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4.xml" ContentType="application/vnd.openxmlformats-officedocument.themeOverride+xml"/>
  <Override PartName="/word/charts/chart10.xml" ContentType="application/vnd.openxmlformats-officedocument.drawingml.chart+xml"/>
  <Override PartName="/word/theme/themeOverride5.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6.xml" ContentType="application/vnd.openxmlformats-officedocument.themeOverride+xml"/>
  <Override PartName="/word/charts/chart14.xml" ContentType="application/vnd.openxmlformats-officedocument.drawingml.chart+xml"/>
  <Override PartName="/word/theme/themeOverride7.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theme/themeOverride8.xml" ContentType="application/vnd.openxmlformats-officedocument.themeOverride+xml"/>
  <Override PartName="/word/charts/chart17.xml" ContentType="application/vnd.openxmlformats-officedocument.drawingml.chart+xml"/>
  <Override PartName="/word/theme/themeOverride9.xml" ContentType="application/vnd.openxmlformats-officedocument.themeOverride+xml"/>
  <Override PartName="/word/charts/chart18.xml" ContentType="application/vnd.openxmlformats-officedocument.drawingml.chart+xml"/>
  <Override PartName="/word/theme/themeOverride10.xml" ContentType="application/vnd.openxmlformats-officedocument.themeOverride+xml"/>
  <Override PartName="/word/charts/chart19.xml" ContentType="application/vnd.openxmlformats-officedocument.drawingml.chart+xml"/>
  <Override PartName="/word/theme/themeOverride11.xml" ContentType="application/vnd.openxmlformats-officedocument.themeOverride+xml"/>
  <Override PartName="/word/charts/chart20.xml" ContentType="application/vnd.openxmlformats-officedocument.drawingml.chart+xml"/>
  <Override PartName="/word/theme/themeOverride12.xml" ContentType="application/vnd.openxmlformats-officedocument.themeOverride+xml"/>
  <Override PartName="/word/charts/chart21.xml" ContentType="application/vnd.openxmlformats-officedocument.drawingml.chart+xml"/>
  <Override PartName="/word/theme/themeOverride13.xml" ContentType="application/vnd.openxmlformats-officedocument.themeOverride+xml"/>
  <Override PartName="/word/charts/chart22.xml" ContentType="application/vnd.openxmlformats-officedocument.drawingml.chart+xml"/>
  <Override PartName="/word/theme/themeOverride14.xml" ContentType="application/vnd.openxmlformats-officedocument.themeOverride+xml"/>
  <Override PartName="/word/charts/chart23.xml" ContentType="application/vnd.openxmlformats-officedocument.drawingml.chart+xml"/>
  <Override PartName="/word/theme/themeOverride15.xml" ContentType="application/vnd.openxmlformats-officedocument.themeOverride+xml"/>
  <Override PartName="/word/charts/chart24.xml" ContentType="application/vnd.openxmlformats-officedocument.drawingml.chart+xml"/>
  <Override PartName="/word/theme/themeOverride16.xml" ContentType="application/vnd.openxmlformats-officedocument.themeOverride+xml"/>
  <Override PartName="/word/charts/chart25.xml" ContentType="application/vnd.openxmlformats-officedocument.drawingml.chart+xml"/>
  <Override PartName="/word/theme/themeOverride17.xml" ContentType="application/vnd.openxmlformats-officedocument.themeOverride+xml"/>
  <Override PartName="/word/charts/chart26.xml" ContentType="application/vnd.openxmlformats-officedocument.drawingml.chart+xml"/>
  <Override PartName="/word/theme/themeOverride18.xml" ContentType="application/vnd.openxmlformats-officedocument.themeOverride+xml"/>
  <Override PartName="/word/charts/chart27.xml" ContentType="application/vnd.openxmlformats-officedocument.drawingml.chart+xml"/>
  <Override PartName="/word/theme/themeOverride19.xml" ContentType="application/vnd.openxmlformats-officedocument.themeOverride+xml"/>
  <Override PartName="/word/charts/chart28.xml" ContentType="application/vnd.openxmlformats-officedocument.drawingml.chart+xml"/>
  <Override PartName="/word/theme/themeOverride20.xml" ContentType="application/vnd.openxmlformats-officedocument.themeOverride+xml"/>
  <Override PartName="/word/charts/chart29.xml" ContentType="application/vnd.openxmlformats-officedocument.drawingml.chart+xml"/>
  <Override PartName="/word/theme/themeOverride21.xml" ContentType="application/vnd.openxmlformats-officedocument.themeOverride+xml"/>
  <Override PartName="/word/charts/chart30.xml" ContentType="application/vnd.openxmlformats-officedocument.drawingml.chart+xml"/>
  <Override PartName="/word/theme/themeOverride22.xml" ContentType="application/vnd.openxmlformats-officedocument.themeOverride+xml"/>
  <Override PartName="/word/charts/chart31.xml" ContentType="application/vnd.openxmlformats-officedocument.drawingml.chart+xml"/>
  <Override PartName="/word/theme/themeOverride23.xml" ContentType="application/vnd.openxmlformats-officedocument.themeOverride+xml"/>
  <Override PartName="/word/charts/chart32.xml" ContentType="application/vnd.openxmlformats-officedocument.drawingml.chart+xml"/>
  <Override PartName="/word/theme/themeOverride24.xml" ContentType="application/vnd.openxmlformats-officedocument.themeOverride+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theme/themeOverride25.xml" ContentType="application/vnd.openxmlformats-officedocument.themeOverride+xml"/>
  <Override PartName="/word/charts/chart36.xml" ContentType="application/vnd.openxmlformats-officedocument.drawingml.chart+xml"/>
  <Override PartName="/word/theme/themeOverride26.xml" ContentType="application/vnd.openxmlformats-officedocument.themeOverride+xml"/>
  <Override PartName="/word/charts/chart37.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8.xml" ContentType="application/vnd.openxmlformats-officedocument.drawingml.chart+xml"/>
  <Override PartName="/word/theme/themeOverride27.xml" ContentType="application/vnd.openxmlformats-officedocument.themeOverride+xml"/>
  <Override PartName="/word/charts/chart39.xml" ContentType="application/vnd.openxmlformats-officedocument.drawingml.chart+xml"/>
  <Override PartName="/word/theme/themeOverride28.xml" ContentType="application/vnd.openxmlformats-officedocument.themeOverride+xml"/>
  <Override PartName="/word/charts/chart40.xml" ContentType="application/vnd.openxmlformats-officedocument.drawingml.chart+xml"/>
  <Override PartName="/word/theme/themeOverride29.xml" ContentType="application/vnd.openxmlformats-officedocument.themeOverride+xml"/>
  <Override PartName="/word/charts/chart41.xml" ContentType="application/vnd.openxmlformats-officedocument.drawingml.chart+xml"/>
  <Override PartName="/word/theme/themeOverride30.xml" ContentType="application/vnd.openxmlformats-officedocument.themeOverride+xml"/>
  <Override PartName="/word/charts/chart42.xml" ContentType="application/vnd.openxmlformats-officedocument.drawingml.chart+xml"/>
  <Override PartName="/word/theme/themeOverride31.xml" ContentType="application/vnd.openxmlformats-officedocument.themeOverride+xml"/>
  <Override PartName="/word/charts/chart4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2.xml" ContentType="application/vnd.openxmlformats-officedocument.themeOverride+xml"/>
  <Override PartName="/word/charts/chart44.xml" ContentType="application/vnd.openxmlformats-officedocument.drawingml.chart+xml"/>
  <Override PartName="/word/theme/themeOverride33.xml" ContentType="application/vnd.openxmlformats-officedocument.themeOverride+xml"/>
  <Override PartName="/word/charts/chart45.xml" ContentType="application/vnd.openxmlformats-officedocument.drawingml.chart+xml"/>
  <Override PartName="/word/charts/chart46.xml" ContentType="application/vnd.openxmlformats-officedocument.drawingml.chart+xml"/>
  <Override PartName="/word/theme/themeOverride34.xml" ContentType="application/vnd.openxmlformats-officedocument.themeOverride+xml"/>
  <Override PartName="/word/charts/chart47.xml" ContentType="application/vnd.openxmlformats-officedocument.drawingml.chart+xml"/>
  <Override PartName="/word/theme/themeOverride35.xml" ContentType="application/vnd.openxmlformats-officedocument.themeOverride+xml"/>
  <Override PartName="/word/charts/chart48.xml" ContentType="application/vnd.openxmlformats-officedocument.drawingml.chart+xml"/>
  <Override PartName="/word/theme/themeOverride36.xml" ContentType="application/vnd.openxmlformats-officedocument.themeOverride+xml"/>
  <Override PartName="/word/charts/chart49.xml" ContentType="application/vnd.openxmlformats-officedocument.drawingml.chart+xml"/>
  <Override PartName="/word/theme/themeOverride37.xml" ContentType="application/vnd.openxmlformats-officedocument.themeOverride+xml"/>
  <Override PartName="/word/charts/chart50.xml" ContentType="application/vnd.openxmlformats-officedocument.drawingml.chart+xml"/>
  <Override PartName="/word/theme/themeOverride38.xml" ContentType="application/vnd.openxmlformats-officedocument.themeOverride+xml"/>
  <Override PartName="/word/charts/chart51.xml" ContentType="application/vnd.openxmlformats-officedocument.drawingml.chart+xml"/>
  <Override PartName="/word/theme/themeOverride39.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AD8061" w14:textId="05DE8442" w:rsidR="00432287" w:rsidRPr="00C6152C" w:rsidRDefault="002078C4" w:rsidP="00432287">
      <w:pPr>
        <w:shd w:val="clear" w:color="auto" w:fill="FFFFFF"/>
        <w:spacing w:after="0" w:line="240" w:lineRule="auto"/>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56704" behindDoc="0" locked="0" layoutInCell="1" allowOverlap="1" wp14:anchorId="4827B3F5" wp14:editId="44848D7A">
                <wp:simplePos x="0" y="0"/>
                <wp:positionH relativeFrom="column">
                  <wp:posOffset>2987040</wp:posOffset>
                </wp:positionH>
                <wp:positionV relativeFrom="paragraph">
                  <wp:posOffset>-296545</wp:posOffset>
                </wp:positionV>
                <wp:extent cx="114300" cy="171450"/>
                <wp:effectExtent l="0" t="1270" r="0" b="0"/>
                <wp:wrapNone/>
                <wp:docPr id="2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42487" id="Rectangle 10" o:spid="_x0000_s1026" style="position:absolute;margin-left:235.2pt;margin-top:-23.35pt;width:9pt;height: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" stroked="f"/>
            </w:pict>
          </mc:Fallback>
        </mc:AlternateContent>
      </w:r>
      <w:r w:rsidR="00432287" w:rsidRPr="00C6152C">
        <w:rPr>
          <w:rFonts w:ascii="Times New Roman" w:hAnsi="Times New Roman"/>
          <w:sz w:val="32"/>
          <w:szCs w:val="32"/>
        </w:rPr>
        <w:t xml:space="preserve"> Министерство здравоохранения Республики Беларусь</w:t>
      </w:r>
    </w:p>
    <w:p w14:paraId="3122B2E6" w14:textId="77777777" w:rsidR="00432287" w:rsidRPr="00C6152C" w:rsidRDefault="00432287" w:rsidP="00432287">
      <w:pPr>
        <w:shd w:val="clear" w:color="auto" w:fill="FFFFFF"/>
        <w:spacing w:after="0" w:line="240" w:lineRule="auto"/>
        <w:jc w:val="center"/>
        <w:rPr>
          <w:rFonts w:ascii="Times New Roman" w:hAnsi="Times New Roman"/>
          <w:sz w:val="32"/>
          <w:szCs w:val="32"/>
        </w:rPr>
      </w:pPr>
      <w:r w:rsidRPr="00C6152C">
        <w:rPr>
          <w:rFonts w:ascii="Times New Roman" w:hAnsi="Times New Roman"/>
          <w:sz w:val="32"/>
          <w:szCs w:val="32"/>
        </w:rPr>
        <w:t xml:space="preserve">Государственное учреждение </w:t>
      </w:r>
    </w:p>
    <w:p w14:paraId="1B35FB19" w14:textId="77777777" w:rsidR="00432287" w:rsidRPr="006F3613" w:rsidRDefault="00432287" w:rsidP="00432287">
      <w:pPr>
        <w:shd w:val="clear" w:color="auto" w:fill="FFFFFF"/>
        <w:spacing w:after="0" w:line="240" w:lineRule="auto"/>
        <w:jc w:val="center"/>
        <w:rPr>
          <w:rFonts w:ascii="Times New Roman" w:hAnsi="Times New Roman"/>
        </w:rPr>
      </w:pPr>
      <w:r w:rsidRPr="00C6152C">
        <w:rPr>
          <w:rFonts w:ascii="Times New Roman" w:hAnsi="Times New Roman"/>
          <w:iCs/>
          <w:sz w:val="32"/>
          <w:szCs w:val="32"/>
        </w:rPr>
        <w:t>«</w:t>
      </w:r>
      <w:r w:rsidRPr="00C6152C">
        <w:rPr>
          <w:rFonts w:ascii="Times New Roman" w:hAnsi="Times New Roman"/>
          <w:iCs/>
          <w:sz w:val="32"/>
          <w:szCs w:val="32"/>
          <w:u w:val="single"/>
        </w:rPr>
        <w:t xml:space="preserve">Пинский зональный </w:t>
      </w:r>
      <w:r w:rsidRPr="00C6152C">
        <w:rPr>
          <w:rFonts w:ascii="Times New Roman" w:hAnsi="Times New Roman"/>
          <w:sz w:val="32"/>
          <w:szCs w:val="32"/>
          <w:u w:val="single"/>
        </w:rPr>
        <w:t>центр гигиены и эпидемиологии</w:t>
      </w:r>
      <w:r w:rsidRPr="006F3613">
        <w:rPr>
          <w:rFonts w:ascii="Times New Roman" w:hAnsi="Times New Roman"/>
          <w:sz w:val="30"/>
          <w:szCs w:val="30"/>
        </w:rPr>
        <w:t>»</w:t>
      </w:r>
    </w:p>
    <w:p w14:paraId="00EEA3E2" w14:textId="77777777" w:rsidR="00432287" w:rsidRDefault="00432287" w:rsidP="00432287">
      <w:pPr>
        <w:shd w:val="clear" w:color="auto" w:fill="FFFFFF"/>
        <w:spacing w:before="619"/>
        <w:jc w:val="center"/>
        <w:rPr>
          <w:rFonts w:ascii="Times New Roman" w:hAnsi="Times New Roman"/>
          <w:b/>
          <w:bCs/>
          <w:sz w:val="56"/>
          <w:szCs w:val="56"/>
        </w:rPr>
      </w:pPr>
    </w:p>
    <w:p w14:paraId="5E11D89C" w14:textId="77777777" w:rsidR="00432287" w:rsidRDefault="00432287" w:rsidP="000D29EF">
      <w:pPr>
        <w:shd w:val="clear" w:color="auto" w:fill="FFFFFF"/>
        <w:spacing w:after="0" w:line="240" w:lineRule="auto"/>
        <w:jc w:val="center"/>
        <w:rPr>
          <w:rFonts w:ascii="Times New Roman" w:hAnsi="Times New Roman"/>
          <w:b/>
          <w:bCs/>
          <w:color w:val="1F4E79" w:themeColor="accent1" w:themeShade="80"/>
          <w:sz w:val="56"/>
          <w:szCs w:val="56"/>
        </w:rPr>
      </w:pPr>
      <w:r w:rsidRPr="00C6152C">
        <w:rPr>
          <w:rFonts w:ascii="Times New Roman" w:hAnsi="Times New Roman"/>
          <w:b/>
          <w:bCs/>
          <w:color w:val="1F4E79" w:themeColor="accent1" w:themeShade="80"/>
          <w:sz w:val="56"/>
          <w:szCs w:val="56"/>
        </w:rPr>
        <w:t>ЗДОРОВЬЕ НАСЕЛЕНИЯ И ОКРУЖАЮЩАЯ СРЕДА</w:t>
      </w:r>
    </w:p>
    <w:p w14:paraId="6DAFCBC3" w14:textId="77777777" w:rsidR="000D29EF" w:rsidRPr="00C6152C" w:rsidRDefault="000D29EF" w:rsidP="000D29EF">
      <w:pPr>
        <w:shd w:val="clear" w:color="auto" w:fill="FFFFFF"/>
        <w:spacing w:after="0" w:line="240" w:lineRule="auto"/>
        <w:jc w:val="center"/>
        <w:rPr>
          <w:rFonts w:ascii="Times New Roman" w:hAnsi="Times New Roman"/>
          <w:color w:val="1F4E79" w:themeColor="accent1" w:themeShade="80"/>
          <w:sz w:val="56"/>
          <w:szCs w:val="56"/>
        </w:rPr>
      </w:pPr>
      <w:r>
        <w:rPr>
          <w:rFonts w:ascii="Times New Roman" w:hAnsi="Times New Roman"/>
          <w:b/>
          <w:bCs/>
          <w:color w:val="1F4E79" w:themeColor="accent1" w:themeShade="80"/>
          <w:sz w:val="56"/>
          <w:szCs w:val="56"/>
        </w:rPr>
        <w:t>ПИНСКОГО РЕГИОНА:</w:t>
      </w:r>
    </w:p>
    <w:p w14:paraId="0C28DD25" w14:textId="77777777" w:rsidR="00432287" w:rsidRPr="006F3613" w:rsidRDefault="000D29EF" w:rsidP="00432287">
      <w:pPr>
        <w:shd w:val="clear" w:color="auto" w:fill="FFFFFF"/>
        <w:tabs>
          <w:tab w:val="left" w:pos="1418"/>
        </w:tabs>
        <w:spacing w:after="0" w:line="240" w:lineRule="auto"/>
        <w:jc w:val="center"/>
        <w:rPr>
          <w:rFonts w:ascii="Times New Roman" w:hAnsi="Times New Roman"/>
          <w:sz w:val="44"/>
          <w:szCs w:val="44"/>
        </w:rPr>
      </w:pPr>
      <w:r>
        <w:rPr>
          <w:rFonts w:ascii="Times New Roman" w:hAnsi="Times New Roman"/>
          <w:b/>
          <w:bCs/>
          <w:sz w:val="44"/>
          <w:szCs w:val="44"/>
        </w:rPr>
        <w:t>мониторинг</w:t>
      </w:r>
      <w:r w:rsidR="00432287">
        <w:rPr>
          <w:rFonts w:ascii="Times New Roman" w:hAnsi="Times New Roman"/>
          <w:b/>
          <w:bCs/>
          <w:sz w:val="44"/>
          <w:szCs w:val="44"/>
        </w:rPr>
        <w:t xml:space="preserve"> </w:t>
      </w:r>
      <w:r w:rsidR="00432287" w:rsidRPr="006F3613">
        <w:rPr>
          <w:rFonts w:ascii="Times New Roman" w:hAnsi="Times New Roman"/>
          <w:b/>
          <w:bCs/>
          <w:sz w:val="44"/>
          <w:szCs w:val="44"/>
        </w:rPr>
        <w:t>достижени</w:t>
      </w:r>
      <w:r>
        <w:rPr>
          <w:rFonts w:ascii="Times New Roman" w:hAnsi="Times New Roman"/>
          <w:b/>
          <w:bCs/>
          <w:sz w:val="44"/>
          <w:szCs w:val="44"/>
        </w:rPr>
        <w:t>я</w:t>
      </w:r>
    </w:p>
    <w:p w14:paraId="16B89E19" w14:textId="77777777" w:rsidR="00432287" w:rsidRDefault="00432287" w:rsidP="00432287">
      <w:pPr>
        <w:shd w:val="clear" w:color="auto" w:fill="FFFFFF"/>
        <w:spacing w:after="0" w:line="240" w:lineRule="auto"/>
        <w:jc w:val="center"/>
        <w:rPr>
          <w:rFonts w:ascii="Times New Roman" w:hAnsi="Times New Roman"/>
          <w:b/>
          <w:bCs/>
          <w:sz w:val="44"/>
          <w:szCs w:val="44"/>
        </w:rPr>
      </w:pPr>
      <w:r w:rsidRPr="006F3613">
        <w:rPr>
          <w:rFonts w:ascii="Times New Roman" w:hAnsi="Times New Roman"/>
          <w:b/>
          <w:bCs/>
          <w:sz w:val="44"/>
          <w:szCs w:val="44"/>
        </w:rPr>
        <w:t>Целей устойчивого развития</w:t>
      </w:r>
    </w:p>
    <w:p w14:paraId="4395EDC3" w14:textId="4355FB99" w:rsidR="006855A0" w:rsidRPr="006F3613" w:rsidRDefault="006855A0" w:rsidP="00432287">
      <w:pPr>
        <w:shd w:val="clear" w:color="auto" w:fill="FFFFFF"/>
        <w:spacing w:after="0" w:line="240" w:lineRule="auto"/>
        <w:jc w:val="center"/>
        <w:rPr>
          <w:rFonts w:ascii="Times New Roman" w:hAnsi="Times New Roman"/>
          <w:sz w:val="44"/>
          <w:szCs w:val="44"/>
        </w:rPr>
      </w:pPr>
      <w:r>
        <w:rPr>
          <w:rFonts w:ascii="Times New Roman" w:hAnsi="Times New Roman"/>
          <w:b/>
          <w:bCs/>
          <w:sz w:val="44"/>
          <w:szCs w:val="44"/>
        </w:rPr>
        <w:t>за 202</w:t>
      </w:r>
      <w:r w:rsidR="007F600C">
        <w:rPr>
          <w:rFonts w:ascii="Times New Roman" w:hAnsi="Times New Roman"/>
          <w:b/>
          <w:bCs/>
          <w:sz w:val="44"/>
          <w:szCs w:val="44"/>
        </w:rPr>
        <w:t>4</w:t>
      </w:r>
      <w:r>
        <w:rPr>
          <w:rFonts w:ascii="Times New Roman" w:hAnsi="Times New Roman"/>
          <w:b/>
          <w:bCs/>
          <w:sz w:val="44"/>
          <w:szCs w:val="44"/>
        </w:rPr>
        <w:t xml:space="preserve"> год</w:t>
      </w:r>
    </w:p>
    <w:p w14:paraId="69CF3305" w14:textId="77777777" w:rsidR="00432287" w:rsidRDefault="00432287" w:rsidP="00432287">
      <w:pPr>
        <w:tabs>
          <w:tab w:val="left" w:pos="1395"/>
          <w:tab w:val="center" w:pos="9356"/>
        </w:tabs>
        <w:jc w:val="center"/>
        <w:rPr>
          <w:noProof/>
        </w:rPr>
      </w:pPr>
    </w:p>
    <w:p w14:paraId="4CE53735" w14:textId="77777777" w:rsidR="00432287" w:rsidRDefault="00432287" w:rsidP="00432287">
      <w:pPr>
        <w:tabs>
          <w:tab w:val="left" w:pos="1395"/>
          <w:tab w:val="center" w:pos="9356"/>
        </w:tabs>
        <w:jc w:val="center"/>
        <w:rPr>
          <w:noProof/>
        </w:rPr>
      </w:pPr>
    </w:p>
    <w:p w14:paraId="1083D7C7" w14:textId="77777777" w:rsidR="00432287" w:rsidRDefault="00432287" w:rsidP="00432287">
      <w:pPr>
        <w:tabs>
          <w:tab w:val="left" w:pos="1395"/>
          <w:tab w:val="center" w:pos="9356"/>
        </w:tabs>
        <w:jc w:val="center"/>
        <w:rPr>
          <w:rFonts w:ascii="Times New Roman" w:hAnsi="Times New Roman"/>
          <w:b/>
          <w:color w:val="000000"/>
          <w:sz w:val="32"/>
          <w:szCs w:val="32"/>
        </w:rPr>
      </w:pPr>
      <w:r>
        <w:rPr>
          <w:noProof/>
        </w:rPr>
        <w:drawing>
          <wp:inline distT="0" distB="0" distL="0" distR="0" wp14:anchorId="599959E2" wp14:editId="6B1A15EE">
            <wp:extent cx="5345430" cy="2496820"/>
            <wp:effectExtent l="19050" t="0" r="7620" b="0"/>
            <wp:docPr id="2" name="Рисунок 2" descr="dnex5zaw0aupw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nex5zaw0aupwxq"/>
                    <pic:cNvPicPr>
                      <a:picLocks noChangeAspect="1" noChangeArrowheads="1"/>
                    </pic:cNvPicPr>
                  </pic:nvPicPr>
                  <pic:blipFill>
                    <a:blip r:embed="rId8" cstate="print"/>
                    <a:srcRect/>
                    <a:stretch>
                      <a:fillRect/>
                    </a:stretch>
                  </pic:blipFill>
                  <pic:spPr bwMode="auto">
                    <a:xfrm>
                      <a:off x="0" y="0"/>
                      <a:ext cx="5345430" cy="2496820"/>
                    </a:xfrm>
                    <a:prstGeom prst="rect">
                      <a:avLst/>
                    </a:prstGeom>
                    <a:noFill/>
                    <a:ln w="9525">
                      <a:noFill/>
                      <a:miter lim="800000"/>
                      <a:headEnd/>
                      <a:tailEnd/>
                    </a:ln>
                  </pic:spPr>
                </pic:pic>
              </a:graphicData>
            </a:graphic>
          </wp:inline>
        </w:drawing>
      </w:r>
    </w:p>
    <w:p w14:paraId="4BE33B60" w14:textId="5AA31F8A" w:rsidR="000C7250" w:rsidRPr="00E221CD" w:rsidRDefault="002078C4" w:rsidP="00E221CD">
      <w:pPr>
        <w:tabs>
          <w:tab w:val="left" w:pos="1395"/>
          <w:tab w:val="center" w:pos="9356"/>
        </w:tabs>
        <w:jc w:val="center"/>
        <w:rPr>
          <w:noProof/>
        </w:rPr>
      </w:pPr>
      <w:r>
        <w:rPr>
          <w:noProof/>
        </w:rPr>
        <mc:AlternateContent>
          <mc:Choice Requires="wps">
            <w:drawing>
              <wp:inline distT="0" distB="0" distL="0" distR="0" wp14:anchorId="62C83BB4" wp14:editId="36A74620">
                <wp:extent cx="302260" cy="302260"/>
                <wp:effectExtent l="0" t="0" r="0" b="2540"/>
                <wp:docPr id="27" name="AutoShape 2" descr="Картинки по запросу &quot;графические изображения ЦУР&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50A82C" id="AutoShape 2" o:spid="_x0000_s1026" alt="Картинки по запросу &quot;графические изображения ЦУР&quot;"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" filled="f" stroked="f">
                <o:lock v:ext="edit" aspectratio="t"/>
                <w10:anchorlock/>
              </v:rect>
            </w:pict>
          </mc:Fallback>
        </mc:AlternateContent>
      </w:r>
    </w:p>
    <w:p w14:paraId="6769A724" w14:textId="77777777" w:rsidR="000C7250" w:rsidRDefault="000C7250" w:rsidP="00432287">
      <w:pPr>
        <w:tabs>
          <w:tab w:val="left" w:pos="1395"/>
          <w:tab w:val="center" w:pos="9356"/>
        </w:tabs>
        <w:jc w:val="center"/>
        <w:rPr>
          <w:rFonts w:ascii="Times New Roman" w:hAnsi="Times New Roman"/>
          <w:b/>
          <w:color w:val="000000"/>
          <w:sz w:val="32"/>
          <w:szCs w:val="32"/>
        </w:rPr>
      </w:pPr>
    </w:p>
    <w:p w14:paraId="5B3E050A" w14:textId="77777777" w:rsidR="000C7250" w:rsidRDefault="000C7250" w:rsidP="00432287">
      <w:pPr>
        <w:tabs>
          <w:tab w:val="left" w:pos="1395"/>
          <w:tab w:val="center" w:pos="9356"/>
        </w:tabs>
        <w:jc w:val="center"/>
        <w:rPr>
          <w:rFonts w:ascii="Times New Roman" w:hAnsi="Times New Roman"/>
          <w:b/>
          <w:color w:val="000000"/>
          <w:sz w:val="32"/>
          <w:szCs w:val="32"/>
        </w:rPr>
      </w:pPr>
    </w:p>
    <w:p w14:paraId="75543F39" w14:textId="77777777" w:rsidR="00432287" w:rsidRDefault="00432287" w:rsidP="00432287">
      <w:pPr>
        <w:tabs>
          <w:tab w:val="left" w:pos="1395"/>
          <w:tab w:val="center" w:pos="9356"/>
        </w:tabs>
        <w:spacing w:after="0" w:line="240" w:lineRule="auto"/>
        <w:jc w:val="center"/>
        <w:rPr>
          <w:rFonts w:ascii="Times New Roman" w:hAnsi="Times New Roman"/>
          <w:b/>
          <w:color w:val="000000"/>
          <w:sz w:val="32"/>
          <w:szCs w:val="32"/>
        </w:rPr>
      </w:pPr>
      <w:r>
        <w:rPr>
          <w:rFonts w:ascii="Times New Roman" w:hAnsi="Times New Roman"/>
          <w:b/>
          <w:color w:val="000000"/>
          <w:sz w:val="32"/>
          <w:szCs w:val="32"/>
        </w:rPr>
        <w:t>Пинский регион</w:t>
      </w:r>
    </w:p>
    <w:p w14:paraId="3C0A71CE" w14:textId="616C6D6A" w:rsidR="00432287" w:rsidRDefault="00432287" w:rsidP="00432287">
      <w:pPr>
        <w:tabs>
          <w:tab w:val="left" w:pos="1395"/>
          <w:tab w:val="center" w:pos="9356"/>
        </w:tabs>
        <w:spacing w:after="0" w:line="240" w:lineRule="auto"/>
        <w:jc w:val="center"/>
        <w:rPr>
          <w:rFonts w:ascii="Times New Roman" w:hAnsi="Times New Roman"/>
          <w:b/>
          <w:color w:val="000000"/>
          <w:sz w:val="32"/>
          <w:szCs w:val="32"/>
        </w:rPr>
      </w:pPr>
      <w:r>
        <w:rPr>
          <w:rFonts w:ascii="Times New Roman" w:hAnsi="Times New Roman"/>
          <w:b/>
          <w:color w:val="000000"/>
          <w:sz w:val="32"/>
          <w:szCs w:val="32"/>
        </w:rPr>
        <w:t>202</w:t>
      </w:r>
      <w:r w:rsidR="007F600C">
        <w:rPr>
          <w:rFonts w:ascii="Times New Roman" w:hAnsi="Times New Roman"/>
          <w:b/>
          <w:color w:val="000000"/>
          <w:sz w:val="32"/>
          <w:szCs w:val="32"/>
        </w:rPr>
        <w:t>5</w:t>
      </w:r>
    </w:p>
    <w:p w14:paraId="77BCCEAA" w14:textId="77777777" w:rsidR="004D0515" w:rsidRDefault="004D0515">
      <w:pPr>
        <w:spacing w:after="0" w:line="240" w:lineRule="auto"/>
        <w:rPr>
          <w:rFonts w:ascii="Times New Roman" w:hAnsi="Times New Roman"/>
          <w:b/>
          <w:color w:val="000000"/>
          <w:sz w:val="32"/>
          <w:szCs w:val="32"/>
        </w:rPr>
      </w:pPr>
      <w:r>
        <w:rPr>
          <w:rFonts w:ascii="Times New Roman" w:hAnsi="Times New Roman"/>
          <w:b/>
          <w:color w:val="000000"/>
          <w:sz w:val="32"/>
          <w:szCs w:val="32"/>
        </w:rPr>
        <w:br w:type="page"/>
      </w:r>
    </w:p>
    <w:p w14:paraId="21514001" w14:textId="77777777" w:rsidR="004D0515" w:rsidRDefault="004D0515" w:rsidP="004D0515">
      <w:pPr>
        <w:tabs>
          <w:tab w:val="left" w:pos="1395"/>
          <w:tab w:val="center" w:pos="9356"/>
        </w:tabs>
        <w:spacing w:after="0" w:line="240" w:lineRule="auto"/>
        <w:jc w:val="center"/>
        <w:rPr>
          <w:rFonts w:ascii="Times New Roman" w:hAnsi="Times New Roman"/>
          <w:b/>
          <w:sz w:val="10"/>
          <w:szCs w:val="10"/>
        </w:rPr>
      </w:pPr>
    </w:p>
    <w:p w14:paraId="45111DBC" w14:textId="77777777" w:rsidR="004D0515" w:rsidRPr="004D0515" w:rsidRDefault="004D0515" w:rsidP="004D0515">
      <w:pPr>
        <w:tabs>
          <w:tab w:val="left" w:pos="1395"/>
          <w:tab w:val="center" w:pos="9356"/>
        </w:tabs>
        <w:spacing w:after="0" w:line="240" w:lineRule="auto"/>
        <w:jc w:val="center"/>
        <w:rPr>
          <w:rFonts w:ascii="Times New Roman" w:hAnsi="Times New Roman"/>
          <w:b/>
          <w:sz w:val="10"/>
          <w:szCs w:val="10"/>
        </w:rPr>
      </w:pPr>
    </w:p>
    <w:p w14:paraId="3CAE980E" w14:textId="77777777" w:rsidR="002C7E58" w:rsidRPr="00C14FDA" w:rsidRDefault="002C7E58" w:rsidP="004D0515">
      <w:pPr>
        <w:tabs>
          <w:tab w:val="left" w:pos="1395"/>
          <w:tab w:val="center" w:pos="9356"/>
        </w:tabs>
        <w:spacing w:after="0" w:line="240" w:lineRule="auto"/>
        <w:jc w:val="center"/>
        <w:rPr>
          <w:rFonts w:ascii="Times New Roman" w:hAnsi="Times New Roman"/>
          <w:b/>
          <w:sz w:val="30"/>
          <w:szCs w:val="30"/>
        </w:rPr>
      </w:pPr>
      <w:r w:rsidRPr="00C14FDA">
        <w:rPr>
          <w:rFonts w:ascii="Times New Roman" w:hAnsi="Times New Roman"/>
          <w:b/>
          <w:sz w:val="30"/>
          <w:szCs w:val="30"/>
        </w:rPr>
        <w:t>Оглавление</w:t>
      </w:r>
    </w:p>
    <w:p w14:paraId="110C1400" w14:textId="77777777" w:rsidR="004D0515" w:rsidRPr="0081540E" w:rsidRDefault="004D0515" w:rsidP="004D0515">
      <w:pPr>
        <w:tabs>
          <w:tab w:val="left" w:pos="1395"/>
          <w:tab w:val="center" w:pos="9356"/>
        </w:tabs>
        <w:spacing w:after="0" w:line="240" w:lineRule="auto"/>
        <w:jc w:val="center"/>
        <w:rPr>
          <w:rFonts w:ascii="Times New Roman" w:hAnsi="Times New Roman"/>
          <w:b/>
          <w:sz w:val="30"/>
          <w:szCs w:val="30"/>
        </w:rPr>
      </w:pPr>
    </w:p>
    <w:tbl>
      <w:tblPr>
        <w:tblW w:w="9606" w:type="dxa"/>
        <w:tblLook w:val="00A0" w:firstRow="1" w:lastRow="0" w:firstColumn="1" w:lastColumn="0" w:noHBand="0" w:noVBand="0"/>
      </w:tblPr>
      <w:tblGrid>
        <w:gridCol w:w="1813"/>
        <w:gridCol w:w="7127"/>
        <w:gridCol w:w="666"/>
      </w:tblGrid>
      <w:tr w:rsidR="002C7E58" w:rsidRPr="002C7E58" w14:paraId="43371A20" w14:textId="77777777" w:rsidTr="00EE55FA">
        <w:tc>
          <w:tcPr>
            <w:tcW w:w="1813" w:type="dxa"/>
            <w:shd w:val="clear" w:color="auto" w:fill="FFFFFF"/>
          </w:tcPr>
          <w:p w14:paraId="1767FF59" w14:textId="77777777" w:rsidR="002C7E58" w:rsidRDefault="005E4EB8" w:rsidP="003763BD">
            <w:pPr>
              <w:spacing w:after="0" w:line="240" w:lineRule="auto"/>
              <w:rPr>
                <w:rFonts w:ascii="Times New Roman" w:hAnsi="Times New Roman"/>
                <w:b/>
                <w:color w:val="000000"/>
                <w:sz w:val="30"/>
                <w:szCs w:val="30"/>
              </w:rPr>
            </w:pPr>
            <w:r>
              <w:rPr>
                <w:rFonts w:ascii="Times New Roman" w:hAnsi="Times New Roman"/>
                <w:b/>
                <w:color w:val="000000"/>
                <w:sz w:val="30"/>
                <w:szCs w:val="30"/>
              </w:rPr>
              <w:t>Раздел 1</w:t>
            </w:r>
          </w:p>
          <w:p w14:paraId="0BBBA76B" w14:textId="77777777" w:rsidR="005E4EB8" w:rsidRPr="002C7E58" w:rsidRDefault="005E4EB8" w:rsidP="003763BD">
            <w:pPr>
              <w:spacing w:after="0" w:line="240" w:lineRule="auto"/>
              <w:rPr>
                <w:rFonts w:ascii="Times New Roman" w:hAnsi="Times New Roman"/>
                <w:b/>
                <w:sz w:val="30"/>
                <w:szCs w:val="30"/>
              </w:rPr>
            </w:pPr>
          </w:p>
        </w:tc>
        <w:tc>
          <w:tcPr>
            <w:tcW w:w="7127" w:type="dxa"/>
            <w:shd w:val="clear" w:color="auto" w:fill="FFFFFF"/>
          </w:tcPr>
          <w:p w14:paraId="39125C2F" w14:textId="77777777" w:rsidR="002C7E58" w:rsidRPr="002C7E58" w:rsidRDefault="003763BD" w:rsidP="00EC77A2">
            <w:pPr>
              <w:tabs>
                <w:tab w:val="left" w:pos="1395"/>
                <w:tab w:val="center" w:pos="9356"/>
              </w:tabs>
              <w:spacing w:after="0" w:line="240" w:lineRule="auto"/>
              <w:ind w:right="-817"/>
              <w:jc w:val="both"/>
              <w:rPr>
                <w:rFonts w:ascii="Times New Roman" w:hAnsi="Times New Roman"/>
                <w:color w:val="000000"/>
                <w:sz w:val="30"/>
                <w:szCs w:val="30"/>
              </w:rPr>
            </w:pPr>
            <w:r>
              <w:rPr>
                <w:rFonts w:ascii="Times New Roman" w:hAnsi="Times New Roman"/>
                <w:b/>
                <w:color w:val="000000"/>
                <w:sz w:val="30"/>
                <w:szCs w:val="30"/>
              </w:rPr>
              <w:t xml:space="preserve">Введение                                                                                                                               </w:t>
            </w:r>
          </w:p>
        </w:tc>
        <w:tc>
          <w:tcPr>
            <w:tcW w:w="666" w:type="dxa"/>
            <w:shd w:val="clear" w:color="auto" w:fill="FFFFFF"/>
          </w:tcPr>
          <w:p w14:paraId="10674647" w14:textId="77777777" w:rsidR="002C7E58" w:rsidRDefault="00262BBA" w:rsidP="003763BD">
            <w:pPr>
              <w:spacing w:after="0" w:line="240" w:lineRule="auto"/>
              <w:jc w:val="center"/>
              <w:rPr>
                <w:rFonts w:ascii="Times New Roman" w:hAnsi="Times New Roman"/>
                <w:sz w:val="30"/>
                <w:szCs w:val="30"/>
              </w:rPr>
            </w:pPr>
            <w:r>
              <w:rPr>
                <w:rFonts w:ascii="Times New Roman" w:hAnsi="Times New Roman"/>
                <w:sz w:val="30"/>
                <w:szCs w:val="30"/>
              </w:rPr>
              <w:t>4</w:t>
            </w:r>
          </w:p>
          <w:p w14:paraId="64FFC50B" w14:textId="77777777" w:rsidR="003763BD" w:rsidRPr="002C7E58" w:rsidRDefault="003763BD" w:rsidP="003763BD">
            <w:pPr>
              <w:spacing w:after="0" w:line="240" w:lineRule="auto"/>
              <w:jc w:val="both"/>
              <w:rPr>
                <w:rFonts w:ascii="Times New Roman" w:hAnsi="Times New Roman"/>
                <w:sz w:val="30"/>
                <w:szCs w:val="30"/>
              </w:rPr>
            </w:pPr>
          </w:p>
        </w:tc>
      </w:tr>
      <w:tr w:rsidR="002C7E58" w:rsidRPr="002C7E58" w14:paraId="73B77929" w14:textId="77777777" w:rsidTr="00EE55FA">
        <w:tc>
          <w:tcPr>
            <w:tcW w:w="1813" w:type="dxa"/>
            <w:shd w:val="clear" w:color="auto" w:fill="FFFFFF"/>
          </w:tcPr>
          <w:p w14:paraId="33F22361" w14:textId="77777777" w:rsidR="002C7E58" w:rsidRPr="002C7E58" w:rsidRDefault="003763BD" w:rsidP="00ED6214">
            <w:pPr>
              <w:tabs>
                <w:tab w:val="left" w:pos="0"/>
              </w:tabs>
              <w:spacing w:after="0" w:line="240" w:lineRule="auto"/>
              <w:rPr>
                <w:rFonts w:ascii="Times New Roman" w:hAnsi="Times New Roman"/>
                <w:b/>
                <w:sz w:val="30"/>
                <w:szCs w:val="30"/>
                <w:lang w:val="en-US"/>
              </w:rPr>
            </w:pPr>
            <w:r>
              <w:rPr>
                <w:rFonts w:ascii="Times New Roman" w:hAnsi="Times New Roman"/>
                <w:b/>
                <w:sz w:val="30"/>
                <w:szCs w:val="30"/>
              </w:rPr>
              <w:t>Раздел 2</w:t>
            </w:r>
            <w:r w:rsidR="002C7E58" w:rsidRPr="002C7E58">
              <w:rPr>
                <w:rFonts w:ascii="Times New Roman" w:hAnsi="Times New Roman"/>
                <w:b/>
                <w:sz w:val="30"/>
                <w:szCs w:val="30"/>
                <w:lang w:val="en-US"/>
              </w:rPr>
              <w:t xml:space="preserve"> </w:t>
            </w:r>
          </w:p>
        </w:tc>
        <w:tc>
          <w:tcPr>
            <w:tcW w:w="7127" w:type="dxa"/>
            <w:shd w:val="clear" w:color="auto" w:fill="FFFFFF"/>
          </w:tcPr>
          <w:p w14:paraId="6B440D56" w14:textId="77777777" w:rsidR="002C7E58" w:rsidRPr="002C7E58" w:rsidRDefault="003763BD" w:rsidP="00ED6214">
            <w:pPr>
              <w:pStyle w:val="33"/>
              <w:spacing w:after="0" w:line="240" w:lineRule="auto"/>
              <w:ind w:left="0"/>
              <w:rPr>
                <w:rFonts w:ascii="Times New Roman" w:hAnsi="Times New Roman"/>
                <w:b/>
                <w:sz w:val="30"/>
                <w:szCs w:val="30"/>
              </w:rPr>
            </w:pPr>
            <w:r>
              <w:rPr>
                <w:rFonts w:ascii="Times New Roman" w:hAnsi="Times New Roman"/>
                <w:b/>
                <w:sz w:val="30"/>
                <w:szCs w:val="30"/>
              </w:rPr>
              <w:t>Краткая социально-гигиеническая характеристика территории</w:t>
            </w:r>
            <w:r w:rsidR="006C13F2">
              <w:rPr>
                <w:rFonts w:ascii="Times New Roman" w:hAnsi="Times New Roman"/>
                <w:b/>
                <w:sz w:val="30"/>
                <w:szCs w:val="30"/>
              </w:rPr>
              <w:t xml:space="preserve"> Пинского региона</w:t>
            </w:r>
          </w:p>
        </w:tc>
        <w:tc>
          <w:tcPr>
            <w:tcW w:w="666" w:type="dxa"/>
            <w:shd w:val="clear" w:color="auto" w:fill="FFFFFF"/>
          </w:tcPr>
          <w:p w14:paraId="2CC098ED" w14:textId="77777777" w:rsidR="002C7E58" w:rsidRPr="002C7E58" w:rsidRDefault="00CB6BE8" w:rsidP="003763BD">
            <w:pPr>
              <w:spacing w:after="0" w:line="240" w:lineRule="auto"/>
              <w:jc w:val="center"/>
              <w:rPr>
                <w:rFonts w:ascii="Times New Roman" w:hAnsi="Times New Roman"/>
                <w:sz w:val="30"/>
                <w:szCs w:val="30"/>
              </w:rPr>
            </w:pPr>
            <w:r>
              <w:rPr>
                <w:rFonts w:ascii="Times New Roman" w:hAnsi="Times New Roman"/>
                <w:sz w:val="30"/>
                <w:szCs w:val="30"/>
              </w:rPr>
              <w:t>7</w:t>
            </w:r>
          </w:p>
        </w:tc>
      </w:tr>
      <w:tr w:rsidR="002C7E58" w:rsidRPr="002C7E58" w14:paraId="17D30DBA" w14:textId="77777777" w:rsidTr="00EE55FA">
        <w:tc>
          <w:tcPr>
            <w:tcW w:w="1813" w:type="dxa"/>
            <w:shd w:val="clear" w:color="auto" w:fill="FFFFFF"/>
          </w:tcPr>
          <w:p w14:paraId="60B01B85" w14:textId="77777777" w:rsidR="002C7E58" w:rsidRPr="002C7E58" w:rsidRDefault="00ED6214" w:rsidP="00ED6214">
            <w:pPr>
              <w:spacing w:after="0" w:line="240" w:lineRule="auto"/>
              <w:rPr>
                <w:rFonts w:ascii="Times New Roman" w:hAnsi="Times New Roman"/>
                <w:b/>
                <w:color w:val="262626"/>
                <w:sz w:val="30"/>
                <w:szCs w:val="30"/>
              </w:rPr>
            </w:pPr>
            <w:r>
              <w:rPr>
                <w:rFonts w:ascii="Times New Roman" w:hAnsi="Times New Roman"/>
                <w:b/>
                <w:sz w:val="30"/>
                <w:szCs w:val="30"/>
              </w:rPr>
              <w:t>Раздел 3</w:t>
            </w:r>
            <w:r w:rsidR="002C7E58" w:rsidRPr="002C7E58">
              <w:rPr>
                <w:rFonts w:ascii="Times New Roman" w:hAnsi="Times New Roman"/>
                <w:b/>
                <w:sz w:val="30"/>
                <w:szCs w:val="30"/>
                <w:lang w:val="en-US"/>
              </w:rPr>
              <w:t xml:space="preserve"> </w:t>
            </w:r>
          </w:p>
        </w:tc>
        <w:tc>
          <w:tcPr>
            <w:tcW w:w="7127" w:type="dxa"/>
            <w:shd w:val="clear" w:color="auto" w:fill="FFFFFF"/>
          </w:tcPr>
          <w:p w14:paraId="5F1CA072" w14:textId="77777777" w:rsidR="002C7E58" w:rsidRPr="002C7E58" w:rsidRDefault="00ED6214" w:rsidP="00ED6214">
            <w:pPr>
              <w:shd w:val="clear" w:color="auto" w:fill="FFFFFF"/>
              <w:spacing w:after="0" w:line="240" w:lineRule="auto"/>
              <w:rPr>
                <w:rFonts w:ascii="Times New Roman" w:hAnsi="Times New Roman"/>
                <w:b/>
                <w:sz w:val="30"/>
                <w:szCs w:val="30"/>
              </w:rPr>
            </w:pPr>
            <w:r>
              <w:rPr>
                <w:rFonts w:ascii="Times New Roman" w:hAnsi="Times New Roman"/>
                <w:b/>
                <w:bCs/>
                <w:iCs/>
                <w:sz w:val="30"/>
                <w:szCs w:val="30"/>
              </w:rPr>
              <w:t>Состояние здоровья населения и риски</w:t>
            </w:r>
          </w:p>
        </w:tc>
        <w:tc>
          <w:tcPr>
            <w:tcW w:w="666" w:type="dxa"/>
            <w:shd w:val="clear" w:color="auto" w:fill="FFFFFF"/>
          </w:tcPr>
          <w:p w14:paraId="68441B2A" w14:textId="0B228ED7" w:rsidR="002C7E58" w:rsidRPr="002C7E58" w:rsidRDefault="0081540E" w:rsidP="000C7250">
            <w:pPr>
              <w:spacing w:after="0" w:line="240" w:lineRule="auto"/>
              <w:jc w:val="center"/>
              <w:rPr>
                <w:rFonts w:ascii="Times New Roman" w:hAnsi="Times New Roman"/>
                <w:sz w:val="30"/>
                <w:szCs w:val="30"/>
              </w:rPr>
            </w:pPr>
            <w:r>
              <w:rPr>
                <w:rFonts w:ascii="Times New Roman" w:hAnsi="Times New Roman"/>
                <w:sz w:val="30"/>
                <w:szCs w:val="30"/>
              </w:rPr>
              <w:t>1</w:t>
            </w:r>
            <w:r w:rsidR="00794FF6">
              <w:rPr>
                <w:rFonts w:ascii="Times New Roman" w:hAnsi="Times New Roman"/>
                <w:sz w:val="30"/>
                <w:szCs w:val="30"/>
              </w:rPr>
              <w:t>3</w:t>
            </w:r>
          </w:p>
        </w:tc>
      </w:tr>
      <w:tr w:rsidR="002C7E58" w:rsidRPr="002C7E58" w14:paraId="36435E4E" w14:textId="77777777" w:rsidTr="00EE55FA">
        <w:tc>
          <w:tcPr>
            <w:tcW w:w="1813" w:type="dxa"/>
            <w:shd w:val="clear" w:color="auto" w:fill="FFFFFF"/>
          </w:tcPr>
          <w:p w14:paraId="16C24887" w14:textId="77777777" w:rsidR="002C7E58" w:rsidRPr="002C7E58" w:rsidRDefault="00ED6214" w:rsidP="005E4EB8">
            <w:pPr>
              <w:spacing w:after="0" w:line="240" w:lineRule="auto"/>
              <w:jc w:val="center"/>
              <w:rPr>
                <w:rFonts w:ascii="Times New Roman" w:hAnsi="Times New Roman"/>
                <w:bCs/>
                <w:iCs/>
                <w:sz w:val="30"/>
                <w:szCs w:val="30"/>
              </w:rPr>
            </w:pPr>
            <w:r>
              <w:rPr>
                <w:rFonts w:ascii="Times New Roman" w:hAnsi="Times New Roman"/>
                <w:bCs/>
                <w:iCs/>
                <w:sz w:val="30"/>
                <w:szCs w:val="30"/>
              </w:rPr>
              <w:t>3</w:t>
            </w:r>
          </w:p>
        </w:tc>
        <w:tc>
          <w:tcPr>
            <w:tcW w:w="7127" w:type="dxa"/>
            <w:shd w:val="clear" w:color="auto" w:fill="FFFFFF"/>
          </w:tcPr>
          <w:p w14:paraId="3665201C" w14:textId="77777777" w:rsidR="002C7E58" w:rsidRPr="002C7E58" w:rsidRDefault="00ED6214" w:rsidP="005E4EB8">
            <w:pPr>
              <w:shd w:val="clear" w:color="auto" w:fill="FFFFFF"/>
              <w:spacing w:after="0" w:line="240" w:lineRule="auto"/>
              <w:rPr>
                <w:rFonts w:ascii="Times New Roman" w:hAnsi="Times New Roman"/>
                <w:sz w:val="30"/>
                <w:szCs w:val="30"/>
              </w:rPr>
            </w:pPr>
            <w:r>
              <w:rPr>
                <w:rFonts w:ascii="Times New Roman" w:hAnsi="Times New Roman"/>
                <w:bCs/>
                <w:iCs/>
                <w:sz w:val="30"/>
                <w:szCs w:val="30"/>
              </w:rPr>
              <w:t>Состояние популяционного здоровья</w:t>
            </w:r>
          </w:p>
        </w:tc>
        <w:tc>
          <w:tcPr>
            <w:tcW w:w="666" w:type="dxa"/>
            <w:shd w:val="clear" w:color="auto" w:fill="FFFFFF"/>
          </w:tcPr>
          <w:p w14:paraId="608DAD6F" w14:textId="58B29E46" w:rsidR="002C7E58" w:rsidRPr="002C7E58" w:rsidRDefault="0081540E" w:rsidP="000C7250">
            <w:pPr>
              <w:spacing w:after="0" w:line="240" w:lineRule="auto"/>
              <w:jc w:val="center"/>
              <w:rPr>
                <w:rFonts w:ascii="Times New Roman" w:hAnsi="Times New Roman"/>
                <w:sz w:val="30"/>
                <w:szCs w:val="30"/>
              </w:rPr>
            </w:pPr>
            <w:r>
              <w:rPr>
                <w:rFonts w:ascii="Times New Roman" w:hAnsi="Times New Roman"/>
                <w:sz w:val="30"/>
                <w:szCs w:val="30"/>
              </w:rPr>
              <w:t>1</w:t>
            </w:r>
            <w:r w:rsidR="00794FF6">
              <w:rPr>
                <w:rFonts w:ascii="Times New Roman" w:hAnsi="Times New Roman"/>
                <w:sz w:val="30"/>
                <w:szCs w:val="30"/>
              </w:rPr>
              <w:t>3</w:t>
            </w:r>
          </w:p>
        </w:tc>
      </w:tr>
      <w:tr w:rsidR="002C7E58" w:rsidRPr="002C7E58" w14:paraId="57775F01" w14:textId="77777777" w:rsidTr="00EE55FA">
        <w:tc>
          <w:tcPr>
            <w:tcW w:w="1813" w:type="dxa"/>
            <w:shd w:val="clear" w:color="auto" w:fill="FFFFFF"/>
          </w:tcPr>
          <w:p w14:paraId="5185AE27" w14:textId="77777777" w:rsidR="002C7E58" w:rsidRPr="002C7E58" w:rsidRDefault="00ED6214" w:rsidP="005E4EB8">
            <w:pPr>
              <w:spacing w:after="0" w:line="240" w:lineRule="auto"/>
              <w:jc w:val="center"/>
              <w:rPr>
                <w:rFonts w:ascii="Times New Roman" w:hAnsi="Times New Roman"/>
                <w:color w:val="262626"/>
                <w:sz w:val="30"/>
                <w:szCs w:val="30"/>
              </w:rPr>
            </w:pPr>
            <w:r>
              <w:rPr>
                <w:rFonts w:ascii="Times New Roman" w:hAnsi="Times New Roman"/>
                <w:color w:val="262626"/>
                <w:sz w:val="30"/>
                <w:szCs w:val="30"/>
              </w:rPr>
              <w:t>4</w:t>
            </w:r>
          </w:p>
        </w:tc>
        <w:tc>
          <w:tcPr>
            <w:tcW w:w="7127" w:type="dxa"/>
            <w:shd w:val="clear" w:color="auto" w:fill="FFFFFF"/>
          </w:tcPr>
          <w:p w14:paraId="1076E384" w14:textId="77777777" w:rsidR="002C7E58" w:rsidRPr="002C7E58" w:rsidRDefault="00ED6214" w:rsidP="005E4EB8">
            <w:pPr>
              <w:shd w:val="clear" w:color="auto" w:fill="FFFFFF"/>
              <w:spacing w:after="0" w:line="240" w:lineRule="auto"/>
              <w:rPr>
                <w:rFonts w:ascii="Times New Roman" w:hAnsi="Times New Roman"/>
                <w:sz w:val="30"/>
                <w:szCs w:val="30"/>
              </w:rPr>
            </w:pPr>
            <w:r>
              <w:rPr>
                <w:rFonts w:ascii="Times New Roman" w:hAnsi="Times New Roman"/>
                <w:bCs/>
                <w:iCs/>
                <w:sz w:val="30"/>
                <w:szCs w:val="30"/>
              </w:rPr>
              <w:t>Качество среды обитания по гигиеническим параметрам</w:t>
            </w:r>
          </w:p>
        </w:tc>
        <w:tc>
          <w:tcPr>
            <w:tcW w:w="666" w:type="dxa"/>
            <w:shd w:val="clear" w:color="auto" w:fill="FFFFFF"/>
          </w:tcPr>
          <w:p w14:paraId="3C02EE29" w14:textId="22B5018A" w:rsidR="002C7E58" w:rsidRPr="002C7E58" w:rsidRDefault="000A5B99" w:rsidP="000C7250">
            <w:pPr>
              <w:spacing w:after="0" w:line="240" w:lineRule="auto"/>
              <w:jc w:val="center"/>
              <w:rPr>
                <w:rFonts w:ascii="Times New Roman" w:hAnsi="Times New Roman"/>
                <w:sz w:val="30"/>
                <w:szCs w:val="30"/>
              </w:rPr>
            </w:pPr>
            <w:r>
              <w:rPr>
                <w:rFonts w:ascii="Times New Roman" w:hAnsi="Times New Roman"/>
                <w:sz w:val="30"/>
                <w:szCs w:val="30"/>
              </w:rPr>
              <w:t>42</w:t>
            </w:r>
          </w:p>
        </w:tc>
      </w:tr>
      <w:tr w:rsidR="002C7E58" w:rsidRPr="002C7E58" w14:paraId="2C1E472D" w14:textId="77777777" w:rsidTr="00EE55FA">
        <w:tc>
          <w:tcPr>
            <w:tcW w:w="1813" w:type="dxa"/>
            <w:shd w:val="clear" w:color="auto" w:fill="FFFFFF"/>
          </w:tcPr>
          <w:p w14:paraId="1984877A" w14:textId="77777777" w:rsidR="002C7E58" w:rsidRPr="002C7E58" w:rsidRDefault="006C13F2" w:rsidP="005E4EB8">
            <w:pPr>
              <w:spacing w:after="0" w:line="240" w:lineRule="auto"/>
              <w:jc w:val="center"/>
              <w:rPr>
                <w:rFonts w:ascii="Times New Roman" w:hAnsi="Times New Roman"/>
                <w:color w:val="262626"/>
                <w:sz w:val="30"/>
                <w:szCs w:val="30"/>
              </w:rPr>
            </w:pPr>
            <w:r>
              <w:rPr>
                <w:rFonts w:ascii="Times New Roman" w:hAnsi="Times New Roman"/>
                <w:color w:val="262626"/>
                <w:sz w:val="30"/>
                <w:szCs w:val="30"/>
              </w:rPr>
              <w:t>5</w:t>
            </w:r>
          </w:p>
        </w:tc>
        <w:tc>
          <w:tcPr>
            <w:tcW w:w="7127" w:type="dxa"/>
            <w:shd w:val="clear" w:color="auto" w:fill="FFFFFF"/>
          </w:tcPr>
          <w:p w14:paraId="0C4E0C32" w14:textId="00FBCFAD" w:rsidR="002C7E58" w:rsidRPr="002C7E58" w:rsidRDefault="006C13F2" w:rsidP="00794FF6">
            <w:pPr>
              <w:shd w:val="clear" w:color="auto" w:fill="FFFFFF"/>
              <w:spacing w:after="0" w:line="240" w:lineRule="auto"/>
              <w:rPr>
                <w:rFonts w:ascii="Times New Roman" w:hAnsi="Times New Roman"/>
                <w:bCs/>
                <w:iCs/>
                <w:sz w:val="30"/>
                <w:szCs w:val="30"/>
              </w:rPr>
            </w:pPr>
            <w:r>
              <w:rPr>
                <w:rFonts w:ascii="Times New Roman" w:hAnsi="Times New Roman"/>
                <w:bCs/>
                <w:iCs/>
                <w:sz w:val="30"/>
                <w:szCs w:val="30"/>
              </w:rPr>
              <w:t xml:space="preserve">Социально-экономическая индикация качества среды жизнедеятельности </w:t>
            </w:r>
          </w:p>
        </w:tc>
        <w:tc>
          <w:tcPr>
            <w:tcW w:w="666" w:type="dxa"/>
            <w:shd w:val="clear" w:color="auto" w:fill="FFFFFF"/>
          </w:tcPr>
          <w:p w14:paraId="29368879" w14:textId="0FDAC66D" w:rsidR="002C7E58" w:rsidRPr="002C7E58" w:rsidRDefault="00794FF6" w:rsidP="000A5B99">
            <w:pPr>
              <w:spacing w:after="0" w:line="240" w:lineRule="auto"/>
              <w:jc w:val="center"/>
              <w:rPr>
                <w:rFonts w:ascii="Times New Roman" w:hAnsi="Times New Roman"/>
                <w:sz w:val="30"/>
                <w:szCs w:val="30"/>
              </w:rPr>
            </w:pPr>
            <w:r>
              <w:rPr>
                <w:rFonts w:ascii="Times New Roman" w:hAnsi="Times New Roman"/>
                <w:sz w:val="30"/>
                <w:szCs w:val="30"/>
              </w:rPr>
              <w:t>4</w:t>
            </w:r>
            <w:r w:rsidR="000A5B99">
              <w:rPr>
                <w:rFonts w:ascii="Times New Roman" w:hAnsi="Times New Roman"/>
                <w:sz w:val="30"/>
                <w:szCs w:val="30"/>
              </w:rPr>
              <w:t>5</w:t>
            </w:r>
          </w:p>
        </w:tc>
      </w:tr>
      <w:tr w:rsidR="002C7E58" w:rsidRPr="002C7E58" w14:paraId="7AC97D49" w14:textId="77777777" w:rsidTr="00EE55FA">
        <w:tc>
          <w:tcPr>
            <w:tcW w:w="1813" w:type="dxa"/>
            <w:shd w:val="clear" w:color="auto" w:fill="FFFFFF"/>
          </w:tcPr>
          <w:p w14:paraId="209D4C30" w14:textId="77777777" w:rsidR="002C7E58" w:rsidRPr="002C7E58" w:rsidRDefault="006C13F2" w:rsidP="006C13F2">
            <w:pPr>
              <w:spacing w:after="0" w:line="240" w:lineRule="auto"/>
              <w:jc w:val="center"/>
              <w:rPr>
                <w:rFonts w:ascii="Times New Roman" w:hAnsi="Times New Roman"/>
                <w:color w:val="262626"/>
                <w:sz w:val="30"/>
                <w:szCs w:val="30"/>
              </w:rPr>
            </w:pPr>
            <w:r>
              <w:rPr>
                <w:rFonts w:ascii="Times New Roman" w:hAnsi="Times New Roman"/>
                <w:color w:val="262626"/>
                <w:sz w:val="30"/>
                <w:szCs w:val="30"/>
              </w:rPr>
              <w:t>6</w:t>
            </w:r>
          </w:p>
        </w:tc>
        <w:tc>
          <w:tcPr>
            <w:tcW w:w="7127" w:type="dxa"/>
            <w:shd w:val="clear" w:color="auto" w:fill="FFFFFF"/>
          </w:tcPr>
          <w:p w14:paraId="4D8081D0" w14:textId="77777777" w:rsidR="002C7E58" w:rsidRPr="002C7E58" w:rsidRDefault="006C13F2" w:rsidP="005E4EB8">
            <w:pPr>
              <w:shd w:val="clear" w:color="auto" w:fill="FFFFFF"/>
              <w:spacing w:after="0" w:line="240" w:lineRule="auto"/>
              <w:rPr>
                <w:rFonts w:ascii="Times New Roman" w:hAnsi="Times New Roman"/>
                <w:bCs/>
                <w:iCs/>
                <w:sz w:val="30"/>
                <w:szCs w:val="30"/>
              </w:rPr>
            </w:pPr>
            <w:r>
              <w:rPr>
                <w:rFonts w:ascii="Times New Roman" w:hAnsi="Times New Roman"/>
                <w:color w:val="262626"/>
                <w:sz w:val="30"/>
                <w:szCs w:val="30"/>
              </w:rPr>
              <w:t>Анализ рисков здоровью</w:t>
            </w:r>
          </w:p>
        </w:tc>
        <w:tc>
          <w:tcPr>
            <w:tcW w:w="666" w:type="dxa"/>
            <w:shd w:val="clear" w:color="auto" w:fill="FFFFFF"/>
          </w:tcPr>
          <w:p w14:paraId="5600E120" w14:textId="77E7C2E9" w:rsidR="002C7E58" w:rsidRPr="002C7E58" w:rsidRDefault="00794FF6" w:rsidP="000A5B99">
            <w:pPr>
              <w:spacing w:after="0" w:line="240" w:lineRule="auto"/>
              <w:jc w:val="center"/>
              <w:rPr>
                <w:rFonts w:ascii="Times New Roman" w:hAnsi="Times New Roman"/>
                <w:sz w:val="30"/>
                <w:szCs w:val="30"/>
              </w:rPr>
            </w:pPr>
            <w:r>
              <w:rPr>
                <w:rFonts w:ascii="Times New Roman" w:hAnsi="Times New Roman"/>
                <w:sz w:val="30"/>
                <w:szCs w:val="30"/>
              </w:rPr>
              <w:t>4</w:t>
            </w:r>
            <w:r w:rsidR="000A5B99">
              <w:rPr>
                <w:rFonts w:ascii="Times New Roman" w:hAnsi="Times New Roman"/>
                <w:sz w:val="30"/>
                <w:szCs w:val="30"/>
              </w:rPr>
              <w:t>6</w:t>
            </w:r>
          </w:p>
        </w:tc>
      </w:tr>
      <w:tr w:rsidR="002C7E58" w:rsidRPr="002C7E58" w14:paraId="5CA8C119" w14:textId="77777777" w:rsidTr="00EE55FA">
        <w:tc>
          <w:tcPr>
            <w:tcW w:w="1813" w:type="dxa"/>
            <w:shd w:val="clear" w:color="auto" w:fill="FFFFFF"/>
          </w:tcPr>
          <w:p w14:paraId="1ED8529B" w14:textId="77777777" w:rsidR="002C7E58" w:rsidRPr="002C7E58" w:rsidRDefault="006C13F2" w:rsidP="005E4EB8">
            <w:pPr>
              <w:spacing w:after="0" w:line="240" w:lineRule="auto"/>
              <w:ind w:right="175"/>
              <w:rPr>
                <w:rFonts w:ascii="Times New Roman" w:hAnsi="Times New Roman"/>
                <w:b/>
                <w:color w:val="262626"/>
                <w:sz w:val="30"/>
                <w:szCs w:val="30"/>
                <w:lang w:val="en-US"/>
              </w:rPr>
            </w:pPr>
            <w:r>
              <w:rPr>
                <w:rFonts w:ascii="Times New Roman" w:hAnsi="Times New Roman"/>
                <w:b/>
                <w:sz w:val="30"/>
                <w:szCs w:val="30"/>
              </w:rPr>
              <w:t>Раздел 4</w:t>
            </w:r>
          </w:p>
        </w:tc>
        <w:tc>
          <w:tcPr>
            <w:tcW w:w="7127" w:type="dxa"/>
            <w:shd w:val="clear" w:color="auto" w:fill="FFFFFF"/>
          </w:tcPr>
          <w:p w14:paraId="6BE5CC2A" w14:textId="77777777" w:rsidR="002C7E58" w:rsidRPr="002C7E58" w:rsidRDefault="006C13F2" w:rsidP="005E4EB8">
            <w:pPr>
              <w:shd w:val="clear" w:color="auto" w:fill="FFFFFF"/>
              <w:spacing w:after="0" w:line="240" w:lineRule="auto"/>
              <w:rPr>
                <w:rFonts w:ascii="Times New Roman" w:hAnsi="Times New Roman"/>
                <w:b/>
                <w:sz w:val="30"/>
                <w:szCs w:val="30"/>
              </w:rPr>
            </w:pPr>
            <w:r>
              <w:rPr>
                <w:rFonts w:ascii="Times New Roman" w:hAnsi="Times New Roman"/>
                <w:b/>
                <w:sz w:val="30"/>
                <w:szCs w:val="30"/>
              </w:rPr>
              <w:t>Гигиенические аспекты обеспечения устойчивого развития Пинского региона, прогнозы</w:t>
            </w:r>
            <w:r w:rsidR="002C7E58" w:rsidRPr="002C7E58">
              <w:rPr>
                <w:rFonts w:ascii="Times New Roman" w:hAnsi="Times New Roman"/>
                <w:b/>
                <w:sz w:val="30"/>
                <w:szCs w:val="30"/>
              </w:rPr>
              <w:t xml:space="preserve"> </w:t>
            </w:r>
          </w:p>
        </w:tc>
        <w:tc>
          <w:tcPr>
            <w:tcW w:w="666" w:type="dxa"/>
            <w:shd w:val="clear" w:color="auto" w:fill="FFFFFF"/>
          </w:tcPr>
          <w:p w14:paraId="69D64883" w14:textId="16A7DD64" w:rsidR="002C7E58" w:rsidRPr="002C7E58" w:rsidRDefault="00794FF6" w:rsidP="000A5B99">
            <w:pPr>
              <w:spacing w:after="0" w:line="240" w:lineRule="auto"/>
              <w:jc w:val="center"/>
              <w:rPr>
                <w:rFonts w:ascii="Times New Roman" w:hAnsi="Times New Roman"/>
                <w:sz w:val="30"/>
                <w:szCs w:val="30"/>
              </w:rPr>
            </w:pPr>
            <w:r>
              <w:rPr>
                <w:rFonts w:ascii="Times New Roman" w:hAnsi="Times New Roman"/>
                <w:sz w:val="30"/>
                <w:szCs w:val="30"/>
              </w:rPr>
              <w:t>4</w:t>
            </w:r>
            <w:r w:rsidR="000A5B99">
              <w:rPr>
                <w:rFonts w:ascii="Times New Roman" w:hAnsi="Times New Roman"/>
                <w:sz w:val="30"/>
                <w:szCs w:val="30"/>
              </w:rPr>
              <w:t>7</w:t>
            </w:r>
          </w:p>
        </w:tc>
      </w:tr>
      <w:tr w:rsidR="002C7E58" w:rsidRPr="002C7E58" w14:paraId="555023A0" w14:textId="77777777" w:rsidTr="00EE55FA">
        <w:tc>
          <w:tcPr>
            <w:tcW w:w="1813" w:type="dxa"/>
            <w:shd w:val="clear" w:color="auto" w:fill="FFFFFF"/>
          </w:tcPr>
          <w:p w14:paraId="5104D16B" w14:textId="77777777" w:rsidR="002C7E58" w:rsidRPr="002C7E58" w:rsidRDefault="006C13F2" w:rsidP="006C13F2">
            <w:pPr>
              <w:tabs>
                <w:tab w:val="left" w:pos="1418"/>
              </w:tabs>
              <w:spacing w:after="0" w:line="240" w:lineRule="auto"/>
              <w:ind w:left="142" w:right="175"/>
              <w:jc w:val="center"/>
              <w:rPr>
                <w:rFonts w:ascii="Times New Roman" w:hAnsi="Times New Roman"/>
                <w:sz w:val="30"/>
                <w:szCs w:val="30"/>
              </w:rPr>
            </w:pPr>
            <w:r>
              <w:rPr>
                <w:rFonts w:ascii="Times New Roman" w:hAnsi="Times New Roman"/>
                <w:sz w:val="30"/>
                <w:szCs w:val="30"/>
              </w:rPr>
              <w:t>7</w:t>
            </w:r>
          </w:p>
        </w:tc>
        <w:tc>
          <w:tcPr>
            <w:tcW w:w="7127" w:type="dxa"/>
            <w:shd w:val="clear" w:color="auto" w:fill="FFFFFF"/>
          </w:tcPr>
          <w:p w14:paraId="40E2E0F2" w14:textId="77777777" w:rsidR="002C7E58" w:rsidRPr="002C7E58" w:rsidRDefault="002C7E58" w:rsidP="006C13F2">
            <w:pPr>
              <w:shd w:val="clear" w:color="auto" w:fill="FFFFFF"/>
              <w:spacing w:after="0" w:line="240" w:lineRule="auto"/>
              <w:rPr>
                <w:rFonts w:ascii="Times New Roman" w:hAnsi="Times New Roman"/>
                <w:sz w:val="30"/>
                <w:szCs w:val="30"/>
              </w:rPr>
            </w:pPr>
            <w:r w:rsidRPr="002C7E58">
              <w:rPr>
                <w:rFonts w:ascii="Times New Roman" w:hAnsi="Times New Roman"/>
                <w:sz w:val="30"/>
                <w:szCs w:val="30"/>
              </w:rPr>
              <w:t xml:space="preserve">Гигиена </w:t>
            </w:r>
            <w:r w:rsidR="006C13F2">
              <w:rPr>
                <w:rFonts w:ascii="Times New Roman" w:hAnsi="Times New Roman"/>
                <w:sz w:val="30"/>
                <w:szCs w:val="30"/>
              </w:rPr>
              <w:t>воспитания и обучения детей и подростков</w:t>
            </w:r>
          </w:p>
        </w:tc>
        <w:tc>
          <w:tcPr>
            <w:tcW w:w="666" w:type="dxa"/>
            <w:shd w:val="clear" w:color="auto" w:fill="FFFFFF"/>
          </w:tcPr>
          <w:p w14:paraId="5ADC6D0B" w14:textId="2C631A6A" w:rsidR="002C7E58" w:rsidRPr="002C7E58" w:rsidRDefault="00262BBA" w:rsidP="000A5B99">
            <w:pPr>
              <w:spacing w:after="0" w:line="240" w:lineRule="auto"/>
              <w:jc w:val="center"/>
              <w:rPr>
                <w:rFonts w:ascii="Times New Roman" w:hAnsi="Times New Roman"/>
                <w:sz w:val="30"/>
                <w:szCs w:val="30"/>
              </w:rPr>
            </w:pPr>
            <w:r>
              <w:rPr>
                <w:rFonts w:ascii="Times New Roman" w:hAnsi="Times New Roman"/>
                <w:sz w:val="30"/>
                <w:szCs w:val="30"/>
              </w:rPr>
              <w:t>4</w:t>
            </w:r>
            <w:r w:rsidR="000A5B99">
              <w:rPr>
                <w:rFonts w:ascii="Times New Roman" w:hAnsi="Times New Roman"/>
                <w:sz w:val="30"/>
                <w:szCs w:val="30"/>
              </w:rPr>
              <w:t>7</w:t>
            </w:r>
          </w:p>
        </w:tc>
      </w:tr>
      <w:tr w:rsidR="002C7E58" w:rsidRPr="002C7E58" w14:paraId="019E5D43" w14:textId="77777777" w:rsidTr="00EE55FA">
        <w:tc>
          <w:tcPr>
            <w:tcW w:w="1813" w:type="dxa"/>
            <w:shd w:val="clear" w:color="auto" w:fill="FFFFFF"/>
          </w:tcPr>
          <w:p w14:paraId="7E7388CA" w14:textId="77777777" w:rsidR="00D77708" w:rsidRDefault="006C13F2" w:rsidP="006C13F2">
            <w:pPr>
              <w:spacing w:after="0" w:line="240" w:lineRule="auto"/>
              <w:jc w:val="center"/>
              <w:rPr>
                <w:rFonts w:ascii="Times New Roman" w:hAnsi="Times New Roman"/>
                <w:bCs/>
                <w:iCs/>
                <w:sz w:val="30"/>
                <w:szCs w:val="30"/>
              </w:rPr>
            </w:pPr>
            <w:r>
              <w:rPr>
                <w:rFonts w:ascii="Times New Roman" w:hAnsi="Times New Roman"/>
                <w:bCs/>
                <w:iCs/>
                <w:sz w:val="30"/>
                <w:szCs w:val="30"/>
              </w:rPr>
              <w:t>8</w:t>
            </w:r>
          </w:p>
          <w:p w14:paraId="31539B27" w14:textId="77777777" w:rsidR="002C7E58" w:rsidRPr="002C7E58" w:rsidRDefault="00D77708" w:rsidP="006C13F2">
            <w:pPr>
              <w:spacing w:after="0" w:line="240" w:lineRule="auto"/>
              <w:jc w:val="center"/>
              <w:rPr>
                <w:rFonts w:ascii="Times New Roman" w:hAnsi="Times New Roman"/>
                <w:color w:val="262626"/>
                <w:sz w:val="30"/>
                <w:szCs w:val="30"/>
              </w:rPr>
            </w:pPr>
            <w:r>
              <w:rPr>
                <w:rFonts w:ascii="Times New Roman" w:hAnsi="Times New Roman"/>
                <w:bCs/>
                <w:iCs/>
                <w:sz w:val="30"/>
                <w:szCs w:val="30"/>
              </w:rPr>
              <w:t>9</w:t>
            </w:r>
            <w:r w:rsidR="006C13F2">
              <w:rPr>
                <w:rFonts w:ascii="Times New Roman" w:hAnsi="Times New Roman"/>
                <w:bCs/>
                <w:iCs/>
                <w:sz w:val="30"/>
                <w:szCs w:val="30"/>
              </w:rPr>
              <w:t xml:space="preserve">    </w:t>
            </w:r>
          </w:p>
        </w:tc>
        <w:tc>
          <w:tcPr>
            <w:tcW w:w="7127" w:type="dxa"/>
            <w:shd w:val="clear" w:color="auto" w:fill="FFFFFF"/>
          </w:tcPr>
          <w:p w14:paraId="6F74050D" w14:textId="77777777" w:rsidR="002C7E58" w:rsidRDefault="006C13F2" w:rsidP="005E4EB8">
            <w:pPr>
              <w:shd w:val="clear" w:color="auto" w:fill="FFFFFF"/>
              <w:spacing w:after="0" w:line="240" w:lineRule="auto"/>
              <w:rPr>
                <w:rFonts w:ascii="Times New Roman" w:hAnsi="Times New Roman"/>
                <w:bCs/>
                <w:iCs/>
                <w:sz w:val="30"/>
                <w:szCs w:val="30"/>
              </w:rPr>
            </w:pPr>
            <w:r>
              <w:rPr>
                <w:rFonts w:ascii="Times New Roman" w:hAnsi="Times New Roman"/>
                <w:bCs/>
                <w:iCs/>
                <w:sz w:val="30"/>
                <w:szCs w:val="30"/>
              </w:rPr>
              <w:t>Гигиена производственной среды</w:t>
            </w:r>
          </w:p>
          <w:p w14:paraId="50F2B46A" w14:textId="77777777" w:rsidR="00740A1B" w:rsidRPr="002C7E58" w:rsidRDefault="00740A1B" w:rsidP="005E4EB8">
            <w:pPr>
              <w:shd w:val="clear" w:color="auto" w:fill="FFFFFF"/>
              <w:spacing w:after="0" w:line="240" w:lineRule="auto"/>
              <w:rPr>
                <w:rFonts w:ascii="Times New Roman" w:hAnsi="Times New Roman"/>
                <w:sz w:val="30"/>
                <w:szCs w:val="30"/>
              </w:rPr>
            </w:pPr>
            <w:r>
              <w:rPr>
                <w:rFonts w:ascii="Times New Roman" w:hAnsi="Times New Roman"/>
                <w:bCs/>
                <w:iCs/>
                <w:sz w:val="30"/>
                <w:szCs w:val="30"/>
              </w:rPr>
              <w:t>Гигиена питания и потребления населения</w:t>
            </w:r>
          </w:p>
        </w:tc>
        <w:tc>
          <w:tcPr>
            <w:tcW w:w="666" w:type="dxa"/>
            <w:shd w:val="clear" w:color="auto" w:fill="FFFFFF"/>
          </w:tcPr>
          <w:p w14:paraId="0A00278B" w14:textId="1E4F2DBA" w:rsidR="002C7E58" w:rsidRDefault="000A5B99" w:rsidP="005E4EB8">
            <w:pPr>
              <w:spacing w:after="0" w:line="240" w:lineRule="auto"/>
              <w:jc w:val="center"/>
              <w:rPr>
                <w:rFonts w:ascii="Times New Roman" w:hAnsi="Times New Roman"/>
                <w:sz w:val="30"/>
                <w:szCs w:val="30"/>
              </w:rPr>
            </w:pPr>
            <w:r>
              <w:rPr>
                <w:rFonts w:ascii="Times New Roman" w:hAnsi="Times New Roman"/>
                <w:sz w:val="30"/>
                <w:szCs w:val="30"/>
              </w:rPr>
              <w:t>51</w:t>
            </w:r>
          </w:p>
          <w:p w14:paraId="42F9BB97" w14:textId="559EF063" w:rsidR="00D77708" w:rsidRPr="002C7E58" w:rsidRDefault="000A5B99" w:rsidP="000C7250">
            <w:pPr>
              <w:spacing w:after="0" w:line="240" w:lineRule="auto"/>
              <w:jc w:val="center"/>
              <w:rPr>
                <w:rFonts w:ascii="Times New Roman" w:hAnsi="Times New Roman"/>
                <w:sz w:val="30"/>
                <w:szCs w:val="30"/>
              </w:rPr>
            </w:pPr>
            <w:r>
              <w:rPr>
                <w:rFonts w:ascii="Times New Roman" w:hAnsi="Times New Roman"/>
                <w:sz w:val="30"/>
                <w:szCs w:val="30"/>
              </w:rPr>
              <w:t>61</w:t>
            </w:r>
          </w:p>
        </w:tc>
      </w:tr>
      <w:tr w:rsidR="002C7E58" w:rsidRPr="00740A1B" w14:paraId="23DCCBE1" w14:textId="77777777" w:rsidTr="00EE55FA">
        <w:tc>
          <w:tcPr>
            <w:tcW w:w="1813" w:type="dxa"/>
            <w:shd w:val="clear" w:color="auto" w:fill="FFFFFF"/>
          </w:tcPr>
          <w:p w14:paraId="336C78CE" w14:textId="77777777" w:rsidR="002C7E58" w:rsidRPr="002C7E58" w:rsidRDefault="00D77708" w:rsidP="005E4EB8">
            <w:pPr>
              <w:spacing w:after="0" w:line="240" w:lineRule="auto"/>
              <w:jc w:val="center"/>
              <w:rPr>
                <w:rFonts w:ascii="Times New Roman" w:hAnsi="Times New Roman"/>
                <w:color w:val="262626"/>
                <w:sz w:val="30"/>
                <w:szCs w:val="30"/>
              </w:rPr>
            </w:pPr>
            <w:r>
              <w:rPr>
                <w:rFonts w:ascii="Times New Roman" w:hAnsi="Times New Roman"/>
                <w:bCs/>
                <w:iCs/>
                <w:sz w:val="30"/>
                <w:szCs w:val="30"/>
              </w:rPr>
              <w:t>10</w:t>
            </w:r>
          </w:p>
        </w:tc>
        <w:tc>
          <w:tcPr>
            <w:tcW w:w="7127" w:type="dxa"/>
            <w:shd w:val="clear" w:color="auto" w:fill="FFFFFF"/>
          </w:tcPr>
          <w:p w14:paraId="636349C8" w14:textId="77777777" w:rsidR="002C7E58" w:rsidRPr="002C7E58" w:rsidRDefault="006C13F2" w:rsidP="005E4EB8">
            <w:pPr>
              <w:shd w:val="clear" w:color="auto" w:fill="FFFFFF"/>
              <w:spacing w:after="0" w:line="240" w:lineRule="auto"/>
              <w:rPr>
                <w:rFonts w:ascii="Times New Roman" w:hAnsi="Times New Roman"/>
                <w:sz w:val="30"/>
                <w:szCs w:val="30"/>
              </w:rPr>
            </w:pPr>
            <w:r>
              <w:rPr>
                <w:rFonts w:ascii="Times New Roman" w:hAnsi="Times New Roman"/>
                <w:bCs/>
                <w:iCs/>
                <w:sz w:val="30"/>
                <w:szCs w:val="30"/>
              </w:rPr>
              <w:t>Гигиена атмосферного воздуха в местах проживания населения</w:t>
            </w:r>
          </w:p>
        </w:tc>
        <w:tc>
          <w:tcPr>
            <w:tcW w:w="666" w:type="dxa"/>
            <w:shd w:val="clear" w:color="auto" w:fill="FFFFFF"/>
          </w:tcPr>
          <w:p w14:paraId="731265EB" w14:textId="33791920" w:rsidR="002C7E58" w:rsidRPr="00740A1B" w:rsidRDefault="00794FF6" w:rsidP="000A5B99">
            <w:pPr>
              <w:spacing w:after="0" w:line="240" w:lineRule="auto"/>
              <w:jc w:val="center"/>
              <w:rPr>
                <w:rFonts w:ascii="Times New Roman" w:hAnsi="Times New Roman"/>
                <w:color w:val="FF0000"/>
                <w:sz w:val="30"/>
                <w:szCs w:val="30"/>
              </w:rPr>
            </w:pPr>
            <w:r>
              <w:rPr>
                <w:rFonts w:ascii="Times New Roman" w:hAnsi="Times New Roman"/>
                <w:sz w:val="30"/>
                <w:szCs w:val="30"/>
              </w:rPr>
              <w:t>6</w:t>
            </w:r>
            <w:r w:rsidR="000A5B99">
              <w:rPr>
                <w:rFonts w:ascii="Times New Roman" w:hAnsi="Times New Roman"/>
                <w:sz w:val="30"/>
                <w:szCs w:val="30"/>
              </w:rPr>
              <w:t>5</w:t>
            </w:r>
          </w:p>
        </w:tc>
      </w:tr>
      <w:tr w:rsidR="002C7E58" w:rsidRPr="00740A1B" w14:paraId="63A76195" w14:textId="77777777" w:rsidTr="00EE55FA">
        <w:trPr>
          <w:trHeight w:val="427"/>
        </w:trPr>
        <w:tc>
          <w:tcPr>
            <w:tcW w:w="1813" w:type="dxa"/>
            <w:shd w:val="clear" w:color="auto" w:fill="FFFFFF"/>
          </w:tcPr>
          <w:p w14:paraId="6886329B" w14:textId="77777777" w:rsidR="002C7E58" w:rsidRDefault="006C13F2" w:rsidP="00D77708">
            <w:pPr>
              <w:spacing w:after="0" w:line="240" w:lineRule="auto"/>
              <w:jc w:val="center"/>
              <w:rPr>
                <w:rFonts w:ascii="Times New Roman" w:hAnsi="Times New Roman"/>
                <w:bCs/>
                <w:iCs/>
                <w:sz w:val="30"/>
                <w:szCs w:val="30"/>
              </w:rPr>
            </w:pPr>
            <w:r>
              <w:rPr>
                <w:rFonts w:ascii="Times New Roman" w:hAnsi="Times New Roman"/>
                <w:bCs/>
                <w:iCs/>
                <w:sz w:val="30"/>
                <w:szCs w:val="30"/>
              </w:rPr>
              <w:t>1</w:t>
            </w:r>
            <w:r w:rsidR="00D77708">
              <w:rPr>
                <w:rFonts w:ascii="Times New Roman" w:hAnsi="Times New Roman"/>
                <w:bCs/>
                <w:iCs/>
                <w:sz w:val="30"/>
                <w:szCs w:val="30"/>
              </w:rPr>
              <w:t>1</w:t>
            </w:r>
          </w:p>
          <w:p w14:paraId="7F50432A" w14:textId="77777777" w:rsidR="000C7250" w:rsidRDefault="000C7250" w:rsidP="00D77708">
            <w:pPr>
              <w:spacing w:after="0" w:line="240" w:lineRule="auto"/>
              <w:jc w:val="center"/>
              <w:rPr>
                <w:rFonts w:ascii="Times New Roman" w:hAnsi="Times New Roman"/>
                <w:bCs/>
                <w:iCs/>
                <w:sz w:val="30"/>
                <w:szCs w:val="30"/>
              </w:rPr>
            </w:pPr>
          </w:p>
          <w:p w14:paraId="452DA0D0" w14:textId="77777777" w:rsidR="000C7250" w:rsidRPr="002C7E58" w:rsidRDefault="000C7250" w:rsidP="00D77708">
            <w:pPr>
              <w:spacing w:after="0" w:line="240" w:lineRule="auto"/>
              <w:jc w:val="center"/>
              <w:rPr>
                <w:rFonts w:ascii="Times New Roman" w:hAnsi="Times New Roman"/>
                <w:color w:val="262626"/>
                <w:sz w:val="30"/>
                <w:szCs w:val="30"/>
              </w:rPr>
            </w:pPr>
            <w:r>
              <w:rPr>
                <w:rFonts w:ascii="Times New Roman" w:hAnsi="Times New Roman"/>
                <w:bCs/>
                <w:iCs/>
                <w:sz w:val="30"/>
                <w:szCs w:val="30"/>
              </w:rPr>
              <w:t>12</w:t>
            </w:r>
          </w:p>
        </w:tc>
        <w:tc>
          <w:tcPr>
            <w:tcW w:w="7127" w:type="dxa"/>
            <w:shd w:val="clear" w:color="auto" w:fill="FFFFFF"/>
          </w:tcPr>
          <w:p w14:paraId="027F1D77" w14:textId="77777777" w:rsidR="002C7E58" w:rsidRDefault="006C13F2" w:rsidP="00CB6BE8">
            <w:pPr>
              <w:shd w:val="clear" w:color="auto" w:fill="FFFFFF"/>
              <w:spacing w:after="0" w:line="240" w:lineRule="auto"/>
              <w:rPr>
                <w:rFonts w:ascii="Times New Roman" w:hAnsi="Times New Roman"/>
                <w:bCs/>
                <w:iCs/>
                <w:sz w:val="30"/>
                <w:szCs w:val="30"/>
              </w:rPr>
            </w:pPr>
            <w:r>
              <w:rPr>
                <w:rFonts w:ascii="Times New Roman" w:hAnsi="Times New Roman"/>
                <w:bCs/>
                <w:iCs/>
                <w:sz w:val="30"/>
                <w:szCs w:val="30"/>
              </w:rPr>
              <w:t xml:space="preserve">Гигиена </w:t>
            </w:r>
            <w:r w:rsidR="00CB6BE8">
              <w:rPr>
                <w:rFonts w:ascii="Times New Roman" w:hAnsi="Times New Roman"/>
                <w:bCs/>
                <w:iCs/>
                <w:sz w:val="30"/>
                <w:szCs w:val="30"/>
              </w:rPr>
              <w:t>коммунально-бытового обеспечения населения</w:t>
            </w:r>
          </w:p>
          <w:p w14:paraId="6199FFCC" w14:textId="77777777" w:rsidR="000C7250" w:rsidRPr="002C7E58" w:rsidRDefault="000C7250" w:rsidP="00CB6BE8">
            <w:pPr>
              <w:shd w:val="clear" w:color="auto" w:fill="FFFFFF"/>
              <w:spacing w:after="0" w:line="240" w:lineRule="auto"/>
              <w:rPr>
                <w:rFonts w:ascii="Times New Roman" w:hAnsi="Times New Roman"/>
                <w:sz w:val="30"/>
                <w:szCs w:val="30"/>
              </w:rPr>
            </w:pPr>
            <w:r>
              <w:rPr>
                <w:rFonts w:ascii="Times New Roman" w:hAnsi="Times New Roman"/>
                <w:sz w:val="30"/>
                <w:szCs w:val="30"/>
              </w:rPr>
              <w:t>Гигиена водоснабжения и водопотребления</w:t>
            </w:r>
          </w:p>
        </w:tc>
        <w:tc>
          <w:tcPr>
            <w:tcW w:w="666" w:type="dxa"/>
            <w:shd w:val="clear" w:color="auto" w:fill="FFFFFF"/>
          </w:tcPr>
          <w:p w14:paraId="6BF71D56" w14:textId="07FC73FE" w:rsidR="002C7E58" w:rsidRDefault="00794FF6" w:rsidP="005E4EB8">
            <w:pPr>
              <w:spacing w:after="0" w:line="240" w:lineRule="auto"/>
              <w:jc w:val="center"/>
              <w:rPr>
                <w:rFonts w:ascii="Times New Roman" w:hAnsi="Times New Roman"/>
                <w:sz w:val="30"/>
                <w:szCs w:val="30"/>
              </w:rPr>
            </w:pPr>
            <w:r>
              <w:rPr>
                <w:rFonts w:ascii="Times New Roman" w:hAnsi="Times New Roman"/>
                <w:sz w:val="30"/>
                <w:szCs w:val="30"/>
              </w:rPr>
              <w:t>6</w:t>
            </w:r>
            <w:r w:rsidR="000A5B99">
              <w:rPr>
                <w:rFonts w:ascii="Times New Roman" w:hAnsi="Times New Roman"/>
                <w:sz w:val="30"/>
                <w:szCs w:val="30"/>
              </w:rPr>
              <w:t>6</w:t>
            </w:r>
          </w:p>
          <w:p w14:paraId="022D5020" w14:textId="77777777" w:rsidR="000C7250" w:rsidRDefault="000C7250" w:rsidP="005E4EB8">
            <w:pPr>
              <w:spacing w:after="0" w:line="240" w:lineRule="auto"/>
              <w:jc w:val="center"/>
              <w:rPr>
                <w:rFonts w:ascii="Times New Roman" w:hAnsi="Times New Roman"/>
                <w:sz w:val="30"/>
                <w:szCs w:val="30"/>
              </w:rPr>
            </w:pPr>
          </w:p>
          <w:p w14:paraId="1F67940C" w14:textId="781FBFA0" w:rsidR="000C7250" w:rsidRPr="00CB6BE8" w:rsidRDefault="00794FF6" w:rsidP="000A5B99">
            <w:pPr>
              <w:spacing w:after="0" w:line="240" w:lineRule="auto"/>
              <w:jc w:val="center"/>
              <w:rPr>
                <w:rFonts w:ascii="Times New Roman" w:hAnsi="Times New Roman"/>
                <w:sz w:val="30"/>
                <w:szCs w:val="30"/>
              </w:rPr>
            </w:pPr>
            <w:r>
              <w:rPr>
                <w:rFonts w:ascii="Times New Roman" w:hAnsi="Times New Roman"/>
                <w:sz w:val="30"/>
                <w:szCs w:val="30"/>
              </w:rPr>
              <w:t>6</w:t>
            </w:r>
            <w:r w:rsidR="000A5B99">
              <w:rPr>
                <w:rFonts w:ascii="Times New Roman" w:hAnsi="Times New Roman"/>
                <w:sz w:val="30"/>
                <w:szCs w:val="30"/>
              </w:rPr>
              <w:t>7</w:t>
            </w:r>
          </w:p>
        </w:tc>
      </w:tr>
      <w:tr w:rsidR="002C7E58" w:rsidRPr="00740A1B" w14:paraId="79DFF625" w14:textId="77777777" w:rsidTr="00EE55FA">
        <w:trPr>
          <w:trHeight w:val="427"/>
        </w:trPr>
        <w:tc>
          <w:tcPr>
            <w:tcW w:w="1813" w:type="dxa"/>
            <w:shd w:val="clear" w:color="auto" w:fill="FFFFFF"/>
          </w:tcPr>
          <w:p w14:paraId="27577E14" w14:textId="77777777" w:rsidR="002C7E58" w:rsidRPr="002C7E58" w:rsidRDefault="006C13F2" w:rsidP="000C7250">
            <w:pPr>
              <w:spacing w:after="0" w:line="240" w:lineRule="auto"/>
              <w:jc w:val="center"/>
              <w:rPr>
                <w:rFonts w:ascii="Times New Roman" w:hAnsi="Times New Roman"/>
                <w:bCs/>
                <w:iCs/>
                <w:sz w:val="30"/>
                <w:szCs w:val="30"/>
              </w:rPr>
            </w:pPr>
            <w:r>
              <w:rPr>
                <w:rFonts w:ascii="Times New Roman" w:hAnsi="Times New Roman"/>
                <w:bCs/>
                <w:iCs/>
                <w:sz w:val="30"/>
                <w:szCs w:val="30"/>
              </w:rPr>
              <w:t>1</w:t>
            </w:r>
            <w:r w:rsidR="000C7250">
              <w:rPr>
                <w:rFonts w:ascii="Times New Roman" w:hAnsi="Times New Roman"/>
                <w:bCs/>
                <w:iCs/>
                <w:sz w:val="30"/>
                <w:szCs w:val="30"/>
              </w:rPr>
              <w:t>3</w:t>
            </w:r>
          </w:p>
        </w:tc>
        <w:tc>
          <w:tcPr>
            <w:tcW w:w="7127" w:type="dxa"/>
            <w:shd w:val="clear" w:color="auto" w:fill="FFFFFF"/>
          </w:tcPr>
          <w:p w14:paraId="628C7CC9" w14:textId="77777777" w:rsidR="002C7E58" w:rsidRPr="002C7E58" w:rsidRDefault="006C13F2" w:rsidP="00D74571">
            <w:pPr>
              <w:shd w:val="clear" w:color="auto" w:fill="FFFFFF"/>
              <w:spacing w:after="0" w:line="240" w:lineRule="auto"/>
              <w:rPr>
                <w:rFonts w:ascii="Times New Roman" w:hAnsi="Times New Roman"/>
                <w:bCs/>
                <w:iCs/>
                <w:sz w:val="30"/>
                <w:szCs w:val="30"/>
              </w:rPr>
            </w:pPr>
            <w:r>
              <w:rPr>
                <w:rFonts w:ascii="Times New Roman" w:hAnsi="Times New Roman"/>
                <w:bCs/>
                <w:iCs/>
                <w:sz w:val="30"/>
                <w:szCs w:val="30"/>
              </w:rPr>
              <w:t>Гигиеническая оценка состояния сбора и обезвреживания отходов, благоустройства и состояния населенных пунктов</w:t>
            </w:r>
          </w:p>
        </w:tc>
        <w:tc>
          <w:tcPr>
            <w:tcW w:w="666" w:type="dxa"/>
            <w:shd w:val="clear" w:color="auto" w:fill="FFFFFF"/>
          </w:tcPr>
          <w:p w14:paraId="429C1BB6" w14:textId="376EA76F" w:rsidR="002C7E58" w:rsidRPr="00CB6BE8" w:rsidRDefault="000A5B99" w:rsidP="004B3664">
            <w:pPr>
              <w:spacing w:after="0" w:line="240" w:lineRule="auto"/>
              <w:jc w:val="center"/>
              <w:rPr>
                <w:rFonts w:ascii="Times New Roman" w:hAnsi="Times New Roman"/>
                <w:sz w:val="30"/>
                <w:szCs w:val="30"/>
                <w:highlight w:val="yellow"/>
              </w:rPr>
            </w:pPr>
            <w:r>
              <w:rPr>
                <w:rFonts w:ascii="Times New Roman" w:hAnsi="Times New Roman"/>
                <w:sz w:val="30"/>
                <w:szCs w:val="30"/>
              </w:rPr>
              <w:t>72</w:t>
            </w:r>
          </w:p>
        </w:tc>
      </w:tr>
      <w:tr w:rsidR="00740A1B" w:rsidRPr="00740A1B" w14:paraId="63488EEC" w14:textId="77777777" w:rsidTr="00EE55FA">
        <w:trPr>
          <w:trHeight w:val="427"/>
        </w:trPr>
        <w:tc>
          <w:tcPr>
            <w:tcW w:w="1813" w:type="dxa"/>
            <w:shd w:val="clear" w:color="auto" w:fill="FFFFFF"/>
          </w:tcPr>
          <w:p w14:paraId="1FF2F243" w14:textId="77777777" w:rsidR="002C7E58" w:rsidRPr="002C7E58" w:rsidRDefault="006C13F2" w:rsidP="000C7250">
            <w:pPr>
              <w:spacing w:after="0" w:line="240" w:lineRule="auto"/>
              <w:jc w:val="center"/>
              <w:rPr>
                <w:rFonts w:ascii="Times New Roman" w:hAnsi="Times New Roman"/>
                <w:bCs/>
                <w:iCs/>
                <w:sz w:val="30"/>
                <w:szCs w:val="30"/>
              </w:rPr>
            </w:pPr>
            <w:r>
              <w:rPr>
                <w:rFonts w:ascii="Times New Roman" w:hAnsi="Times New Roman"/>
                <w:bCs/>
                <w:iCs/>
                <w:sz w:val="30"/>
                <w:szCs w:val="30"/>
              </w:rPr>
              <w:t>1</w:t>
            </w:r>
            <w:r w:rsidR="000C7250">
              <w:rPr>
                <w:rFonts w:ascii="Times New Roman" w:hAnsi="Times New Roman"/>
                <w:bCs/>
                <w:iCs/>
                <w:sz w:val="30"/>
                <w:szCs w:val="30"/>
              </w:rPr>
              <w:t>4</w:t>
            </w:r>
          </w:p>
        </w:tc>
        <w:tc>
          <w:tcPr>
            <w:tcW w:w="7127" w:type="dxa"/>
            <w:shd w:val="clear" w:color="auto" w:fill="FFFFFF"/>
          </w:tcPr>
          <w:p w14:paraId="4644C1E4" w14:textId="77777777" w:rsidR="002C7E58" w:rsidRPr="002C7E58" w:rsidRDefault="006C13F2" w:rsidP="005E4EB8">
            <w:pPr>
              <w:shd w:val="clear" w:color="auto" w:fill="FFFFFF"/>
              <w:spacing w:after="0" w:line="240" w:lineRule="auto"/>
              <w:rPr>
                <w:rFonts w:ascii="Times New Roman" w:hAnsi="Times New Roman"/>
                <w:bCs/>
                <w:iCs/>
                <w:sz w:val="30"/>
                <w:szCs w:val="30"/>
              </w:rPr>
            </w:pPr>
            <w:r>
              <w:rPr>
                <w:rFonts w:ascii="Times New Roman" w:hAnsi="Times New Roman"/>
                <w:bCs/>
                <w:iCs/>
                <w:sz w:val="30"/>
                <w:szCs w:val="30"/>
              </w:rPr>
              <w:t>Радиационная гигиена и безопасность</w:t>
            </w:r>
          </w:p>
        </w:tc>
        <w:tc>
          <w:tcPr>
            <w:tcW w:w="666" w:type="dxa"/>
            <w:shd w:val="clear" w:color="auto" w:fill="FFFFFF"/>
          </w:tcPr>
          <w:p w14:paraId="56CF2197" w14:textId="2568C76A" w:rsidR="002C7E58" w:rsidRPr="00CB6BE8" w:rsidRDefault="000A5B99" w:rsidP="000C7250">
            <w:pPr>
              <w:spacing w:after="0" w:line="240" w:lineRule="auto"/>
              <w:jc w:val="center"/>
              <w:rPr>
                <w:rFonts w:ascii="Times New Roman" w:hAnsi="Times New Roman"/>
                <w:sz w:val="30"/>
                <w:szCs w:val="30"/>
              </w:rPr>
            </w:pPr>
            <w:r>
              <w:rPr>
                <w:rFonts w:ascii="Times New Roman" w:hAnsi="Times New Roman"/>
                <w:sz w:val="30"/>
                <w:szCs w:val="30"/>
              </w:rPr>
              <w:t>73</w:t>
            </w:r>
          </w:p>
        </w:tc>
      </w:tr>
      <w:tr w:rsidR="002C7E58" w:rsidRPr="00740A1B" w14:paraId="5CAE5147" w14:textId="77777777" w:rsidTr="00EE55FA">
        <w:trPr>
          <w:trHeight w:val="427"/>
        </w:trPr>
        <w:tc>
          <w:tcPr>
            <w:tcW w:w="1813" w:type="dxa"/>
            <w:shd w:val="clear" w:color="auto" w:fill="FFFFFF"/>
          </w:tcPr>
          <w:p w14:paraId="719FD13E" w14:textId="77777777" w:rsidR="002C7E58" w:rsidRPr="002C7E58" w:rsidRDefault="00EC77A2" w:rsidP="000C7250">
            <w:pPr>
              <w:spacing w:after="0" w:line="240" w:lineRule="auto"/>
              <w:jc w:val="center"/>
              <w:rPr>
                <w:rFonts w:ascii="Times New Roman" w:hAnsi="Times New Roman"/>
                <w:bCs/>
                <w:iCs/>
                <w:sz w:val="30"/>
                <w:szCs w:val="30"/>
              </w:rPr>
            </w:pPr>
            <w:r>
              <w:rPr>
                <w:rFonts w:ascii="Times New Roman" w:hAnsi="Times New Roman"/>
                <w:bCs/>
                <w:iCs/>
                <w:sz w:val="30"/>
                <w:szCs w:val="30"/>
              </w:rPr>
              <w:t>1</w:t>
            </w:r>
            <w:r w:rsidR="000C7250">
              <w:rPr>
                <w:rFonts w:ascii="Times New Roman" w:hAnsi="Times New Roman"/>
                <w:bCs/>
                <w:iCs/>
                <w:sz w:val="30"/>
                <w:szCs w:val="30"/>
              </w:rPr>
              <w:t>5</w:t>
            </w:r>
          </w:p>
        </w:tc>
        <w:tc>
          <w:tcPr>
            <w:tcW w:w="7127" w:type="dxa"/>
            <w:shd w:val="clear" w:color="auto" w:fill="FFFFFF"/>
          </w:tcPr>
          <w:p w14:paraId="1B2B2BBD" w14:textId="77777777" w:rsidR="002C7E58" w:rsidRPr="002C7E58" w:rsidRDefault="00EC77A2" w:rsidP="005E4EB8">
            <w:pPr>
              <w:shd w:val="clear" w:color="auto" w:fill="FFFFFF"/>
              <w:spacing w:after="0" w:line="240" w:lineRule="auto"/>
              <w:rPr>
                <w:rFonts w:ascii="Times New Roman" w:hAnsi="Times New Roman"/>
                <w:bCs/>
                <w:iCs/>
                <w:sz w:val="30"/>
                <w:szCs w:val="30"/>
              </w:rPr>
            </w:pPr>
            <w:r>
              <w:rPr>
                <w:rFonts w:ascii="Times New Roman" w:hAnsi="Times New Roman"/>
                <w:bCs/>
                <w:iCs/>
                <w:sz w:val="30"/>
                <w:szCs w:val="30"/>
              </w:rPr>
              <w:t>Гигиена организаций здравоохранения</w:t>
            </w:r>
          </w:p>
        </w:tc>
        <w:tc>
          <w:tcPr>
            <w:tcW w:w="666" w:type="dxa"/>
            <w:shd w:val="clear" w:color="auto" w:fill="FFFFFF"/>
          </w:tcPr>
          <w:p w14:paraId="6239C102" w14:textId="6918103B" w:rsidR="002C7E58" w:rsidRPr="00CB6BE8" w:rsidRDefault="00794FF6" w:rsidP="000A5B99">
            <w:pPr>
              <w:spacing w:after="0" w:line="240" w:lineRule="auto"/>
              <w:jc w:val="center"/>
              <w:rPr>
                <w:rFonts w:ascii="Times New Roman" w:hAnsi="Times New Roman"/>
                <w:sz w:val="30"/>
                <w:szCs w:val="30"/>
              </w:rPr>
            </w:pPr>
            <w:r>
              <w:rPr>
                <w:rFonts w:ascii="Times New Roman" w:hAnsi="Times New Roman"/>
                <w:sz w:val="30"/>
                <w:szCs w:val="30"/>
              </w:rPr>
              <w:t>7</w:t>
            </w:r>
            <w:r w:rsidR="000A5B99">
              <w:rPr>
                <w:rFonts w:ascii="Times New Roman" w:hAnsi="Times New Roman"/>
                <w:sz w:val="30"/>
                <w:szCs w:val="30"/>
              </w:rPr>
              <w:t>4</w:t>
            </w:r>
          </w:p>
        </w:tc>
      </w:tr>
      <w:tr w:rsidR="00740A1B" w:rsidRPr="00740A1B" w14:paraId="7762C39A" w14:textId="77777777" w:rsidTr="00EE55FA">
        <w:tc>
          <w:tcPr>
            <w:tcW w:w="1813" w:type="dxa"/>
            <w:shd w:val="clear" w:color="auto" w:fill="FFFFFF"/>
          </w:tcPr>
          <w:p w14:paraId="2670EBAF" w14:textId="77777777" w:rsidR="002C7E58" w:rsidRPr="002C7E58" w:rsidRDefault="00EC77A2" w:rsidP="005E4EB8">
            <w:pPr>
              <w:tabs>
                <w:tab w:val="left" w:pos="142"/>
              </w:tabs>
              <w:spacing w:after="0" w:line="240" w:lineRule="auto"/>
              <w:ind w:right="175"/>
              <w:rPr>
                <w:rFonts w:ascii="Times New Roman" w:hAnsi="Times New Roman"/>
                <w:b/>
                <w:color w:val="000000"/>
                <w:sz w:val="30"/>
                <w:szCs w:val="30"/>
                <w:lang w:val="en-US"/>
              </w:rPr>
            </w:pPr>
            <w:r>
              <w:rPr>
                <w:rFonts w:ascii="Times New Roman" w:hAnsi="Times New Roman"/>
                <w:b/>
                <w:sz w:val="30"/>
                <w:szCs w:val="30"/>
              </w:rPr>
              <w:t>Раздел 5</w:t>
            </w:r>
          </w:p>
        </w:tc>
        <w:tc>
          <w:tcPr>
            <w:tcW w:w="7127" w:type="dxa"/>
            <w:shd w:val="clear" w:color="auto" w:fill="FFFFFF"/>
          </w:tcPr>
          <w:p w14:paraId="550E58B6" w14:textId="77777777" w:rsidR="002C7E58" w:rsidRPr="002C7E58" w:rsidRDefault="00EC77A2" w:rsidP="00EC77A2">
            <w:pPr>
              <w:spacing w:after="0" w:line="240" w:lineRule="auto"/>
              <w:rPr>
                <w:rFonts w:ascii="Times New Roman" w:hAnsi="Times New Roman"/>
                <w:b/>
                <w:color w:val="000000"/>
                <w:sz w:val="30"/>
                <w:szCs w:val="30"/>
              </w:rPr>
            </w:pPr>
            <w:r>
              <w:rPr>
                <w:rFonts w:ascii="Times New Roman" w:hAnsi="Times New Roman"/>
                <w:b/>
                <w:sz w:val="30"/>
                <w:szCs w:val="30"/>
              </w:rPr>
              <w:t>Обеспечение санитарно-противоэпидемической устойчивости Пинского региона</w:t>
            </w:r>
          </w:p>
        </w:tc>
        <w:tc>
          <w:tcPr>
            <w:tcW w:w="666" w:type="dxa"/>
            <w:shd w:val="clear" w:color="auto" w:fill="FFFFFF"/>
          </w:tcPr>
          <w:p w14:paraId="226E2A8A" w14:textId="529D78C7" w:rsidR="002C7E58" w:rsidRPr="00CB6BE8" w:rsidRDefault="00794FF6" w:rsidP="0045482C">
            <w:pPr>
              <w:spacing w:after="0" w:line="240" w:lineRule="auto"/>
              <w:jc w:val="center"/>
              <w:rPr>
                <w:rFonts w:ascii="Times New Roman" w:hAnsi="Times New Roman"/>
                <w:sz w:val="30"/>
                <w:szCs w:val="30"/>
              </w:rPr>
            </w:pPr>
            <w:r>
              <w:rPr>
                <w:rFonts w:ascii="Times New Roman" w:hAnsi="Times New Roman"/>
                <w:sz w:val="30"/>
                <w:szCs w:val="30"/>
              </w:rPr>
              <w:t>7</w:t>
            </w:r>
            <w:r w:rsidR="0045482C">
              <w:rPr>
                <w:rFonts w:ascii="Times New Roman" w:hAnsi="Times New Roman"/>
                <w:sz w:val="30"/>
                <w:szCs w:val="30"/>
              </w:rPr>
              <w:t>4</w:t>
            </w:r>
          </w:p>
        </w:tc>
      </w:tr>
      <w:tr w:rsidR="002C7E58" w:rsidRPr="00740A1B" w14:paraId="25BD4983" w14:textId="77777777" w:rsidTr="00EE55FA">
        <w:tc>
          <w:tcPr>
            <w:tcW w:w="1813" w:type="dxa"/>
            <w:shd w:val="clear" w:color="auto" w:fill="FFFFFF"/>
          </w:tcPr>
          <w:p w14:paraId="22F6D220" w14:textId="77777777" w:rsidR="002C7E58" w:rsidRPr="002C7E58" w:rsidRDefault="002C7E58" w:rsidP="000C7250">
            <w:pPr>
              <w:tabs>
                <w:tab w:val="right" w:pos="1593"/>
              </w:tabs>
              <w:spacing w:after="0" w:line="240" w:lineRule="auto"/>
              <w:ind w:left="-142"/>
              <w:jc w:val="both"/>
              <w:rPr>
                <w:rFonts w:ascii="Times New Roman" w:hAnsi="Times New Roman"/>
                <w:sz w:val="30"/>
                <w:szCs w:val="30"/>
              </w:rPr>
            </w:pPr>
            <w:r w:rsidRPr="002C7E58">
              <w:rPr>
                <w:rFonts w:ascii="Times New Roman" w:hAnsi="Times New Roman"/>
                <w:sz w:val="30"/>
                <w:szCs w:val="30"/>
              </w:rPr>
              <w:t xml:space="preserve">          </w:t>
            </w:r>
            <w:r w:rsidR="00EC77A2">
              <w:rPr>
                <w:rFonts w:ascii="Times New Roman" w:hAnsi="Times New Roman"/>
                <w:sz w:val="30"/>
                <w:szCs w:val="30"/>
              </w:rPr>
              <w:t>1</w:t>
            </w:r>
            <w:r w:rsidR="000C7250">
              <w:rPr>
                <w:rFonts w:ascii="Times New Roman" w:hAnsi="Times New Roman"/>
                <w:sz w:val="30"/>
                <w:szCs w:val="30"/>
              </w:rPr>
              <w:t>6</w:t>
            </w:r>
          </w:p>
        </w:tc>
        <w:tc>
          <w:tcPr>
            <w:tcW w:w="7127" w:type="dxa"/>
            <w:shd w:val="clear" w:color="auto" w:fill="FFFFFF"/>
          </w:tcPr>
          <w:p w14:paraId="71E7CDBE" w14:textId="77777777" w:rsidR="002C7E58" w:rsidRPr="002C7E58" w:rsidRDefault="00EC77A2" w:rsidP="005E4EB8">
            <w:pPr>
              <w:spacing w:after="0" w:line="240" w:lineRule="auto"/>
              <w:rPr>
                <w:rFonts w:ascii="Times New Roman" w:hAnsi="Times New Roman"/>
                <w:b/>
                <w:sz w:val="30"/>
                <w:szCs w:val="30"/>
              </w:rPr>
            </w:pPr>
            <w:r>
              <w:rPr>
                <w:rFonts w:ascii="Times New Roman" w:hAnsi="Times New Roman"/>
                <w:sz w:val="30"/>
                <w:szCs w:val="30"/>
              </w:rPr>
              <w:t>Эпидемиологический анализ инфекционной заболеваемости</w:t>
            </w:r>
          </w:p>
        </w:tc>
        <w:tc>
          <w:tcPr>
            <w:tcW w:w="666" w:type="dxa"/>
            <w:shd w:val="clear" w:color="auto" w:fill="FFFFFF"/>
          </w:tcPr>
          <w:p w14:paraId="64CCF419" w14:textId="7621E059" w:rsidR="002C7E58" w:rsidRPr="00CB6BE8" w:rsidRDefault="00794FF6" w:rsidP="0045482C">
            <w:pPr>
              <w:spacing w:after="0" w:line="240" w:lineRule="auto"/>
              <w:jc w:val="center"/>
              <w:rPr>
                <w:rFonts w:ascii="Times New Roman" w:hAnsi="Times New Roman"/>
                <w:sz w:val="30"/>
                <w:szCs w:val="30"/>
              </w:rPr>
            </w:pPr>
            <w:r>
              <w:rPr>
                <w:rFonts w:ascii="Times New Roman" w:hAnsi="Times New Roman"/>
                <w:sz w:val="30"/>
                <w:szCs w:val="30"/>
              </w:rPr>
              <w:t>7</w:t>
            </w:r>
            <w:r w:rsidR="0045482C">
              <w:rPr>
                <w:rFonts w:ascii="Times New Roman" w:hAnsi="Times New Roman"/>
                <w:sz w:val="30"/>
                <w:szCs w:val="30"/>
              </w:rPr>
              <w:t>5</w:t>
            </w:r>
          </w:p>
        </w:tc>
      </w:tr>
      <w:tr w:rsidR="002C7E58" w:rsidRPr="00740A1B" w14:paraId="147802E2" w14:textId="77777777" w:rsidTr="000C7250">
        <w:trPr>
          <w:trHeight w:val="1878"/>
        </w:trPr>
        <w:tc>
          <w:tcPr>
            <w:tcW w:w="1813" w:type="dxa"/>
            <w:shd w:val="clear" w:color="auto" w:fill="FFFFFF"/>
          </w:tcPr>
          <w:p w14:paraId="69B9E5AD" w14:textId="77777777" w:rsidR="002C7E58" w:rsidRDefault="002C7E58" w:rsidP="00EC77A2">
            <w:pPr>
              <w:tabs>
                <w:tab w:val="right" w:pos="1593"/>
              </w:tabs>
              <w:spacing w:after="0" w:line="240" w:lineRule="auto"/>
              <w:ind w:left="-142"/>
              <w:jc w:val="both"/>
              <w:rPr>
                <w:rFonts w:ascii="Times New Roman" w:hAnsi="Times New Roman"/>
                <w:sz w:val="30"/>
                <w:szCs w:val="30"/>
              </w:rPr>
            </w:pPr>
            <w:r w:rsidRPr="002C7E58">
              <w:rPr>
                <w:rFonts w:ascii="Times New Roman" w:hAnsi="Times New Roman"/>
                <w:sz w:val="30"/>
                <w:szCs w:val="30"/>
              </w:rPr>
              <w:t xml:space="preserve">          </w:t>
            </w:r>
            <w:r w:rsidR="00EC77A2">
              <w:rPr>
                <w:rFonts w:ascii="Times New Roman" w:hAnsi="Times New Roman"/>
                <w:sz w:val="30"/>
                <w:szCs w:val="30"/>
              </w:rPr>
              <w:t>1</w:t>
            </w:r>
            <w:r w:rsidR="000C7250">
              <w:rPr>
                <w:rFonts w:ascii="Times New Roman" w:hAnsi="Times New Roman"/>
                <w:sz w:val="30"/>
                <w:szCs w:val="30"/>
              </w:rPr>
              <w:t>7</w:t>
            </w:r>
          </w:p>
          <w:p w14:paraId="1BAD1BCE" w14:textId="77777777" w:rsidR="0008037B" w:rsidRDefault="00EC77A2" w:rsidP="00EC77A2">
            <w:pPr>
              <w:tabs>
                <w:tab w:val="right" w:pos="1593"/>
              </w:tabs>
              <w:spacing w:after="0" w:line="240" w:lineRule="auto"/>
              <w:ind w:left="567"/>
              <w:jc w:val="both"/>
              <w:rPr>
                <w:rFonts w:ascii="Times New Roman" w:hAnsi="Times New Roman"/>
                <w:sz w:val="30"/>
                <w:szCs w:val="30"/>
              </w:rPr>
            </w:pPr>
            <w:r>
              <w:rPr>
                <w:rFonts w:ascii="Times New Roman" w:hAnsi="Times New Roman"/>
                <w:sz w:val="30"/>
                <w:szCs w:val="30"/>
              </w:rPr>
              <w:t>1</w:t>
            </w:r>
            <w:r w:rsidR="000C7250">
              <w:rPr>
                <w:rFonts w:ascii="Times New Roman" w:hAnsi="Times New Roman"/>
                <w:sz w:val="30"/>
                <w:szCs w:val="30"/>
              </w:rPr>
              <w:t>8</w:t>
            </w:r>
          </w:p>
          <w:p w14:paraId="5B106E46" w14:textId="77777777" w:rsidR="00EC77A2" w:rsidRPr="002C7E58" w:rsidRDefault="00EC77A2" w:rsidP="00EC77A2">
            <w:pPr>
              <w:tabs>
                <w:tab w:val="right" w:pos="1593"/>
              </w:tabs>
              <w:spacing w:after="0" w:line="240" w:lineRule="auto"/>
              <w:ind w:left="-142"/>
              <w:jc w:val="both"/>
              <w:rPr>
                <w:rFonts w:ascii="Times New Roman" w:hAnsi="Times New Roman"/>
                <w:sz w:val="30"/>
                <w:szCs w:val="30"/>
              </w:rPr>
            </w:pPr>
          </w:p>
        </w:tc>
        <w:tc>
          <w:tcPr>
            <w:tcW w:w="7127" w:type="dxa"/>
            <w:shd w:val="clear" w:color="auto" w:fill="FFFFFF"/>
          </w:tcPr>
          <w:p w14:paraId="2063555D" w14:textId="77777777" w:rsidR="002C7E58" w:rsidRDefault="002C7E58" w:rsidP="00EC77A2">
            <w:pPr>
              <w:spacing w:after="0" w:line="240" w:lineRule="auto"/>
              <w:ind w:left="-121" w:hanging="108"/>
              <w:rPr>
                <w:rFonts w:ascii="Times New Roman" w:hAnsi="Times New Roman"/>
                <w:sz w:val="30"/>
                <w:szCs w:val="30"/>
              </w:rPr>
            </w:pPr>
            <w:r w:rsidRPr="002C7E58">
              <w:rPr>
                <w:rFonts w:ascii="Times New Roman" w:hAnsi="Times New Roman"/>
                <w:sz w:val="30"/>
                <w:szCs w:val="30"/>
              </w:rPr>
              <w:t xml:space="preserve">  </w:t>
            </w:r>
            <w:r w:rsidR="00EC77A2">
              <w:rPr>
                <w:rFonts w:ascii="Times New Roman" w:hAnsi="Times New Roman"/>
                <w:sz w:val="30"/>
                <w:szCs w:val="30"/>
              </w:rPr>
              <w:t>Эпидемиологический прогноз</w:t>
            </w:r>
          </w:p>
          <w:p w14:paraId="1DCE93C6" w14:textId="77777777" w:rsidR="00EC788E" w:rsidRPr="002C7E58" w:rsidRDefault="00EC77A2" w:rsidP="000C7250">
            <w:pPr>
              <w:spacing w:after="0" w:line="240" w:lineRule="auto"/>
              <w:rPr>
                <w:rFonts w:ascii="Times New Roman" w:hAnsi="Times New Roman"/>
                <w:sz w:val="30"/>
                <w:szCs w:val="30"/>
              </w:rPr>
            </w:pPr>
            <w:r>
              <w:rPr>
                <w:rFonts w:ascii="Times New Roman" w:hAnsi="Times New Roman"/>
                <w:sz w:val="30"/>
                <w:szCs w:val="30"/>
              </w:rPr>
              <w:t xml:space="preserve">Проблемный анализ направленности профилактических мероприятий по обеспечению санитарно-эпидемиологического </w:t>
            </w:r>
            <w:proofErr w:type="gramStart"/>
            <w:r>
              <w:rPr>
                <w:rFonts w:ascii="Times New Roman" w:hAnsi="Times New Roman"/>
                <w:sz w:val="30"/>
                <w:szCs w:val="30"/>
              </w:rPr>
              <w:t>благополучия  населения</w:t>
            </w:r>
            <w:proofErr w:type="gramEnd"/>
          </w:p>
        </w:tc>
        <w:tc>
          <w:tcPr>
            <w:tcW w:w="666" w:type="dxa"/>
            <w:shd w:val="clear" w:color="auto" w:fill="FFFFFF"/>
          </w:tcPr>
          <w:p w14:paraId="1907D53E" w14:textId="3EFC7CB1" w:rsidR="002C7E58" w:rsidRPr="00CB6BE8" w:rsidRDefault="0045482C" w:rsidP="005E4EB8">
            <w:pPr>
              <w:spacing w:after="0" w:line="240" w:lineRule="auto"/>
              <w:jc w:val="center"/>
              <w:rPr>
                <w:rFonts w:ascii="Times New Roman" w:hAnsi="Times New Roman"/>
                <w:sz w:val="30"/>
                <w:szCs w:val="30"/>
              </w:rPr>
            </w:pPr>
            <w:r>
              <w:rPr>
                <w:rFonts w:ascii="Times New Roman" w:hAnsi="Times New Roman"/>
                <w:sz w:val="30"/>
                <w:szCs w:val="30"/>
              </w:rPr>
              <w:t>91</w:t>
            </w:r>
          </w:p>
          <w:p w14:paraId="5C8C7BD8" w14:textId="591E6A5A" w:rsidR="00E07546" w:rsidRPr="00CB6BE8" w:rsidRDefault="0045482C" w:rsidP="000C7250">
            <w:pPr>
              <w:spacing w:after="0" w:line="240" w:lineRule="auto"/>
              <w:jc w:val="center"/>
              <w:rPr>
                <w:rFonts w:ascii="Times New Roman" w:hAnsi="Times New Roman"/>
                <w:sz w:val="30"/>
                <w:szCs w:val="30"/>
              </w:rPr>
            </w:pPr>
            <w:r>
              <w:rPr>
                <w:rFonts w:ascii="Times New Roman" w:hAnsi="Times New Roman"/>
                <w:sz w:val="30"/>
                <w:szCs w:val="30"/>
              </w:rPr>
              <w:t>92</w:t>
            </w:r>
          </w:p>
        </w:tc>
      </w:tr>
      <w:tr w:rsidR="00EC77A2" w:rsidRPr="00740A1B" w14:paraId="66D8F365" w14:textId="77777777" w:rsidTr="00EE55FA">
        <w:trPr>
          <w:trHeight w:val="1659"/>
        </w:trPr>
        <w:tc>
          <w:tcPr>
            <w:tcW w:w="1813" w:type="dxa"/>
            <w:shd w:val="clear" w:color="auto" w:fill="FFFFFF"/>
          </w:tcPr>
          <w:p w14:paraId="5B1363C7" w14:textId="77777777" w:rsidR="00EC77A2" w:rsidRDefault="00EC77A2" w:rsidP="00D74571">
            <w:pPr>
              <w:tabs>
                <w:tab w:val="left" w:pos="142"/>
              </w:tabs>
              <w:spacing w:after="0" w:line="240" w:lineRule="auto"/>
              <w:ind w:right="330"/>
              <w:rPr>
                <w:rFonts w:ascii="Times New Roman" w:hAnsi="Times New Roman"/>
                <w:b/>
                <w:sz w:val="30"/>
                <w:szCs w:val="30"/>
              </w:rPr>
            </w:pPr>
            <w:r>
              <w:rPr>
                <w:rFonts w:ascii="Times New Roman" w:hAnsi="Times New Roman"/>
                <w:b/>
                <w:sz w:val="30"/>
                <w:szCs w:val="30"/>
              </w:rPr>
              <w:lastRenderedPageBreak/>
              <w:t>Раздел 6</w:t>
            </w:r>
          </w:p>
          <w:p w14:paraId="11E7B4AB" w14:textId="77777777" w:rsidR="00D74571" w:rsidRDefault="00D74571" w:rsidP="00D74571">
            <w:pPr>
              <w:tabs>
                <w:tab w:val="left" w:pos="142"/>
              </w:tabs>
              <w:spacing w:after="0" w:line="240" w:lineRule="auto"/>
              <w:ind w:right="330"/>
              <w:rPr>
                <w:rFonts w:ascii="Times New Roman" w:hAnsi="Times New Roman"/>
                <w:b/>
                <w:color w:val="000000"/>
                <w:sz w:val="30"/>
                <w:szCs w:val="30"/>
                <w:lang w:val="en-US"/>
              </w:rPr>
            </w:pPr>
          </w:p>
          <w:p w14:paraId="010AC2C4" w14:textId="77777777" w:rsidR="00D74571" w:rsidRDefault="00D74571" w:rsidP="00D74571">
            <w:pPr>
              <w:tabs>
                <w:tab w:val="left" w:pos="142"/>
              </w:tabs>
              <w:spacing w:after="0" w:line="240" w:lineRule="auto"/>
              <w:ind w:left="426" w:right="330"/>
              <w:rPr>
                <w:rFonts w:ascii="Times New Roman" w:hAnsi="Times New Roman"/>
                <w:color w:val="000000"/>
                <w:sz w:val="30"/>
                <w:szCs w:val="30"/>
              </w:rPr>
            </w:pPr>
            <w:r>
              <w:rPr>
                <w:rFonts w:ascii="Times New Roman" w:hAnsi="Times New Roman"/>
                <w:color w:val="000000"/>
                <w:sz w:val="30"/>
                <w:szCs w:val="30"/>
              </w:rPr>
              <w:t>1</w:t>
            </w:r>
            <w:r w:rsidR="000C7250">
              <w:rPr>
                <w:rFonts w:ascii="Times New Roman" w:hAnsi="Times New Roman"/>
                <w:color w:val="000000"/>
                <w:sz w:val="30"/>
                <w:szCs w:val="30"/>
              </w:rPr>
              <w:t>9</w:t>
            </w:r>
          </w:p>
          <w:p w14:paraId="14DE86FD" w14:textId="77777777" w:rsidR="00D74571" w:rsidRDefault="00D74571" w:rsidP="00D74571">
            <w:pPr>
              <w:tabs>
                <w:tab w:val="left" w:pos="142"/>
              </w:tabs>
              <w:spacing w:after="0" w:line="240" w:lineRule="auto"/>
              <w:ind w:left="426" w:right="330"/>
              <w:rPr>
                <w:rFonts w:ascii="Times New Roman" w:hAnsi="Times New Roman"/>
                <w:color w:val="000000"/>
                <w:sz w:val="30"/>
                <w:szCs w:val="30"/>
              </w:rPr>
            </w:pPr>
          </w:p>
          <w:p w14:paraId="37ED4AB7" w14:textId="77777777" w:rsidR="00D74571" w:rsidRDefault="00D74571" w:rsidP="00D74571">
            <w:pPr>
              <w:tabs>
                <w:tab w:val="left" w:pos="142"/>
              </w:tabs>
              <w:spacing w:after="0" w:line="240" w:lineRule="auto"/>
              <w:ind w:left="426" w:right="330"/>
              <w:rPr>
                <w:rFonts w:ascii="Times New Roman" w:hAnsi="Times New Roman"/>
                <w:color w:val="000000"/>
                <w:sz w:val="30"/>
                <w:szCs w:val="30"/>
              </w:rPr>
            </w:pPr>
          </w:p>
          <w:p w14:paraId="2558134E" w14:textId="77777777" w:rsidR="00D74571" w:rsidRDefault="000C7250" w:rsidP="00D74571">
            <w:pPr>
              <w:tabs>
                <w:tab w:val="left" w:pos="142"/>
              </w:tabs>
              <w:spacing w:after="0" w:line="240" w:lineRule="auto"/>
              <w:ind w:left="426" w:right="330"/>
              <w:rPr>
                <w:rFonts w:ascii="Times New Roman" w:hAnsi="Times New Roman"/>
                <w:color w:val="000000"/>
                <w:sz w:val="30"/>
                <w:szCs w:val="30"/>
              </w:rPr>
            </w:pPr>
            <w:r>
              <w:rPr>
                <w:rFonts w:ascii="Times New Roman" w:hAnsi="Times New Roman"/>
                <w:color w:val="000000"/>
                <w:sz w:val="30"/>
                <w:szCs w:val="30"/>
              </w:rPr>
              <w:t>20</w:t>
            </w:r>
          </w:p>
          <w:p w14:paraId="3EE957C6" w14:textId="77777777" w:rsidR="00D74571" w:rsidRDefault="00D74571" w:rsidP="00D74571">
            <w:pPr>
              <w:tabs>
                <w:tab w:val="left" w:pos="142"/>
              </w:tabs>
              <w:spacing w:after="0" w:line="240" w:lineRule="auto"/>
              <w:ind w:left="426" w:right="330"/>
              <w:rPr>
                <w:rFonts w:ascii="Times New Roman" w:hAnsi="Times New Roman"/>
                <w:color w:val="000000"/>
                <w:sz w:val="30"/>
                <w:szCs w:val="30"/>
              </w:rPr>
            </w:pPr>
          </w:p>
          <w:p w14:paraId="18D928DD" w14:textId="77777777" w:rsidR="00D74571" w:rsidRDefault="00D74571" w:rsidP="00D74571">
            <w:pPr>
              <w:tabs>
                <w:tab w:val="left" w:pos="142"/>
              </w:tabs>
              <w:spacing w:after="0" w:line="240" w:lineRule="auto"/>
              <w:ind w:left="426" w:right="330"/>
              <w:rPr>
                <w:rFonts w:ascii="Times New Roman" w:hAnsi="Times New Roman"/>
                <w:color w:val="000000"/>
                <w:sz w:val="30"/>
                <w:szCs w:val="30"/>
              </w:rPr>
            </w:pPr>
          </w:p>
          <w:p w14:paraId="5E016945" w14:textId="77777777" w:rsidR="00D74571" w:rsidRDefault="00740A1B" w:rsidP="00D74571">
            <w:pPr>
              <w:tabs>
                <w:tab w:val="left" w:pos="142"/>
              </w:tabs>
              <w:spacing w:after="0" w:line="240" w:lineRule="auto"/>
              <w:ind w:left="426" w:right="330"/>
              <w:rPr>
                <w:rFonts w:ascii="Times New Roman" w:hAnsi="Times New Roman"/>
                <w:color w:val="000000"/>
                <w:sz w:val="30"/>
                <w:szCs w:val="30"/>
              </w:rPr>
            </w:pPr>
            <w:r>
              <w:rPr>
                <w:rFonts w:ascii="Times New Roman" w:hAnsi="Times New Roman"/>
                <w:color w:val="000000"/>
                <w:sz w:val="30"/>
                <w:szCs w:val="30"/>
              </w:rPr>
              <w:t>2</w:t>
            </w:r>
            <w:r w:rsidR="000C7250">
              <w:rPr>
                <w:rFonts w:ascii="Times New Roman" w:hAnsi="Times New Roman"/>
                <w:color w:val="000000"/>
                <w:sz w:val="30"/>
                <w:szCs w:val="30"/>
              </w:rPr>
              <w:t>1</w:t>
            </w:r>
          </w:p>
          <w:p w14:paraId="773064BD" w14:textId="77777777" w:rsidR="00D74571" w:rsidRDefault="00D74571" w:rsidP="00D74571">
            <w:pPr>
              <w:tabs>
                <w:tab w:val="left" w:pos="142"/>
              </w:tabs>
              <w:spacing w:after="0" w:line="240" w:lineRule="auto"/>
              <w:ind w:left="426" w:right="330"/>
              <w:rPr>
                <w:rFonts w:ascii="Times New Roman" w:hAnsi="Times New Roman"/>
                <w:color w:val="000000"/>
                <w:sz w:val="30"/>
                <w:szCs w:val="30"/>
              </w:rPr>
            </w:pPr>
          </w:p>
          <w:p w14:paraId="16959D59" w14:textId="77777777" w:rsidR="00D74571" w:rsidRDefault="00D74571" w:rsidP="00D74571">
            <w:pPr>
              <w:tabs>
                <w:tab w:val="left" w:pos="142"/>
              </w:tabs>
              <w:spacing w:after="0" w:line="240" w:lineRule="auto"/>
              <w:ind w:left="426" w:right="330"/>
              <w:rPr>
                <w:rFonts w:ascii="Times New Roman" w:hAnsi="Times New Roman"/>
                <w:color w:val="000000"/>
                <w:sz w:val="30"/>
                <w:szCs w:val="30"/>
              </w:rPr>
            </w:pPr>
          </w:p>
          <w:p w14:paraId="04C22E63" w14:textId="77777777" w:rsidR="00D74571" w:rsidRDefault="00D74571" w:rsidP="00D74571">
            <w:pPr>
              <w:tabs>
                <w:tab w:val="left" w:pos="142"/>
              </w:tabs>
              <w:spacing w:after="0" w:line="240" w:lineRule="auto"/>
              <w:ind w:left="426" w:right="330"/>
              <w:rPr>
                <w:rFonts w:ascii="Times New Roman" w:hAnsi="Times New Roman"/>
                <w:color w:val="000000"/>
                <w:sz w:val="30"/>
                <w:szCs w:val="30"/>
              </w:rPr>
            </w:pPr>
          </w:p>
          <w:p w14:paraId="287A3148" w14:textId="77777777" w:rsidR="00D74571" w:rsidRDefault="00D74571" w:rsidP="00D74571">
            <w:pPr>
              <w:tabs>
                <w:tab w:val="left" w:pos="142"/>
              </w:tabs>
              <w:spacing w:after="0" w:line="240" w:lineRule="auto"/>
              <w:ind w:right="330"/>
              <w:rPr>
                <w:rFonts w:ascii="Times New Roman" w:hAnsi="Times New Roman"/>
                <w:b/>
                <w:sz w:val="30"/>
                <w:szCs w:val="30"/>
              </w:rPr>
            </w:pPr>
            <w:r>
              <w:rPr>
                <w:rFonts w:ascii="Times New Roman" w:hAnsi="Times New Roman"/>
                <w:b/>
                <w:sz w:val="30"/>
                <w:szCs w:val="30"/>
              </w:rPr>
              <w:t>Раздел 7</w:t>
            </w:r>
          </w:p>
          <w:p w14:paraId="72C15C2A" w14:textId="77777777" w:rsidR="0008037B" w:rsidRDefault="0008037B" w:rsidP="00D74571">
            <w:pPr>
              <w:tabs>
                <w:tab w:val="left" w:pos="142"/>
              </w:tabs>
              <w:spacing w:after="0" w:line="240" w:lineRule="auto"/>
              <w:ind w:right="330"/>
              <w:rPr>
                <w:rFonts w:ascii="Times New Roman" w:hAnsi="Times New Roman"/>
                <w:b/>
                <w:sz w:val="30"/>
                <w:szCs w:val="30"/>
              </w:rPr>
            </w:pPr>
          </w:p>
          <w:p w14:paraId="7EF99C42" w14:textId="77777777" w:rsidR="0008037B" w:rsidRDefault="0008037B" w:rsidP="00D74571">
            <w:pPr>
              <w:tabs>
                <w:tab w:val="left" w:pos="142"/>
              </w:tabs>
              <w:spacing w:after="0" w:line="240" w:lineRule="auto"/>
              <w:ind w:right="330"/>
              <w:rPr>
                <w:rFonts w:ascii="Times New Roman" w:hAnsi="Times New Roman"/>
                <w:b/>
                <w:sz w:val="30"/>
                <w:szCs w:val="30"/>
              </w:rPr>
            </w:pPr>
          </w:p>
          <w:p w14:paraId="48EC8A7C" w14:textId="77777777" w:rsidR="0008037B" w:rsidRDefault="0008037B" w:rsidP="00D74571">
            <w:pPr>
              <w:tabs>
                <w:tab w:val="left" w:pos="142"/>
              </w:tabs>
              <w:spacing w:after="0" w:line="240" w:lineRule="auto"/>
              <w:ind w:right="330"/>
              <w:rPr>
                <w:rFonts w:ascii="Times New Roman" w:hAnsi="Times New Roman"/>
                <w:b/>
                <w:sz w:val="30"/>
                <w:szCs w:val="30"/>
              </w:rPr>
            </w:pPr>
          </w:p>
          <w:p w14:paraId="3589904A" w14:textId="77777777" w:rsidR="0008037B" w:rsidRDefault="0008037B" w:rsidP="00D74571">
            <w:pPr>
              <w:tabs>
                <w:tab w:val="left" w:pos="142"/>
              </w:tabs>
              <w:spacing w:after="0" w:line="240" w:lineRule="auto"/>
              <w:ind w:left="426" w:right="330"/>
              <w:rPr>
                <w:rFonts w:ascii="Times New Roman" w:hAnsi="Times New Roman"/>
                <w:sz w:val="30"/>
                <w:szCs w:val="30"/>
              </w:rPr>
            </w:pPr>
            <w:r w:rsidRPr="0008037B">
              <w:rPr>
                <w:rFonts w:ascii="Times New Roman" w:hAnsi="Times New Roman"/>
                <w:sz w:val="30"/>
                <w:szCs w:val="30"/>
              </w:rPr>
              <w:t>2</w:t>
            </w:r>
            <w:r w:rsidR="000C7250">
              <w:rPr>
                <w:rFonts w:ascii="Times New Roman" w:hAnsi="Times New Roman"/>
                <w:sz w:val="30"/>
                <w:szCs w:val="30"/>
              </w:rPr>
              <w:t>2</w:t>
            </w:r>
          </w:p>
          <w:p w14:paraId="7971272B" w14:textId="77777777" w:rsidR="0008037B" w:rsidRDefault="0008037B" w:rsidP="00D74571">
            <w:pPr>
              <w:tabs>
                <w:tab w:val="left" w:pos="142"/>
              </w:tabs>
              <w:spacing w:after="0" w:line="240" w:lineRule="auto"/>
              <w:ind w:left="426" w:right="330"/>
              <w:rPr>
                <w:rFonts w:ascii="Times New Roman" w:hAnsi="Times New Roman"/>
                <w:sz w:val="30"/>
                <w:szCs w:val="30"/>
              </w:rPr>
            </w:pPr>
          </w:p>
          <w:p w14:paraId="04F896FC" w14:textId="77777777" w:rsidR="0008037B" w:rsidRDefault="0008037B" w:rsidP="00D74571">
            <w:pPr>
              <w:tabs>
                <w:tab w:val="left" w:pos="142"/>
              </w:tabs>
              <w:spacing w:after="0" w:line="240" w:lineRule="auto"/>
              <w:ind w:left="426" w:right="330"/>
              <w:rPr>
                <w:rFonts w:ascii="Times New Roman" w:hAnsi="Times New Roman"/>
                <w:sz w:val="30"/>
                <w:szCs w:val="30"/>
              </w:rPr>
            </w:pPr>
            <w:r>
              <w:rPr>
                <w:rFonts w:ascii="Times New Roman" w:hAnsi="Times New Roman"/>
                <w:sz w:val="30"/>
                <w:szCs w:val="30"/>
              </w:rPr>
              <w:t>2</w:t>
            </w:r>
            <w:r w:rsidR="000C7250">
              <w:rPr>
                <w:rFonts w:ascii="Times New Roman" w:hAnsi="Times New Roman"/>
                <w:sz w:val="30"/>
                <w:szCs w:val="30"/>
              </w:rPr>
              <w:t>3</w:t>
            </w:r>
          </w:p>
          <w:p w14:paraId="4FC4E67C" w14:textId="77777777" w:rsidR="0008037B" w:rsidRDefault="0008037B" w:rsidP="00D74571">
            <w:pPr>
              <w:tabs>
                <w:tab w:val="left" w:pos="142"/>
              </w:tabs>
              <w:spacing w:after="0" w:line="240" w:lineRule="auto"/>
              <w:ind w:left="426" w:right="330"/>
              <w:rPr>
                <w:rFonts w:ascii="Times New Roman" w:hAnsi="Times New Roman"/>
                <w:sz w:val="30"/>
                <w:szCs w:val="30"/>
              </w:rPr>
            </w:pPr>
          </w:p>
          <w:p w14:paraId="4FCB11F1" w14:textId="77777777" w:rsidR="0008037B" w:rsidRDefault="0008037B" w:rsidP="00D74571">
            <w:pPr>
              <w:tabs>
                <w:tab w:val="left" w:pos="142"/>
              </w:tabs>
              <w:spacing w:after="0" w:line="240" w:lineRule="auto"/>
              <w:ind w:left="426" w:right="330"/>
              <w:rPr>
                <w:rFonts w:ascii="Times New Roman" w:hAnsi="Times New Roman"/>
                <w:sz w:val="30"/>
                <w:szCs w:val="30"/>
              </w:rPr>
            </w:pPr>
            <w:r>
              <w:rPr>
                <w:rFonts w:ascii="Times New Roman" w:hAnsi="Times New Roman"/>
                <w:sz w:val="30"/>
                <w:szCs w:val="30"/>
              </w:rPr>
              <w:t>2</w:t>
            </w:r>
            <w:r w:rsidR="000C7250">
              <w:rPr>
                <w:rFonts w:ascii="Times New Roman" w:hAnsi="Times New Roman"/>
                <w:sz w:val="30"/>
                <w:szCs w:val="30"/>
              </w:rPr>
              <w:t>4</w:t>
            </w:r>
          </w:p>
          <w:p w14:paraId="3C7C1DCC" w14:textId="77777777" w:rsidR="0008037B" w:rsidRDefault="0008037B" w:rsidP="00D74571">
            <w:pPr>
              <w:tabs>
                <w:tab w:val="left" w:pos="142"/>
              </w:tabs>
              <w:spacing w:after="0" w:line="240" w:lineRule="auto"/>
              <w:ind w:right="330"/>
              <w:rPr>
                <w:rFonts w:ascii="Times New Roman" w:hAnsi="Times New Roman"/>
                <w:sz w:val="30"/>
                <w:szCs w:val="30"/>
              </w:rPr>
            </w:pPr>
          </w:p>
          <w:p w14:paraId="008FED63" w14:textId="77777777" w:rsidR="0008037B" w:rsidRDefault="0008037B" w:rsidP="00D74571">
            <w:pPr>
              <w:tabs>
                <w:tab w:val="left" w:pos="142"/>
              </w:tabs>
              <w:spacing w:after="0" w:line="240" w:lineRule="auto"/>
              <w:ind w:right="330"/>
              <w:rPr>
                <w:rFonts w:ascii="Times New Roman" w:hAnsi="Times New Roman"/>
                <w:sz w:val="30"/>
                <w:szCs w:val="30"/>
              </w:rPr>
            </w:pPr>
          </w:p>
          <w:p w14:paraId="2C928D03" w14:textId="77777777" w:rsidR="0008037B" w:rsidRDefault="0008037B" w:rsidP="00D74571">
            <w:pPr>
              <w:tabs>
                <w:tab w:val="left" w:pos="142"/>
              </w:tabs>
              <w:spacing w:after="0" w:line="240" w:lineRule="auto"/>
              <w:ind w:right="330"/>
              <w:rPr>
                <w:rFonts w:ascii="Times New Roman" w:hAnsi="Times New Roman"/>
                <w:sz w:val="30"/>
                <w:szCs w:val="30"/>
              </w:rPr>
            </w:pPr>
          </w:p>
          <w:p w14:paraId="0D387FB7" w14:textId="77777777" w:rsidR="0008037B" w:rsidRDefault="0008037B" w:rsidP="0008037B">
            <w:pPr>
              <w:tabs>
                <w:tab w:val="left" w:pos="142"/>
              </w:tabs>
              <w:spacing w:after="0" w:line="240" w:lineRule="auto"/>
              <w:ind w:right="330"/>
              <w:rPr>
                <w:rFonts w:ascii="Times New Roman" w:hAnsi="Times New Roman"/>
                <w:b/>
                <w:sz w:val="30"/>
                <w:szCs w:val="30"/>
              </w:rPr>
            </w:pPr>
            <w:r>
              <w:rPr>
                <w:rFonts w:ascii="Times New Roman" w:hAnsi="Times New Roman"/>
                <w:b/>
                <w:sz w:val="30"/>
                <w:szCs w:val="30"/>
              </w:rPr>
              <w:t>Раздел 8</w:t>
            </w:r>
          </w:p>
          <w:p w14:paraId="4B88435E" w14:textId="77777777" w:rsidR="0008037B" w:rsidRPr="0008037B" w:rsidRDefault="0008037B" w:rsidP="00D74571">
            <w:pPr>
              <w:tabs>
                <w:tab w:val="left" w:pos="142"/>
              </w:tabs>
              <w:spacing w:after="0" w:line="240" w:lineRule="auto"/>
              <w:ind w:right="330"/>
              <w:rPr>
                <w:rFonts w:ascii="Times New Roman" w:hAnsi="Times New Roman"/>
                <w:sz w:val="30"/>
                <w:szCs w:val="30"/>
              </w:rPr>
            </w:pPr>
          </w:p>
          <w:p w14:paraId="458D51F7" w14:textId="77777777" w:rsidR="0008037B" w:rsidRDefault="0008037B" w:rsidP="00D74571">
            <w:pPr>
              <w:tabs>
                <w:tab w:val="left" w:pos="142"/>
              </w:tabs>
              <w:spacing w:after="0" w:line="240" w:lineRule="auto"/>
              <w:ind w:right="330"/>
              <w:rPr>
                <w:rFonts w:ascii="Times New Roman" w:hAnsi="Times New Roman"/>
                <w:b/>
                <w:sz w:val="30"/>
                <w:szCs w:val="30"/>
              </w:rPr>
            </w:pPr>
          </w:p>
          <w:p w14:paraId="598E4699" w14:textId="77777777" w:rsidR="00D74571" w:rsidRPr="002C7E58" w:rsidRDefault="00D74571" w:rsidP="00D74571">
            <w:pPr>
              <w:tabs>
                <w:tab w:val="left" w:pos="142"/>
              </w:tabs>
              <w:spacing w:after="0" w:line="240" w:lineRule="auto"/>
              <w:ind w:left="426" w:right="330"/>
              <w:rPr>
                <w:rFonts w:ascii="Times New Roman" w:hAnsi="Times New Roman"/>
                <w:b/>
                <w:color w:val="000000"/>
                <w:sz w:val="30"/>
                <w:szCs w:val="30"/>
                <w:lang w:val="en-US"/>
              </w:rPr>
            </w:pPr>
          </w:p>
        </w:tc>
        <w:tc>
          <w:tcPr>
            <w:tcW w:w="7127" w:type="dxa"/>
            <w:shd w:val="clear" w:color="auto" w:fill="FFFFFF"/>
          </w:tcPr>
          <w:p w14:paraId="42373B91" w14:textId="77777777" w:rsidR="00EC77A2" w:rsidRDefault="00D74571" w:rsidP="00EC77A2">
            <w:pPr>
              <w:spacing w:after="0" w:line="240" w:lineRule="auto"/>
              <w:rPr>
                <w:rFonts w:ascii="Times New Roman" w:hAnsi="Times New Roman"/>
                <w:b/>
                <w:sz w:val="30"/>
                <w:szCs w:val="30"/>
              </w:rPr>
            </w:pPr>
            <w:r>
              <w:rPr>
                <w:rFonts w:ascii="Times New Roman" w:hAnsi="Times New Roman"/>
                <w:b/>
                <w:sz w:val="30"/>
                <w:szCs w:val="30"/>
              </w:rPr>
              <w:t>Формирование здорового образа жизни</w:t>
            </w:r>
            <w:r w:rsidR="00EC77A2">
              <w:rPr>
                <w:rFonts w:ascii="Times New Roman" w:hAnsi="Times New Roman"/>
                <w:b/>
                <w:sz w:val="30"/>
                <w:szCs w:val="30"/>
              </w:rPr>
              <w:t xml:space="preserve"> Пинского региона</w:t>
            </w:r>
          </w:p>
          <w:p w14:paraId="5BF4F74D" w14:textId="77777777" w:rsidR="00D74571" w:rsidRDefault="00D74571" w:rsidP="00D74571">
            <w:pPr>
              <w:spacing w:after="0" w:line="240" w:lineRule="auto"/>
              <w:ind w:left="21" w:hanging="142"/>
              <w:rPr>
                <w:rFonts w:ascii="Times New Roman" w:hAnsi="Times New Roman"/>
                <w:color w:val="000000"/>
                <w:sz w:val="30"/>
                <w:szCs w:val="30"/>
              </w:rPr>
            </w:pPr>
            <w:r>
              <w:rPr>
                <w:rFonts w:ascii="Times New Roman" w:hAnsi="Times New Roman"/>
                <w:color w:val="000000"/>
                <w:sz w:val="30"/>
                <w:szCs w:val="30"/>
              </w:rPr>
              <w:t xml:space="preserve"> </w:t>
            </w:r>
            <w:r w:rsidRPr="00D74571">
              <w:rPr>
                <w:rFonts w:ascii="Times New Roman" w:hAnsi="Times New Roman"/>
                <w:color w:val="000000"/>
                <w:sz w:val="30"/>
                <w:szCs w:val="30"/>
              </w:rPr>
              <w:t>Ана</w:t>
            </w:r>
            <w:r>
              <w:rPr>
                <w:rFonts w:ascii="Times New Roman" w:hAnsi="Times New Roman"/>
                <w:color w:val="000000"/>
                <w:sz w:val="30"/>
                <w:szCs w:val="30"/>
              </w:rPr>
              <w:t>лиз хода реализации на территории Пинского региона республиканских и областных профилактических проектов</w:t>
            </w:r>
          </w:p>
          <w:p w14:paraId="5FC025B4" w14:textId="77777777" w:rsidR="00D74571" w:rsidRDefault="00D74571" w:rsidP="00D74571">
            <w:pPr>
              <w:spacing w:after="0" w:line="240" w:lineRule="auto"/>
              <w:ind w:left="21" w:hanging="21"/>
              <w:rPr>
                <w:rFonts w:ascii="Times New Roman" w:hAnsi="Times New Roman"/>
                <w:color w:val="000000"/>
                <w:sz w:val="30"/>
                <w:szCs w:val="30"/>
              </w:rPr>
            </w:pPr>
            <w:r>
              <w:rPr>
                <w:rFonts w:ascii="Times New Roman" w:hAnsi="Times New Roman"/>
                <w:color w:val="000000"/>
                <w:sz w:val="30"/>
                <w:szCs w:val="30"/>
              </w:rPr>
              <w:t>Анализ хода выполнения реализации Государственного профилактического проекта «Здоровые города и поселки»</w:t>
            </w:r>
          </w:p>
          <w:p w14:paraId="69735756" w14:textId="77777777" w:rsidR="00D74571" w:rsidRDefault="00D74571" w:rsidP="00D74571">
            <w:pPr>
              <w:spacing w:after="0" w:line="240" w:lineRule="auto"/>
              <w:ind w:left="21" w:hanging="21"/>
              <w:rPr>
                <w:rFonts w:ascii="Times New Roman" w:hAnsi="Times New Roman"/>
                <w:sz w:val="30"/>
                <w:szCs w:val="30"/>
              </w:rPr>
            </w:pPr>
            <w:r w:rsidRPr="00D74571">
              <w:rPr>
                <w:rFonts w:ascii="Times New Roman" w:hAnsi="Times New Roman"/>
                <w:sz w:val="30"/>
                <w:szCs w:val="30"/>
              </w:rPr>
              <w:t>Анализ и сравнительные оценки степени распространенности поведенческих и биологических рисков среди населения на основе проводимых на территории медико-социологических исследований</w:t>
            </w:r>
          </w:p>
          <w:p w14:paraId="08EA5C22" w14:textId="77777777" w:rsidR="00D74571" w:rsidRDefault="00D74571" w:rsidP="00D74571">
            <w:pPr>
              <w:spacing w:after="0" w:line="240" w:lineRule="auto"/>
              <w:ind w:left="21" w:hanging="21"/>
              <w:rPr>
                <w:rFonts w:ascii="Times New Roman" w:hAnsi="Times New Roman"/>
                <w:b/>
                <w:sz w:val="30"/>
                <w:szCs w:val="30"/>
              </w:rPr>
            </w:pPr>
            <w:r w:rsidRPr="00D74571">
              <w:rPr>
                <w:rFonts w:ascii="Times New Roman" w:hAnsi="Times New Roman"/>
                <w:b/>
                <w:sz w:val="30"/>
                <w:szCs w:val="30"/>
              </w:rPr>
              <w:t>Основные</w:t>
            </w:r>
            <w:r>
              <w:rPr>
                <w:rFonts w:ascii="Times New Roman" w:hAnsi="Times New Roman"/>
                <w:b/>
                <w:sz w:val="30"/>
                <w:szCs w:val="30"/>
              </w:rPr>
              <w:t xml:space="preserve"> направления деятельности по</w:t>
            </w:r>
            <w:r w:rsidR="00244348">
              <w:rPr>
                <w:rFonts w:ascii="Times New Roman" w:hAnsi="Times New Roman"/>
                <w:b/>
                <w:sz w:val="30"/>
                <w:szCs w:val="30"/>
              </w:rPr>
              <w:t xml:space="preserve"> </w:t>
            </w:r>
            <w:r>
              <w:rPr>
                <w:rFonts w:ascii="Times New Roman" w:hAnsi="Times New Roman"/>
                <w:b/>
                <w:sz w:val="30"/>
                <w:szCs w:val="30"/>
              </w:rPr>
              <w:t>укреплению здоровья населения Пинского региона по достижению показателей Целей устойчивого развития</w:t>
            </w:r>
          </w:p>
          <w:p w14:paraId="21DD2852" w14:textId="3A7046A2" w:rsidR="0008037B" w:rsidRDefault="0008037B" w:rsidP="00D74571">
            <w:pPr>
              <w:spacing w:after="0" w:line="240" w:lineRule="auto"/>
              <w:ind w:left="21" w:hanging="21"/>
              <w:rPr>
                <w:rFonts w:ascii="Times New Roman" w:hAnsi="Times New Roman"/>
                <w:sz w:val="30"/>
                <w:szCs w:val="30"/>
              </w:rPr>
            </w:pPr>
            <w:r w:rsidRPr="0008037B">
              <w:rPr>
                <w:rFonts w:ascii="Times New Roman" w:hAnsi="Times New Roman"/>
                <w:sz w:val="30"/>
                <w:szCs w:val="30"/>
              </w:rPr>
              <w:t>За</w:t>
            </w:r>
            <w:r>
              <w:rPr>
                <w:rFonts w:ascii="Times New Roman" w:hAnsi="Times New Roman"/>
                <w:sz w:val="30"/>
                <w:szCs w:val="30"/>
              </w:rPr>
              <w:t>ключение о состоянии популяционного здоровья и среды обитания населения за 202</w:t>
            </w:r>
            <w:r w:rsidR="00A444B7">
              <w:rPr>
                <w:rFonts w:ascii="Times New Roman" w:hAnsi="Times New Roman"/>
                <w:sz w:val="30"/>
                <w:szCs w:val="30"/>
              </w:rPr>
              <w:t>4</w:t>
            </w:r>
            <w:r>
              <w:rPr>
                <w:rFonts w:ascii="Times New Roman" w:hAnsi="Times New Roman"/>
                <w:sz w:val="30"/>
                <w:szCs w:val="30"/>
              </w:rPr>
              <w:t xml:space="preserve"> год</w:t>
            </w:r>
          </w:p>
          <w:p w14:paraId="3C608C75" w14:textId="77777777" w:rsidR="0008037B" w:rsidRDefault="0008037B" w:rsidP="00D74571">
            <w:pPr>
              <w:spacing w:after="0" w:line="240" w:lineRule="auto"/>
              <w:ind w:left="21" w:hanging="21"/>
              <w:rPr>
                <w:rFonts w:ascii="Times New Roman" w:hAnsi="Times New Roman"/>
                <w:sz w:val="30"/>
                <w:szCs w:val="30"/>
              </w:rPr>
            </w:pPr>
            <w:r>
              <w:rPr>
                <w:rFonts w:ascii="Times New Roman" w:hAnsi="Times New Roman"/>
                <w:sz w:val="30"/>
                <w:szCs w:val="30"/>
              </w:rPr>
              <w:t>Проблемно-целевой анализ достижения показателей и индикаторов ЦУР по вопросам здоровья населения</w:t>
            </w:r>
          </w:p>
          <w:p w14:paraId="5EF946F5" w14:textId="51B0CCEB" w:rsidR="0008037B" w:rsidRDefault="0008037B" w:rsidP="00D74571">
            <w:pPr>
              <w:spacing w:after="0" w:line="240" w:lineRule="auto"/>
              <w:ind w:left="21" w:hanging="21"/>
              <w:rPr>
                <w:rFonts w:ascii="Times New Roman" w:hAnsi="Times New Roman"/>
                <w:sz w:val="30"/>
                <w:szCs w:val="30"/>
              </w:rPr>
            </w:pPr>
            <w:r>
              <w:rPr>
                <w:rFonts w:ascii="Times New Roman" w:hAnsi="Times New Roman"/>
                <w:sz w:val="30"/>
                <w:szCs w:val="30"/>
              </w:rPr>
              <w:t>Основные приоритетные направления деятельности на 202</w:t>
            </w:r>
            <w:r w:rsidR="00A444B7">
              <w:rPr>
                <w:rFonts w:ascii="Times New Roman" w:hAnsi="Times New Roman"/>
                <w:sz w:val="30"/>
                <w:szCs w:val="30"/>
              </w:rPr>
              <w:t>4</w:t>
            </w:r>
            <w:r w:rsidR="00794FF6">
              <w:rPr>
                <w:rFonts w:ascii="Times New Roman" w:hAnsi="Times New Roman"/>
                <w:sz w:val="30"/>
                <w:szCs w:val="30"/>
              </w:rPr>
              <w:t>-202</w:t>
            </w:r>
            <w:r w:rsidR="00A444B7">
              <w:rPr>
                <w:rFonts w:ascii="Times New Roman" w:hAnsi="Times New Roman"/>
                <w:sz w:val="30"/>
                <w:szCs w:val="30"/>
              </w:rPr>
              <w:t>5</w:t>
            </w:r>
            <w:r>
              <w:rPr>
                <w:rFonts w:ascii="Times New Roman" w:hAnsi="Times New Roman"/>
                <w:sz w:val="30"/>
                <w:szCs w:val="30"/>
              </w:rPr>
              <w:t xml:space="preserve"> год по улучшению популяционного здоровья и среды обитания для достижения показателей ЦУР на территории Пинского региона</w:t>
            </w:r>
          </w:p>
          <w:p w14:paraId="1C2418C5" w14:textId="77777777" w:rsidR="0008037B" w:rsidRPr="0008037B" w:rsidRDefault="0008037B" w:rsidP="00D74571">
            <w:pPr>
              <w:spacing w:after="0" w:line="240" w:lineRule="auto"/>
              <w:ind w:left="21" w:hanging="21"/>
              <w:rPr>
                <w:rFonts w:ascii="Times New Roman" w:hAnsi="Times New Roman"/>
                <w:color w:val="000000"/>
                <w:sz w:val="30"/>
                <w:szCs w:val="30"/>
              </w:rPr>
            </w:pPr>
            <w:r>
              <w:rPr>
                <w:rFonts w:ascii="Times New Roman" w:hAnsi="Times New Roman"/>
                <w:sz w:val="30"/>
                <w:szCs w:val="30"/>
              </w:rPr>
              <w:t>Прилагаемые схемы и таблицы</w:t>
            </w:r>
          </w:p>
          <w:p w14:paraId="2FD70965" w14:textId="77777777" w:rsidR="00D74571" w:rsidRDefault="00D74571" w:rsidP="00D74571">
            <w:pPr>
              <w:spacing w:after="0" w:line="240" w:lineRule="auto"/>
              <w:ind w:left="21" w:hanging="142"/>
              <w:rPr>
                <w:rFonts w:ascii="Times New Roman" w:hAnsi="Times New Roman"/>
                <w:color w:val="000000"/>
                <w:sz w:val="30"/>
                <w:szCs w:val="30"/>
              </w:rPr>
            </w:pPr>
          </w:p>
          <w:p w14:paraId="67903AA3" w14:textId="77777777" w:rsidR="00D74571" w:rsidRDefault="00D74571" w:rsidP="00D74571">
            <w:pPr>
              <w:spacing w:after="0" w:line="240" w:lineRule="auto"/>
              <w:ind w:left="21" w:hanging="142"/>
              <w:rPr>
                <w:rFonts w:ascii="Times New Roman" w:hAnsi="Times New Roman"/>
                <w:color w:val="000000"/>
                <w:sz w:val="30"/>
                <w:szCs w:val="30"/>
              </w:rPr>
            </w:pPr>
          </w:p>
          <w:p w14:paraId="23265BFA" w14:textId="77777777" w:rsidR="00D74571" w:rsidRPr="00D74571" w:rsidRDefault="00D74571" w:rsidP="00D74571">
            <w:pPr>
              <w:spacing w:after="0" w:line="240" w:lineRule="auto"/>
              <w:ind w:left="21" w:hanging="142"/>
              <w:rPr>
                <w:rFonts w:ascii="Times New Roman" w:hAnsi="Times New Roman"/>
                <w:color w:val="000000"/>
                <w:sz w:val="30"/>
                <w:szCs w:val="30"/>
              </w:rPr>
            </w:pPr>
          </w:p>
        </w:tc>
        <w:tc>
          <w:tcPr>
            <w:tcW w:w="666" w:type="dxa"/>
            <w:shd w:val="clear" w:color="auto" w:fill="FFFFFF"/>
          </w:tcPr>
          <w:p w14:paraId="11A35AB8" w14:textId="77777777" w:rsidR="00EC788E" w:rsidRDefault="00EC788E" w:rsidP="00EC77A2">
            <w:pPr>
              <w:spacing w:after="0" w:line="240" w:lineRule="auto"/>
              <w:jc w:val="center"/>
              <w:rPr>
                <w:rFonts w:ascii="Times New Roman" w:hAnsi="Times New Roman"/>
                <w:sz w:val="30"/>
                <w:szCs w:val="30"/>
              </w:rPr>
            </w:pPr>
          </w:p>
          <w:p w14:paraId="42DBF09A" w14:textId="62C46CF8" w:rsidR="00EC77A2" w:rsidRPr="00CB6BE8" w:rsidRDefault="00794FF6" w:rsidP="00EC77A2">
            <w:pPr>
              <w:spacing w:after="0" w:line="240" w:lineRule="auto"/>
              <w:jc w:val="center"/>
              <w:rPr>
                <w:rFonts w:ascii="Times New Roman" w:hAnsi="Times New Roman"/>
                <w:sz w:val="30"/>
                <w:szCs w:val="30"/>
              </w:rPr>
            </w:pPr>
            <w:r>
              <w:rPr>
                <w:rFonts w:ascii="Times New Roman" w:hAnsi="Times New Roman"/>
                <w:sz w:val="30"/>
                <w:szCs w:val="30"/>
              </w:rPr>
              <w:t>9</w:t>
            </w:r>
            <w:r w:rsidR="0045482C">
              <w:rPr>
                <w:rFonts w:ascii="Times New Roman" w:hAnsi="Times New Roman"/>
                <w:sz w:val="30"/>
                <w:szCs w:val="30"/>
              </w:rPr>
              <w:t>3</w:t>
            </w:r>
          </w:p>
          <w:p w14:paraId="0AAA20C9" w14:textId="77777777" w:rsidR="00E07546" w:rsidRPr="00CB6BE8" w:rsidRDefault="00E07546" w:rsidP="00EC77A2">
            <w:pPr>
              <w:spacing w:after="0" w:line="240" w:lineRule="auto"/>
              <w:jc w:val="center"/>
              <w:rPr>
                <w:rFonts w:ascii="Times New Roman" w:hAnsi="Times New Roman"/>
                <w:sz w:val="30"/>
                <w:szCs w:val="30"/>
              </w:rPr>
            </w:pPr>
          </w:p>
          <w:p w14:paraId="3BB87485" w14:textId="10C1D776" w:rsidR="00E07546" w:rsidRPr="00CB6BE8" w:rsidRDefault="0045482C" w:rsidP="00EC77A2">
            <w:pPr>
              <w:spacing w:after="0" w:line="240" w:lineRule="auto"/>
              <w:jc w:val="center"/>
              <w:rPr>
                <w:rFonts w:ascii="Times New Roman" w:hAnsi="Times New Roman"/>
                <w:sz w:val="30"/>
                <w:szCs w:val="30"/>
              </w:rPr>
            </w:pPr>
            <w:r>
              <w:rPr>
                <w:rFonts w:ascii="Times New Roman" w:hAnsi="Times New Roman"/>
                <w:sz w:val="30"/>
                <w:szCs w:val="30"/>
              </w:rPr>
              <w:t>93</w:t>
            </w:r>
          </w:p>
          <w:p w14:paraId="2E5AE051" w14:textId="77777777" w:rsidR="00E07546" w:rsidRPr="00CB6BE8" w:rsidRDefault="00E07546" w:rsidP="00EC77A2">
            <w:pPr>
              <w:spacing w:after="0" w:line="240" w:lineRule="auto"/>
              <w:jc w:val="center"/>
              <w:rPr>
                <w:rFonts w:ascii="Times New Roman" w:hAnsi="Times New Roman"/>
                <w:sz w:val="30"/>
                <w:szCs w:val="30"/>
              </w:rPr>
            </w:pPr>
          </w:p>
          <w:p w14:paraId="6F5C60A2" w14:textId="77777777" w:rsidR="00E07546" w:rsidRPr="00CB6BE8" w:rsidRDefault="00E07546" w:rsidP="00EC77A2">
            <w:pPr>
              <w:spacing w:after="0" w:line="240" w:lineRule="auto"/>
              <w:jc w:val="center"/>
              <w:rPr>
                <w:rFonts w:ascii="Times New Roman" w:hAnsi="Times New Roman"/>
                <w:sz w:val="30"/>
                <w:szCs w:val="30"/>
              </w:rPr>
            </w:pPr>
          </w:p>
          <w:p w14:paraId="45F4258E" w14:textId="2326BB74" w:rsidR="00E07546" w:rsidRPr="00CB6BE8" w:rsidRDefault="00290183" w:rsidP="00EC77A2">
            <w:pPr>
              <w:spacing w:after="0" w:line="240" w:lineRule="auto"/>
              <w:jc w:val="center"/>
              <w:rPr>
                <w:rFonts w:ascii="Times New Roman" w:hAnsi="Times New Roman"/>
                <w:sz w:val="30"/>
                <w:szCs w:val="30"/>
              </w:rPr>
            </w:pPr>
            <w:r>
              <w:rPr>
                <w:rFonts w:ascii="Times New Roman" w:hAnsi="Times New Roman"/>
                <w:sz w:val="30"/>
                <w:szCs w:val="30"/>
              </w:rPr>
              <w:t>9</w:t>
            </w:r>
            <w:r w:rsidR="0045482C">
              <w:rPr>
                <w:rFonts w:ascii="Times New Roman" w:hAnsi="Times New Roman"/>
                <w:sz w:val="30"/>
                <w:szCs w:val="30"/>
              </w:rPr>
              <w:t>7</w:t>
            </w:r>
          </w:p>
          <w:p w14:paraId="4251986B" w14:textId="77777777" w:rsidR="00E07546" w:rsidRPr="00CB6BE8" w:rsidRDefault="00E07546" w:rsidP="00EC77A2">
            <w:pPr>
              <w:spacing w:after="0" w:line="240" w:lineRule="auto"/>
              <w:jc w:val="center"/>
              <w:rPr>
                <w:rFonts w:ascii="Times New Roman" w:hAnsi="Times New Roman"/>
                <w:sz w:val="30"/>
                <w:szCs w:val="30"/>
              </w:rPr>
            </w:pPr>
          </w:p>
          <w:p w14:paraId="4F5126EC" w14:textId="77777777" w:rsidR="00E07546" w:rsidRPr="00CB6BE8" w:rsidRDefault="00E07546" w:rsidP="00EC77A2">
            <w:pPr>
              <w:spacing w:after="0" w:line="240" w:lineRule="auto"/>
              <w:jc w:val="center"/>
              <w:rPr>
                <w:rFonts w:ascii="Times New Roman" w:hAnsi="Times New Roman"/>
                <w:sz w:val="30"/>
                <w:szCs w:val="30"/>
              </w:rPr>
            </w:pPr>
          </w:p>
          <w:p w14:paraId="774F14B5" w14:textId="2822B3F6" w:rsidR="00E07546" w:rsidRPr="00CB6BE8" w:rsidRDefault="00290183" w:rsidP="00EC77A2">
            <w:pPr>
              <w:spacing w:after="0" w:line="240" w:lineRule="auto"/>
              <w:jc w:val="center"/>
              <w:rPr>
                <w:rFonts w:ascii="Times New Roman" w:hAnsi="Times New Roman"/>
                <w:sz w:val="30"/>
                <w:szCs w:val="30"/>
              </w:rPr>
            </w:pPr>
            <w:r>
              <w:rPr>
                <w:rFonts w:ascii="Times New Roman" w:hAnsi="Times New Roman"/>
                <w:sz w:val="30"/>
                <w:szCs w:val="30"/>
              </w:rPr>
              <w:t>9</w:t>
            </w:r>
            <w:r w:rsidR="0045482C">
              <w:rPr>
                <w:rFonts w:ascii="Times New Roman" w:hAnsi="Times New Roman"/>
                <w:sz w:val="30"/>
                <w:szCs w:val="30"/>
              </w:rPr>
              <w:t>9</w:t>
            </w:r>
          </w:p>
          <w:p w14:paraId="2FDA4FF4" w14:textId="77777777" w:rsidR="00E07546" w:rsidRPr="00740A1B" w:rsidRDefault="00E07546" w:rsidP="00EC77A2">
            <w:pPr>
              <w:spacing w:after="0" w:line="240" w:lineRule="auto"/>
              <w:jc w:val="center"/>
              <w:rPr>
                <w:rFonts w:ascii="Times New Roman" w:hAnsi="Times New Roman"/>
                <w:color w:val="FF0000"/>
                <w:sz w:val="30"/>
                <w:szCs w:val="30"/>
              </w:rPr>
            </w:pPr>
          </w:p>
          <w:p w14:paraId="653A0234" w14:textId="77777777" w:rsidR="00E07546" w:rsidRPr="00740A1B" w:rsidRDefault="00E07546" w:rsidP="00EC77A2">
            <w:pPr>
              <w:spacing w:after="0" w:line="240" w:lineRule="auto"/>
              <w:jc w:val="center"/>
              <w:rPr>
                <w:rFonts w:ascii="Times New Roman" w:hAnsi="Times New Roman"/>
                <w:color w:val="FF0000"/>
                <w:sz w:val="30"/>
                <w:szCs w:val="30"/>
              </w:rPr>
            </w:pPr>
          </w:p>
          <w:p w14:paraId="7D73786D" w14:textId="77777777" w:rsidR="00E07546" w:rsidRPr="00740A1B" w:rsidRDefault="00E07546" w:rsidP="00EC77A2">
            <w:pPr>
              <w:spacing w:after="0" w:line="240" w:lineRule="auto"/>
              <w:jc w:val="center"/>
              <w:rPr>
                <w:rFonts w:ascii="Times New Roman" w:hAnsi="Times New Roman"/>
                <w:color w:val="FF0000"/>
                <w:sz w:val="30"/>
                <w:szCs w:val="30"/>
              </w:rPr>
            </w:pPr>
          </w:p>
          <w:p w14:paraId="51DFF13F" w14:textId="0935A5A4" w:rsidR="00E07546" w:rsidRPr="00B81A3F" w:rsidRDefault="0045482C" w:rsidP="00EC77A2">
            <w:pPr>
              <w:spacing w:after="0" w:line="240" w:lineRule="auto"/>
              <w:jc w:val="center"/>
              <w:rPr>
                <w:rFonts w:ascii="Times New Roman" w:hAnsi="Times New Roman"/>
                <w:sz w:val="30"/>
                <w:szCs w:val="30"/>
              </w:rPr>
            </w:pPr>
            <w:r>
              <w:rPr>
                <w:rFonts w:ascii="Times New Roman" w:hAnsi="Times New Roman"/>
                <w:sz w:val="30"/>
                <w:szCs w:val="30"/>
              </w:rPr>
              <w:t>102</w:t>
            </w:r>
          </w:p>
          <w:p w14:paraId="1736DD46" w14:textId="77777777" w:rsidR="00E07546" w:rsidRPr="00B81A3F" w:rsidRDefault="00E07546" w:rsidP="00EC77A2">
            <w:pPr>
              <w:spacing w:after="0" w:line="240" w:lineRule="auto"/>
              <w:jc w:val="center"/>
              <w:rPr>
                <w:rFonts w:ascii="Times New Roman" w:hAnsi="Times New Roman"/>
                <w:sz w:val="30"/>
                <w:szCs w:val="30"/>
              </w:rPr>
            </w:pPr>
          </w:p>
          <w:p w14:paraId="2ED382AC" w14:textId="77777777" w:rsidR="00E07546" w:rsidRPr="00B81A3F" w:rsidRDefault="00E07546" w:rsidP="00EC77A2">
            <w:pPr>
              <w:spacing w:after="0" w:line="240" w:lineRule="auto"/>
              <w:jc w:val="center"/>
              <w:rPr>
                <w:rFonts w:ascii="Times New Roman" w:hAnsi="Times New Roman"/>
                <w:sz w:val="30"/>
                <w:szCs w:val="30"/>
              </w:rPr>
            </w:pPr>
          </w:p>
          <w:p w14:paraId="0348DBD3" w14:textId="77777777" w:rsidR="00E07546" w:rsidRPr="00B81A3F" w:rsidRDefault="00E07546" w:rsidP="00EC77A2">
            <w:pPr>
              <w:spacing w:after="0" w:line="240" w:lineRule="auto"/>
              <w:jc w:val="center"/>
              <w:rPr>
                <w:rFonts w:ascii="Times New Roman" w:hAnsi="Times New Roman"/>
                <w:sz w:val="30"/>
                <w:szCs w:val="30"/>
              </w:rPr>
            </w:pPr>
          </w:p>
          <w:p w14:paraId="1D25F13D" w14:textId="7021CD9E" w:rsidR="00E07546" w:rsidRPr="00B81A3F" w:rsidRDefault="0045482C" w:rsidP="00EC77A2">
            <w:pPr>
              <w:spacing w:after="0" w:line="240" w:lineRule="auto"/>
              <w:jc w:val="center"/>
              <w:rPr>
                <w:rFonts w:ascii="Times New Roman" w:hAnsi="Times New Roman"/>
                <w:sz w:val="30"/>
                <w:szCs w:val="30"/>
              </w:rPr>
            </w:pPr>
            <w:r>
              <w:rPr>
                <w:rFonts w:ascii="Times New Roman" w:hAnsi="Times New Roman"/>
                <w:sz w:val="30"/>
                <w:szCs w:val="30"/>
              </w:rPr>
              <w:t>102</w:t>
            </w:r>
          </w:p>
          <w:p w14:paraId="53A484DB" w14:textId="77777777" w:rsidR="00E07546" w:rsidRPr="00B81A3F" w:rsidRDefault="00E07546" w:rsidP="00EC77A2">
            <w:pPr>
              <w:spacing w:after="0" w:line="240" w:lineRule="auto"/>
              <w:jc w:val="center"/>
              <w:rPr>
                <w:rFonts w:ascii="Times New Roman" w:hAnsi="Times New Roman"/>
                <w:sz w:val="30"/>
                <w:szCs w:val="30"/>
              </w:rPr>
            </w:pPr>
          </w:p>
          <w:p w14:paraId="6989B247" w14:textId="5B18F2EA" w:rsidR="00E07546" w:rsidRPr="00B81A3F" w:rsidRDefault="00794FF6" w:rsidP="00EC77A2">
            <w:pPr>
              <w:spacing w:after="0" w:line="240" w:lineRule="auto"/>
              <w:jc w:val="center"/>
              <w:rPr>
                <w:rFonts w:ascii="Times New Roman" w:hAnsi="Times New Roman"/>
                <w:sz w:val="30"/>
                <w:szCs w:val="30"/>
              </w:rPr>
            </w:pPr>
            <w:r>
              <w:rPr>
                <w:rFonts w:ascii="Times New Roman" w:hAnsi="Times New Roman"/>
                <w:sz w:val="30"/>
                <w:szCs w:val="30"/>
              </w:rPr>
              <w:t>10</w:t>
            </w:r>
            <w:r w:rsidR="0045482C">
              <w:rPr>
                <w:rFonts w:ascii="Times New Roman" w:hAnsi="Times New Roman"/>
                <w:sz w:val="30"/>
                <w:szCs w:val="30"/>
              </w:rPr>
              <w:t>4</w:t>
            </w:r>
          </w:p>
          <w:p w14:paraId="62893D22" w14:textId="77777777" w:rsidR="00E07546" w:rsidRPr="00B81A3F" w:rsidRDefault="00E07546" w:rsidP="00EC77A2">
            <w:pPr>
              <w:spacing w:after="0" w:line="240" w:lineRule="auto"/>
              <w:jc w:val="center"/>
              <w:rPr>
                <w:rFonts w:ascii="Times New Roman" w:hAnsi="Times New Roman"/>
                <w:sz w:val="30"/>
                <w:szCs w:val="30"/>
              </w:rPr>
            </w:pPr>
          </w:p>
          <w:p w14:paraId="45FB3E68" w14:textId="1A9697B8" w:rsidR="00E07546" w:rsidRPr="00B81A3F" w:rsidRDefault="00E07546" w:rsidP="00EC77A2">
            <w:pPr>
              <w:spacing w:after="0" w:line="240" w:lineRule="auto"/>
              <w:jc w:val="center"/>
              <w:rPr>
                <w:rFonts w:ascii="Times New Roman" w:hAnsi="Times New Roman"/>
                <w:sz w:val="30"/>
                <w:szCs w:val="30"/>
              </w:rPr>
            </w:pPr>
            <w:r w:rsidRPr="00B81A3F">
              <w:rPr>
                <w:rFonts w:ascii="Times New Roman" w:hAnsi="Times New Roman"/>
                <w:sz w:val="30"/>
                <w:szCs w:val="30"/>
              </w:rPr>
              <w:t>1</w:t>
            </w:r>
            <w:r w:rsidR="00794FF6">
              <w:rPr>
                <w:rFonts w:ascii="Times New Roman" w:hAnsi="Times New Roman"/>
                <w:sz w:val="30"/>
                <w:szCs w:val="30"/>
              </w:rPr>
              <w:t>1</w:t>
            </w:r>
            <w:r w:rsidR="0045482C">
              <w:rPr>
                <w:rFonts w:ascii="Times New Roman" w:hAnsi="Times New Roman"/>
                <w:sz w:val="30"/>
                <w:szCs w:val="30"/>
              </w:rPr>
              <w:t>5</w:t>
            </w:r>
          </w:p>
          <w:p w14:paraId="5295FBB0" w14:textId="77777777" w:rsidR="00E07546" w:rsidRPr="00B81A3F" w:rsidRDefault="00E07546" w:rsidP="00EC77A2">
            <w:pPr>
              <w:spacing w:after="0" w:line="240" w:lineRule="auto"/>
              <w:jc w:val="center"/>
              <w:rPr>
                <w:rFonts w:ascii="Times New Roman" w:hAnsi="Times New Roman"/>
                <w:sz w:val="30"/>
                <w:szCs w:val="30"/>
              </w:rPr>
            </w:pPr>
          </w:p>
          <w:p w14:paraId="5EE57BF5" w14:textId="77777777" w:rsidR="00E07546" w:rsidRPr="00B81A3F" w:rsidRDefault="00E07546" w:rsidP="00EC77A2">
            <w:pPr>
              <w:spacing w:after="0" w:line="240" w:lineRule="auto"/>
              <w:jc w:val="center"/>
              <w:rPr>
                <w:rFonts w:ascii="Times New Roman" w:hAnsi="Times New Roman"/>
                <w:sz w:val="30"/>
                <w:szCs w:val="30"/>
              </w:rPr>
            </w:pPr>
          </w:p>
          <w:p w14:paraId="0C31A022" w14:textId="2A5D3262" w:rsidR="00E07546" w:rsidRPr="00740A1B" w:rsidRDefault="00290183" w:rsidP="0045482C">
            <w:pPr>
              <w:spacing w:after="0" w:line="240" w:lineRule="auto"/>
              <w:jc w:val="center"/>
              <w:rPr>
                <w:rFonts w:ascii="Times New Roman" w:hAnsi="Times New Roman"/>
                <w:color w:val="FF0000"/>
                <w:sz w:val="30"/>
                <w:szCs w:val="30"/>
              </w:rPr>
            </w:pPr>
            <w:r>
              <w:rPr>
                <w:rFonts w:ascii="Times New Roman" w:hAnsi="Times New Roman"/>
                <w:sz w:val="30"/>
                <w:szCs w:val="30"/>
              </w:rPr>
              <w:t>11</w:t>
            </w:r>
            <w:r w:rsidR="0045482C">
              <w:rPr>
                <w:rFonts w:ascii="Times New Roman" w:hAnsi="Times New Roman"/>
                <w:sz w:val="30"/>
                <w:szCs w:val="30"/>
              </w:rPr>
              <w:t>7</w:t>
            </w:r>
          </w:p>
        </w:tc>
      </w:tr>
    </w:tbl>
    <w:p w14:paraId="2BFE48A1" w14:textId="77777777" w:rsidR="00EE55FA" w:rsidRDefault="00EE55FA" w:rsidP="00322F08">
      <w:pPr>
        <w:tabs>
          <w:tab w:val="left" w:pos="1395"/>
          <w:tab w:val="center" w:pos="9356"/>
        </w:tabs>
        <w:spacing w:line="240" w:lineRule="auto"/>
        <w:jc w:val="center"/>
        <w:rPr>
          <w:rFonts w:ascii="Times New Roman" w:hAnsi="Times New Roman"/>
          <w:b/>
          <w:color w:val="000000"/>
          <w:sz w:val="32"/>
          <w:szCs w:val="32"/>
        </w:rPr>
      </w:pPr>
    </w:p>
    <w:p w14:paraId="55350148" w14:textId="77777777" w:rsidR="00EE55FA" w:rsidRDefault="00EE55FA" w:rsidP="00322F08">
      <w:pPr>
        <w:tabs>
          <w:tab w:val="left" w:pos="1395"/>
          <w:tab w:val="center" w:pos="9356"/>
        </w:tabs>
        <w:spacing w:line="240" w:lineRule="auto"/>
        <w:jc w:val="center"/>
        <w:rPr>
          <w:rFonts w:ascii="Times New Roman" w:hAnsi="Times New Roman"/>
          <w:b/>
          <w:color w:val="000000"/>
          <w:sz w:val="32"/>
          <w:szCs w:val="32"/>
        </w:rPr>
      </w:pPr>
    </w:p>
    <w:p w14:paraId="6D7F1B38" w14:textId="77777777" w:rsidR="00EE55FA" w:rsidRDefault="00EE55FA">
      <w:pPr>
        <w:spacing w:after="0" w:line="240" w:lineRule="auto"/>
        <w:rPr>
          <w:rFonts w:ascii="Times New Roman" w:hAnsi="Times New Roman"/>
          <w:b/>
          <w:color w:val="000000"/>
          <w:sz w:val="32"/>
          <w:szCs w:val="32"/>
        </w:rPr>
      </w:pPr>
      <w:r>
        <w:rPr>
          <w:rFonts w:ascii="Times New Roman" w:hAnsi="Times New Roman"/>
          <w:b/>
          <w:color w:val="000000"/>
          <w:sz w:val="32"/>
          <w:szCs w:val="32"/>
        </w:rPr>
        <w:br w:type="page"/>
      </w:r>
    </w:p>
    <w:p w14:paraId="40441B0B" w14:textId="77777777" w:rsidR="00322F08" w:rsidRDefault="00322F08" w:rsidP="003115AB">
      <w:pPr>
        <w:tabs>
          <w:tab w:val="left" w:pos="1395"/>
        </w:tabs>
        <w:spacing w:line="240" w:lineRule="auto"/>
        <w:ind w:right="-1"/>
        <w:jc w:val="center"/>
        <w:rPr>
          <w:rFonts w:ascii="Times New Roman" w:hAnsi="Times New Roman"/>
          <w:b/>
          <w:color w:val="000000"/>
          <w:sz w:val="32"/>
          <w:szCs w:val="32"/>
        </w:rPr>
      </w:pPr>
      <w:r>
        <w:rPr>
          <w:rFonts w:ascii="Times New Roman" w:hAnsi="Times New Roman"/>
          <w:b/>
          <w:color w:val="000000"/>
          <w:sz w:val="32"/>
          <w:szCs w:val="32"/>
        </w:rPr>
        <w:lastRenderedPageBreak/>
        <w:t xml:space="preserve">РАЗДЕЛ </w:t>
      </w:r>
      <w:r w:rsidR="008F307E">
        <w:rPr>
          <w:rFonts w:ascii="Times New Roman" w:hAnsi="Times New Roman"/>
          <w:b/>
          <w:color w:val="000000"/>
          <w:sz w:val="32"/>
          <w:szCs w:val="32"/>
        </w:rPr>
        <w:t>1</w:t>
      </w:r>
    </w:p>
    <w:p w14:paraId="0FCE5DD3" w14:textId="77777777" w:rsidR="006F3613" w:rsidRDefault="00CC6499" w:rsidP="003115AB">
      <w:pPr>
        <w:tabs>
          <w:tab w:val="left" w:pos="1395"/>
          <w:tab w:val="center" w:pos="2268"/>
        </w:tabs>
        <w:spacing w:line="240" w:lineRule="auto"/>
        <w:jc w:val="center"/>
        <w:rPr>
          <w:rFonts w:ascii="Times New Roman" w:hAnsi="Times New Roman"/>
          <w:b/>
          <w:color w:val="000000"/>
          <w:sz w:val="32"/>
          <w:szCs w:val="32"/>
        </w:rPr>
      </w:pPr>
      <w:r w:rsidRPr="00ED246A">
        <w:rPr>
          <w:rFonts w:ascii="Times New Roman" w:hAnsi="Times New Roman"/>
          <w:b/>
          <w:color w:val="000000"/>
          <w:sz w:val="32"/>
          <w:szCs w:val="32"/>
        </w:rPr>
        <w:t>ВВЕДЕНИЕ</w:t>
      </w:r>
    </w:p>
    <w:p w14:paraId="7AF21F8C" w14:textId="77777777" w:rsidR="00EB0C8D" w:rsidRDefault="00F742B4" w:rsidP="003115AB">
      <w:pPr>
        <w:pStyle w:val="a3"/>
        <w:tabs>
          <w:tab w:val="left" w:pos="-1560"/>
        </w:tabs>
        <w:spacing w:after="0" w:line="300" w:lineRule="exact"/>
        <w:ind w:left="0" w:firstLine="709"/>
        <w:contextualSpacing/>
        <w:jc w:val="both"/>
        <w:rPr>
          <w:rFonts w:ascii="Times New Roman" w:hAnsi="Times New Roman"/>
          <w:b/>
          <w:i/>
          <w:sz w:val="30"/>
          <w:szCs w:val="30"/>
        </w:rPr>
      </w:pPr>
      <w:r>
        <w:rPr>
          <w:rFonts w:ascii="Times New Roman" w:hAnsi="Times New Roman"/>
          <w:b/>
          <w:i/>
          <w:sz w:val="30"/>
          <w:szCs w:val="30"/>
        </w:rPr>
        <w:t>1.</w:t>
      </w:r>
      <w:r w:rsidR="00147610">
        <w:rPr>
          <w:rFonts w:ascii="Times New Roman" w:hAnsi="Times New Roman"/>
          <w:b/>
          <w:i/>
          <w:sz w:val="30"/>
          <w:szCs w:val="30"/>
        </w:rPr>
        <w:t xml:space="preserve">   </w:t>
      </w:r>
      <w:r w:rsidR="00EB0C8D" w:rsidRPr="00CA4CCD">
        <w:rPr>
          <w:rFonts w:ascii="Times New Roman" w:hAnsi="Times New Roman"/>
          <w:b/>
          <w:i/>
          <w:sz w:val="30"/>
          <w:szCs w:val="30"/>
        </w:rPr>
        <w:t>Реализация государственной политики по укреплению здоровья населения</w:t>
      </w:r>
    </w:p>
    <w:p w14:paraId="35B12B08" w14:textId="77777777" w:rsidR="003115AB" w:rsidRDefault="003115AB" w:rsidP="003115AB">
      <w:pPr>
        <w:pStyle w:val="a3"/>
        <w:tabs>
          <w:tab w:val="left" w:pos="-1560"/>
        </w:tabs>
        <w:spacing w:after="0" w:line="300" w:lineRule="exact"/>
        <w:ind w:left="0" w:firstLine="709"/>
        <w:contextualSpacing/>
        <w:jc w:val="both"/>
        <w:rPr>
          <w:rFonts w:ascii="Times New Roman" w:hAnsi="Times New Roman"/>
          <w:b/>
          <w:i/>
          <w:sz w:val="30"/>
          <w:szCs w:val="30"/>
        </w:rPr>
      </w:pPr>
    </w:p>
    <w:p w14:paraId="68CC9E68" w14:textId="77777777" w:rsidR="00426AD0" w:rsidRPr="008B6933" w:rsidRDefault="00426AD0" w:rsidP="003B36BB">
      <w:pPr>
        <w:pStyle w:val="a3"/>
        <w:shd w:val="clear" w:color="auto" w:fill="FFFFFF"/>
        <w:spacing w:after="0" w:line="240" w:lineRule="auto"/>
        <w:ind w:left="0" w:firstLine="709"/>
        <w:jc w:val="both"/>
        <w:rPr>
          <w:rFonts w:ascii="Times New Roman" w:hAnsi="Times New Roman"/>
          <w:sz w:val="30"/>
          <w:szCs w:val="30"/>
        </w:rPr>
      </w:pPr>
      <w:r w:rsidRPr="008B6933">
        <w:rPr>
          <w:rFonts w:ascii="Times New Roman" w:hAnsi="Times New Roman"/>
          <w:sz w:val="30"/>
          <w:szCs w:val="30"/>
        </w:rPr>
        <w:t xml:space="preserve">Основной задачей государственной социальной политики в Республике Беларусь, фактором национальной безопасности является формирование здоровой нации, укрепление здоровья, снижение уровня заболеваемости населения. </w:t>
      </w:r>
    </w:p>
    <w:p w14:paraId="0CE5E715" w14:textId="2927DC4A" w:rsidR="002B34B1" w:rsidRPr="008B6933" w:rsidRDefault="00426AD0" w:rsidP="003B36BB">
      <w:pPr>
        <w:pStyle w:val="a3"/>
        <w:spacing w:after="0" w:line="240" w:lineRule="auto"/>
        <w:ind w:left="0" w:firstLine="709"/>
        <w:jc w:val="both"/>
        <w:rPr>
          <w:rFonts w:ascii="Times New Roman" w:hAnsi="Times New Roman"/>
          <w:sz w:val="30"/>
          <w:szCs w:val="30"/>
        </w:rPr>
      </w:pPr>
      <w:r w:rsidRPr="008B6933">
        <w:rPr>
          <w:rFonts w:ascii="Times New Roman" w:hAnsi="Times New Roman"/>
          <w:sz w:val="30"/>
          <w:szCs w:val="30"/>
        </w:rPr>
        <w:t>Р</w:t>
      </w:r>
      <w:r w:rsidR="002B34B1" w:rsidRPr="008B6933">
        <w:rPr>
          <w:rFonts w:ascii="Times New Roman" w:hAnsi="Times New Roman"/>
          <w:sz w:val="30"/>
          <w:szCs w:val="30"/>
        </w:rPr>
        <w:t>еализация государственной политики, направленной на сохранение здоровья населения, профилактику болезней и формирование среди населения здорового образа жизни (далее – ФЗОЖ), достижения ЦУР №</w:t>
      </w:r>
      <w:r w:rsidR="008B6933" w:rsidRPr="008B6933">
        <w:rPr>
          <w:rFonts w:ascii="Times New Roman" w:hAnsi="Times New Roman"/>
          <w:sz w:val="30"/>
          <w:szCs w:val="30"/>
        </w:rPr>
        <w:t xml:space="preserve"> </w:t>
      </w:r>
      <w:r w:rsidR="002B34B1" w:rsidRPr="008B6933">
        <w:rPr>
          <w:rFonts w:ascii="Times New Roman" w:hAnsi="Times New Roman"/>
          <w:sz w:val="30"/>
          <w:szCs w:val="30"/>
        </w:rPr>
        <w:t>3 в 20</w:t>
      </w:r>
      <w:r w:rsidRPr="008B6933">
        <w:rPr>
          <w:rFonts w:ascii="Times New Roman" w:hAnsi="Times New Roman"/>
          <w:sz w:val="30"/>
          <w:szCs w:val="30"/>
        </w:rPr>
        <w:t>2</w:t>
      </w:r>
      <w:r w:rsidR="00E325C4">
        <w:rPr>
          <w:rFonts w:ascii="Times New Roman" w:hAnsi="Times New Roman"/>
          <w:sz w:val="30"/>
          <w:szCs w:val="30"/>
        </w:rPr>
        <w:t>4</w:t>
      </w:r>
      <w:r w:rsidR="002B34B1" w:rsidRPr="008B6933">
        <w:rPr>
          <w:rFonts w:ascii="Times New Roman" w:hAnsi="Times New Roman"/>
          <w:sz w:val="30"/>
          <w:szCs w:val="30"/>
        </w:rPr>
        <w:t xml:space="preserve"> году в Пинском регионе строилась по следующим направлениям: </w:t>
      </w:r>
    </w:p>
    <w:p w14:paraId="6ADEC84C" w14:textId="77777777" w:rsidR="002B34B1" w:rsidRPr="00840027" w:rsidRDefault="002B34B1" w:rsidP="003B36BB">
      <w:pPr>
        <w:pStyle w:val="a3"/>
        <w:spacing w:after="0" w:line="240" w:lineRule="auto"/>
        <w:ind w:left="0" w:firstLine="709"/>
        <w:jc w:val="both"/>
        <w:rPr>
          <w:rFonts w:ascii="Times New Roman" w:hAnsi="Times New Roman"/>
          <w:sz w:val="30"/>
          <w:szCs w:val="30"/>
        </w:rPr>
      </w:pPr>
      <w:r w:rsidRPr="008B6933">
        <w:rPr>
          <w:rFonts w:ascii="Times New Roman" w:hAnsi="Times New Roman"/>
          <w:sz w:val="30"/>
          <w:szCs w:val="30"/>
        </w:rPr>
        <w:t xml:space="preserve"> минимизация неблагоприятного влияния на здоровье людей факторов среды обитания</w:t>
      </w:r>
      <w:r w:rsidR="00673F9E">
        <w:rPr>
          <w:rFonts w:ascii="Times New Roman" w:hAnsi="Times New Roman"/>
          <w:sz w:val="30"/>
          <w:szCs w:val="30"/>
        </w:rPr>
        <w:t xml:space="preserve"> (в т.ч. </w:t>
      </w:r>
      <w:r w:rsidR="00466E88" w:rsidRPr="00466E88">
        <w:rPr>
          <w:rFonts w:ascii="Times New Roman" w:eastAsia="Times New Roman" w:hAnsi="Times New Roman"/>
          <w:color w:val="000000"/>
          <w:sz w:val="30"/>
          <w:szCs w:val="30"/>
        </w:rPr>
        <w:t>слежение за ситуацией по</w:t>
      </w:r>
      <w:r w:rsidR="00466E88">
        <w:rPr>
          <w:rFonts w:asciiTheme="minorHAnsi" w:eastAsia="Times New Roman" w:hAnsiTheme="minorHAnsi"/>
          <w:color w:val="000000"/>
          <w:sz w:val="30"/>
          <w:szCs w:val="30"/>
        </w:rPr>
        <w:t xml:space="preserve"> </w:t>
      </w:r>
      <w:r w:rsidR="00673F9E" w:rsidRPr="00840027">
        <w:rPr>
          <w:rFonts w:ascii="Times New Roman" w:eastAsia="Times New Roman" w:hAnsi="Times New Roman"/>
          <w:color w:val="000000"/>
          <w:sz w:val="30"/>
          <w:szCs w:val="30"/>
        </w:rPr>
        <w:t>COVID-19, профилактика заражений</w:t>
      </w:r>
      <w:r w:rsidR="00466E88" w:rsidRPr="00840027">
        <w:rPr>
          <w:rFonts w:ascii="Times New Roman" w:eastAsia="Times New Roman" w:hAnsi="Times New Roman"/>
          <w:color w:val="000000"/>
          <w:sz w:val="30"/>
          <w:szCs w:val="30"/>
        </w:rPr>
        <w:t>)</w:t>
      </w:r>
      <w:r w:rsidR="00673F9E" w:rsidRPr="00840027">
        <w:rPr>
          <w:rFonts w:ascii="Times New Roman" w:eastAsia="Times New Roman" w:hAnsi="Times New Roman"/>
          <w:color w:val="000000"/>
          <w:sz w:val="30"/>
          <w:szCs w:val="30"/>
        </w:rPr>
        <w:t>;</w:t>
      </w:r>
    </w:p>
    <w:p w14:paraId="7FB70A3C" w14:textId="77777777" w:rsidR="002B34B1" w:rsidRPr="008B6933" w:rsidRDefault="002B34B1" w:rsidP="003B36BB">
      <w:pPr>
        <w:spacing w:after="0" w:line="240" w:lineRule="auto"/>
        <w:ind w:firstLine="709"/>
        <w:jc w:val="both"/>
        <w:rPr>
          <w:rFonts w:ascii="Times New Roman" w:hAnsi="Times New Roman"/>
          <w:sz w:val="30"/>
          <w:szCs w:val="30"/>
        </w:rPr>
      </w:pPr>
      <w:r w:rsidRPr="008B6933">
        <w:rPr>
          <w:rFonts w:ascii="Times New Roman" w:hAnsi="Times New Roman"/>
          <w:sz w:val="30"/>
          <w:szCs w:val="30"/>
        </w:rPr>
        <w:t xml:space="preserve"> снижение уровня массовых неинфекционных болезней;</w:t>
      </w:r>
    </w:p>
    <w:p w14:paraId="2C109F1A" w14:textId="77777777" w:rsidR="002B34B1" w:rsidRPr="008B6933" w:rsidRDefault="002B34B1" w:rsidP="003B36BB">
      <w:pPr>
        <w:pStyle w:val="a3"/>
        <w:spacing w:after="0" w:line="240" w:lineRule="auto"/>
        <w:ind w:left="0" w:firstLine="709"/>
        <w:jc w:val="both"/>
        <w:rPr>
          <w:rFonts w:ascii="Times New Roman" w:hAnsi="Times New Roman"/>
          <w:sz w:val="30"/>
          <w:szCs w:val="30"/>
        </w:rPr>
      </w:pPr>
      <w:r w:rsidRPr="008B6933">
        <w:rPr>
          <w:rFonts w:ascii="Times New Roman" w:hAnsi="Times New Roman"/>
          <w:sz w:val="30"/>
          <w:szCs w:val="30"/>
        </w:rPr>
        <w:t xml:space="preserve"> предупреждение инфекционной, паразитарной и профессиональной заболеваемости;</w:t>
      </w:r>
    </w:p>
    <w:p w14:paraId="14B4734D" w14:textId="77777777" w:rsidR="002B34B1" w:rsidRPr="008B6933" w:rsidRDefault="002B34B1" w:rsidP="003B36BB">
      <w:pPr>
        <w:spacing w:after="0" w:line="240" w:lineRule="auto"/>
        <w:ind w:firstLine="709"/>
        <w:jc w:val="both"/>
        <w:rPr>
          <w:rFonts w:ascii="Times New Roman" w:hAnsi="Times New Roman"/>
          <w:sz w:val="30"/>
          <w:szCs w:val="30"/>
        </w:rPr>
      </w:pPr>
      <w:r w:rsidRPr="008B6933">
        <w:rPr>
          <w:rFonts w:ascii="Times New Roman" w:hAnsi="Times New Roman"/>
          <w:sz w:val="30"/>
          <w:szCs w:val="30"/>
        </w:rPr>
        <w:t xml:space="preserve"> уменьшение распространенности поведенческих рисков среди населения; </w:t>
      </w:r>
    </w:p>
    <w:p w14:paraId="69B8160E" w14:textId="77777777" w:rsidR="002B34B1" w:rsidRPr="008B6933" w:rsidRDefault="002B34B1" w:rsidP="003B36BB">
      <w:pPr>
        <w:spacing w:after="0" w:line="240" w:lineRule="auto"/>
        <w:ind w:firstLine="709"/>
        <w:jc w:val="both"/>
        <w:rPr>
          <w:rFonts w:ascii="Times New Roman" w:hAnsi="Times New Roman"/>
          <w:sz w:val="30"/>
          <w:szCs w:val="30"/>
        </w:rPr>
      </w:pPr>
      <w:r w:rsidRPr="008B6933">
        <w:rPr>
          <w:rFonts w:ascii="Times New Roman" w:hAnsi="Times New Roman"/>
          <w:sz w:val="30"/>
          <w:szCs w:val="30"/>
        </w:rPr>
        <w:t xml:space="preserve"> поддержание санитарно-эпидемиологического благополучия населения и санитарного состояния территории;</w:t>
      </w:r>
    </w:p>
    <w:p w14:paraId="5633030E" w14:textId="77777777" w:rsidR="002B34B1" w:rsidRPr="00CE69EA" w:rsidRDefault="002B34B1" w:rsidP="003B36BB">
      <w:pPr>
        <w:pStyle w:val="a3"/>
        <w:spacing w:after="0" w:line="240" w:lineRule="auto"/>
        <w:ind w:left="0" w:firstLine="709"/>
        <w:jc w:val="both"/>
        <w:rPr>
          <w:rFonts w:ascii="Times New Roman" w:hAnsi="Times New Roman"/>
          <w:sz w:val="30"/>
          <w:szCs w:val="30"/>
        </w:rPr>
      </w:pPr>
      <w:r w:rsidRPr="008B6933">
        <w:rPr>
          <w:rFonts w:ascii="Times New Roman" w:hAnsi="Times New Roman"/>
          <w:sz w:val="30"/>
          <w:szCs w:val="30"/>
        </w:rPr>
        <w:t xml:space="preserve"> мониторинг достижения на территории района целевых показателей Государственной программы «</w:t>
      </w:r>
      <w:r w:rsidRPr="00CE69EA">
        <w:rPr>
          <w:rFonts w:ascii="Times New Roman" w:hAnsi="Times New Roman"/>
          <w:sz w:val="30"/>
          <w:szCs w:val="30"/>
        </w:rPr>
        <w:t>Здоровье народа и демографическая безопасность в Республике Беларусь» на 20</w:t>
      </w:r>
      <w:r w:rsidR="00282D0C" w:rsidRPr="00CE69EA">
        <w:rPr>
          <w:rFonts w:ascii="Times New Roman" w:hAnsi="Times New Roman"/>
          <w:sz w:val="30"/>
          <w:szCs w:val="30"/>
        </w:rPr>
        <w:t>21</w:t>
      </w:r>
      <w:r w:rsidRPr="00CE69EA">
        <w:rPr>
          <w:rFonts w:ascii="Times New Roman" w:hAnsi="Times New Roman"/>
          <w:sz w:val="30"/>
          <w:szCs w:val="30"/>
        </w:rPr>
        <w:t xml:space="preserve"> - 202</w:t>
      </w:r>
      <w:r w:rsidR="00282D0C" w:rsidRPr="00CE69EA">
        <w:rPr>
          <w:rFonts w:ascii="Times New Roman" w:hAnsi="Times New Roman"/>
          <w:sz w:val="30"/>
          <w:szCs w:val="30"/>
        </w:rPr>
        <w:t>5</w:t>
      </w:r>
      <w:r w:rsidRPr="00CE69EA">
        <w:rPr>
          <w:rFonts w:ascii="Times New Roman" w:hAnsi="Times New Roman"/>
          <w:sz w:val="30"/>
          <w:szCs w:val="30"/>
        </w:rPr>
        <w:t xml:space="preserve"> годы (далее – государственная программа).</w:t>
      </w:r>
    </w:p>
    <w:p w14:paraId="7E092678" w14:textId="11BE24C3" w:rsidR="009F1E0F" w:rsidRPr="008B6933" w:rsidRDefault="00815774" w:rsidP="003B36BB">
      <w:pPr>
        <w:shd w:val="clear" w:color="auto" w:fill="FFFFFF"/>
        <w:spacing w:after="0" w:line="240" w:lineRule="auto"/>
        <w:ind w:firstLine="709"/>
        <w:jc w:val="both"/>
        <w:rPr>
          <w:rFonts w:ascii="Times New Roman" w:hAnsi="Times New Roman"/>
          <w:sz w:val="30"/>
          <w:szCs w:val="30"/>
        </w:rPr>
      </w:pPr>
      <w:r w:rsidRPr="00CE69EA">
        <w:rPr>
          <w:rFonts w:ascii="Times New Roman" w:hAnsi="Times New Roman"/>
          <w:sz w:val="30"/>
          <w:szCs w:val="30"/>
        </w:rPr>
        <w:t xml:space="preserve">В рамках реализации государственной политики по укреплению здоровья населения на территории </w:t>
      </w:r>
      <w:r w:rsidR="00A95DCA" w:rsidRPr="00CE69EA">
        <w:rPr>
          <w:rFonts w:ascii="Times New Roman" w:hAnsi="Times New Roman"/>
          <w:sz w:val="30"/>
          <w:szCs w:val="30"/>
        </w:rPr>
        <w:t xml:space="preserve">Пинского региона разработаны соответствующие </w:t>
      </w:r>
      <w:r w:rsidRPr="00CE69EA">
        <w:rPr>
          <w:rFonts w:ascii="Times New Roman" w:hAnsi="Times New Roman"/>
          <w:sz w:val="30"/>
          <w:szCs w:val="30"/>
        </w:rPr>
        <w:t>План</w:t>
      </w:r>
      <w:r w:rsidR="00A95DCA" w:rsidRPr="00CE69EA">
        <w:rPr>
          <w:rFonts w:ascii="Times New Roman" w:hAnsi="Times New Roman"/>
          <w:sz w:val="30"/>
          <w:szCs w:val="30"/>
        </w:rPr>
        <w:t>ы</w:t>
      </w:r>
      <w:r w:rsidRPr="00CE69EA">
        <w:rPr>
          <w:rFonts w:ascii="Times New Roman" w:hAnsi="Times New Roman"/>
          <w:sz w:val="30"/>
          <w:szCs w:val="30"/>
        </w:rPr>
        <w:t xml:space="preserve"> развития города Пинска</w:t>
      </w:r>
      <w:r w:rsidR="00A95DCA" w:rsidRPr="00CE69EA">
        <w:rPr>
          <w:rFonts w:ascii="Times New Roman" w:hAnsi="Times New Roman"/>
          <w:sz w:val="30"/>
          <w:szCs w:val="30"/>
        </w:rPr>
        <w:t xml:space="preserve"> и Пинского района, которые </w:t>
      </w:r>
      <w:r w:rsidRPr="00CE69EA">
        <w:rPr>
          <w:rFonts w:ascii="Times New Roman" w:hAnsi="Times New Roman"/>
          <w:sz w:val="30"/>
          <w:szCs w:val="30"/>
        </w:rPr>
        <w:t xml:space="preserve"> направлен</w:t>
      </w:r>
      <w:r w:rsidR="00A95DCA" w:rsidRPr="00CE69EA">
        <w:rPr>
          <w:rFonts w:ascii="Times New Roman" w:hAnsi="Times New Roman"/>
          <w:sz w:val="30"/>
          <w:szCs w:val="30"/>
        </w:rPr>
        <w:t>ы</w:t>
      </w:r>
      <w:r w:rsidRPr="00CE69EA">
        <w:rPr>
          <w:rFonts w:ascii="Times New Roman" w:hAnsi="Times New Roman"/>
          <w:sz w:val="30"/>
          <w:szCs w:val="30"/>
        </w:rPr>
        <w:t xml:space="preserve"> на реализацию целей и задач, предусмотренных Программой социально-экономического развития Республики Беларусь на 20</w:t>
      </w:r>
      <w:r w:rsidR="00282D0C" w:rsidRPr="00CE69EA">
        <w:rPr>
          <w:rFonts w:ascii="Times New Roman" w:hAnsi="Times New Roman"/>
          <w:sz w:val="30"/>
          <w:szCs w:val="30"/>
        </w:rPr>
        <w:t>21</w:t>
      </w:r>
      <w:r w:rsidRPr="00CE69EA">
        <w:rPr>
          <w:rFonts w:ascii="Times New Roman" w:hAnsi="Times New Roman"/>
          <w:sz w:val="30"/>
          <w:szCs w:val="30"/>
        </w:rPr>
        <w:t>-202</w:t>
      </w:r>
      <w:r w:rsidR="00282D0C" w:rsidRPr="00CE69EA">
        <w:rPr>
          <w:rFonts w:ascii="Times New Roman" w:hAnsi="Times New Roman"/>
          <w:sz w:val="30"/>
          <w:szCs w:val="30"/>
        </w:rPr>
        <w:t>5</w:t>
      </w:r>
      <w:r w:rsidRPr="00CE69EA">
        <w:rPr>
          <w:rFonts w:ascii="Times New Roman" w:hAnsi="Times New Roman"/>
          <w:sz w:val="30"/>
          <w:szCs w:val="30"/>
        </w:rPr>
        <w:t xml:space="preserve"> годы, утвержденной Указом Президента Республики Беларусь от </w:t>
      </w:r>
      <w:r w:rsidR="00282D0C" w:rsidRPr="00CE69EA">
        <w:rPr>
          <w:rFonts w:ascii="Times New Roman" w:hAnsi="Times New Roman"/>
          <w:sz w:val="30"/>
          <w:szCs w:val="30"/>
        </w:rPr>
        <w:t>29</w:t>
      </w:r>
      <w:r w:rsidRPr="00CE69EA">
        <w:rPr>
          <w:rFonts w:ascii="Times New Roman" w:hAnsi="Times New Roman"/>
          <w:sz w:val="30"/>
          <w:szCs w:val="30"/>
        </w:rPr>
        <w:t xml:space="preserve"> </w:t>
      </w:r>
      <w:r w:rsidR="00282D0C" w:rsidRPr="00CE69EA">
        <w:rPr>
          <w:rFonts w:ascii="Times New Roman" w:hAnsi="Times New Roman"/>
          <w:sz w:val="30"/>
          <w:szCs w:val="30"/>
        </w:rPr>
        <w:t>июля</w:t>
      </w:r>
      <w:r w:rsidRPr="00CE69EA">
        <w:rPr>
          <w:rFonts w:ascii="Times New Roman" w:hAnsi="Times New Roman"/>
          <w:sz w:val="30"/>
          <w:szCs w:val="30"/>
        </w:rPr>
        <w:t xml:space="preserve"> 20</w:t>
      </w:r>
      <w:r w:rsidR="00282D0C" w:rsidRPr="00CE69EA">
        <w:rPr>
          <w:rFonts w:ascii="Times New Roman" w:hAnsi="Times New Roman"/>
          <w:sz w:val="30"/>
          <w:szCs w:val="30"/>
        </w:rPr>
        <w:t>21</w:t>
      </w:r>
      <w:r w:rsidRPr="00CE69EA">
        <w:rPr>
          <w:rFonts w:ascii="Times New Roman" w:hAnsi="Times New Roman"/>
          <w:sz w:val="30"/>
          <w:szCs w:val="30"/>
        </w:rPr>
        <w:t xml:space="preserve"> г. № </w:t>
      </w:r>
      <w:r w:rsidR="00282D0C" w:rsidRPr="00CE69EA">
        <w:rPr>
          <w:rFonts w:ascii="Times New Roman" w:hAnsi="Times New Roman"/>
          <w:sz w:val="30"/>
          <w:szCs w:val="30"/>
        </w:rPr>
        <w:t>292</w:t>
      </w:r>
      <w:r w:rsidRPr="00CE69EA">
        <w:rPr>
          <w:rFonts w:ascii="Times New Roman" w:hAnsi="Times New Roman"/>
          <w:sz w:val="30"/>
          <w:szCs w:val="30"/>
        </w:rPr>
        <w:t xml:space="preserve">), </w:t>
      </w:r>
      <w:r w:rsidRPr="00CE69EA">
        <w:rPr>
          <w:rFonts w:ascii="Times New Roman" w:hAnsi="Times New Roman"/>
          <w:spacing w:val="-6"/>
          <w:sz w:val="30"/>
          <w:szCs w:val="30"/>
        </w:rPr>
        <w:t xml:space="preserve">Программой социально-экономического развития города Пинска на </w:t>
      </w:r>
      <w:r w:rsidR="00CE69EA" w:rsidRPr="00CE69EA">
        <w:rPr>
          <w:rFonts w:ascii="Times New Roman" w:hAnsi="Times New Roman"/>
          <w:sz w:val="30"/>
          <w:szCs w:val="30"/>
        </w:rPr>
        <w:t>2021 - 2025 годы</w:t>
      </w:r>
      <w:r w:rsidRPr="00CE69EA">
        <w:rPr>
          <w:rFonts w:ascii="Times New Roman" w:hAnsi="Times New Roman"/>
          <w:sz w:val="30"/>
          <w:szCs w:val="30"/>
        </w:rPr>
        <w:t>, ут</w:t>
      </w:r>
      <w:r w:rsidRPr="008B6933">
        <w:rPr>
          <w:rFonts w:ascii="Times New Roman" w:hAnsi="Times New Roman"/>
          <w:sz w:val="30"/>
          <w:szCs w:val="30"/>
        </w:rPr>
        <w:t xml:space="preserve">вержденной решением Пинского городского Совета депутатов </w:t>
      </w:r>
      <w:r w:rsidRPr="008B6933">
        <w:rPr>
          <w:rFonts w:ascii="Times New Roman" w:hAnsi="Times New Roman"/>
          <w:spacing w:val="-4"/>
          <w:sz w:val="30"/>
          <w:szCs w:val="30"/>
        </w:rPr>
        <w:t xml:space="preserve">от </w:t>
      </w:r>
      <w:r w:rsidR="00282D0C">
        <w:rPr>
          <w:rFonts w:ascii="Times New Roman" w:hAnsi="Times New Roman"/>
          <w:sz w:val="30"/>
          <w:szCs w:val="30"/>
        </w:rPr>
        <w:t xml:space="preserve"> 29.12.2021 </w:t>
      </w:r>
      <w:r w:rsidR="00282D0C" w:rsidRPr="008A4F0E">
        <w:rPr>
          <w:rFonts w:ascii="Times New Roman" w:hAnsi="Times New Roman"/>
          <w:sz w:val="30"/>
          <w:szCs w:val="30"/>
        </w:rPr>
        <w:t xml:space="preserve">№ </w:t>
      </w:r>
      <w:r w:rsidR="00282D0C">
        <w:rPr>
          <w:rFonts w:ascii="Times New Roman" w:hAnsi="Times New Roman"/>
          <w:sz w:val="30"/>
          <w:szCs w:val="30"/>
        </w:rPr>
        <w:t>183</w:t>
      </w:r>
      <w:r w:rsidRPr="008B6933">
        <w:rPr>
          <w:rFonts w:ascii="Times New Roman" w:hAnsi="Times New Roman"/>
          <w:sz w:val="30"/>
          <w:szCs w:val="30"/>
        </w:rPr>
        <w:t xml:space="preserve">, </w:t>
      </w:r>
      <w:r w:rsidR="00294432">
        <w:rPr>
          <w:rFonts w:ascii="Times New Roman" w:hAnsi="Times New Roman"/>
          <w:sz w:val="30"/>
          <w:szCs w:val="30"/>
        </w:rPr>
        <w:t xml:space="preserve">которые </w:t>
      </w:r>
      <w:r w:rsidRPr="008B6933">
        <w:rPr>
          <w:rFonts w:ascii="Times New Roman" w:hAnsi="Times New Roman"/>
          <w:sz w:val="30"/>
          <w:szCs w:val="30"/>
        </w:rPr>
        <w:t>увязан</w:t>
      </w:r>
      <w:r w:rsidR="009F1E0F" w:rsidRPr="008B6933">
        <w:rPr>
          <w:rFonts w:ascii="Times New Roman" w:hAnsi="Times New Roman"/>
          <w:sz w:val="30"/>
          <w:szCs w:val="30"/>
        </w:rPr>
        <w:t>ы</w:t>
      </w:r>
      <w:r w:rsidRPr="008B6933">
        <w:rPr>
          <w:rFonts w:ascii="Times New Roman" w:hAnsi="Times New Roman"/>
          <w:sz w:val="30"/>
          <w:szCs w:val="30"/>
        </w:rPr>
        <w:t xml:space="preserve"> с другими решениями Правительства и Президента Республики Беларусь по важнейшим направлениям экономического и социального развития страны. </w:t>
      </w:r>
      <w:r w:rsidR="00A95DCA" w:rsidRPr="008B6933">
        <w:rPr>
          <w:rFonts w:ascii="Times New Roman" w:hAnsi="Times New Roman"/>
          <w:sz w:val="30"/>
          <w:szCs w:val="30"/>
        </w:rPr>
        <w:t xml:space="preserve">Кроме того, регион активно участвует в реализации </w:t>
      </w:r>
      <w:r w:rsidR="009F1E0F" w:rsidRPr="008B6933">
        <w:rPr>
          <w:rFonts w:ascii="Times New Roman" w:hAnsi="Times New Roman"/>
          <w:sz w:val="30"/>
          <w:szCs w:val="30"/>
        </w:rPr>
        <w:t xml:space="preserve">таких </w:t>
      </w:r>
      <w:r w:rsidR="001F4417" w:rsidRPr="008B6933">
        <w:rPr>
          <w:rFonts w:ascii="Times New Roman" w:hAnsi="Times New Roman"/>
          <w:sz w:val="30"/>
          <w:szCs w:val="30"/>
        </w:rPr>
        <w:t>Г</w:t>
      </w:r>
      <w:r w:rsidR="00A95DCA" w:rsidRPr="008B6933">
        <w:rPr>
          <w:rFonts w:ascii="Times New Roman" w:hAnsi="Times New Roman"/>
          <w:sz w:val="30"/>
          <w:szCs w:val="30"/>
        </w:rPr>
        <w:t>осударственных программ, как</w:t>
      </w:r>
      <w:r w:rsidR="001F4417" w:rsidRPr="008B6933">
        <w:rPr>
          <w:rFonts w:ascii="Times New Roman" w:hAnsi="Times New Roman"/>
          <w:sz w:val="30"/>
          <w:szCs w:val="30"/>
        </w:rPr>
        <w:t xml:space="preserve"> «Здоровье народа и демографическая </w:t>
      </w:r>
      <w:r w:rsidR="001F4417" w:rsidRPr="008B6933">
        <w:rPr>
          <w:rFonts w:ascii="Times New Roman" w:hAnsi="Times New Roman"/>
          <w:sz w:val="30"/>
          <w:szCs w:val="30"/>
        </w:rPr>
        <w:lastRenderedPageBreak/>
        <w:t xml:space="preserve">безопасность» на 2021-2025 годы (и ранее); </w:t>
      </w:r>
      <w:r w:rsidR="009F1E0F" w:rsidRPr="008B6933">
        <w:rPr>
          <w:rFonts w:ascii="Times New Roman" w:hAnsi="Times New Roman"/>
          <w:sz w:val="30"/>
          <w:szCs w:val="30"/>
        </w:rPr>
        <w:t>«Комфортное жилье и благоприятная среда на 2021-2025 годы» (и ранее), а также ряда региональных и местных программ, направленных на обеспечение санитарно-эпидемиологического благополучия населения Пинского региона</w:t>
      </w:r>
      <w:r w:rsidR="00294432">
        <w:rPr>
          <w:rFonts w:ascii="Times New Roman" w:hAnsi="Times New Roman"/>
          <w:sz w:val="30"/>
          <w:szCs w:val="30"/>
        </w:rPr>
        <w:t>.</w:t>
      </w:r>
      <w:r w:rsidR="009F1E0F" w:rsidRPr="008B6933">
        <w:rPr>
          <w:rFonts w:ascii="Times New Roman" w:hAnsi="Times New Roman"/>
          <w:sz w:val="30"/>
          <w:szCs w:val="30"/>
        </w:rPr>
        <w:t xml:space="preserve"> </w:t>
      </w:r>
    </w:p>
    <w:p w14:paraId="4015C97F" w14:textId="21800C9C" w:rsidR="009F1E0F" w:rsidRDefault="009F1E0F" w:rsidP="003B36BB">
      <w:pPr>
        <w:tabs>
          <w:tab w:val="left" w:pos="1395"/>
          <w:tab w:val="center" w:pos="9356"/>
        </w:tabs>
        <w:spacing w:after="0" w:line="240" w:lineRule="auto"/>
        <w:ind w:firstLine="709"/>
        <w:jc w:val="both"/>
        <w:rPr>
          <w:rFonts w:ascii="Times New Roman" w:hAnsi="Times New Roman"/>
          <w:sz w:val="30"/>
          <w:szCs w:val="30"/>
        </w:rPr>
      </w:pPr>
      <w:r w:rsidRPr="00CE69EA">
        <w:rPr>
          <w:rFonts w:ascii="Times New Roman" w:hAnsi="Times New Roman"/>
          <w:sz w:val="30"/>
          <w:szCs w:val="30"/>
        </w:rPr>
        <w:t xml:space="preserve">На территории региона продолжается реализация  </w:t>
      </w:r>
      <w:r w:rsidRPr="00CE69EA">
        <w:rPr>
          <w:rFonts w:ascii="Times New Roman" w:hAnsi="Times New Roman"/>
          <w:color w:val="000000"/>
          <w:sz w:val="30"/>
          <w:szCs w:val="30"/>
        </w:rPr>
        <w:t>проектов «Пинск</w:t>
      </w:r>
      <w:r w:rsidR="00B1257E" w:rsidRPr="00CE69EA">
        <w:rPr>
          <w:rFonts w:ascii="Times New Roman" w:hAnsi="Times New Roman"/>
          <w:color w:val="000000"/>
          <w:sz w:val="30"/>
          <w:szCs w:val="30"/>
        </w:rPr>
        <w:t xml:space="preserve"> </w:t>
      </w:r>
      <w:r w:rsidRPr="00CE69EA">
        <w:rPr>
          <w:rFonts w:ascii="Times New Roman" w:hAnsi="Times New Roman"/>
          <w:color w:val="000000"/>
          <w:sz w:val="30"/>
          <w:szCs w:val="30"/>
        </w:rPr>
        <w:t xml:space="preserve">- здоровый город» и «Здоровый поселок </w:t>
      </w:r>
      <w:r w:rsidR="00294432" w:rsidRPr="00CE69EA">
        <w:rPr>
          <w:rFonts w:ascii="Times New Roman" w:hAnsi="Times New Roman"/>
          <w:color w:val="000000"/>
          <w:sz w:val="30"/>
          <w:szCs w:val="30"/>
        </w:rPr>
        <w:t xml:space="preserve">– </w:t>
      </w:r>
      <w:proofErr w:type="spellStart"/>
      <w:r w:rsidR="00294432" w:rsidRPr="00CE69EA">
        <w:rPr>
          <w:rFonts w:ascii="Times New Roman" w:hAnsi="Times New Roman"/>
          <w:color w:val="000000"/>
          <w:sz w:val="30"/>
          <w:szCs w:val="30"/>
        </w:rPr>
        <w:t>Оснежицы</w:t>
      </w:r>
      <w:proofErr w:type="spellEnd"/>
      <w:r w:rsidR="00294432" w:rsidRPr="00CE69EA">
        <w:rPr>
          <w:rFonts w:ascii="Times New Roman" w:hAnsi="Times New Roman"/>
          <w:color w:val="000000"/>
          <w:sz w:val="30"/>
          <w:szCs w:val="30"/>
        </w:rPr>
        <w:t>»</w:t>
      </w:r>
      <w:r w:rsidR="00466E88" w:rsidRPr="00CE69EA">
        <w:rPr>
          <w:rFonts w:ascii="Times New Roman" w:hAnsi="Times New Roman"/>
          <w:color w:val="000000"/>
          <w:sz w:val="30"/>
          <w:szCs w:val="30"/>
        </w:rPr>
        <w:t xml:space="preserve">, </w:t>
      </w:r>
      <w:r w:rsidR="00294432" w:rsidRPr="00CE69EA">
        <w:rPr>
          <w:rFonts w:ascii="Times New Roman" w:hAnsi="Times New Roman"/>
          <w:color w:val="000000"/>
          <w:sz w:val="30"/>
          <w:szCs w:val="30"/>
        </w:rPr>
        <w:t xml:space="preserve"> </w:t>
      </w:r>
      <w:r w:rsidR="00466E88" w:rsidRPr="00CE69EA">
        <w:rPr>
          <w:rFonts w:ascii="Times New Roman" w:hAnsi="Times New Roman"/>
          <w:color w:val="000000"/>
          <w:sz w:val="30"/>
          <w:szCs w:val="30"/>
        </w:rPr>
        <w:t xml:space="preserve">«Здоровый поселок </w:t>
      </w:r>
      <w:r w:rsidR="00E325C4">
        <w:rPr>
          <w:rFonts w:ascii="Times New Roman" w:hAnsi="Times New Roman"/>
          <w:color w:val="000000"/>
          <w:sz w:val="30"/>
          <w:szCs w:val="30"/>
        </w:rPr>
        <w:t>–</w:t>
      </w:r>
      <w:r w:rsidR="00CE69EA" w:rsidRPr="00CE69EA">
        <w:rPr>
          <w:rFonts w:ascii="Times New Roman" w:hAnsi="Times New Roman"/>
          <w:color w:val="000000"/>
          <w:sz w:val="30"/>
          <w:szCs w:val="30"/>
        </w:rPr>
        <w:t xml:space="preserve"> </w:t>
      </w:r>
      <w:r w:rsidR="00294432" w:rsidRPr="00CE69EA">
        <w:rPr>
          <w:rFonts w:ascii="Times New Roman" w:hAnsi="Times New Roman"/>
          <w:color w:val="000000"/>
          <w:sz w:val="30"/>
          <w:szCs w:val="30"/>
        </w:rPr>
        <w:t>Логи</w:t>
      </w:r>
      <w:r w:rsidR="005D196B" w:rsidRPr="00CE69EA">
        <w:rPr>
          <w:rFonts w:ascii="Times New Roman" w:hAnsi="Times New Roman"/>
          <w:color w:val="000000"/>
          <w:sz w:val="30"/>
          <w:szCs w:val="30"/>
        </w:rPr>
        <w:t>ш</w:t>
      </w:r>
      <w:r w:rsidR="00E325C4">
        <w:rPr>
          <w:rFonts w:ascii="Times New Roman" w:hAnsi="Times New Roman"/>
          <w:color w:val="000000"/>
          <w:sz w:val="30"/>
          <w:szCs w:val="30"/>
        </w:rPr>
        <w:t>ин»</w:t>
      </w:r>
      <w:r w:rsidR="00294432" w:rsidRPr="00CE69EA">
        <w:rPr>
          <w:rFonts w:ascii="Times New Roman" w:hAnsi="Times New Roman"/>
          <w:color w:val="000000"/>
          <w:sz w:val="30"/>
          <w:szCs w:val="30"/>
        </w:rPr>
        <w:t>,</w:t>
      </w:r>
      <w:r w:rsidR="00294432">
        <w:rPr>
          <w:rFonts w:ascii="Times New Roman" w:hAnsi="Times New Roman"/>
          <w:color w:val="000000"/>
          <w:sz w:val="30"/>
          <w:szCs w:val="30"/>
        </w:rPr>
        <w:t xml:space="preserve"> </w:t>
      </w:r>
      <w:r w:rsidRPr="008B6933">
        <w:rPr>
          <w:rFonts w:ascii="Times New Roman" w:hAnsi="Times New Roman"/>
          <w:color w:val="000000"/>
          <w:sz w:val="30"/>
          <w:szCs w:val="30"/>
        </w:rPr>
        <w:t xml:space="preserve"> </w:t>
      </w:r>
      <w:r w:rsidR="00B1257E" w:rsidRPr="008B6933">
        <w:rPr>
          <w:rFonts w:ascii="Times New Roman" w:hAnsi="Times New Roman"/>
          <w:sz w:val="30"/>
          <w:szCs w:val="30"/>
        </w:rPr>
        <w:t xml:space="preserve">основными направлениями которых являются </w:t>
      </w:r>
      <w:r w:rsidR="00B1257E" w:rsidRPr="008B6933">
        <w:rPr>
          <w:rStyle w:val="85pt"/>
          <w:rFonts w:eastAsia="Calibri"/>
          <w:b w:val="0"/>
          <w:sz w:val="30"/>
          <w:szCs w:val="30"/>
        </w:rPr>
        <w:t>р</w:t>
      </w:r>
      <w:r w:rsidR="00B1257E" w:rsidRPr="008B6933">
        <w:rPr>
          <w:rFonts w:ascii="Times New Roman" w:eastAsia="Calibri" w:hAnsi="Times New Roman"/>
          <w:sz w:val="30"/>
          <w:szCs w:val="30"/>
        </w:rPr>
        <w:t xml:space="preserve">азвитие учреждений образования, обеспечивающих сохранение и укрепление здоровья детей и подростков; снижение поведенческих рисков среди детского и взрослого населения; </w:t>
      </w:r>
      <w:r w:rsidR="00B1257E" w:rsidRPr="008B6933">
        <w:rPr>
          <w:rFonts w:ascii="Times New Roman" w:hAnsi="Times New Roman"/>
          <w:sz w:val="30"/>
          <w:szCs w:val="30"/>
        </w:rPr>
        <w:t>обеспечение населения здоровым питанием с упором на детей и подростков;</w:t>
      </w:r>
      <w:r w:rsidR="00B1257E" w:rsidRPr="008B6933">
        <w:rPr>
          <w:rStyle w:val="85pt0"/>
          <w:rFonts w:eastAsia="Calibri"/>
          <w:sz w:val="30"/>
          <w:szCs w:val="30"/>
        </w:rPr>
        <w:t xml:space="preserve"> </w:t>
      </w:r>
      <w:r w:rsidR="00B1257E" w:rsidRPr="008B6933">
        <w:rPr>
          <w:rStyle w:val="85pt0"/>
          <w:rFonts w:eastAsia="Calibri"/>
          <w:b w:val="0"/>
          <w:sz w:val="30"/>
          <w:szCs w:val="30"/>
        </w:rPr>
        <w:t xml:space="preserve">сокращение потребления табака и обеспечение эффективной реализации антитабачного законодательства; </w:t>
      </w:r>
      <w:r w:rsidR="00B1257E" w:rsidRPr="008B6933">
        <w:rPr>
          <w:rFonts w:ascii="Times New Roman" w:eastAsia="Calibri" w:hAnsi="Times New Roman"/>
          <w:sz w:val="30"/>
          <w:szCs w:val="30"/>
        </w:rPr>
        <w:t xml:space="preserve">здоровое городское планирование; </w:t>
      </w:r>
      <w:r w:rsidR="00B1257E" w:rsidRPr="008B6933">
        <w:rPr>
          <w:rFonts w:ascii="Times New Roman" w:hAnsi="Times New Roman"/>
          <w:sz w:val="30"/>
          <w:szCs w:val="30"/>
        </w:rPr>
        <w:t>взаимодействие со средствами массовой информации.</w:t>
      </w:r>
      <w:r w:rsidR="00E325C4">
        <w:rPr>
          <w:rFonts w:ascii="Times New Roman" w:hAnsi="Times New Roman"/>
          <w:sz w:val="30"/>
          <w:szCs w:val="30"/>
        </w:rPr>
        <w:t xml:space="preserve"> Планируется подключить к данному проекту </w:t>
      </w:r>
      <w:proofErr w:type="spellStart"/>
      <w:r w:rsidR="00E325C4">
        <w:rPr>
          <w:rFonts w:ascii="Times New Roman" w:hAnsi="Times New Roman"/>
          <w:sz w:val="30"/>
          <w:szCs w:val="30"/>
        </w:rPr>
        <w:t>аг.Парахонск</w:t>
      </w:r>
      <w:proofErr w:type="spellEnd"/>
      <w:r w:rsidR="00E325C4">
        <w:rPr>
          <w:rFonts w:ascii="Times New Roman" w:hAnsi="Times New Roman"/>
          <w:sz w:val="30"/>
          <w:szCs w:val="30"/>
        </w:rPr>
        <w:t xml:space="preserve"> в 2025 году. </w:t>
      </w:r>
    </w:p>
    <w:p w14:paraId="1EDFE960" w14:textId="77777777" w:rsidR="003115AB" w:rsidRPr="008B6933" w:rsidRDefault="003115AB" w:rsidP="00663D37">
      <w:pPr>
        <w:tabs>
          <w:tab w:val="left" w:pos="1395"/>
          <w:tab w:val="center" w:pos="9356"/>
        </w:tabs>
        <w:spacing w:after="0" w:line="300" w:lineRule="exact"/>
        <w:ind w:right="-1" w:firstLine="709"/>
        <w:jc w:val="both"/>
        <w:rPr>
          <w:rFonts w:ascii="Times New Roman" w:hAnsi="Times New Roman"/>
          <w:sz w:val="30"/>
          <w:szCs w:val="30"/>
        </w:rPr>
      </w:pPr>
    </w:p>
    <w:p w14:paraId="607AB5AA" w14:textId="20178A9D" w:rsidR="003115AB" w:rsidRPr="008B6933" w:rsidRDefault="00147610" w:rsidP="00C01A0A">
      <w:pPr>
        <w:spacing w:after="0" w:line="300" w:lineRule="exact"/>
        <w:ind w:right="-1" w:firstLine="709"/>
        <w:jc w:val="both"/>
        <w:rPr>
          <w:rFonts w:ascii="Times New Roman" w:hAnsi="Times New Roman"/>
          <w:b/>
          <w:i/>
          <w:sz w:val="30"/>
          <w:szCs w:val="30"/>
        </w:rPr>
      </w:pPr>
      <w:r w:rsidRPr="008B6933">
        <w:rPr>
          <w:rFonts w:ascii="Times New Roman" w:hAnsi="Times New Roman"/>
          <w:b/>
          <w:i/>
          <w:sz w:val="30"/>
          <w:szCs w:val="30"/>
        </w:rPr>
        <w:t>2.</w:t>
      </w:r>
      <w:r w:rsidRPr="008B6933">
        <w:rPr>
          <w:rFonts w:ascii="Times New Roman" w:hAnsi="Times New Roman"/>
          <w:sz w:val="30"/>
          <w:szCs w:val="30"/>
        </w:rPr>
        <w:t xml:space="preserve"> </w:t>
      </w:r>
      <w:r w:rsidR="00411DD9" w:rsidRPr="008B6933">
        <w:rPr>
          <w:rFonts w:ascii="Times New Roman" w:hAnsi="Times New Roman"/>
          <w:b/>
          <w:i/>
          <w:sz w:val="30"/>
          <w:szCs w:val="30"/>
        </w:rPr>
        <w:t xml:space="preserve">Выполнение </w:t>
      </w:r>
      <w:r w:rsidR="00012004">
        <w:rPr>
          <w:rFonts w:ascii="Times New Roman" w:hAnsi="Times New Roman"/>
          <w:b/>
          <w:i/>
          <w:sz w:val="30"/>
          <w:szCs w:val="30"/>
        </w:rPr>
        <w:t xml:space="preserve">ключевых </w:t>
      </w:r>
      <w:r w:rsidR="00411DD9" w:rsidRPr="008B6933">
        <w:rPr>
          <w:rFonts w:ascii="Times New Roman" w:hAnsi="Times New Roman"/>
          <w:b/>
          <w:i/>
          <w:sz w:val="30"/>
          <w:szCs w:val="30"/>
        </w:rPr>
        <w:t>целевых показателей и мероприятий Государственной программы «Здоровье народа и демографическая безопасность» на 20</w:t>
      </w:r>
      <w:r w:rsidR="00294432">
        <w:rPr>
          <w:rFonts w:ascii="Times New Roman" w:hAnsi="Times New Roman"/>
          <w:b/>
          <w:i/>
          <w:sz w:val="30"/>
          <w:szCs w:val="30"/>
        </w:rPr>
        <w:t>21</w:t>
      </w:r>
      <w:r w:rsidR="00411DD9" w:rsidRPr="008B6933">
        <w:rPr>
          <w:rFonts w:ascii="Times New Roman" w:hAnsi="Times New Roman"/>
          <w:b/>
          <w:i/>
          <w:sz w:val="30"/>
          <w:szCs w:val="30"/>
        </w:rPr>
        <w:t>-202</w:t>
      </w:r>
      <w:r w:rsidR="00294432">
        <w:rPr>
          <w:rFonts w:ascii="Times New Roman" w:hAnsi="Times New Roman"/>
          <w:b/>
          <w:i/>
          <w:sz w:val="30"/>
          <w:szCs w:val="30"/>
        </w:rPr>
        <w:t>5</w:t>
      </w:r>
      <w:r w:rsidR="00411DD9" w:rsidRPr="008B6933">
        <w:rPr>
          <w:rFonts w:ascii="Times New Roman" w:hAnsi="Times New Roman"/>
          <w:b/>
          <w:i/>
          <w:sz w:val="30"/>
          <w:szCs w:val="30"/>
        </w:rPr>
        <w:t xml:space="preserve"> годы и реализация приоритетных направлений в 202</w:t>
      </w:r>
      <w:r w:rsidR="00E325C4">
        <w:rPr>
          <w:rFonts w:ascii="Times New Roman" w:hAnsi="Times New Roman"/>
          <w:b/>
          <w:i/>
          <w:sz w:val="30"/>
          <w:szCs w:val="30"/>
        </w:rPr>
        <w:t>4</w:t>
      </w:r>
      <w:r w:rsidR="00411DD9" w:rsidRPr="008B6933">
        <w:rPr>
          <w:rFonts w:ascii="Times New Roman" w:hAnsi="Times New Roman"/>
          <w:b/>
          <w:i/>
          <w:sz w:val="30"/>
          <w:szCs w:val="30"/>
        </w:rPr>
        <w:t xml:space="preserve"> году</w:t>
      </w:r>
    </w:p>
    <w:p w14:paraId="5E9814F8" w14:textId="61821C6A" w:rsidR="00411DD9" w:rsidRPr="00771750" w:rsidRDefault="006635B6" w:rsidP="006E45C7">
      <w:pPr>
        <w:pStyle w:val="a9"/>
        <w:ind w:firstLine="709"/>
        <w:jc w:val="both"/>
        <w:rPr>
          <w:rFonts w:ascii="Times New Roman" w:hAnsi="Times New Roman"/>
          <w:sz w:val="30"/>
          <w:szCs w:val="30"/>
        </w:rPr>
      </w:pPr>
      <w:r w:rsidRPr="00771750">
        <w:rPr>
          <w:rFonts w:ascii="Times New Roman" w:hAnsi="Times New Roman"/>
          <w:sz w:val="30"/>
          <w:szCs w:val="30"/>
        </w:rPr>
        <w:t>В 202</w:t>
      </w:r>
      <w:r w:rsidR="00E325C4">
        <w:rPr>
          <w:rFonts w:ascii="Times New Roman" w:hAnsi="Times New Roman"/>
          <w:sz w:val="30"/>
          <w:szCs w:val="30"/>
        </w:rPr>
        <w:t>4</w:t>
      </w:r>
      <w:r w:rsidRPr="00771750">
        <w:rPr>
          <w:rFonts w:ascii="Times New Roman" w:hAnsi="Times New Roman"/>
          <w:sz w:val="30"/>
          <w:szCs w:val="30"/>
        </w:rPr>
        <w:t xml:space="preserve"> </w:t>
      </w:r>
      <w:r w:rsidR="00C02BFC" w:rsidRPr="00771750">
        <w:rPr>
          <w:rFonts w:ascii="Times New Roman" w:hAnsi="Times New Roman"/>
          <w:sz w:val="30"/>
          <w:szCs w:val="30"/>
        </w:rPr>
        <w:t xml:space="preserve">году </w:t>
      </w:r>
      <w:r w:rsidR="006E45C7" w:rsidRPr="00771750">
        <w:rPr>
          <w:rFonts w:ascii="Times New Roman" w:hAnsi="Times New Roman"/>
          <w:sz w:val="30"/>
          <w:szCs w:val="30"/>
        </w:rPr>
        <w:t>в соответствии с решением Пинского городского Совета депутатов от 30.06.2021</w:t>
      </w:r>
      <w:r w:rsidR="00CE69EA" w:rsidRPr="00771750">
        <w:rPr>
          <w:rFonts w:ascii="Times New Roman" w:hAnsi="Times New Roman"/>
          <w:sz w:val="30"/>
          <w:szCs w:val="30"/>
        </w:rPr>
        <w:t xml:space="preserve"> </w:t>
      </w:r>
      <w:r w:rsidR="006E45C7" w:rsidRPr="00771750">
        <w:rPr>
          <w:rFonts w:ascii="Times New Roman" w:hAnsi="Times New Roman"/>
          <w:sz w:val="30"/>
          <w:szCs w:val="30"/>
        </w:rPr>
        <w:t>г</w:t>
      </w:r>
      <w:r w:rsidR="00CE69EA" w:rsidRPr="00771750">
        <w:rPr>
          <w:rFonts w:ascii="Times New Roman" w:hAnsi="Times New Roman"/>
          <w:sz w:val="30"/>
          <w:szCs w:val="30"/>
        </w:rPr>
        <w:t>.</w:t>
      </w:r>
      <w:r w:rsidR="006E45C7" w:rsidRPr="00771750">
        <w:rPr>
          <w:rFonts w:ascii="Times New Roman" w:hAnsi="Times New Roman"/>
          <w:sz w:val="30"/>
          <w:szCs w:val="30"/>
        </w:rPr>
        <w:t xml:space="preserve"> №168 «О Региональном комплексе мероприятий по реализации Государственной программы «Здоровье народа и демографическая безопасность» на 2021-2025годы», </w:t>
      </w:r>
      <w:r w:rsidR="00C02BFC" w:rsidRPr="00771750">
        <w:rPr>
          <w:rFonts w:ascii="Times New Roman" w:hAnsi="Times New Roman"/>
          <w:sz w:val="30"/>
          <w:szCs w:val="30"/>
        </w:rPr>
        <w:t xml:space="preserve">большое внимание уделялось реализации </w:t>
      </w:r>
      <w:r w:rsidR="006E45C7" w:rsidRPr="00771750">
        <w:rPr>
          <w:rFonts w:ascii="Times New Roman" w:hAnsi="Times New Roman"/>
          <w:sz w:val="30"/>
          <w:szCs w:val="30"/>
        </w:rPr>
        <w:t xml:space="preserve">данной программы, </w:t>
      </w:r>
      <w:r w:rsidR="00EB105E" w:rsidRPr="00771750">
        <w:rPr>
          <w:rFonts w:ascii="Times New Roman" w:hAnsi="Times New Roman"/>
          <w:sz w:val="30"/>
          <w:szCs w:val="30"/>
        </w:rPr>
        <w:t xml:space="preserve">которая направлена на улучшение демографической ситуации в </w:t>
      </w:r>
      <w:r w:rsidR="00411DD9" w:rsidRPr="00771750">
        <w:rPr>
          <w:rFonts w:ascii="Times New Roman" w:hAnsi="Times New Roman"/>
          <w:sz w:val="30"/>
          <w:szCs w:val="30"/>
        </w:rPr>
        <w:t>Р</w:t>
      </w:r>
      <w:r w:rsidR="00EB105E" w:rsidRPr="00771750">
        <w:rPr>
          <w:rFonts w:ascii="Times New Roman" w:hAnsi="Times New Roman"/>
          <w:sz w:val="30"/>
          <w:szCs w:val="30"/>
        </w:rPr>
        <w:t>еспублике</w:t>
      </w:r>
      <w:r w:rsidR="006E45C7" w:rsidRPr="00771750">
        <w:rPr>
          <w:rFonts w:ascii="Times New Roman" w:hAnsi="Times New Roman"/>
          <w:sz w:val="30"/>
          <w:szCs w:val="30"/>
        </w:rPr>
        <w:t xml:space="preserve"> и регионе,</w:t>
      </w:r>
      <w:r w:rsidR="00EB105E" w:rsidRPr="00771750">
        <w:rPr>
          <w:rFonts w:ascii="Times New Roman" w:hAnsi="Times New Roman"/>
          <w:sz w:val="30"/>
          <w:szCs w:val="30"/>
        </w:rPr>
        <w:t xml:space="preserve"> и способствует достижению индикаторов национальной безопасности страны. </w:t>
      </w:r>
    </w:p>
    <w:p w14:paraId="0B69629C" w14:textId="77777777" w:rsidR="00411DD9" w:rsidRDefault="00411DD9" w:rsidP="00EB105E">
      <w:pPr>
        <w:tabs>
          <w:tab w:val="left" w:pos="993"/>
        </w:tabs>
        <w:autoSpaceDE w:val="0"/>
        <w:autoSpaceDN w:val="0"/>
        <w:adjustRightInd w:val="0"/>
        <w:spacing w:after="0" w:line="240" w:lineRule="auto"/>
        <w:ind w:firstLine="709"/>
        <w:jc w:val="both"/>
        <w:rPr>
          <w:rFonts w:ascii="Times New Roman" w:eastAsia="Calibri" w:hAnsi="Times New Roman"/>
          <w:sz w:val="30"/>
          <w:szCs w:val="30"/>
          <w:lang w:eastAsia="en-US"/>
        </w:rPr>
      </w:pPr>
    </w:p>
    <w:tbl>
      <w:tblPr>
        <w:tblStyle w:val="ab"/>
        <w:tblW w:w="9526" w:type="dxa"/>
        <w:tblInd w:w="108" w:type="dxa"/>
        <w:tblLook w:val="04A0" w:firstRow="1" w:lastRow="0" w:firstColumn="1" w:lastColumn="0" w:noHBand="0" w:noVBand="1"/>
      </w:tblPr>
      <w:tblGrid>
        <w:gridCol w:w="5245"/>
        <w:gridCol w:w="2013"/>
        <w:gridCol w:w="2268"/>
      </w:tblGrid>
      <w:tr w:rsidR="00B026E7" w:rsidRPr="006A648A" w14:paraId="6244B12E" w14:textId="77777777" w:rsidTr="00C70F02">
        <w:trPr>
          <w:trHeight w:val="705"/>
        </w:trPr>
        <w:tc>
          <w:tcPr>
            <w:tcW w:w="5245" w:type="dxa"/>
            <w:shd w:val="clear" w:color="auto" w:fill="F7CAAC" w:themeFill="accent2" w:themeFillTint="66"/>
            <w:vAlign w:val="center"/>
          </w:tcPr>
          <w:p w14:paraId="64F8BF74" w14:textId="77777777" w:rsidR="00B026E7" w:rsidRPr="006A648A" w:rsidRDefault="00B026E7" w:rsidP="00C70F02">
            <w:pPr>
              <w:tabs>
                <w:tab w:val="left" w:pos="0"/>
              </w:tabs>
              <w:autoSpaceDE w:val="0"/>
              <w:autoSpaceDN w:val="0"/>
              <w:adjustRightInd w:val="0"/>
              <w:spacing w:after="0" w:line="240" w:lineRule="auto"/>
              <w:jc w:val="center"/>
              <w:rPr>
                <w:rFonts w:ascii="Times New Roman" w:eastAsia="Calibri" w:hAnsi="Times New Roman"/>
                <w:b/>
                <w:sz w:val="24"/>
                <w:szCs w:val="24"/>
                <w:lang w:eastAsia="en-US"/>
              </w:rPr>
            </w:pPr>
            <w:r w:rsidRPr="006A648A">
              <w:rPr>
                <w:rFonts w:ascii="Times New Roman" w:hAnsi="Times New Roman"/>
                <w:b/>
                <w:bCs/>
                <w:i/>
                <w:kern w:val="24"/>
                <w:sz w:val="24"/>
                <w:szCs w:val="24"/>
              </w:rPr>
              <w:t>Наименование показателя</w:t>
            </w:r>
          </w:p>
        </w:tc>
        <w:tc>
          <w:tcPr>
            <w:tcW w:w="2013" w:type="dxa"/>
            <w:shd w:val="clear" w:color="auto" w:fill="F7CAAC" w:themeFill="accent2" w:themeFillTint="66"/>
            <w:vAlign w:val="center"/>
          </w:tcPr>
          <w:p w14:paraId="35D5BB9A" w14:textId="77777777" w:rsidR="00B026E7" w:rsidRPr="006A648A" w:rsidRDefault="00B026E7" w:rsidP="00C70F02">
            <w:pPr>
              <w:ind w:left="-108"/>
              <w:jc w:val="center"/>
              <w:rPr>
                <w:rFonts w:ascii="Times New Roman" w:eastAsia="Calibri" w:hAnsi="Times New Roman"/>
                <w:b/>
                <w:sz w:val="24"/>
                <w:szCs w:val="24"/>
                <w:lang w:eastAsia="en-US"/>
              </w:rPr>
            </w:pPr>
            <w:r w:rsidRPr="006A648A">
              <w:rPr>
                <w:rFonts w:ascii="Times New Roman" w:hAnsi="Times New Roman"/>
                <w:b/>
                <w:bCs/>
                <w:i/>
                <w:kern w:val="24"/>
                <w:sz w:val="24"/>
                <w:szCs w:val="24"/>
              </w:rPr>
              <w:t>Целевой показатель</w:t>
            </w:r>
          </w:p>
        </w:tc>
        <w:tc>
          <w:tcPr>
            <w:tcW w:w="2268" w:type="dxa"/>
            <w:shd w:val="clear" w:color="auto" w:fill="F7CAAC" w:themeFill="accent2" w:themeFillTint="66"/>
            <w:vAlign w:val="center"/>
          </w:tcPr>
          <w:p w14:paraId="638AE373" w14:textId="77777777" w:rsidR="00B026E7" w:rsidRPr="006A648A" w:rsidRDefault="00B026E7" w:rsidP="00C70F02">
            <w:pPr>
              <w:tabs>
                <w:tab w:val="left" w:pos="993"/>
              </w:tabs>
              <w:autoSpaceDE w:val="0"/>
              <w:autoSpaceDN w:val="0"/>
              <w:adjustRightInd w:val="0"/>
              <w:spacing w:after="0" w:line="240" w:lineRule="auto"/>
              <w:jc w:val="center"/>
              <w:rPr>
                <w:rFonts w:ascii="Times New Roman" w:eastAsia="Calibri" w:hAnsi="Times New Roman"/>
                <w:b/>
                <w:sz w:val="24"/>
                <w:szCs w:val="24"/>
                <w:lang w:eastAsia="en-US"/>
              </w:rPr>
            </w:pPr>
            <w:r w:rsidRPr="006A648A">
              <w:rPr>
                <w:rFonts w:ascii="Times New Roman" w:hAnsi="Times New Roman"/>
                <w:b/>
                <w:bCs/>
                <w:i/>
                <w:kern w:val="24"/>
                <w:sz w:val="24"/>
                <w:szCs w:val="24"/>
              </w:rPr>
              <w:t>в Пинском регионе</w:t>
            </w:r>
          </w:p>
        </w:tc>
      </w:tr>
      <w:tr w:rsidR="00B026E7" w:rsidRPr="006A648A" w14:paraId="44394825" w14:textId="77777777" w:rsidTr="00B026E7">
        <w:trPr>
          <w:trHeight w:val="537"/>
        </w:trPr>
        <w:tc>
          <w:tcPr>
            <w:tcW w:w="5245" w:type="dxa"/>
            <w:shd w:val="clear" w:color="auto" w:fill="F7CAAC" w:themeFill="accent2" w:themeFillTint="66"/>
            <w:vAlign w:val="center"/>
          </w:tcPr>
          <w:p w14:paraId="004E1BF7" w14:textId="77777777" w:rsidR="00B026E7" w:rsidRPr="006A648A" w:rsidRDefault="00B026E7" w:rsidP="006A648A">
            <w:pPr>
              <w:spacing w:line="240" w:lineRule="exact"/>
              <w:jc w:val="both"/>
              <w:rPr>
                <w:rFonts w:ascii="Times New Roman" w:hAnsi="Times New Roman"/>
                <w:b/>
                <w:bCs/>
                <w:kern w:val="24"/>
                <w:sz w:val="24"/>
                <w:szCs w:val="24"/>
              </w:rPr>
            </w:pPr>
            <w:r w:rsidRPr="006A648A">
              <w:rPr>
                <w:rFonts w:ascii="Times New Roman" w:hAnsi="Times New Roman"/>
                <w:b/>
                <w:bCs/>
                <w:kern w:val="24"/>
                <w:sz w:val="24"/>
                <w:szCs w:val="24"/>
              </w:rPr>
              <w:t>Ожидаемая продолжительность жизни, лет</w:t>
            </w:r>
          </w:p>
        </w:tc>
        <w:tc>
          <w:tcPr>
            <w:tcW w:w="2013" w:type="dxa"/>
            <w:shd w:val="clear" w:color="auto" w:fill="auto"/>
          </w:tcPr>
          <w:p w14:paraId="4F937592" w14:textId="177F49C3" w:rsidR="00B026E7" w:rsidRPr="0075642D" w:rsidRDefault="00B026E7" w:rsidP="003E2D08">
            <w:pPr>
              <w:tabs>
                <w:tab w:val="left" w:pos="993"/>
              </w:tabs>
              <w:autoSpaceDE w:val="0"/>
              <w:autoSpaceDN w:val="0"/>
              <w:adjustRightInd w:val="0"/>
              <w:spacing w:after="0" w:line="240" w:lineRule="auto"/>
              <w:jc w:val="center"/>
              <w:rPr>
                <w:rFonts w:ascii="Times New Roman" w:eastAsia="Calibri" w:hAnsi="Times New Roman"/>
                <w:sz w:val="24"/>
                <w:szCs w:val="24"/>
                <w:lang w:eastAsia="en-US"/>
              </w:rPr>
            </w:pPr>
            <w:r w:rsidRPr="0075642D">
              <w:rPr>
                <w:rFonts w:ascii="Times New Roman" w:eastAsia="Calibri" w:hAnsi="Times New Roman"/>
                <w:sz w:val="24"/>
                <w:szCs w:val="24"/>
                <w:lang w:eastAsia="en-US"/>
              </w:rPr>
              <w:t>75,</w:t>
            </w:r>
            <w:r w:rsidR="003E2D08" w:rsidRPr="0075642D">
              <w:rPr>
                <w:rFonts w:ascii="Times New Roman" w:eastAsia="Calibri" w:hAnsi="Times New Roman"/>
                <w:sz w:val="24"/>
                <w:szCs w:val="24"/>
                <w:lang w:eastAsia="en-US"/>
              </w:rPr>
              <w:t>3</w:t>
            </w:r>
          </w:p>
        </w:tc>
        <w:tc>
          <w:tcPr>
            <w:tcW w:w="2268" w:type="dxa"/>
            <w:shd w:val="clear" w:color="auto" w:fill="auto"/>
          </w:tcPr>
          <w:p w14:paraId="67124DA3" w14:textId="170E2CA2" w:rsidR="00B026E7" w:rsidRPr="0075642D" w:rsidRDefault="003E2D08" w:rsidP="00F01648">
            <w:pPr>
              <w:tabs>
                <w:tab w:val="left" w:pos="993"/>
              </w:tabs>
              <w:autoSpaceDE w:val="0"/>
              <w:autoSpaceDN w:val="0"/>
              <w:adjustRightInd w:val="0"/>
              <w:spacing w:after="0" w:line="240" w:lineRule="auto"/>
              <w:jc w:val="center"/>
              <w:rPr>
                <w:rFonts w:ascii="Times New Roman" w:eastAsia="Calibri" w:hAnsi="Times New Roman"/>
                <w:sz w:val="24"/>
                <w:szCs w:val="24"/>
                <w:lang w:eastAsia="en-US"/>
              </w:rPr>
            </w:pPr>
            <w:r w:rsidRPr="0075642D">
              <w:rPr>
                <w:rFonts w:ascii="Times New Roman" w:eastAsia="Calibri" w:hAnsi="Times New Roman"/>
                <w:sz w:val="24"/>
                <w:szCs w:val="24"/>
                <w:lang w:eastAsia="en-US"/>
              </w:rPr>
              <w:t>75,3</w:t>
            </w:r>
          </w:p>
        </w:tc>
      </w:tr>
      <w:tr w:rsidR="00B026E7" w:rsidRPr="006A648A" w14:paraId="007217FC" w14:textId="77777777" w:rsidTr="00B026E7">
        <w:trPr>
          <w:trHeight w:val="605"/>
        </w:trPr>
        <w:tc>
          <w:tcPr>
            <w:tcW w:w="5245" w:type="dxa"/>
            <w:shd w:val="clear" w:color="auto" w:fill="F7CAAC" w:themeFill="accent2" w:themeFillTint="66"/>
            <w:vAlign w:val="center"/>
          </w:tcPr>
          <w:p w14:paraId="64919CCA" w14:textId="273C0482" w:rsidR="00B026E7" w:rsidRPr="006A648A" w:rsidRDefault="00B026E7" w:rsidP="006A648A">
            <w:pPr>
              <w:spacing w:line="240" w:lineRule="exact"/>
              <w:jc w:val="both"/>
              <w:rPr>
                <w:rFonts w:ascii="Times New Roman" w:hAnsi="Times New Roman"/>
                <w:b/>
                <w:bCs/>
                <w:kern w:val="24"/>
                <w:sz w:val="24"/>
                <w:szCs w:val="24"/>
              </w:rPr>
            </w:pPr>
            <w:r w:rsidRPr="006A648A">
              <w:rPr>
                <w:rFonts w:ascii="Times New Roman" w:hAnsi="Times New Roman"/>
                <w:b/>
                <w:bCs/>
                <w:kern w:val="24"/>
                <w:sz w:val="24"/>
                <w:szCs w:val="24"/>
              </w:rPr>
              <w:t>Суммарный коэффициент рождаемости, число рождений</w:t>
            </w:r>
          </w:p>
        </w:tc>
        <w:tc>
          <w:tcPr>
            <w:tcW w:w="2013" w:type="dxa"/>
            <w:shd w:val="clear" w:color="auto" w:fill="auto"/>
          </w:tcPr>
          <w:p w14:paraId="4138DA0F" w14:textId="5A26BBD7" w:rsidR="00B026E7" w:rsidRPr="0075642D" w:rsidRDefault="00B026E7" w:rsidP="003E2D08">
            <w:pPr>
              <w:tabs>
                <w:tab w:val="left" w:pos="993"/>
              </w:tabs>
              <w:autoSpaceDE w:val="0"/>
              <w:autoSpaceDN w:val="0"/>
              <w:adjustRightInd w:val="0"/>
              <w:spacing w:after="0" w:line="240" w:lineRule="auto"/>
              <w:jc w:val="center"/>
              <w:rPr>
                <w:rFonts w:ascii="Times New Roman" w:eastAsia="Calibri" w:hAnsi="Times New Roman"/>
                <w:sz w:val="24"/>
                <w:szCs w:val="24"/>
                <w:lang w:eastAsia="en-US"/>
              </w:rPr>
            </w:pPr>
            <w:r w:rsidRPr="0075642D">
              <w:rPr>
                <w:rFonts w:ascii="Times New Roman" w:eastAsia="Calibri" w:hAnsi="Times New Roman"/>
                <w:sz w:val="24"/>
                <w:szCs w:val="24"/>
                <w:lang w:eastAsia="en-US"/>
              </w:rPr>
              <w:t>1,5</w:t>
            </w:r>
            <w:r w:rsidR="003E2D08" w:rsidRPr="0075642D">
              <w:rPr>
                <w:rFonts w:ascii="Times New Roman" w:eastAsia="Calibri" w:hAnsi="Times New Roman"/>
                <w:sz w:val="24"/>
                <w:szCs w:val="24"/>
                <w:lang w:eastAsia="en-US"/>
              </w:rPr>
              <w:t>2</w:t>
            </w:r>
          </w:p>
        </w:tc>
        <w:tc>
          <w:tcPr>
            <w:tcW w:w="2268" w:type="dxa"/>
            <w:shd w:val="clear" w:color="auto" w:fill="auto"/>
          </w:tcPr>
          <w:p w14:paraId="3D1241C6" w14:textId="12D2BB77" w:rsidR="00B026E7" w:rsidRPr="0075642D" w:rsidRDefault="00B026E7" w:rsidP="003E2D08">
            <w:pPr>
              <w:tabs>
                <w:tab w:val="left" w:pos="993"/>
              </w:tabs>
              <w:autoSpaceDE w:val="0"/>
              <w:autoSpaceDN w:val="0"/>
              <w:adjustRightInd w:val="0"/>
              <w:spacing w:after="0" w:line="240" w:lineRule="auto"/>
              <w:jc w:val="center"/>
              <w:rPr>
                <w:rFonts w:ascii="Times New Roman" w:eastAsia="Calibri" w:hAnsi="Times New Roman"/>
                <w:sz w:val="24"/>
                <w:szCs w:val="24"/>
                <w:lang w:eastAsia="en-US"/>
              </w:rPr>
            </w:pPr>
            <w:r w:rsidRPr="0075642D">
              <w:rPr>
                <w:rFonts w:ascii="Times New Roman" w:eastAsia="Calibri" w:hAnsi="Times New Roman"/>
                <w:sz w:val="24"/>
                <w:szCs w:val="24"/>
                <w:lang w:eastAsia="en-US"/>
              </w:rPr>
              <w:t>1,</w:t>
            </w:r>
            <w:r w:rsidR="003E2D08" w:rsidRPr="0075642D">
              <w:rPr>
                <w:rFonts w:ascii="Times New Roman" w:eastAsia="Calibri" w:hAnsi="Times New Roman"/>
                <w:sz w:val="24"/>
                <w:szCs w:val="24"/>
                <w:lang w:eastAsia="en-US"/>
              </w:rPr>
              <w:t>6</w:t>
            </w:r>
          </w:p>
        </w:tc>
      </w:tr>
      <w:tr w:rsidR="00B026E7" w:rsidRPr="006A648A" w14:paraId="63E00B81" w14:textId="77777777" w:rsidTr="0075642D">
        <w:tc>
          <w:tcPr>
            <w:tcW w:w="5245" w:type="dxa"/>
            <w:shd w:val="clear" w:color="auto" w:fill="F7CAAC" w:themeFill="accent2" w:themeFillTint="66"/>
            <w:vAlign w:val="center"/>
          </w:tcPr>
          <w:p w14:paraId="340EC3DD" w14:textId="77777777" w:rsidR="00B026E7" w:rsidRPr="006A648A" w:rsidRDefault="00B026E7" w:rsidP="006A648A">
            <w:pPr>
              <w:spacing w:line="240" w:lineRule="exact"/>
              <w:jc w:val="both"/>
              <w:rPr>
                <w:rFonts w:ascii="Times New Roman" w:hAnsi="Times New Roman"/>
                <w:b/>
                <w:sz w:val="24"/>
                <w:szCs w:val="24"/>
              </w:rPr>
            </w:pPr>
            <w:r w:rsidRPr="006A648A">
              <w:rPr>
                <w:rFonts w:ascii="Times New Roman" w:hAnsi="Times New Roman"/>
                <w:b/>
                <w:kern w:val="24"/>
                <w:sz w:val="24"/>
                <w:szCs w:val="24"/>
              </w:rPr>
              <w:t>Коэффициент младенческой смертности, ‰</w:t>
            </w:r>
          </w:p>
        </w:tc>
        <w:tc>
          <w:tcPr>
            <w:tcW w:w="2013" w:type="dxa"/>
            <w:shd w:val="clear" w:color="auto" w:fill="auto"/>
          </w:tcPr>
          <w:p w14:paraId="357CBA4C" w14:textId="77777777" w:rsidR="00B026E7" w:rsidRPr="0075642D" w:rsidRDefault="00B026E7" w:rsidP="006A648A">
            <w:pPr>
              <w:tabs>
                <w:tab w:val="left" w:pos="993"/>
              </w:tabs>
              <w:autoSpaceDE w:val="0"/>
              <w:autoSpaceDN w:val="0"/>
              <w:adjustRightInd w:val="0"/>
              <w:spacing w:after="0" w:line="240" w:lineRule="auto"/>
              <w:jc w:val="center"/>
              <w:rPr>
                <w:rFonts w:ascii="Times New Roman" w:eastAsia="Calibri" w:hAnsi="Times New Roman"/>
                <w:sz w:val="24"/>
                <w:szCs w:val="24"/>
                <w:lang w:eastAsia="en-US"/>
              </w:rPr>
            </w:pPr>
            <w:r w:rsidRPr="0075642D">
              <w:rPr>
                <w:rFonts w:ascii="Times New Roman" w:eastAsia="Calibri" w:hAnsi="Times New Roman"/>
                <w:sz w:val="24"/>
                <w:szCs w:val="24"/>
                <w:lang w:eastAsia="en-US"/>
              </w:rPr>
              <w:t>3,0</w:t>
            </w:r>
          </w:p>
        </w:tc>
        <w:tc>
          <w:tcPr>
            <w:tcW w:w="2268" w:type="dxa"/>
            <w:shd w:val="clear" w:color="auto" w:fill="auto"/>
          </w:tcPr>
          <w:p w14:paraId="0D03BFC1" w14:textId="619C0013" w:rsidR="00B026E7" w:rsidRPr="0075642D" w:rsidRDefault="00E325C4" w:rsidP="003E2D08">
            <w:pPr>
              <w:tabs>
                <w:tab w:val="left" w:pos="993"/>
              </w:tabs>
              <w:autoSpaceDE w:val="0"/>
              <w:autoSpaceDN w:val="0"/>
              <w:adjustRightInd w:val="0"/>
              <w:spacing w:after="0" w:line="240" w:lineRule="auto"/>
              <w:jc w:val="center"/>
              <w:rPr>
                <w:rFonts w:ascii="Times New Roman" w:eastAsia="Calibri" w:hAnsi="Times New Roman"/>
                <w:sz w:val="24"/>
                <w:szCs w:val="24"/>
                <w:lang w:eastAsia="en-US"/>
              </w:rPr>
            </w:pPr>
            <w:r w:rsidRPr="0075642D">
              <w:rPr>
                <w:rFonts w:ascii="Times New Roman" w:eastAsia="Calibri" w:hAnsi="Times New Roman"/>
                <w:sz w:val="24"/>
                <w:szCs w:val="24"/>
                <w:lang w:eastAsia="en-US"/>
              </w:rPr>
              <w:t>0,</w:t>
            </w:r>
            <w:r w:rsidR="003E2D08" w:rsidRPr="0075642D">
              <w:rPr>
                <w:rFonts w:ascii="Times New Roman" w:eastAsia="Calibri" w:hAnsi="Times New Roman"/>
                <w:sz w:val="24"/>
                <w:szCs w:val="24"/>
                <w:lang w:eastAsia="en-US"/>
              </w:rPr>
              <w:t>8</w:t>
            </w:r>
          </w:p>
        </w:tc>
      </w:tr>
      <w:tr w:rsidR="00B026E7" w:rsidRPr="006A648A" w14:paraId="266549E3" w14:textId="77777777" w:rsidTr="0075642D">
        <w:tc>
          <w:tcPr>
            <w:tcW w:w="5245" w:type="dxa"/>
            <w:shd w:val="clear" w:color="auto" w:fill="F7CAAC" w:themeFill="accent2" w:themeFillTint="66"/>
            <w:vAlign w:val="center"/>
          </w:tcPr>
          <w:p w14:paraId="25263D24" w14:textId="77777777" w:rsidR="00B026E7" w:rsidRPr="006A648A" w:rsidRDefault="00B026E7" w:rsidP="006A648A">
            <w:pPr>
              <w:spacing w:line="240" w:lineRule="exact"/>
              <w:jc w:val="both"/>
              <w:rPr>
                <w:rFonts w:ascii="Times New Roman" w:hAnsi="Times New Roman"/>
                <w:b/>
                <w:sz w:val="24"/>
                <w:szCs w:val="24"/>
              </w:rPr>
            </w:pPr>
            <w:r w:rsidRPr="006A648A">
              <w:rPr>
                <w:rFonts w:ascii="Times New Roman" w:hAnsi="Times New Roman"/>
                <w:b/>
                <w:kern w:val="24"/>
                <w:sz w:val="24"/>
                <w:szCs w:val="24"/>
              </w:rPr>
              <w:t xml:space="preserve">Детская смертность на 100 тысяч детей </w:t>
            </w:r>
          </w:p>
        </w:tc>
        <w:tc>
          <w:tcPr>
            <w:tcW w:w="2013" w:type="dxa"/>
            <w:shd w:val="clear" w:color="auto" w:fill="auto"/>
          </w:tcPr>
          <w:p w14:paraId="4704496C" w14:textId="77777777" w:rsidR="00B026E7" w:rsidRPr="0075642D" w:rsidRDefault="00B026E7" w:rsidP="006A648A">
            <w:pPr>
              <w:tabs>
                <w:tab w:val="left" w:pos="993"/>
              </w:tabs>
              <w:autoSpaceDE w:val="0"/>
              <w:autoSpaceDN w:val="0"/>
              <w:adjustRightInd w:val="0"/>
              <w:spacing w:after="0" w:line="240" w:lineRule="auto"/>
              <w:jc w:val="center"/>
              <w:rPr>
                <w:rFonts w:ascii="Times New Roman" w:eastAsia="Calibri" w:hAnsi="Times New Roman"/>
                <w:sz w:val="24"/>
                <w:szCs w:val="24"/>
                <w:lang w:eastAsia="en-US"/>
              </w:rPr>
            </w:pPr>
            <w:r w:rsidRPr="0075642D">
              <w:rPr>
                <w:rFonts w:ascii="Times New Roman" w:eastAsia="Calibri" w:hAnsi="Times New Roman"/>
                <w:sz w:val="24"/>
                <w:szCs w:val="24"/>
                <w:lang w:eastAsia="en-US"/>
              </w:rPr>
              <w:t>30,0</w:t>
            </w:r>
          </w:p>
        </w:tc>
        <w:tc>
          <w:tcPr>
            <w:tcW w:w="2268" w:type="dxa"/>
            <w:shd w:val="clear" w:color="auto" w:fill="auto"/>
          </w:tcPr>
          <w:p w14:paraId="0A8188AF" w14:textId="0BFD8D92" w:rsidR="00B026E7" w:rsidRPr="0075642D" w:rsidRDefault="00E325C4" w:rsidP="00E325C4">
            <w:pPr>
              <w:tabs>
                <w:tab w:val="left" w:pos="993"/>
              </w:tabs>
              <w:autoSpaceDE w:val="0"/>
              <w:autoSpaceDN w:val="0"/>
              <w:adjustRightInd w:val="0"/>
              <w:spacing w:after="0" w:line="240" w:lineRule="auto"/>
              <w:jc w:val="center"/>
              <w:rPr>
                <w:rFonts w:ascii="Times New Roman" w:eastAsia="Calibri" w:hAnsi="Times New Roman"/>
                <w:sz w:val="24"/>
                <w:szCs w:val="24"/>
                <w:lang w:eastAsia="en-US"/>
              </w:rPr>
            </w:pPr>
            <w:r w:rsidRPr="0075642D">
              <w:rPr>
                <w:rFonts w:ascii="Times New Roman" w:eastAsia="Calibri" w:hAnsi="Times New Roman"/>
                <w:sz w:val="24"/>
                <w:szCs w:val="24"/>
                <w:lang w:eastAsia="en-US"/>
              </w:rPr>
              <w:t>16,2</w:t>
            </w:r>
          </w:p>
        </w:tc>
      </w:tr>
      <w:tr w:rsidR="00B026E7" w:rsidRPr="00861894" w14:paraId="42C99F55" w14:textId="77777777" w:rsidTr="00924928">
        <w:trPr>
          <w:trHeight w:val="731"/>
        </w:trPr>
        <w:tc>
          <w:tcPr>
            <w:tcW w:w="5245" w:type="dxa"/>
            <w:shd w:val="clear" w:color="auto" w:fill="F7CAAC" w:themeFill="accent2" w:themeFillTint="66"/>
            <w:vAlign w:val="center"/>
          </w:tcPr>
          <w:p w14:paraId="16D058AB" w14:textId="77777777" w:rsidR="00B026E7" w:rsidRPr="008F672F" w:rsidRDefault="00B026E7" w:rsidP="006A648A">
            <w:pPr>
              <w:spacing w:line="240" w:lineRule="exact"/>
              <w:jc w:val="both"/>
              <w:rPr>
                <w:rFonts w:ascii="Times New Roman" w:hAnsi="Times New Roman"/>
                <w:b/>
                <w:kern w:val="24"/>
                <w:sz w:val="24"/>
                <w:szCs w:val="24"/>
              </w:rPr>
            </w:pPr>
            <w:r w:rsidRPr="008F672F">
              <w:rPr>
                <w:rFonts w:ascii="Times New Roman" w:hAnsi="Times New Roman"/>
                <w:b/>
                <w:sz w:val="24"/>
                <w:szCs w:val="24"/>
              </w:rPr>
              <w:t>Охват населения работой команд врачей общей практики, %</w:t>
            </w:r>
          </w:p>
        </w:tc>
        <w:tc>
          <w:tcPr>
            <w:tcW w:w="2013" w:type="dxa"/>
            <w:shd w:val="clear" w:color="auto" w:fill="auto"/>
          </w:tcPr>
          <w:p w14:paraId="51E64B5F" w14:textId="6570A2A9" w:rsidR="00B026E7" w:rsidRPr="0075642D" w:rsidRDefault="00E325C4" w:rsidP="006A648A">
            <w:pPr>
              <w:tabs>
                <w:tab w:val="left" w:pos="993"/>
              </w:tabs>
              <w:autoSpaceDE w:val="0"/>
              <w:autoSpaceDN w:val="0"/>
              <w:adjustRightInd w:val="0"/>
              <w:spacing w:after="0" w:line="240" w:lineRule="auto"/>
              <w:jc w:val="center"/>
              <w:rPr>
                <w:rFonts w:ascii="Times New Roman" w:eastAsia="Calibri" w:hAnsi="Times New Roman"/>
                <w:sz w:val="24"/>
                <w:szCs w:val="24"/>
                <w:lang w:eastAsia="en-US"/>
              </w:rPr>
            </w:pPr>
            <w:r w:rsidRPr="0075642D">
              <w:rPr>
                <w:rFonts w:ascii="Times New Roman" w:eastAsia="Calibri" w:hAnsi="Times New Roman"/>
                <w:sz w:val="24"/>
                <w:szCs w:val="24"/>
                <w:lang w:eastAsia="en-US"/>
              </w:rPr>
              <w:t>90</w:t>
            </w:r>
          </w:p>
        </w:tc>
        <w:tc>
          <w:tcPr>
            <w:tcW w:w="2268" w:type="dxa"/>
            <w:shd w:val="clear" w:color="auto" w:fill="auto"/>
          </w:tcPr>
          <w:p w14:paraId="0AE65EA5" w14:textId="4F718609" w:rsidR="00B026E7" w:rsidRPr="0075642D" w:rsidRDefault="00E325C4" w:rsidP="006A648A">
            <w:pPr>
              <w:tabs>
                <w:tab w:val="left" w:pos="993"/>
              </w:tabs>
              <w:autoSpaceDE w:val="0"/>
              <w:autoSpaceDN w:val="0"/>
              <w:adjustRightInd w:val="0"/>
              <w:spacing w:after="0" w:line="240" w:lineRule="auto"/>
              <w:jc w:val="center"/>
              <w:rPr>
                <w:rFonts w:ascii="Times New Roman" w:eastAsia="Calibri" w:hAnsi="Times New Roman"/>
                <w:sz w:val="24"/>
                <w:szCs w:val="24"/>
                <w:lang w:eastAsia="en-US"/>
              </w:rPr>
            </w:pPr>
            <w:r w:rsidRPr="0075642D">
              <w:rPr>
                <w:rFonts w:ascii="Times New Roman" w:eastAsia="Calibri" w:hAnsi="Times New Roman"/>
                <w:sz w:val="24"/>
                <w:szCs w:val="24"/>
                <w:lang w:eastAsia="en-US"/>
              </w:rPr>
              <w:t>92</w:t>
            </w:r>
          </w:p>
        </w:tc>
      </w:tr>
      <w:tr w:rsidR="00B026E7" w:rsidRPr="00861894" w14:paraId="09FB79BA" w14:textId="77777777" w:rsidTr="0075642D">
        <w:tc>
          <w:tcPr>
            <w:tcW w:w="5245" w:type="dxa"/>
            <w:shd w:val="clear" w:color="auto" w:fill="F7CAAC" w:themeFill="accent2" w:themeFillTint="66"/>
            <w:vAlign w:val="center"/>
          </w:tcPr>
          <w:p w14:paraId="4BF24CFB" w14:textId="77777777" w:rsidR="00B026E7" w:rsidRPr="00A724F1" w:rsidRDefault="00B026E7" w:rsidP="006A648A">
            <w:pPr>
              <w:spacing w:line="240" w:lineRule="exact"/>
              <w:jc w:val="both"/>
              <w:rPr>
                <w:rFonts w:ascii="Times New Roman" w:hAnsi="Times New Roman"/>
                <w:b/>
                <w:sz w:val="24"/>
                <w:szCs w:val="24"/>
              </w:rPr>
            </w:pPr>
            <w:r w:rsidRPr="00A724F1">
              <w:rPr>
                <w:rFonts w:ascii="Times New Roman" w:hAnsi="Times New Roman"/>
                <w:b/>
                <w:sz w:val="24"/>
                <w:szCs w:val="24"/>
              </w:rPr>
              <w:t xml:space="preserve">Показатель летальности от острого </w:t>
            </w:r>
            <w:r w:rsidRPr="00A724F1">
              <w:rPr>
                <w:rFonts w:ascii="Times New Roman" w:hAnsi="Times New Roman"/>
                <w:b/>
                <w:sz w:val="24"/>
                <w:szCs w:val="24"/>
              </w:rPr>
              <w:lastRenderedPageBreak/>
              <w:t>нарушения мозгового кровообращения, %</w:t>
            </w:r>
          </w:p>
        </w:tc>
        <w:tc>
          <w:tcPr>
            <w:tcW w:w="2013" w:type="dxa"/>
            <w:shd w:val="clear" w:color="auto" w:fill="F7CAAC" w:themeFill="accent2" w:themeFillTint="66"/>
          </w:tcPr>
          <w:p w14:paraId="29800F81" w14:textId="103A032E" w:rsidR="00B026E7" w:rsidRPr="0075642D" w:rsidRDefault="00E325C4" w:rsidP="006A648A">
            <w:pPr>
              <w:tabs>
                <w:tab w:val="left" w:pos="993"/>
              </w:tabs>
              <w:autoSpaceDE w:val="0"/>
              <w:autoSpaceDN w:val="0"/>
              <w:adjustRightInd w:val="0"/>
              <w:spacing w:after="0" w:line="240" w:lineRule="auto"/>
              <w:jc w:val="center"/>
              <w:rPr>
                <w:rFonts w:ascii="Times New Roman" w:eastAsia="Calibri" w:hAnsi="Times New Roman"/>
                <w:color w:val="FF0000"/>
                <w:sz w:val="24"/>
                <w:szCs w:val="24"/>
                <w:lang w:eastAsia="en-US"/>
              </w:rPr>
            </w:pPr>
            <w:r w:rsidRPr="0075642D">
              <w:rPr>
                <w:rFonts w:ascii="Times New Roman" w:eastAsia="Calibri" w:hAnsi="Times New Roman"/>
                <w:sz w:val="24"/>
                <w:szCs w:val="24"/>
                <w:lang w:eastAsia="en-US"/>
              </w:rPr>
              <w:lastRenderedPageBreak/>
              <w:t>11,5</w:t>
            </w:r>
          </w:p>
        </w:tc>
        <w:tc>
          <w:tcPr>
            <w:tcW w:w="2268" w:type="dxa"/>
            <w:shd w:val="clear" w:color="auto" w:fill="F7CAAC" w:themeFill="accent2" w:themeFillTint="66"/>
          </w:tcPr>
          <w:p w14:paraId="30DF84EE" w14:textId="2BD2B017" w:rsidR="00B026E7" w:rsidRPr="0075642D" w:rsidRDefault="00E325C4" w:rsidP="006A648A">
            <w:pPr>
              <w:tabs>
                <w:tab w:val="left" w:pos="993"/>
              </w:tabs>
              <w:autoSpaceDE w:val="0"/>
              <w:autoSpaceDN w:val="0"/>
              <w:adjustRightInd w:val="0"/>
              <w:spacing w:after="0" w:line="240" w:lineRule="auto"/>
              <w:jc w:val="center"/>
              <w:rPr>
                <w:rFonts w:ascii="Times New Roman" w:eastAsia="Calibri" w:hAnsi="Times New Roman"/>
                <w:sz w:val="24"/>
                <w:szCs w:val="24"/>
                <w:lang w:eastAsia="en-US"/>
              </w:rPr>
            </w:pPr>
            <w:r w:rsidRPr="0075642D">
              <w:rPr>
                <w:rFonts w:ascii="Times New Roman" w:eastAsia="Calibri" w:hAnsi="Times New Roman"/>
                <w:sz w:val="24"/>
                <w:szCs w:val="24"/>
                <w:lang w:eastAsia="en-US"/>
              </w:rPr>
              <w:t>12,0</w:t>
            </w:r>
          </w:p>
        </w:tc>
      </w:tr>
      <w:tr w:rsidR="00B026E7" w:rsidRPr="006A648A" w14:paraId="5A187C92" w14:textId="77777777" w:rsidTr="00B026E7">
        <w:tc>
          <w:tcPr>
            <w:tcW w:w="5245" w:type="dxa"/>
            <w:shd w:val="clear" w:color="auto" w:fill="F7CAAC" w:themeFill="accent2" w:themeFillTint="66"/>
            <w:vAlign w:val="center"/>
          </w:tcPr>
          <w:p w14:paraId="0F799131" w14:textId="77777777" w:rsidR="00B026E7" w:rsidRPr="006A648A" w:rsidRDefault="00B026E7" w:rsidP="006A648A">
            <w:pPr>
              <w:spacing w:line="240" w:lineRule="exact"/>
              <w:jc w:val="both"/>
              <w:rPr>
                <w:rFonts w:ascii="Times New Roman" w:hAnsi="Times New Roman"/>
                <w:b/>
                <w:sz w:val="24"/>
                <w:szCs w:val="24"/>
              </w:rPr>
            </w:pPr>
            <w:r w:rsidRPr="006A648A">
              <w:rPr>
                <w:rFonts w:ascii="Times New Roman" w:hAnsi="Times New Roman"/>
                <w:b/>
                <w:sz w:val="24"/>
                <w:szCs w:val="24"/>
              </w:rPr>
              <w:t>Одногодичная летальность при злокачественных новообразованиях, %</w:t>
            </w:r>
          </w:p>
        </w:tc>
        <w:tc>
          <w:tcPr>
            <w:tcW w:w="2013" w:type="dxa"/>
            <w:shd w:val="clear" w:color="auto" w:fill="auto"/>
          </w:tcPr>
          <w:p w14:paraId="45C3B641" w14:textId="34F2BFCF" w:rsidR="00B026E7" w:rsidRPr="0075642D" w:rsidRDefault="00B026E7" w:rsidP="00E325C4">
            <w:pPr>
              <w:tabs>
                <w:tab w:val="left" w:pos="993"/>
              </w:tabs>
              <w:autoSpaceDE w:val="0"/>
              <w:autoSpaceDN w:val="0"/>
              <w:adjustRightInd w:val="0"/>
              <w:spacing w:after="0" w:line="240" w:lineRule="auto"/>
              <w:jc w:val="center"/>
              <w:rPr>
                <w:rFonts w:ascii="Times New Roman" w:eastAsia="Calibri" w:hAnsi="Times New Roman"/>
                <w:color w:val="FF0000"/>
                <w:sz w:val="24"/>
                <w:szCs w:val="24"/>
                <w:lang w:eastAsia="en-US"/>
              </w:rPr>
            </w:pPr>
            <w:r w:rsidRPr="0075642D">
              <w:rPr>
                <w:rFonts w:ascii="Times New Roman" w:eastAsia="Calibri" w:hAnsi="Times New Roman"/>
                <w:sz w:val="24"/>
                <w:szCs w:val="24"/>
                <w:lang w:eastAsia="en-US"/>
              </w:rPr>
              <w:t>20,</w:t>
            </w:r>
            <w:r w:rsidR="00E325C4" w:rsidRPr="0075642D">
              <w:rPr>
                <w:rFonts w:ascii="Times New Roman" w:eastAsia="Calibri" w:hAnsi="Times New Roman"/>
                <w:sz w:val="24"/>
                <w:szCs w:val="24"/>
                <w:lang w:eastAsia="en-US"/>
              </w:rPr>
              <w:t>4</w:t>
            </w:r>
          </w:p>
        </w:tc>
        <w:tc>
          <w:tcPr>
            <w:tcW w:w="2268" w:type="dxa"/>
            <w:shd w:val="clear" w:color="auto" w:fill="auto"/>
          </w:tcPr>
          <w:p w14:paraId="0033B0F6" w14:textId="487102C5" w:rsidR="00B026E7" w:rsidRPr="0075642D" w:rsidRDefault="00E325C4" w:rsidP="006A648A">
            <w:pPr>
              <w:tabs>
                <w:tab w:val="left" w:pos="993"/>
              </w:tabs>
              <w:autoSpaceDE w:val="0"/>
              <w:autoSpaceDN w:val="0"/>
              <w:adjustRightInd w:val="0"/>
              <w:spacing w:after="0" w:line="240" w:lineRule="auto"/>
              <w:jc w:val="center"/>
              <w:rPr>
                <w:rFonts w:ascii="Times New Roman" w:eastAsia="Calibri" w:hAnsi="Times New Roman"/>
                <w:color w:val="FF0000"/>
                <w:sz w:val="24"/>
                <w:szCs w:val="24"/>
                <w:lang w:eastAsia="en-US"/>
              </w:rPr>
            </w:pPr>
            <w:r w:rsidRPr="0075642D">
              <w:rPr>
                <w:rFonts w:ascii="Times New Roman" w:eastAsia="Calibri" w:hAnsi="Times New Roman"/>
                <w:sz w:val="24"/>
                <w:szCs w:val="24"/>
                <w:lang w:eastAsia="en-US"/>
              </w:rPr>
              <w:t>16,5</w:t>
            </w:r>
          </w:p>
        </w:tc>
      </w:tr>
      <w:tr w:rsidR="00B026E7" w:rsidRPr="006A648A" w14:paraId="0C2BDE18" w14:textId="77777777" w:rsidTr="00B026E7">
        <w:trPr>
          <w:trHeight w:val="1119"/>
        </w:trPr>
        <w:tc>
          <w:tcPr>
            <w:tcW w:w="5245" w:type="dxa"/>
            <w:shd w:val="clear" w:color="auto" w:fill="F7CAAC" w:themeFill="accent2" w:themeFillTint="66"/>
            <w:vAlign w:val="center"/>
          </w:tcPr>
          <w:p w14:paraId="786FD783" w14:textId="77777777" w:rsidR="00B026E7" w:rsidRPr="006A648A" w:rsidRDefault="00B026E7" w:rsidP="006A648A">
            <w:pPr>
              <w:spacing w:line="240" w:lineRule="exact"/>
              <w:jc w:val="both"/>
              <w:rPr>
                <w:rFonts w:ascii="Times New Roman" w:hAnsi="Times New Roman"/>
                <w:b/>
                <w:sz w:val="24"/>
                <w:szCs w:val="24"/>
              </w:rPr>
            </w:pPr>
            <w:r w:rsidRPr="006A648A">
              <w:rPr>
                <w:rFonts w:ascii="Times New Roman" w:hAnsi="Times New Roman"/>
                <w:b/>
                <w:kern w:val="24"/>
                <w:sz w:val="24"/>
                <w:szCs w:val="24"/>
              </w:rPr>
              <w:t>Показатель тяжести первичного выхода на инвалидность лиц трудоспособного возраста, %</w:t>
            </w:r>
          </w:p>
        </w:tc>
        <w:tc>
          <w:tcPr>
            <w:tcW w:w="2013" w:type="dxa"/>
            <w:shd w:val="clear" w:color="auto" w:fill="auto"/>
          </w:tcPr>
          <w:p w14:paraId="75ABA915" w14:textId="77777777" w:rsidR="00B026E7" w:rsidRPr="0075642D" w:rsidRDefault="00B026E7" w:rsidP="006A648A">
            <w:pPr>
              <w:tabs>
                <w:tab w:val="left" w:pos="993"/>
              </w:tabs>
              <w:autoSpaceDE w:val="0"/>
              <w:autoSpaceDN w:val="0"/>
              <w:adjustRightInd w:val="0"/>
              <w:spacing w:after="0" w:line="240" w:lineRule="auto"/>
              <w:jc w:val="center"/>
              <w:rPr>
                <w:rFonts w:ascii="Times New Roman" w:eastAsia="Calibri" w:hAnsi="Times New Roman"/>
                <w:sz w:val="24"/>
                <w:szCs w:val="24"/>
                <w:lang w:eastAsia="en-US"/>
              </w:rPr>
            </w:pPr>
            <w:r w:rsidRPr="0075642D">
              <w:rPr>
                <w:rFonts w:ascii="Times New Roman" w:eastAsia="Calibri" w:hAnsi="Times New Roman"/>
                <w:sz w:val="24"/>
                <w:szCs w:val="24"/>
                <w:lang w:eastAsia="en-US"/>
              </w:rPr>
              <w:t>50</w:t>
            </w:r>
          </w:p>
        </w:tc>
        <w:tc>
          <w:tcPr>
            <w:tcW w:w="2268" w:type="dxa"/>
            <w:shd w:val="clear" w:color="auto" w:fill="auto"/>
          </w:tcPr>
          <w:p w14:paraId="55828B6E" w14:textId="5F9C9949" w:rsidR="00B026E7" w:rsidRPr="0075642D" w:rsidRDefault="003E2D08" w:rsidP="006A648A">
            <w:pPr>
              <w:tabs>
                <w:tab w:val="left" w:pos="993"/>
              </w:tabs>
              <w:autoSpaceDE w:val="0"/>
              <w:autoSpaceDN w:val="0"/>
              <w:adjustRightInd w:val="0"/>
              <w:spacing w:after="0" w:line="240" w:lineRule="auto"/>
              <w:jc w:val="center"/>
              <w:rPr>
                <w:rFonts w:ascii="Times New Roman" w:eastAsia="Calibri" w:hAnsi="Times New Roman"/>
                <w:sz w:val="24"/>
                <w:szCs w:val="24"/>
                <w:lang w:eastAsia="en-US"/>
              </w:rPr>
            </w:pPr>
            <w:r w:rsidRPr="0075642D">
              <w:rPr>
                <w:rFonts w:ascii="Times New Roman" w:eastAsia="Calibri" w:hAnsi="Times New Roman"/>
                <w:sz w:val="24"/>
                <w:szCs w:val="24"/>
                <w:lang w:eastAsia="en-US"/>
              </w:rPr>
              <w:t>44,3</w:t>
            </w:r>
          </w:p>
        </w:tc>
      </w:tr>
      <w:tr w:rsidR="00B026E7" w:rsidRPr="006A648A" w14:paraId="20C3D6D2" w14:textId="77777777" w:rsidTr="0075642D">
        <w:tc>
          <w:tcPr>
            <w:tcW w:w="5245" w:type="dxa"/>
            <w:shd w:val="clear" w:color="auto" w:fill="F7CAAC" w:themeFill="accent2" w:themeFillTint="66"/>
          </w:tcPr>
          <w:p w14:paraId="09F3FE1D" w14:textId="77777777" w:rsidR="00B026E7" w:rsidRPr="006A648A" w:rsidRDefault="00B026E7" w:rsidP="006A648A">
            <w:pPr>
              <w:spacing w:line="220" w:lineRule="exact"/>
              <w:jc w:val="both"/>
              <w:rPr>
                <w:rFonts w:ascii="Times New Roman" w:hAnsi="Times New Roman"/>
                <w:b/>
                <w:sz w:val="24"/>
                <w:szCs w:val="24"/>
              </w:rPr>
            </w:pPr>
            <w:r w:rsidRPr="006A648A">
              <w:rPr>
                <w:rFonts w:ascii="Times New Roman" w:hAnsi="Times New Roman"/>
                <w:b/>
                <w:sz w:val="24"/>
                <w:szCs w:val="24"/>
              </w:rPr>
              <w:t>Коэффициент смертности трудоспособного населения, промилле</w:t>
            </w:r>
          </w:p>
        </w:tc>
        <w:tc>
          <w:tcPr>
            <w:tcW w:w="2013" w:type="dxa"/>
            <w:shd w:val="clear" w:color="auto" w:fill="F7CAAC" w:themeFill="accent2" w:themeFillTint="66"/>
          </w:tcPr>
          <w:p w14:paraId="70684545" w14:textId="5319B706" w:rsidR="00B026E7" w:rsidRPr="0075642D" w:rsidRDefault="003E2D08" w:rsidP="00F26601">
            <w:pPr>
              <w:tabs>
                <w:tab w:val="left" w:pos="993"/>
              </w:tabs>
              <w:autoSpaceDE w:val="0"/>
              <w:autoSpaceDN w:val="0"/>
              <w:adjustRightInd w:val="0"/>
              <w:spacing w:after="0" w:line="240" w:lineRule="auto"/>
              <w:jc w:val="center"/>
              <w:rPr>
                <w:rFonts w:ascii="Times New Roman" w:eastAsia="Calibri" w:hAnsi="Times New Roman"/>
                <w:color w:val="FF0000"/>
                <w:sz w:val="24"/>
                <w:szCs w:val="24"/>
                <w:lang w:eastAsia="en-US"/>
              </w:rPr>
            </w:pPr>
            <w:r w:rsidRPr="0075642D">
              <w:rPr>
                <w:rFonts w:ascii="Times New Roman" w:eastAsia="Calibri" w:hAnsi="Times New Roman"/>
                <w:sz w:val="24"/>
                <w:szCs w:val="24"/>
                <w:lang w:eastAsia="en-US"/>
              </w:rPr>
              <w:t>4,2</w:t>
            </w:r>
            <w:r w:rsidR="00924928">
              <w:rPr>
                <w:rFonts w:ascii="Times New Roman" w:eastAsia="Calibri" w:hAnsi="Times New Roman"/>
                <w:sz w:val="24"/>
                <w:szCs w:val="24"/>
                <w:lang w:eastAsia="en-US"/>
              </w:rPr>
              <w:t xml:space="preserve"> </w:t>
            </w:r>
          </w:p>
        </w:tc>
        <w:tc>
          <w:tcPr>
            <w:tcW w:w="2268" w:type="dxa"/>
            <w:shd w:val="clear" w:color="auto" w:fill="F7CAAC" w:themeFill="accent2" w:themeFillTint="66"/>
          </w:tcPr>
          <w:p w14:paraId="6B3664BF" w14:textId="4C870ABD" w:rsidR="00B026E7" w:rsidRPr="0075642D" w:rsidRDefault="00B91C3A" w:rsidP="009F3C8C">
            <w:pPr>
              <w:tabs>
                <w:tab w:val="left" w:pos="993"/>
              </w:tabs>
              <w:autoSpaceDE w:val="0"/>
              <w:autoSpaceDN w:val="0"/>
              <w:adjustRightInd w:val="0"/>
              <w:spacing w:after="0" w:line="240" w:lineRule="auto"/>
              <w:jc w:val="center"/>
              <w:rPr>
                <w:rFonts w:ascii="Times New Roman" w:eastAsia="Calibri" w:hAnsi="Times New Roman"/>
                <w:color w:val="FF0000"/>
                <w:sz w:val="24"/>
                <w:szCs w:val="24"/>
                <w:lang w:eastAsia="en-US"/>
              </w:rPr>
            </w:pPr>
            <w:r w:rsidRPr="0075642D">
              <w:rPr>
                <w:rFonts w:ascii="Times New Roman" w:eastAsia="Calibri" w:hAnsi="Times New Roman"/>
                <w:sz w:val="24"/>
                <w:szCs w:val="24"/>
                <w:lang w:eastAsia="en-US"/>
              </w:rPr>
              <w:t>5,0</w:t>
            </w:r>
          </w:p>
        </w:tc>
      </w:tr>
      <w:tr w:rsidR="00B026E7" w:rsidRPr="006A648A" w14:paraId="2FB9307C" w14:textId="77777777" w:rsidTr="0075642D">
        <w:tc>
          <w:tcPr>
            <w:tcW w:w="5245" w:type="dxa"/>
            <w:shd w:val="clear" w:color="auto" w:fill="F7CAAC" w:themeFill="accent2" w:themeFillTint="66"/>
            <w:vAlign w:val="center"/>
          </w:tcPr>
          <w:p w14:paraId="1414EB44" w14:textId="77777777" w:rsidR="00B026E7" w:rsidRPr="006A648A" w:rsidRDefault="00B026E7" w:rsidP="006A648A">
            <w:pPr>
              <w:spacing w:line="240" w:lineRule="exact"/>
              <w:jc w:val="both"/>
              <w:rPr>
                <w:rFonts w:ascii="Times New Roman" w:hAnsi="Times New Roman"/>
                <w:b/>
                <w:sz w:val="24"/>
                <w:szCs w:val="24"/>
              </w:rPr>
            </w:pPr>
            <w:r w:rsidRPr="006A648A">
              <w:rPr>
                <w:rFonts w:ascii="Times New Roman" w:hAnsi="Times New Roman"/>
                <w:b/>
                <w:kern w:val="24"/>
                <w:sz w:val="24"/>
                <w:szCs w:val="24"/>
              </w:rPr>
              <w:t xml:space="preserve">Заболеваемость населения туберкулезом, сл. на 100 тыс. нас. </w:t>
            </w:r>
          </w:p>
        </w:tc>
        <w:tc>
          <w:tcPr>
            <w:tcW w:w="2013" w:type="dxa"/>
            <w:shd w:val="clear" w:color="auto" w:fill="auto"/>
          </w:tcPr>
          <w:p w14:paraId="0192534B" w14:textId="1198B1FA" w:rsidR="00B026E7" w:rsidRPr="0075642D" w:rsidRDefault="00CA742A" w:rsidP="006A648A">
            <w:pPr>
              <w:tabs>
                <w:tab w:val="left" w:pos="993"/>
              </w:tabs>
              <w:autoSpaceDE w:val="0"/>
              <w:autoSpaceDN w:val="0"/>
              <w:adjustRightInd w:val="0"/>
              <w:spacing w:after="0" w:line="240" w:lineRule="auto"/>
              <w:jc w:val="center"/>
              <w:rPr>
                <w:rFonts w:ascii="Times New Roman" w:eastAsia="Calibri" w:hAnsi="Times New Roman"/>
                <w:color w:val="FF0000"/>
                <w:sz w:val="24"/>
                <w:szCs w:val="24"/>
                <w:lang w:eastAsia="en-US"/>
              </w:rPr>
            </w:pPr>
            <w:r w:rsidRPr="0075642D">
              <w:rPr>
                <w:rFonts w:ascii="Times New Roman" w:eastAsia="Calibri" w:hAnsi="Times New Roman"/>
                <w:sz w:val="24"/>
                <w:szCs w:val="24"/>
                <w:lang w:eastAsia="en-US"/>
              </w:rPr>
              <w:t>20,43</w:t>
            </w:r>
          </w:p>
        </w:tc>
        <w:tc>
          <w:tcPr>
            <w:tcW w:w="2268" w:type="dxa"/>
            <w:shd w:val="clear" w:color="auto" w:fill="auto"/>
          </w:tcPr>
          <w:p w14:paraId="65921193" w14:textId="549E2F51" w:rsidR="00B026E7" w:rsidRPr="0075642D" w:rsidRDefault="00B91C3A" w:rsidP="006A648A">
            <w:pPr>
              <w:tabs>
                <w:tab w:val="left" w:pos="993"/>
              </w:tabs>
              <w:autoSpaceDE w:val="0"/>
              <w:autoSpaceDN w:val="0"/>
              <w:adjustRightInd w:val="0"/>
              <w:spacing w:after="0" w:line="240" w:lineRule="auto"/>
              <w:jc w:val="center"/>
              <w:rPr>
                <w:rFonts w:ascii="Times New Roman" w:eastAsia="Calibri" w:hAnsi="Times New Roman"/>
                <w:color w:val="FF0000"/>
                <w:sz w:val="24"/>
                <w:szCs w:val="24"/>
                <w:lang w:eastAsia="en-US"/>
              </w:rPr>
            </w:pPr>
            <w:r w:rsidRPr="0075642D">
              <w:rPr>
                <w:rFonts w:ascii="Times New Roman" w:eastAsia="Calibri" w:hAnsi="Times New Roman"/>
                <w:sz w:val="24"/>
                <w:szCs w:val="24"/>
                <w:lang w:eastAsia="en-US"/>
              </w:rPr>
              <w:t>15,1</w:t>
            </w:r>
          </w:p>
        </w:tc>
      </w:tr>
      <w:tr w:rsidR="00B026E7" w:rsidRPr="006A648A" w14:paraId="0FA327D8" w14:textId="77777777" w:rsidTr="00B026E7">
        <w:tc>
          <w:tcPr>
            <w:tcW w:w="5245" w:type="dxa"/>
            <w:shd w:val="clear" w:color="auto" w:fill="F7CAAC" w:themeFill="accent2" w:themeFillTint="66"/>
            <w:vAlign w:val="center"/>
          </w:tcPr>
          <w:p w14:paraId="6E85E28E" w14:textId="77777777" w:rsidR="00B026E7" w:rsidRPr="006A648A" w:rsidRDefault="00B026E7" w:rsidP="006A648A">
            <w:pPr>
              <w:spacing w:line="240" w:lineRule="exact"/>
              <w:jc w:val="both"/>
              <w:rPr>
                <w:rFonts w:ascii="Times New Roman" w:hAnsi="Times New Roman"/>
                <w:b/>
                <w:kern w:val="24"/>
                <w:sz w:val="24"/>
                <w:szCs w:val="24"/>
              </w:rPr>
            </w:pPr>
            <w:r w:rsidRPr="006A648A">
              <w:rPr>
                <w:rFonts w:ascii="Times New Roman" w:hAnsi="Times New Roman"/>
                <w:b/>
                <w:kern w:val="24"/>
                <w:sz w:val="24"/>
                <w:szCs w:val="24"/>
              </w:rPr>
              <w:t xml:space="preserve">Смертность населения от туберкулеза, сл. на 100 </w:t>
            </w:r>
            <w:proofErr w:type="spellStart"/>
            <w:r w:rsidRPr="006A648A">
              <w:rPr>
                <w:rFonts w:ascii="Times New Roman" w:hAnsi="Times New Roman"/>
                <w:b/>
                <w:kern w:val="24"/>
                <w:sz w:val="24"/>
                <w:szCs w:val="24"/>
              </w:rPr>
              <w:t>тыс.населения</w:t>
            </w:r>
            <w:proofErr w:type="spellEnd"/>
          </w:p>
        </w:tc>
        <w:tc>
          <w:tcPr>
            <w:tcW w:w="2013" w:type="dxa"/>
            <w:shd w:val="clear" w:color="auto" w:fill="auto"/>
          </w:tcPr>
          <w:p w14:paraId="215155CD" w14:textId="61F04BD2" w:rsidR="00B026E7" w:rsidRPr="0075642D" w:rsidRDefault="00B026E7" w:rsidP="00B91C3A">
            <w:pPr>
              <w:tabs>
                <w:tab w:val="left" w:pos="993"/>
              </w:tabs>
              <w:autoSpaceDE w:val="0"/>
              <w:autoSpaceDN w:val="0"/>
              <w:adjustRightInd w:val="0"/>
              <w:spacing w:after="0" w:line="240" w:lineRule="auto"/>
              <w:jc w:val="center"/>
              <w:rPr>
                <w:rFonts w:ascii="Times New Roman" w:eastAsia="Calibri" w:hAnsi="Times New Roman"/>
                <w:color w:val="FF0000"/>
                <w:sz w:val="24"/>
                <w:szCs w:val="24"/>
                <w:lang w:eastAsia="en-US"/>
              </w:rPr>
            </w:pPr>
            <w:r w:rsidRPr="0075642D">
              <w:rPr>
                <w:rFonts w:ascii="Times New Roman" w:eastAsia="Calibri" w:hAnsi="Times New Roman"/>
                <w:sz w:val="24"/>
                <w:szCs w:val="24"/>
                <w:lang w:eastAsia="en-US"/>
              </w:rPr>
              <w:t>1,8</w:t>
            </w:r>
            <w:r w:rsidR="00B91C3A" w:rsidRPr="0075642D">
              <w:rPr>
                <w:rFonts w:ascii="Times New Roman" w:eastAsia="Calibri" w:hAnsi="Times New Roman"/>
                <w:sz w:val="24"/>
                <w:szCs w:val="24"/>
                <w:lang w:eastAsia="en-US"/>
              </w:rPr>
              <w:t>6</w:t>
            </w:r>
          </w:p>
        </w:tc>
        <w:tc>
          <w:tcPr>
            <w:tcW w:w="2268" w:type="dxa"/>
            <w:shd w:val="clear" w:color="auto" w:fill="auto"/>
          </w:tcPr>
          <w:p w14:paraId="485568D2" w14:textId="555517A0" w:rsidR="00B026E7" w:rsidRPr="0075642D" w:rsidRDefault="00B91C3A" w:rsidP="006A648A">
            <w:pPr>
              <w:tabs>
                <w:tab w:val="left" w:pos="993"/>
              </w:tabs>
              <w:autoSpaceDE w:val="0"/>
              <w:autoSpaceDN w:val="0"/>
              <w:adjustRightInd w:val="0"/>
              <w:spacing w:after="0" w:line="240" w:lineRule="auto"/>
              <w:jc w:val="center"/>
              <w:rPr>
                <w:rFonts w:ascii="Times New Roman" w:eastAsia="Calibri" w:hAnsi="Times New Roman"/>
                <w:color w:val="FF0000"/>
                <w:sz w:val="24"/>
                <w:szCs w:val="24"/>
                <w:lang w:eastAsia="en-US"/>
              </w:rPr>
            </w:pPr>
            <w:r w:rsidRPr="0075642D">
              <w:rPr>
                <w:rFonts w:ascii="Times New Roman" w:eastAsia="Calibri" w:hAnsi="Times New Roman"/>
                <w:sz w:val="24"/>
                <w:szCs w:val="24"/>
                <w:lang w:eastAsia="en-US"/>
              </w:rPr>
              <w:t>0</w:t>
            </w:r>
          </w:p>
        </w:tc>
      </w:tr>
      <w:tr w:rsidR="00B026E7" w:rsidRPr="006A648A" w14:paraId="2D99EAC8" w14:textId="77777777" w:rsidTr="00B026E7">
        <w:tc>
          <w:tcPr>
            <w:tcW w:w="5245" w:type="dxa"/>
            <w:shd w:val="clear" w:color="auto" w:fill="F7CAAC" w:themeFill="accent2" w:themeFillTint="66"/>
            <w:vAlign w:val="center"/>
          </w:tcPr>
          <w:p w14:paraId="013C3DFF" w14:textId="77777777" w:rsidR="00B026E7" w:rsidRPr="006A648A" w:rsidRDefault="00B026E7" w:rsidP="006A648A">
            <w:pPr>
              <w:spacing w:line="240" w:lineRule="exact"/>
              <w:jc w:val="both"/>
              <w:rPr>
                <w:rFonts w:ascii="Times New Roman" w:hAnsi="Times New Roman"/>
                <w:b/>
                <w:sz w:val="24"/>
                <w:szCs w:val="24"/>
              </w:rPr>
            </w:pPr>
            <w:r w:rsidRPr="006A648A">
              <w:rPr>
                <w:rFonts w:ascii="Times New Roman" w:hAnsi="Times New Roman"/>
                <w:b/>
                <w:kern w:val="24"/>
                <w:sz w:val="24"/>
                <w:szCs w:val="24"/>
              </w:rPr>
              <w:t xml:space="preserve">Охват </w:t>
            </w:r>
            <w:r w:rsidRPr="006A648A">
              <w:rPr>
                <w:rFonts w:ascii="Times New Roman" w:hAnsi="Times New Roman"/>
                <w:b/>
                <w:sz w:val="24"/>
                <w:szCs w:val="24"/>
              </w:rPr>
              <w:t>антиретровирусной терапией людей, живущих с ВИЧ и знающих свой ВИЧ-положительный статус</w:t>
            </w:r>
            <w:r w:rsidRPr="006A648A">
              <w:rPr>
                <w:rFonts w:ascii="Times New Roman" w:hAnsi="Times New Roman"/>
                <w:b/>
                <w:kern w:val="24"/>
                <w:sz w:val="24"/>
                <w:szCs w:val="24"/>
              </w:rPr>
              <w:t xml:space="preserve"> %</w:t>
            </w:r>
          </w:p>
        </w:tc>
        <w:tc>
          <w:tcPr>
            <w:tcW w:w="2013" w:type="dxa"/>
            <w:shd w:val="clear" w:color="auto" w:fill="auto"/>
          </w:tcPr>
          <w:p w14:paraId="7F231FC6" w14:textId="6D018508" w:rsidR="00B026E7" w:rsidRPr="0075642D" w:rsidRDefault="00B026E7" w:rsidP="00B91C3A">
            <w:pPr>
              <w:tabs>
                <w:tab w:val="left" w:pos="993"/>
              </w:tabs>
              <w:autoSpaceDE w:val="0"/>
              <w:autoSpaceDN w:val="0"/>
              <w:adjustRightInd w:val="0"/>
              <w:spacing w:after="0" w:line="240" w:lineRule="auto"/>
              <w:jc w:val="center"/>
              <w:rPr>
                <w:rFonts w:ascii="Times New Roman" w:eastAsia="Calibri" w:hAnsi="Times New Roman"/>
                <w:color w:val="FF0000"/>
                <w:sz w:val="24"/>
                <w:szCs w:val="24"/>
                <w:lang w:eastAsia="en-US"/>
              </w:rPr>
            </w:pPr>
            <w:r w:rsidRPr="0075642D">
              <w:rPr>
                <w:rFonts w:ascii="Times New Roman" w:eastAsia="Calibri" w:hAnsi="Times New Roman"/>
                <w:sz w:val="24"/>
                <w:szCs w:val="24"/>
                <w:lang w:eastAsia="en-US"/>
              </w:rPr>
              <w:t>91,</w:t>
            </w:r>
            <w:r w:rsidR="00B91C3A" w:rsidRPr="0075642D">
              <w:rPr>
                <w:rFonts w:ascii="Times New Roman" w:eastAsia="Calibri" w:hAnsi="Times New Roman"/>
                <w:sz w:val="24"/>
                <w:szCs w:val="24"/>
                <w:lang w:eastAsia="en-US"/>
              </w:rPr>
              <w:t>5</w:t>
            </w:r>
          </w:p>
        </w:tc>
        <w:tc>
          <w:tcPr>
            <w:tcW w:w="2268" w:type="dxa"/>
            <w:shd w:val="clear" w:color="auto" w:fill="auto"/>
          </w:tcPr>
          <w:p w14:paraId="0186DB5B" w14:textId="7BC650FC" w:rsidR="00B026E7" w:rsidRPr="0075642D" w:rsidRDefault="00B91C3A" w:rsidP="006A648A">
            <w:pPr>
              <w:tabs>
                <w:tab w:val="left" w:pos="993"/>
              </w:tabs>
              <w:autoSpaceDE w:val="0"/>
              <w:autoSpaceDN w:val="0"/>
              <w:adjustRightInd w:val="0"/>
              <w:spacing w:after="0" w:line="240" w:lineRule="auto"/>
              <w:jc w:val="center"/>
              <w:rPr>
                <w:rFonts w:ascii="Times New Roman" w:eastAsia="Calibri" w:hAnsi="Times New Roman"/>
                <w:color w:val="FF0000"/>
                <w:sz w:val="24"/>
                <w:szCs w:val="24"/>
                <w:lang w:eastAsia="en-US"/>
              </w:rPr>
            </w:pPr>
            <w:r w:rsidRPr="0075642D">
              <w:rPr>
                <w:rFonts w:ascii="Times New Roman" w:eastAsia="Calibri" w:hAnsi="Times New Roman"/>
                <w:sz w:val="24"/>
                <w:szCs w:val="24"/>
                <w:lang w:eastAsia="en-US"/>
              </w:rPr>
              <w:t>93</w:t>
            </w:r>
          </w:p>
        </w:tc>
      </w:tr>
      <w:tr w:rsidR="00B026E7" w:rsidRPr="006A648A" w14:paraId="0326348F" w14:textId="77777777" w:rsidTr="00B026E7">
        <w:tc>
          <w:tcPr>
            <w:tcW w:w="5245" w:type="dxa"/>
            <w:shd w:val="clear" w:color="auto" w:fill="F7CAAC" w:themeFill="accent2" w:themeFillTint="66"/>
            <w:vAlign w:val="center"/>
          </w:tcPr>
          <w:p w14:paraId="04D0C165" w14:textId="77777777" w:rsidR="00B026E7" w:rsidRPr="006A648A" w:rsidRDefault="00B026E7" w:rsidP="006A648A">
            <w:pPr>
              <w:spacing w:line="240" w:lineRule="exact"/>
              <w:jc w:val="both"/>
              <w:rPr>
                <w:rFonts w:ascii="Times New Roman" w:hAnsi="Times New Roman"/>
                <w:b/>
                <w:kern w:val="24"/>
                <w:sz w:val="24"/>
                <w:szCs w:val="24"/>
              </w:rPr>
            </w:pPr>
            <w:r w:rsidRPr="006A648A">
              <w:rPr>
                <w:rFonts w:ascii="Times New Roman" w:hAnsi="Times New Roman"/>
                <w:b/>
                <w:sz w:val="24"/>
                <w:szCs w:val="24"/>
              </w:rPr>
              <w:t xml:space="preserve">Риск передачи ВИЧ от ВИЧ-инфицированной матери </w:t>
            </w:r>
            <w:proofErr w:type="gramStart"/>
            <w:r w:rsidRPr="006A648A">
              <w:rPr>
                <w:rFonts w:ascii="Times New Roman" w:hAnsi="Times New Roman"/>
                <w:b/>
                <w:sz w:val="24"/>
                <w:szCs w:val="24"/>
              </w:rPr>
              <w:t>ребенку,%</w:t>
            </w:r>
            <w:proofErr w:type="gramEnd"/>
          </w:p>
        </w:tc>
        <w:tc>
          <w:tcPr>
            <w:tcW w:w="2013" w:type="dxa"/>
            <w:shd w:val="clear" w:color="auto" w:fill="auto"/>
          </w:tcPr>
          <w:p w14:paraId="5797EA49" w14:textId="77777777" w:rsidR="00B026E7" w:rsidRPr="0075642D" w:rsidRDefault="00B026E7" w:rsidP="006A648A">
            <w:pPr>
              <w:tabs>
                <w:tab w:val="left" w:pos="993"/>
              </w:tabs>
              <w:autoSpaceDE w:val="0"/>
              <w:autoSpaceDN w:val="0"/>
              <w:adjustRightInd w:val="0"/>
              <w:spacing w:after="0" w:line="240" w:lineRule="auto"/>
              <w:jc w:val="center"/>
              <w:rPr>
                <w:rFonts w:ascii="Times New Roman" w:eastAsia="Calibri" w:hAnsi="Times New Roman"/>
                <w:color w:val="FF0000"/>
                <w:sz w:val="24"/>
                <w:szCs w:val="24"/>
                <w:lang w:eastAsia="en-US"/>
              </w:rPr>
            </w:pPr>
            <w:r w:rsidRPr="0075642D">
              <w:rPr>
                <w:rFonts w:ascii="Times New Roman" w:eastAsia="Calibri" w:hAnsi="Times New Roman"/>
                <w:sz w:val="24"/>
                <w:szCs w:val="24"/>
                <w:lang w:eastAsia="en-US"/>
              </w:rPr>
              <w:t>2,0</w:t>
            </w:r>
          </w:p>
        </w:tc>
        <w:tc>
          <w:tcPr>
            <w:tcW w:w="2268" w:type="dxa"/>
            <w:shd w:val="clear" w:color="auto" w:fill="auto"/>
          </w:tcPr>
          <w:p w14:paraId="7A03E99D" w14:textId="77777777" w:rsidR="00B026E7" w:rsidRPr="0075642D" w:rsidRDefault="00B026E7" w:rsidP="006A648A">
            <w:pPr>
              <w:tabs>
                <w:tab w:val="left" w:pos="993"/>
              </w:tabs>
              <w:autoSpaceDE w:val="0"/>
              <w:autoSpaceDN w:val="0"/>
              <w:adjustRightInd w:val="0"/>
              <w:spacing w:after="0" w:line="240" w:lineRule="auto"/>
              <w:jc w:val="center"/>
              <w:rPr>
                <w:rFonts w:ascii="Times New Roman" w:eastAsia="Calibri" w:hAnsi="Times New Roman"/>
                <w:color w:val="FF0000"/>
                <w:sz w:val="24"/>
                <w:szCs w:val="24"/>
                <w:lang w:eastAsia="en-US"/>
              </w:rPr>
            </w:pPr>
            <w:r w:rsidRPr="0075642D">
              <w:rPr>
                <w:rFonts w:ascii="Times New Roman" w:eastAsia="Calibri" w:hAnsi="Times New Roman"/>
                <w:sz w:val="24"/>
                <w:szCs w:val="24"/>
                <w:lang w:eastAsia="en-US"/>
              </w:rPr>
              <w:t>0</w:t>
            </w:r>
          </w:p>
        </w:tc>
      </w:tr>
      <w:tr w:rsidR="00B026E7" w:rsidRPr="006A648A" w14:paraId="56365208" w14:textId="77777777" w:rsidTr="00B026E7">
        <w:tc>
          <w:tcPr>
            <w:tcW w:w="5245" w:type="dxa"/>
            <w:shd w:val="clear" w:color="auto" w:fill="F7CAAC" w:themeFill="accent2" w:themeFillTint="66"/>
          </w:tcPr>
          <w:p w14:paraId="6BBB03A0" w14:textId="77777777" w:rsidR="00B026E7" w:rsidRPr="006A648A" w:rsidRDefault="00B026E7" w:rsidP="006A648A">
            <w:pPr>
              <w:spacing w:line="220" w:lineRule="exact"/>
              <w:jc w:val="both"/>
              <w:rPr>
                <w:rFonts w:ascii="Times New Roman" w:hAnsi="Times New Roman"/>
                <w:b/>
                <w:sz w:val="24"/>
                <w:szCs w:val="24"/>
              </w:rPr>
            </w:pPr>
            <w:r w:rsidRPr="006A648A">
              <w:rPr>
                <w:rFonts w:ascii="Times New Roman" w:hAnsi="Times New Roman"/>
                <w:b/>
                <w:sz w:val="24"/>
                <w:szCs w:val="24"/>
              </w:rPr>
              <w:t xml:space="preserve">Охват основных ключевых групп населения с высоким риском инфицирования ВИЧ-профилактическими </w:t>
            </w:r>
            <w:proofErr w:type="gramStart"/>
            <w:r w:rsidRPr="006A648A">
              <w:rPr>
                <w:rFonts w:ascii="Times New Roman" w:hAnsi="Times New Roman"/>
                <w:b/>
                <w:sz w:val="24"/>
                <w:szCs w:val="24"/>
              </w:rPr>
              <w:t>мероприятиями,%</w:t>
            </w:r>
            <w:proofErr w:type="gramEnd"/>
          </w:p>
        </w:tc>
        <w:tc>
          <w:tcPr>
            <w:tcW w:w="2013" w:type="dxa"/>
            <w:shd w:val="clear" w:color="auto" w:fill="auto"/>
          </w:tcPr>
          <w:p w14:paraId="0086FB61" w14:textId="4F062AD7" w:rsidR="00B026E7" w:rsidRPr="0075642D" w:rsidRDefault="00B91C3A" w:rsidP="006A648A">
            <w:pPr>
              <w:tabs>
                <w:tab w:val="left" w:pos="993"/>
              </w:tabs>
              <w:autoSpaceDE w:val="0"/>
              <w:autoSpaceDN w:val="0"/>
              <w:adjustRightInd w:val="0"/>
              <w:spacing w:after="0" w:line="240" w:lineRule="auto"/>
              <w:jc w:val="center"/>
              <w:rPr>
                <w:rFonts w:ascii="Times New Roman" w:eastAsia="Calibri" w:hAnsi="Times New Roman"/>
                <w:color w:val="FF0000"/>
                <w:sz w:val="24"/>
                <w:szCs w:val="24"/>
                <w:lang w:eastAsia="en-US"/>
              </w:rPr>
            </w:pPr>
            <w:r w:rsidRPr="0075642D">
              <w:rPr>
                <w:rFonts w:ascii="Times New Roman" w:eastAsia="Calibri" w:hAnsi="Times New Roman"/>
                <w:sz w:val="24"/>
                <w:szCs w:val="24"/>
                <w:lang w:eastAsia="en-US"/>
              </w:rPr>
              <w:t>62,0</w:t>
            </w:r>
          </w:p>
        </w:tc>
        <w:tc>
          <w:tcPr>
            <w:tcW w:w="2268" w:type="dxa"/>
            <w:shd w:val="clear" w:color="auto" w:fill="auto"/>
          </w:tcPr>
          <w:p w14:paraId="55667228" w14:textId="3AA64DE1" w:rsidR="00B026E7" w:rsidRPr="0075642D" w:rsidRDefault="00B026E7" w:rsidP="006A648A">
            <w:pPr>
              <w:tabs>
                <w:tab w:val="left" w:pos="993"/>
              </w:tabs>
              <w:autoSpaceDE w:val="0"/>
              <w:autoSpaceDN w:val="0"/>
              <w:adjustRightInd w:val="0"/>
              <w:spacing w:after="0" w:line="240" w:lineRule="auto"/>
              <w:jc w:val="center"/>
              <w:rPr>
                <w:rFonts w:ascii="Times New Roman" w:eastAsia="Calibri" w:hAnsi="Times New Roman"/>
                <w:color w:val="FF0000"/>
                <w:sz w:val="24"/>
                <w:szCs w:val="24"/>
                <w:lang w:eastAsia="en-US"/>
              </w:rPr>
            </w:pPr>
            <w:r w:rsidRPr="0075642D">
              <w:rPr>
                <w:rFonts w:ascii="Times New Roman" w:eastAsia="Calibri" w:hAnsi="Times New Roman"/>
                <w:sz w:val="24"/>
                <w:szCs w:val="24"/>
                <w:lang w:eastAsia="en-US"/>
              </w:rPr>
              <w:t>64</w:t>
            </w:r>
            <w:r w:rsidR="00B91C3A" w:rsidRPr="0075642D">
              <w:rPr>
                <w:rFonts w:ascii="Times New Roman" w:eastAsia="Calibri" w:hAnsi="Times New Roman"/>
                <w:sz w:val="24"/>
                <w:szCs w:val="24"/>
                <w:lang w:eastAsia="en-US"/>
              </w:rPr>
              <w:t>,0</w:t>
            </w:r>
          </w:p>
        </w:tc>
      </w:tr>
      <w:tr w:rsidR="00B026E7" w:rsidRPr="006A648A" w14:paraId="1CA35A59" w14:textId="77777777" w:rsidTr="00B026E7">
        <w:tc>
          <w:tcPr>
            <w:tcW w:w="5245" w:type="dxa"/>
            <w:shd w:val="clear" w:color="auto" w:fill="F7CAAC" w:themeFill="accent2" w:themeFillTint="66"/>
          </w:tcPr>
          <w:p w14:paraId="7CF5D89D" w14:textId="77777777" w:rsidR="00B026E7" w:rsidRPr="00F808A8" w:rsidRDefault="00B026E7" w:rsidP="006A648A">
            <w:pPr>
              <w:spacing w:line="220" w:lineRule="exact"/>
              <w:jc w:val="both"/>
              <w:rPr>
                <w:rFonts w:ascii="Times New Roman" w:hAnsi="Times New Roman"/>
                <w:b/>
                <w:sz w:val="24"/>
                <w:szCs w:val="24"/>
              </w:rPr>
            </w:pPr>
            <w:r>
              <w:rPr>
                <w:rFonts w:ascii="Times New Roman" w:hAnsi="Times New Roman"/>
                <w:b/>
                <w:sz w:val="24"/>
                <w:szCs w:val="24"/>
              </w:rPr>
              <w:t>С</w:t>
            </w:r>
            <w:r w:rsidRPr="00F808A8">
              <w:rPr>
                <w:rFonts w:ascii="Times New Roman" w:hAnsi="Times New Roman"/>
                <w:b/>
                <w:bCs/>
                <w:sz w:val="24"/>
                <w:szCs w:val="24"/>
              </w:rPr>
              <w:t>мертность от суицидов на 100 тыс. населения</w:t>
            </w:r>
          </w:p>
        </w:tc>
        <w:tc>
          <w:tcPr>
            <w:tcW w:w="2013" w:type="dxa"/>
            <w:shd w:val="clear" w:color="auto" w:fill="auto"/>
          </w:tcPr>
          <w:p w14:paraId="7E840BD2" w14:textId="364D45E6" w:rsidR="00B026E7" w:rsidRPr="0075642D" w:rsidRDefault="009B796E" w:rsidP="006A648A">
            <w:pPr>
              <w:tabs>
                <w:tab w:val="left" w:pos="993"/>
              </w:tabs>
              <w:autoSpaceDE w:val="0"/>
              <w:autoSpaceDN w:val="0"/>
              <w:adjustRightInd w:val="0"/>
              <w:spacing w:after="0" w:line="240" w:lineRule="auto"/>
              <w:jc w:val="center"/>
              <w:rPr>
                <w:rFonts w:ascii="Times New Roman" w:eastAsia="Calibri" w:hAnsi="Times New Roman"/>
                <w:color w:val="FF0000"/>
                <w:sz w:val="24"/>
                <w:szCs w:val="24"/>
                <w:lang w:eastAsia="en-US"/>
              </w:rPr>
            </w:pPr>
            <w:r w:rsidRPr="0075642D">
              <w:rPr>
                <w:rFonts w:ascii="Times New Roman" w:eastAsia="Calibri" w:hAnsi="Times New Roman"/>
                <w:sz w:val="24"/>
                <w:szCs w:val="24"/>
                <w:lang w:eastAsia="en-US"/>
              </w:rPr>
              <w:t>17,5</w:t>
            </w:r>
          </w:p>
        </w:tc>
        <w:tc>
          <w:tcPr>
            <w:tcW w:w="2268" w:type="dxa"/>
            <w:shd w:val="clear" w:color="auto" w:fill="auto"/>
          </w:tcPr>
          <w:p w14:paraId="2AC6832F" w14:textId="3454B68C" w:rsidR="00B026E7" w:rsidRPr="0075642D" w:rsidRDefault="00B026E7" w:rsidP="00924928">
            <w:pPr>
              <w:tabs>
                <w:tab w:val="left" w:pos="993"/>
              </w:tabs>
              <w:autoSpaceDE w:val="0"/>
              <w:autoSpaceDN w:val="0"/>
              <w:adjustRightInd w:val="0"/>
              <w:spacing w:after="0" w:line="240" w:lineRule="auto"/>
              <w:jc w:val="center"/>
              <w:rPr>
                <w:rFonts w:ascii="Times New Roman" w:eastAsia="Calibri" w:hAnsi="Times New Roman"/>
                <w:color w:val="FF0000"/>
                <w:sz w:val="24"/>
                <w:szCs w:val="24"/>
                <w:lang w:eastAsia="en-US"/>
              </w:rPr>
            </w:pPr>
            <w:r w:rsidRPr="00924928">
              <w:rPr>
                <w:rFonts w:ascii="Times New Roman" w:eastAsia="Calibri" w:hAnsi="Times New Roman"/>
                <w:sz w:val="24"/>
                <w:szCs w:val="24"/>
                <w:lang w:eastAsia="en-US"/>
              </w:rPr>
              <w:t>12,</w:t>
            </w:r>
            <w:r w:rsidR="00924928" w:rsidRPr="00924928">
              <w:rPr>
                <w:rFonts w:ascii="Times New Roman" w:eastAsia="Calibri" w:hAnsi="Times New Roman"/>
                <w:sz w:val="24"/>
                <w:szCs w:val="24"/>
                <w:lang w:eastAsia="en-US"/>
              </w:rPr>
              <w:t>1</w:t>
            </w:r>
          </w:p>
        </w:tc>
      </w:tr>
    </w:tbl>
    <w:p w14:paraId="7EB90949" w14:textId="77777777" w:rsidR="00A802E5" w:rsidRDefault="00A802E5" w:rsidP="00A74AF7">
      <w:pPr>
        <w:pStyle w:val="a3"/>
        <w:suppressAutoHyphens/>
        <w:spacing w:after="0" w:line="240" w:lineRule="auto"/>
        <w:ind w:left="0" w:firstLine="708"/>
        <w:jc w:val="both"/>
        <w:rPr>
          <w:rFonts w:ascii="Times New Roman" w:hAnsi="Times New Roman"/>
          <w:sz w:val="30"/>
          <w:szCs w:val="30"/>
        </w:rPr>
      </w:pPr>
    </w:p>
    <w:p w14:paraId="41CDCB9E" w14:textId="055638D0" w:rsidR="00F26601" w:rsidRPr="00924928" w:rsidRDefault="00F26601" w:rsidP="00C70F02">
      <w:pPr>
        <w:pStyle w:val="a3"/>
        <w:suppressAutoHyphens/>
        <w:spacing w:after="0" w:line="240" w:lineRule="auto"/>
        <w:ind w:left="0" w:firstLine="709"/>
        <w:jc w:val="both"/>
        <w:rPr>
          <w:rFonts w:ascii="Times New Roman" w:hAnsi="Times New Roman"/>
          <w:sz w:val="30"/>
          <w:szCs w:val="30"/>
        </w:rPr>
      </w:pPr>
      <w:r w:rsidRPr="00924928">
        <w:rPr>
          <w:rFonts w:ascii="Times New Roman" w:hAnsi="Times New Roman"/>
          <w:sz w:val="30"/>
          <w:szCs w:val="30"/>
        </w:rPr>
        <w:t>По итогам 202</w:t>
      </w:r>
      <w:r w:rsidR="0075642D" w:rsidRPr="00924928">
        <w:rPr>
          <w:rFonts w:ascii="Times New Roman" w:hAnsi="Times New Roman"/>
          <w:sz w:val="30"/>
          <w:szCs w:val="30"/>
        </w:rPr>
        <w:t>4</w:t>
      </w:r>
      <w:r w:rsidRPr="00924928">
        <w:rPr>
          <w:rFonts w:ascii="Times New Roman" w:hAnsi="Times New Roman"/>
          <w:sz w:val="30"/>
          <w:szCs w:val="30"/>
        </w:rPr>
        <w:t>год</w:t>
      </w:r>
      <w:r w:rsidR="0075642D" w:rsidRPr="00924928">
        <w:rPr>
          <w:rFonts w:ascii="Times New Roman" w:hAnsi="Times New Roman"/>
          <w:sz w:val="30"/>
          <w:szCs w:val="30"/>
        </w:rPr>
        <w:t>у</w:t>
      </w:r>
      <w:r w:rsidRPr="00924928">
        <w:rPr>
          <w:rFonts w:ascii="Times New Roman" w:hAnsi="Times New Roman"/>
          <w:sz w:val="30"/>
          <w:szCs w:val="30"/>
        </w:rPr>
        <w:t xml:space="preserve"> не достигнуты </w:t>
      </w:r>
      <w:r w:rsidR="00924928">
        <w:rPr>
          <w:rFonts w:ascii="Times New Roman" w:hAnsi="Times New Roman"/>
          <w:sz w:val="30"/>
          <w:szCs w:val="30"/>
        </w:rPr>
        <w:t>2</w:t>
      </w:r>
      <w:r w:rsidRPr="00924928">
        <w:rPr>
          <w:rFonts w:ascii="Times New Roman" w:hAnsi="Times New Roman"/>
          <w:sz w:val="30"/>
          <w:szCs w:val="30"/>
        </w:rPr>
        <w:t xml:space="preserve"> из представленных ключевых показателей: </w:t>
      </w:r>
    </w:p>
    <w:p w14:paraId="116EB96E" w14:textId="114C91CA" w:rsidR="00F26601" w:rsidRPr="00A74AF7" w:rsidRDefault="00F26601" w:rsidP="00C70F02">
      <w:pPr>
        <w:spacing w:after="0" w:line="240" w:lineRule="auto"/>
        <w:ind w:firstLine="709"/>
        <w:contextualSpacing/>
        <w:jc w:val="both"/>
        <w:rPr>
          <w:rFonts w:ascii="Times New Roman" w:hAnsi="Times New Roman"/>
          <w:sz w:val="30"/>
          <w:szCs w:val="30"/>
        </w:rPr>
      </w:pPr>
      <w:r w:rsidRPr="005A2A3F">
        <w:rPr>
          <w:rFonts w:ascii="Times New Roman" w:hAnsi="Times New Roman"/>
          <w:sz w:val="30"/>
          <w:szCs w:val="30"/>
          <w:lang w:eastAsia="en-US"/>
        </w:rPr>
        <w:t>по показателю летальности от острого нарушения мозгового кровообращения (при целевом показателе</w:t>
      </w:r>
      <w:r w:rsidR="00924928">
        <w:rPr>
          <w:rFonts w:ascii="Times New Roman" w:hAnsi="Times New Roman"/>
          <w:sz w:val="30"/>
          <w:szCs w:val="30"/>
          <w:lang w:eastAsia="en-US"/>
        </w:rPr>
        <w:t xml:space="preserve"> 11,5</w:t>
      </w:r>
      <w:r w:rsidRPr="005A2A3F">
        <w:rPr>
          <w:rFonts w:ascii="Times New Roman" w:hAnsi="Times New Roman"/>
          <w:sz w:val="30"/>
          <w:szCs w:val="30"/>
          <w:lang w:eastAsia="en-US"/>
        </w:rPr>
        <w:t xml:space="preserve"> % результат</w:t>
      </w:r>
      <w:r w:rsidR="00924928">
        <w:rPr>
          <w:rFonts w:ascii="Times New Roman" w:hAnsi="Times New Roman"/>
          <w:sz w:val="30"/>
          <w:szCs w:val="30"/>
          <w:lang w:eastAsia="en-US"/>
        </w:rPr>
        <w:t xml:space="preserve"> незначительно выше - 12,0</w:t>
      </w:r>
      <w:r w:rsidRPr="005A2A3F">
        <w:rPr>
          <w:rFonts w:ascii="Times New Roman" w:hAnsi="Times New Roman"/>
          <w:sz w:val="30"/>
          <w:szCs w:val="30"/>
          <w:lang w:eastAsia="en-US"/>
        </w:rPr>
        <w:t xml:space="preserve"> </w:t>
      </w:r>
      <w:r w:rsidR="00924928">
        <w:rPr>
          <w:rFonts w:ascii="Times New Roman" w:hAnsi="Times New Roman"/>
          <w:sz w:val="30"/>
          <w:szCs w:val="30"/>
          <w:lang w:eastAsia="en-US"/>
        </w:rPr>
        <w:t>(снизился в сравнении с прошлогодним на 4 %);</w:t>
      </w:r>
    </w:p>
    <w:p w14:paraId="40BCDCC5" w14:textId="31F5244F" w:rsidR="00112CEC" w:rsidRPr="00A74AF7" w:rsidRDefault="00112CEC" w:rsidP="00C70F02">
      <w:pPr>
        <w:spacing w:after="0" w:line="240" w:lineRule="auto"/>
        <w:ind w:firstLine="709"/>
        <w:jc w:val="both"/>
        <w:rPr>
          <w:rFonts w:ascii="Times New Roman" w:hAnsi="Times New Roman"/>
          <w:sz w:val="30"/>
          <w:szCs w:val="30"/>
        </w:rPr>
      </w:pPr>
      <w:r w:rsidRPr="00A74AF7">
        <w:rPr>
          <w:rFonts w:ascii="Times New Roman" w:hAnsi="Times New Roman"/>
          <w:sz w:val="30"/>
          <w:szCs w:val="30"/>
        </w:rPr>
        <w:t>по коэффициенту смертности трудоспособного населения (</w:t>
      </w:r>
      <w:proofErr w:type="gramStart"/>
      <w:r w:rsidR="00A74AF7">
        <w:rPr>
          <w:rFonts w:ascii="Times New Roman" w:hAnsi="Times New Roman"/>
          <w:sz w:val="30"/>
          <w:szCs w:val="30"/>
        </w:rPr>
        <w:t>при  целевом</w:t>
      </w:r>
      <w:proofErr w:type="gramEnd"/>
      <w:r w:rsidRPr="00A74AF7">
        <w:rPr>
          <w:rFonts w:ascii="Times New Roman" w:hAnsi="Times New Roman"/>
          <w:sz w:val="30"/>
          <w:szCs w:val="30"/>
        </w:rPr>
        <w:t xml:space="preserve"> 4,</w:t>
      </w:r>
      <w:r w:rsidR="00924928">
        <w:rPr>
          <w:rFonts w:ascii="Times New Roman" w:hAnsi="Times New Roman"/>
          <w:sz w:val="30"/>
          <w:szCs w:val="30"/>
        </w:rPr>
        <w:t>2</w:t>
      </w:r>
      <w:r w:rsidRPr="00A74AF7">
        <w:rPr>
          <w:rFonts w:ascii="Times New Roman" w:hAnsi="Times New Roman"/>
          <w:sz w:val="30"/>
          <w:szCs w:val="30"/>
        </w:rPr>
        <w:t xml:space="preserve"> составил  </w:t>
      </w:r>
      <w:r w:rsidR="00924928">
        <w:rPr>
          <w:rFonts w:ascii="Times New Roman" w:hAnsi="Times New Roman"/>
          <w:sz w:val="30"/>
          <w:szCs w:val="30"/>
        </w:rPr>
        <w:t>5</w:t>
      </w:r>
      <w:r w:rsidRPr="00A74AF7">
        <w:rPr>
          <w:rFonts w:ascii="Times New Roman" w:hAnsi="Times New Roman"/>
          <w:sz w:val="30"/>
          <w:szCs w:val="30"/>
        </w:rPr>
        <w:t xml:space="preserve"> промилле).</w:t>
      </w:r>
    </w:p>
    <w:p w14:paraId="2C7D4D5E" w14:textId="2CE2AAD7" w:rsidR="00614DC8" w:rsidRPr="00A74AF7" w:rsidRDefault="00112CEC" w:rsidP="00C70F02">
      <w:pPr>
        <w:spacing w:after="0" w:line="240" w:lineRule="auto"/>
        <w:ind w:firstLine="709"/>
        <w:jc w:val="both"/>
        <w:rPr>
          <w:rFonts w:ascii="Times New Roman" w:hAnsi="Times New Roman"/>
          <w:sz w:val="30"/>
          <w:szCs w:val="30"/>
        </w:rPr>
      </w:pPr>
      <w:r w:rsidRPr="00A74AF7">
        <w:rPr>
          <w:rFonts w:ascii="Times New Roman" w:hAnsi="Times New Roman"/>
          <w:sz w:val="30"/>
          <w:szCs w:val="30"/>
        </w:rPr>
        <w:tab/>
      </w:r>
      <w:r w:rsidR="0077517F" w:rsidRPr="00A74AF7">
        <w:rPr>
          <w:rFonts w:ascii="Times New Roman" w:hAnsi="Times New Roman"/>
          <w:sz w:val="30"/>
          <w:szCs w:val="30"/>
        </w:rPr>
        <w:t>Невыполнение показателя</w:t>
      </w:r>
      <w:r w:rsidR="0077517F" w:rsidRPr="00A74AF7">
        <w:rPr>
          <w:rFonts w:ascii="Times New Roman" w:hAnsi="Times New Roman"/>
          <w:b/>
          <w:sz w:val="30"/>
          <w:szCs w:val="30"/>
        </w:rPr>
        <w:t xml:space="preserve"> </w:t>
      </w:r>
      <w:r w:rsidR="0077517F" w:rsidRPr="00A74AF7">
        <w:rPr>
          <w:rFonts w:ascii="Times New Roman" w:hAnsi="Times New Roman"/>
          <w:bCs/>
          <w:sz w:val="30"/>
          <w:szCs w:val="30"/>
        </w:rPr>
        <w:t>летальности от ОНМК</w:t>
      </w:r>
      <w:r w:rsidR="0077517F" w:rsidRPr="00A74AF7">
        <w:rPr>
          <w:rFonts w:ascii="Times New Roman" w:hAnsi="Times New Roman"/>
          <w:b/>
          <w:sz w:val="30"/>
          <w:szCs w:val="30"/>
        </w:rPr>
        <w:t xml:space="preserve"> </w:t>
      </w:r>
      <w:r w:rsidR="0077517F" w:rsidRPr="00F24B92">
        <w:rPr>
          <w:rFonts w:ascii="Times New Roman" w:hAnsi="Times New Roman"/>
          <w:sz w:val="30"/>
          <w:szCs w:val="30"/>
        </w:rPr>
        <w:t>по-прежнему</w:t>
      </w:r>
      <w:r w:rsidR="0077517F" w:rsidRPr="00A74AF7">
        <w:rPr>
          <w:rFonts w:ascii="Times New Roman" w:hAnsi="Times New Roman"/>
          <w:b/>
          <w:sz w:val="30"/>
          <w:szCs w:val="30"/>
        </w:rPr>
        <w:t xml:space="preserve"> </w:t>
      </w:r>
      <w:r w:rsidRPr="00A74AF7">
        <w:rPr>
          <w:rFonts w:ascii="Times New Roman" w:hAnsi="Times New Roman"/>
          <w:sz w:val="30"/>
          <w:szCs w:val="30"/>
        </w:rPr>
        <w:t xml:space="preserve">обусловлено тяжестью течения, </w:t>
      </w:r>
      <w:r w:rsidR="0077517F" w:rsidRPr="00A74AF7">
        <w:rPr>
          <w:rFonts w:ascii="Times New Roman" w:hAnsi="Times New Roman"/>
          <w:sz w:val="30"/>
          <w:szCs w:val="30"/>
        </w:rPr>
        <w:t xml:space="preserve">возрастом пациентов и сопутствующей </w:t>
      </w:r>
      <w:r w:rsidR="0077517F" w:rsidRPr="005A2A3F">
        <w:rPr>
          <w:rFonts w:ascii="Times New Roman" w:hAnsi="Times New Roman"/>
          <w:sz w:val="30"/>
          <w:szCs w:val="30"/>
        </w:rPr>
        <w:t>патологией (70</w:t>
      </w:r>
      <w:r w:rsidR="005A2A3F" w:rsidRPr="005A2A3F">
        <w:rPr>
          <w:rFonts w:ascii="Times New Roman" w:hAnsi="Times New Roman"/>
          <w:sz w:val="30"/>
          <w:szCs w:val="30"/>
        </w:rPr>
        <w:t xml:space="preserve"> </w:t>
      </w:r>
      <w:r w:rsidR="0077517F" w:rsidRPr="005A2A3F">
        <w:rPr>
          <w:rFonts w:ascii="Times New Roman" w:hAnsi="Times New Roman"/>
          <w:sz w:val="30"/>
          <w:szCs w:val="30"/>
        </w:rPr>
        <w:t>% пациентов старше</w:t>
      </w:r>
      <w:r w:rsidR="00023FB0">
        <w:rPr>
          <w:rFonts w:ascii="Times New Roman" w:hAnsi="Times New Roman"/>
          <w:sz w:val="30"/>
          <w:szCs w:val="30"/>
        </w:rPr>
        <w:t xml:space="preserve"> 7</w:t>
      </w:r>
      <w:r w:rsidR="0077517F" w:rsidRPr="005A2A3F">
        <w:rPr>
          <w:rFonts w:ascii="Times New Roman" w:hAnsi="Times New Roman"/>
          <w:sz w:val="30"/>
          <w:szCs w:val="30"/>
        </w:rPr>
        <w:t>5</w:t>
      </w:r>
      <w:r w:rsidR="005A2A3F" w:rsidRPr="005A2A3F">
        <w:rPr>
          <w:rFonts w:ascii="Times New Roman" w:hAnsi="Times New Roman"/>
          <w:sz w:val="30"/>
          <w:szCs w:val="30"/>
        </w:rPr>
        <w:t xml:space="preserve"> </w:t>
      </w:r>
      <w:r w:rsidR="0077517F" w:rsidRPr="005A2A3F">
        <w:rPr>
          <w:rFonts w:ascii="Times New Roman" w:hAnsi="Times New Roman"/>
          <w:sz w:val="30"/>
          <w:szCs w:val="30"/>
        </w:rPr>
        <w:t>-</w:t>
      </w:r>
      <w:r w:rsidR="005A2A3F" w:rsidRPr="005A2A3F">
        <w:rPr>
          <w:rFonts w:ascii="Times New Roman" w:hAnsi="Times New Roman"/>
          <w:sz w:val="30"/>
          <w:szCs w:val="30"/>
        </w:rPr>
        <w:t xml:space="preserve"> </w:t>
      </w:r>
      <w:r w:rsidR="0077517F" w:rsidRPr="005A2A3F">
        <w:rPr>
          <w:rFonts w:ascii="Times New Roman" w:hAnsi="Times New Roman"/>
          <w:sz w:val="30"/>
          <w:szCs w:val="30"/>
        </w:rPr>
        <w:t>80 лет),</w:t>
      </w:r>
      <w:r w:rsidRPr="00A74AF7">
        <w:rPr>
          <w:rFonts w:ascii="Times New Roman" w:hAnsi="Times New Roman"/>
          <w:sz w:val="30"/>
          <w:szCs w:val="30"/>
        </w:rPr>
        <w:t xml:space="preserve"> не достаточная коррекция АГ у пациентов трудоспособного возраста.   </w:t>
      </w:r>
    </w:p>
    <w:p w14:paraId="5E0DC851" w14:textId="424AE7FC" w:rsidR="00614DC8" w:rsidRDefault="00614DC8" w:rsidP="00C70F02">
      <w:pPr>
        <w:spacing w:after="0" w:line="240" w:lineRule="auto"/>
        <w:ind w:firstLine="709"/>
        <w:jc w:val="both"/>
        <w:rPr>
          <w:rFonts w:ascii="Times New Roman" w:hAnsi="Times New Roman"/>
          <w:sz w:val="30"/>
          <w:szCs w:val="30"/>
        </w:rPr>
      </w:pPr>
      <w:r w:rsidRPr="00A74AF7">
        <w:rPr>
          <w:rFonts w:ascii="Times New Roman" w:hAnsi="Times New Roman"/>
          <w:sz w:val="30"/>
          <w:szCs w:val="30"/>
        </w:rPr>
        <w:t>Несмотря на невыполнение показателя по коэффициенту смертности трудоспособного населения, в сравнении с прошлым годом</w:t>
      </w:r>
      <w:r w:rsidR="00112CEC" w:rsidRPr="00A74AF7">
        <w:rPr>
          <w:rFonts w:ascii="Times New Roman" w:hAnsi="Times New Roman"/>
          <w:sz w:val="30"/>
          <w:szCs w:val="30"/>
        </w:rPr>
        <w:t xml:space="preserve"> </w:t>
      </w:r>
      <w:r w:rsidRPr="00A74AF7">
        <w:rPr>
          <w:rFonts w:ascii="Times New Roman" w:hAnsi="Times New Roman"/>
          <w:bCs/>
          <w:sz w:val="30"/>
          <w:szCs w:val="30"/>
        </w:rPr>
        <w:t xml:space="preserve">данные показатели все же удалось улучшить (соответственно относительный показатель смертности уменьшился </w:t>
      </w:r>
      <w:r w:rsidR="00924928">
        <w:rPr>
          <w:rFonts w:ascii="Times New Roman" w:hAnsi="Times New Roman"/>
          <w:bCs/>
          <w:sz w:val="30"/>
          <w:szCs w:val="30"/>
        </w:rPr>
        <w:t>на 0,3%</w:t>
      </w:r>
      <w:r w:rsidRPr="006C3455">
        <w:rPr>
          <w:rFonts w:ascii="Times New Roman" w:hAnsi="Times New Roman"/>
          <w:sz w:val="30"/>
          <w:szCs w:val="30"/>
        </w:rPr>
        <w:t>).</w:t>
      </w:r>
    </w:p>
    <w:p w14:paraId="0A46318B" w14:textId="77777777" w:rsidR="000D24F8" w:rsidRDefault="000D24F8" w:rsidP="00C70F02">
      <w:pPr>
        <w:spacing w:after="0" w:line="240" w:lineRule="auto"/>
        <w:ind w:firstLine="709"/>
        <w:jc w:val="both"/>
        <w:rPr>
          <w:rFonts w:ascii="Times New Roman" w:hAnsi="Times New Roman"/>
          <w:sz w:val="30"/>
          <w:szCs w:val="30"/>
        </w:rPr>
      </w:pPr>
    </w:p>
    <w:p w14:paraId="6E785016" w14:textId="77777777" w:rsidR="00C90A80" w:rsidRDefault="00247406" w:rsidP="000C60CF">
      <w:pPr>
        <w:pStyle w:val="a3"/>
        <w:spacing w:line="240" w:lineRule="auto"/>
        <w:ind w:left="0" w:firstLine="708"/>
        <w:contextualSpacing/>
        <w:jc w:val="both"/>
        <w:rPr>
          <w:rFonts w:ascii="Times New Roman" w:hAnsi="Times New Roman"/>
          <w:sz w:val="30"/>
          <w:szCs w:val="30"/>
        </w:rPr>
      </w:pPr>
      <w:r>
        <w:rPr>
          <w:rFonts w:ascii="Times New Roman" w:hAnsi="Times New Roman"/>
          <w:sz w:val="30"/>
          <w:szCs w:val="30"/>
        </w:rPr>
        <w:tab/>
      </w:r>
    </w:p>
    <w:p w14:paraId="19140FD4" w14:textId="77777777" w:rsidR="00C90A80" w:rsidRDefault="00C90A80" w:rsidP="000C60CF">
      <w:pPr>
        <w:pStyle w:val="a3"/>
        <w:spacing w:line="240" w:lineRule="auto"/>
        <w:ind w:left="0" w:firstLine="708"/>
        <w:contextualSpacing/>
        <w:jc w:val="both"/>
        <w:rPr>
          <w:rFonts w:ascii="Times New Roman" w:hAnsi="Times New Roman"/>
          <w:sz w:val="30"/>
          <w:szCs w:val="30"/>
        </w:rPr>
      </w:pPr>
    </w:p>
    <w:p w14:paraId="51CABBF8" w14:textId="18A550A9" w:rsidR="00262F6B" w:rsidRPr="0042456A" w:rsidRDefault="00247406" w:rsidP="000C60CF">
      <w:pPr>
        <w:pStyle w:val="a3"/>
        <w:spacing w:line="240" w:lineRule="auto"/>
        <w:ind w:left="0" w:firstLine="708"/>
        <w:contextualSpacing/>
        <w:jc w:val="both"/>
        <w:rPr>
          <w:rFonts w:ascii="Times New Roman" w:hAnsi="Times New Roman"/>
          <w:b/>
          <w:i/>
          <w:sz w:val="30"/>
          <w:szCs w:val="30"/>
        </w:rPr>
      </w:pPr>
      <w:r>
        <w:rPr>
          <w:rFonts w:ascii="Times New Roman" w:hAnsi="Times New Roman"/>
          <w:sz w:val="30"/>
          <w:szCs w:val="30"/>
        </w:rPr>
        <w:lastRenderedPageBreak/>
        <w:t xml:space="preserve"> </w:t>
      </w:r>
      <w:r w:rsidR="00147610" w:rsidRPr="0042456A">
        <w:rPr>
          <w:rFonts w:ascii="Times New Roman" w:hAnsi="Times New Roman"/>
          <w:b/>
          <w:i/>
          <w:sz w:val="30"/>
          <w:szCs w:val="30"/>
        </w:rPr>
        <w:t>3.</w:t>
      </w:r>
      <w:r w:rsidR="00E86ED8" w:rsidRPr="0042456A">
        <w:rPr>
          <w:rFonts w:ascii="Times New Roman" w:hAnsi="Times New Roman"/>
          <w:b/>
          <w:i/>
          <w:sz w:val="30"/>
          <w:szCs w:val="30"/>
        </w:rPr>
        <w:t xml:space="preserve"> </w:t>
      </w:r>
      <w:r w:rsidR="00262F6B" w:rsidRPr="0042456A">
        <w:rPr>
          <w:rFonts w:ascii="Times New Roman" w:hAnsi="Times New Roman"/>
          <w:b/>
          <w:i/>
          <w:sz w:val="30"/>
          <w:szCs w:val="30"/>
        </w:rPr>
        <w:t>Достижение Целей устойчивого развития</w:t>
      </w:r>
      <w:r w:rsidR="00DA6487" w:rsidRPr="0042456A">
        <w:rPr>
          <w:rFonts w:ascii="Times New Roman" w:hAnsi="Times New Roman"/>
          <w:b/>
          <w:i/>
          <w:sz w:val="30"/>
          <w:szCs w:val="30"/>
        </w:rPr>
        <w:t xml:space="preserve"> </w:t>
      </w:r>
    </w:p>
    <w:p w14:paraId="5106D822" w14:textId="77777777" w:rsidR="0095383E" w:rsidRPr="00F04502" w:rsidRDefault="0095383E" w:rsidP="000D24F8">
      <w:pPr>
        <w:pStyle w:val="33"/>
        <w:spacing w:after="0" w:line="240" w:lineRule="auto"/>
        <w:ind w:left="0" w:firstLine="709"/>
        <w:jc w:val="both"/>
        <w:rPr>
          <w:rFonts w:ascii="Times New Roman" w:hAnsi="Times New Roman"/>
          <w:sz w:val="30"/>
          <w:szCs w:val="30"/>
        </w:rPr>
      </w:pPr>
      <w:r w:rsidRPr="00F04502">
        <w:rPr>
          <w:rFonts w:ascii="Times New Roman" w:hAnsi="Times New Roman"/>
          <w:sz w:val="30"/>
          <w:szCs w:val="30"/>
        </w:rPr>
        <w:t xml:space="preserve">С присоединением Республики Беларусь к программе по реализации ЦУР «Повестке дня в области устойчивого развития на период до 2030 года» Генеральной Ассамблеи ООН перед здравоохранением стоит задача дальнейшего улучшения здоровья населения, создание условий доступного и качественного медицинского обслуживания для всех граждан, оздоровления окружающей среды, усиления профилактической направленности для широкого привлечения населения к здоровому образу жизни. </w:t>
      </w:r>
    </w:p>
    <w:p w14:paraId="0E9E835F" w14:textId="77777777" w:rsidR="0095383E" w:rsidRPr="00F04502" w:rsidRDefault="0095383E" w:rsidP="000D24F8">
      <w:pPr>
        <w:pStyle w:val="33"/>
        <w:spacing w:after="0" w:line="240" w:lineRule="auto"/>
        <w:ind w:left="0" w:firstLine="709"/>
        <w:jc w:val="both"/>
        <w:rPr>
          <w:rFonts w:ascii="Times New Roman" w:hAnsi="Times New Roman"/>
          <w:sz w:val="30"/>
          <w:szCs w:val="30"/>
        </w:rPr>
      </w:pPr>
      <w:r w:rsidRPr="00F04502">
        <w:rPr>
          <w:rFonts w:ascii="Times New Roman" w:hAnsi="Times New Roman"/>
          <w:sz w:val="30"/>
          <w:szCs w:val="30"/>
        </w:rPr>
        <w:t xml:space="preserve">Все указанные аспекты заложены в Цель № 3 «Хорошее здоровье и благополучие. Обеспечение здорового образа жизни и содействие благополучию для всех в любом возрасте». </w:t>
      </w:r>
    </w:p>
    <w:p w14:paraId="72228004" w14:textId="77777777" w:rsidR="0095383E" w:rsidRPr="00F04502" w:rsidRDefault="0095383E" w:rsidP="000D24F8">
      <w:pPr>
        <w:pStyle w:val="33"/>
        <w:spacing w:after="0" w:line="240" w:lineRule="auto"/>
        <w:ind w:left="0" w:firstLine="709"/>
        <w:jc w:val="both"/>
        <w:rPr>
          <w:rFonts w:ascii="Times New Roman" w:hAnsi="Times New Roman"/>
          <w:sz w:val="30"/>
          <w:szCs w:val="30"/>
        </w:rPr>
      </w:pPr>
      <w:r w:rsidRPr="00F04502">
        <w:rPr>
          <w:rFonts w:ascii="Times New Roman" w:hAnsi="Times New Roman"/>
          <w:sz w:val="30"/>
          <w:szCs w:val="30"/>
        </w:rPr>
        <w:t xml:space="preserve">Деятельность государств, подписавших обязательства по реализации ЦУР, включая и Цель № 3, направлена на снижение младенческой, детской и материнской смертности, на борьбу с ВИЧ/СПИДом, туберкулезом, гепатитом и другими инфекционными заболеваниями и эпидемиями, на профилактику и лечение неинфекционных заболеваний, включая пороки развития, поведенческие и неврологические нарушения. </w:t>
      </w:r>
    </w:p>
    <w:p w14:paraId="3096159C" w14:textId="77777777" w:rsidR="0095383E" w:rsidRPr="00F04502" w:rsidRDefault="0095383E" w:rsidP="000D24F8">
      <w:pPr>
        <w:pStyle w:val="33"/>
        <w:spacing w:after="0" w:line="240" w:lineRule="auto"/>
        <w:ind w:left="0" w:firstLine="709"/>
        <w:jc w:val="both"/>
        <w:rPr>
          <w:rFonts w:ascii="Times New Roman" w:hAnsi="Times New Roman"/>
          <w:sz w:val="30"/>
          <w:szCs w:val="30"/>
        </w:rPr>
      </w:pPr>
      <w:r w:rsidRPr="00F04502">
        <w:rPr>
          <w:rFonts w:ascii="Times New Roman" w:hAnsi="Times New Roman"/>
          <w:sz w:val="30"/>
          <w:szCs w:val="30"/>
        </w:rPr>
        <w:t xml:space="preserve">Достижение устойчивого развития в области здоровья предполагает возрастание значимости профилактики, которая провозглашена как система мер по предупреждению болезней, распространению здоровья и продления жизни человека. Это ставит перед органами и учреждениями, осуществляющими государственный санитарный надзор, новые задачи по продвижению страны к устойчивому социально-экономическому развитию. </w:t>
      </w:r>
    </w:p>
    <w:p w14:paraId="08C7DAC4" w14:textId="77777777" w:rsidR="00A74AF7" w:rsidRDefault="00A74AF7" w:rsidP="008F307E">
      <w:pPr>
        <w:tabs>
          <w:tab w:val="left" w:pos="1395"/>
          <w:tab w:val="center" w:pos="9356"/>
        </w:tabs>
        <w:spacing w:line="240" w:lineRule="auto"/>
        <w:jc w:val="center"/>
        <w:rPr>
          <w:rFonts w:ascii="Times New Roman" w:hAnsi="Times New Roman"/>
          <w:b/>
          <w:color w:val="000000"/>
          <w:sz w:val="32"/>
          <w:szCs w:val="32"/>
        </w:rPr>
      </w:pPr>
    </w:p>
    <w:p w14:paraId="7620438D" w14:textId="77777777" w:rsidR="008F307E" w:rsidRDefault="008F307E" w:rsidP="008F307E">
      <w:pPr>
        <w:tabs>
          <w:tab w:val="left" w:pos="1395"/>
          <w:tab w:val="center" w:pos="9356"/>
        </w:tabs>
        <w:spacing w:line="240" w:lineRule="auto"/>
        <w:jc w:val="center"/>
        <w:rPr>
          <w:rFonts w:ascii="Times New Roman" w:hAnsi="Times New Roman"/>
          <w:b/>
          <w:color w:val="000000"/>
          <w:sz w:val="32"/>
          <w:szCs w:val="32"/>
        </w:rPr>
      </w:pPr>
      <w:r>
        <w:rPr>
          <w:rFonts w:ascii="Times New Roman" w:hAnsi="Times New Roman"/>
          <w:b/>
          <w:color w:val="000000"/>
          <w:sz w:val="32"/>
          <w:szCs w:val="32"/>
        </w:rPr>
        <w:t>РАЗДЕЛ 2</w:t>
      </w:r>
    </w:p>
    <w:p w14:paraId="4ECC7AD2" w14:textId="77777777" w:rsidR="008F307E" w:rsidRDefault="008F307E" w:rsidP="008F307E">
      <w:pPr>
        <w:tabs>
          <w:tab w:val="left" w:pos="1395"/>
          <w:tab w:val="center" w:pos="9356"/>
        </w:tabs>
        <w:spacing w:line="240" w:lineRule="auto"/>
        <w:jc w:val="center"/>
        <w:rPr>
          <w:rFonts w:ascii="Times New Roman" w:hAnsi="Times New Roman"/>
          <w:b/>
          <w:color w:val="000000"/>
          <w:sz w:val="30"/>
          <w:szCs w:val="30"/>
        </w:rPr>
      </w:pPr>
      <w:r w:rsidRPr="0042456A">
        <w:rPr>
          <w:rFonts w:ascii="Times New Roman" w:hAnsi="Times New Roman"/>
          <w:b/>
          <w:color w:val="000000"/>
          <w:sz w:val="30"/>
          <w:szCs w:val="30"/>
        </w:rPr>
        <w:t>КРАТКАЯ СОЦИАЛЬНО-ГИГИЕНИЧЕСКАЯ ХАРАКТЕРИСТИКА ТЕРРИТОРИИ ПИНСКОГО РЕГИОНА</w:t>
      </w:r>
    </w:p>
    <w:p w14:paraId="1590BB35" w14:textId="77777777" w:rsidR="00840027" w:rsidRPr="00635841" w:rsidRDefault="00840027" w:rsidP="00840027">
      <w:pPr>
        <w:spacing w:after="0" w:line="240" w:lineRule="auto"/>
        <w:ind w:firstLine="709"/>
        <w:jc w:val="both"/>
        <w:rPr>
          <w:rFonts w:ascii="Times New Roman" w:hAnsi="Times New Roman"/>
          <w:sz w:val="30"/>
          <w:szCs w:val="30"/>
          <w:shd w:val="clear" w:color="auto" w:fill="FFFFFF"/>
        </w:rPr>
      </w:pPr>
      <w:r w:rsidRPr="003115AB">
        <w:rPr>
          <w:rFonts w:ascii="Times New Roman" w:hAnsi="Times New Roman"/>
          <w:sz w:val="30"/>
          <w:szCs w:val="30"/>
        </w:rPr>
        <w:t xml:space="preserve">► </w:t>
      </w:r>
      <w:r w:rsidRPr="00635841">
        <w:rPr>
          <w:rFonts w:ascii="Times New Roman" w:hAnsi="Times New Roman"/>
          <w:sz w:val="30"/>
          <w:szCs w:val="30"/>
        </w:rPr>
        <w:t xml:space="preserve">Город Пинск, </w:t>
      </w:r>
      <w:r w:rsidRPr="00635841">
        <w:rPr>
          <w:rFonts w:ascii="Times New Roman" w:hAnsi="Times New Roman"/>
          <w:sz w:val="30"/>
          <w:szCs w:val="30"/>
          <w:shd w:val="clear" w:color="auto" w:fill="FFFFFF"/>
        </w:rPr>
        <w:t xml:space="preserve">расположенный у слияния рек </w:t>
      </w:r>
      <w:proofErr w:type="spellStart"/>
      <w:r w:rsidRPr="00635841">
        <w:rPr>
          <w:rFonts w:ascii="Times New Roman" w:hAnsi="Times New Roman"/>
          <w:sz w:val="30"/>
          <w:szCs w:val="30"/>
          <w:shd w:val="clear" w:color="auto" w:fill="FFFFFF"/>
        </w:rPr>
        <w:t>Пина</w:t>
      </w:r>
      <w:proofErr w:type="spellEnd"/>
      <w:r w:rsidRPr="00635841">
        <w:rPr>
          <w:rFonts w:ascii="Times New Roman" w:hAnsi="Times New Roman"/>
          <w:sz w:val="30"/>
          <w:szCs w:val="30"/>
          <w:shd w:val="clear" w:color="auto" w:fill="FFFFFF"/>
        </w:rPr>
        <w:t xml:space="preserve"> и Припять, </w:t>
      </w:r>
      <w:r w:rsidRPr="00635841">
        <w:rPr>
          <w:rFonts w:ascii="Times New Roman" w:hAnsi="Times New Roman"/>
          <w:sz w:val="30"/>
          <w:szCs w:val="30"/>
        </w:rPr>
        <w:t xml:space="preserve">занимает выгодное географическое положение, в результате чего является </w:t>
      </w:r>
      <w:r w:rsidRPr="00635841">
        <w:rPr>
          <w:rFonts w:ascii="Times New Roman" w:hAnsi="Times New Roman"/>
          <w:sz w:val="30"/>
          <w:szCs w:val="30"/>
          <w:shd w:val="clear" w:color="auto" w:fill="FFFFFF"/>
        </w:rPr>
        <w:t xml:space="preserve">культурным и промышленным центром </w:t>
      </w:r>
      <w:hyperlink r:id="rId9" w:tooltip="Полесье" w:history="1">
        <w:r w:rsidRPr="00635841">
          <w:rPr>
            <w:rStyle w:val="ae"/>
            <w:rFonts w:ascii="Times New Roman" w:hAnsi="Times New Roman"/>
            <w:color w:val="auto"/>
            <w:sz w:val="30"/>
            <w:szCs w:val="30"/>
            <w:u w:val="none"/>
            <w:shd w:val="clear" w:color="auto" w:fill="FFFFFF"/>
          </w:rPr>
          <w:t>Полесья</w:t>
        </w:r>
      </w:hyperlink>
      <w:r w:rsidRPr="00635841">
        <w:rPr>
          <w:rFonts w:ascii="Times New Roman" w:hAnsi="Times New Roman"/>
          <w:sz w:val="30"/>
          <w:szCs w:val="30"/>
          <w:shd w:val="clear" w:color="auto" w:fill="FFFFFF"/>
        </w:rPr>
        <w:t>, имеет крупный автомобильный и речной транспортный узел, железнодорожную станцию, имеет возможности для дальнейшего устойчивого развития.</w:t>
      </w:r>
    </w:p>
    <w:p w14:paraId="6C6AAFD3" w14:textId="77777777" w:rsidR="000C60CF" w:rsidRPr="005D196B" w:rsidRDefault="000C60CF" w:rsidP="008F307E">
      <w:pPr>
        <w:tabs>
          <w:tab w:val="left" w:pos="1395"/>
          <w:tab w:val="center" w:pos="9356"/>
        </w:tabs>
        <w:spacing w:line="240" w:lineRule="auto"/>
        <w:jc w:val="center"/>
        <w:rPr>
          <w:rFonts w:ascii="Times New Roman" w:hAnsi="Times New Roman"/>
          <w:b/>
          <w:color w:val="000000"/>
          <w:sz w:val="30"/>
          <w:szCs w:val="30"/>
        </w:rPr>
      </w:pPr>
    </w:p>
    <w:p w14:paraId="53E82E1B" w14:textId="77777777" w:rsidR="009F7FF4" w:rsidRDefault="009F7FF4" w:rsidP="008F307E">
      <w:pPr>
        <w:tabs>
          <w:tab w:val="left" w:pos="1395"/>
          <w:tab w:val="center" w:pos="9356"/>
        </w:tabs>
        <w:spacing w:line="240" w:lineRule="auto"/>
        <w:jc w:val="center"/>
        <w:rPr>
          <w:rFonts w:ascii="Times New Roman" w:hAnsi="Times New Roman"/>
          <w:b/>
          <w:color w:val="000000"/>
          <w:sz w:val="32"/>
          <w:szCs w:val="32"/>
        </w:rPr>
      </w:pPr>
      <w:r>
        <w:rPr>
          <w:noProof/>
        </w:rPr>
        <w:lastRenderedPageBreak/>
        <w:drawing>
          <wp:inline distT="0" distB="0" distL="0" distR="0" wp14:anchorId="4A3A1C61" wp14:editId="5ED78C48">
            <wp:extent cx="5846815" cy="4380614"/>
            <wp:effectExtent l="0" t="0" r="1905" b="1270"/>
            <wp:docPr id="1" name="Рисунок 1" descr="https://pinsk.1reg.by/wp-content/uploads/sites/4/2018/06/pinsk-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pinsk.1reg.by/wp-content/uploads/sites/4/2018/06/pinsk-map.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3058" cy="4385292"/>
                    </a:xfrm>
                    <a:prstGeom prst="rect">
                      <a:avLst/>
                    </a:prstGeom>
                    <a:noFill/>
                    <a:ln>
                      <a:noFill/>
                    </a:ln>
                  </pic:spPr>
                </pic:pic>
              </a:graphicData>
            </a:graphic>
          </wp:inline>
        </w:drawing>
      </w:r>
    </w:p>
    <w:p w14:paraId="0D3DB6C6" w14:textId="77777777" w:rsidR="009F7FF4" w:rsidRPr="00635841" w:rsidRDefault="009F7FF4" w:rsidP="005E79AE">
      <w:pPr>
        <w:spacing w:after="0" w:line="240" w:lineRule="auto"/>
        <w:ind w:firstLine="709"/>
        <w:jc w:val="both"/>
        <w:rPr>
          <w:rFonts w:ascii="Times New Roman" w:hAnsi="Times New Roman"/>
          <w:sz w:val="30"/>
          <w:szCs w:val="30"/>
          <w:shd w:val="clear" w:color="auto" w:fill="FFFFFF"/>
        </w:rPr>
      </w:pPr>
      <w:r w:rsidRPr="00635841">
        <w:rPr>
          <w:rFonts w:ascii="Times New Roman" w:hAnsi="Times New Roman"/>
          <w:sz w:val="30"/>
          <w:szCs w:val="30"/>
          <w:shd w:val="clear" w:color="auto" w:fill="FFFFFF"/>
        </w:rPr>
        <w:t>► Благодаря прекрасной спортивной базе Полесского университета, включающей в себя медико-восстановительный центр, бассейны, теннисные корты, стадион, ледовую арену, различные спортивные кружки и секции, гребную базу, комплекс для занятий легкой атлетикой; оборудованным в городской черте и за городом велодорожкам, жители Пинского региона имеют все возможности для укрепления своего здоровья, активного отдыха и   улучшения качества своей жизни.</w:t>
      </w:r>
    </w:p>
    <w:p w14:paraId="1399922A" w14:textId="1CB4AB12" w:rsidR="009F7FF4" w:rsidRPr="00635841" w:rsidRDefault="009F7FF4" w:rsidP="005E79AE">
      <w:pPr>
        <w:spacing w:after="0" w:line="240" w:lineRule="auto"/>
        <w:ind w:firstLine="709"/>
        <w:jc w:val="both"/>
        <w:rPr>
          <w:rFonts w:ascii="Times New Roman" w:hAnsi="Times New Roman"/>
          <w:sz w:val="30"/>
          <w:szCs w:val="30"/>
          <w:shd w:val="clear" w:color="auto" w:fill="FFFFFF"/>
        </w:rPr>
      </w:pPr>
      <w:r w:rsidRPr="00635841">
        <w:rPr>
          <w:rFonts w:ascii="Times New Roman" w:hAnsi="Times New Roman"/>
          <w:sz w:val="30"/>
          <w:szCs w:val="30"/>
          <w:shd w:val="clear" w:color="auto" w:fill="FFFFFF"/>
        </w:rPr>
        <w:t xml:space="preserve">► </w:t>
      </w:r>
      <w:r w:rsidRPr="006C3455">
        <w:rPr>
          <w:rFonts w:ascii="Times New Roman" w:hAnsi="Times New Roman"/>
          <w:sz w:val="30"/>
          <w:szCs w:val="30"/>
          <w:shd w:val="clear" w:color="auto" w:fill="FFFFFF"/>
        </w:rPr>
        <w:t xml:space="preserve">В настоящее время </w:t>
      </w:r>
      <w:r w:rsidR="00635841" w:rsidRPr="006C3455">
        <w:rPr>
          <w:rFonts w:ascii="Times New Roman" w:hAnsi="Times New Roman"/>
          <w:sz w:val="30"/>
          <w:szCs w:val="30"/>
          <w:shd w:val="clear" w:color="auto" w:fill="FFFFFF"/>
        </w:rPr>
        <w:t>осуществляется</w:t>
      </w:r>
      <w:r w:rsidRPr="006C3455">
        <w:rPr>
          <w:rFonts w:ascii="Times New Roman" w:hAnsi="Times New Roman"/>
          <w:sz w:val="30"/>
          <w:szCs w:val="30"/>
          <w:shd w:val="clear" w:color="auto" w:fill="FFFFFF"/>
        </w:rPr>
        <w:t xml:space="preserve"> активное развитие и застройка г.</w:t>
      </w:r>
      <w:r w:rsidR="006C3455" w:rsidRPr="006C3455">
        <w:rPr>
          <w:rFonts w:ascii="Times New Roman" w:hAnsi="Times New Roman"/>
          <w:sz w:val="30"/>
          <w:szCs w:val="30"/>
          <w:shd w:val="clear" w:color="auto" w:fill="FFFFFF"/>
        </w:rPr>
        <w:t xml:space="preserve"> </w:t>
      </w:r>
      <w:r w:rsidRPr="006C3455">
        <w:rPr>
          <w:rFonts w:ascii="Times New Roman" w:hAnsi="Times New Roman"/>
          <w:sz w:val="30"/>
          <w:szCs w:val="30"/>
          <w:shd w:val="clear" w:color="auto" w:fill="FFFFFF"/>
        </w:rPr>
        <w:t>Пинска с</w:t>
      </w:r>
      <w:r w:rsidRPr="00635841">
        <w:rPr>
          <w:rFonts w:ascii="Times New Roman" w:hAnsi="Times New Roman"/>
          <w:sz w:val="30"/>
          <w:szCs w:val="30"/>
          <w:shd w:val="clear" w:color="auto" w:fill="FFFFFF"/>
        </w:rPr>
        <w:t xml:space="preserve"> дальнейшим развитием системы здравоохранения</w:t>
      </w:r>
      <w:r w:rsidR="00635841">
        <w:rPr>
          <w:rFonts w:ascii="Times New Roman" w:hAnsi="Times New Roman"/>
          <w:sz w:val="30"/>
          <w:szCs w:val="30"/>
          <w:shd w:val="clear" w:color="auto" w:fill="FFFFFF"/>
        </w:rPr>
        <w:t xml:space="preserve"> (в т.ч</w:t>
      </w:r>
      <w:r w:rsidR="00CE261B">
        <w:rPr>
          <w:rFonts w:ascii="Times New Roman" w:hAnsi="Times New Roman"/>
          <w:sz w:val="30"/>
          <w:szCs w:val="30"/>
          <w:shd w:val="clear" w:color="auto" w:fill="FFFFFF"/>
        </w:rPr>
        <w:t>.</w:t>
      </w:r>
      <w:r w:rsidR="00635841">
        <w:rPr>
          <w:rFonts w:ascii="Times New Roman" w:hAnsi="Times New Roman"/>
          <w:sz w:val="30"/>
          <w:szCs w:val="30"/>
          <w:shd w:val="clear" w:color="auto" w:fill="FFFFFF"/>
        </w:rPr>
        <w:t xml:space="preserve"> диспансеризации населения)</w:t>
      </w:r>
      <w:r w:rsidRPr="00635841">
        <w:rPr>
          <w:rFonts w:ascii="Times New Roman" w:hAnsi="Times New Roman"/>
          <w:sz w:val="30"/>
          <w:szCs w:val="30"/>
          <w:shd w:val="clear" w:color="auto" w:fill="FFFFFF"/>
        </w:rPr>
        <w:t>, культурной интеграции с другими городами и странами.</w:t>
      </w:r>
      <w:r w:rsidR="00395AA5" w:rsidRPr="00635841">
        <w:rPr>
          <w:rFonts w:ascii="Times New Roman" w:hAnsi="Times New Roman"/>
          <w:spacing w:val="-6"/>
          <w:sz w:val="30"/>
          <w:szCs w:val="30"/>
        </w:rPr>
        <w:t xml:space="preserve"> </w:t>
      </w:r>
      <w:r w:rsidR="0053176F" w:rsidRPr="00635841">
        <w:rPr>
          <w:rFonts w:ascii="Times New Roman" w:hAnsi="Times New Roman"/>
          <w:spacing w:val="-6"/>
          <w:sz w:val="30"/>
          <w:szCs w:val="30"/>
        </w:rPr>
        <w:t>Р</w:t>
      </w:r>
      <w:r w:rsidR="00395AA5" w:rsidRPr="00635841">
        <w:rPr>
          <w:rFonts w:ascii="Times New Roman" w:hAnsi="Times New Roman"/>
          <w:spacing w:val="-6"/>
          <w:sz w:val="30"/>
          <w:szCs w:val="30"/>
        </w:rPr>
        <w:t>асшир</w:t>
      </w:r>
      <w:r w:rsidR="00635841" w:rsidRPr="00635841">
        <w:rPr>
          <w:rFonts w:ascii="Times New Roman" w:hAnsi="Times New Roman"/>
          <w:spacing w:val="-6"/>
          <w:sz w:val="30"/>
          <w:szCs w:val="30"/>
        </w:rPr>
        <w:t>ил</w:t>
      </w:r>
      <w:r w:rsidR="0053176F" w:rsidRPr="00635841">
        <w:rPr>
          <w:rFonts w:ascii="Times New Roman" w:hAnsi="Times New Roman"/>
          <w:spacing w:val="-6"/>
          <w:sz w:val="30"/>
          <w:szCs w:val="30"/>
        </w:rPr>
        <w:t>ся</w:t>
      </w:r>
      <w:r w:rsidR="00395AA5" w:rsidRPr="00635841">
        <w:rPr>
          <w:rFonts w:ascii="Times New Roman" w:hAnsi="Times New Roman"/>
          <w:spacing w:val="-6"/>
          <w:sz w:val="30"/>
          <w:szCs w:val="30"/>
        </w:rPr>
        <w:t xml:space="preserve"> спектр высокотехнологичных кардиологических вмешательств, выполняемых на базе ангиографической операционной УЗ «</w:t>
      </w:r>
      <w:proofErr w:type="spellStart"/>
      <w:r w:rsidR="00395AA5" w:rsidRPr="00635841">
        <w:rPr>
          <w:rFonts w:ascii="Times New Roman" w:hAnsi="Times New Roman"/>
          <w:spacing w:val="-6"/>
          <w:sz w:val="30"/>
          <w:szCs w:val="30"/>
        </w:rPr>
        <w:t>Пинская</w:t>
      </w:r>
      <w:proofErr w:type="spellEnd"/>
      <w:r w:rsidR="00395AA5" w:rsidRPr="00635841">
        <w:rPr>
          <w:rFonts w:ascii="Times New Roman" w:hAnsi="Times New Roman"/>
          <w:spacing w:val="-6"/>
          <w:sz w:val="30"/>
          <w:szCs w:val="30"/>
        </w:rPr>
        <w:t xml:space="preserve"> центральная больница». </w:t>
      </w:r>
      <w:r w:rsidR="00635841" w:rsidRPr="00635841">
        <w:rPr>
          <w:rFonts w:ascii="Times New Roman" w:hAnsi="Times New Roman"/>
          <w:spacing w:val="-6"/>
          <w:sz w:val="30"/>
          <w:szCs w:val="30"/>
        </w:rPr>
        <w:t xml:space="preserve">Функционирует дополнительно открытый </w:t>
      </w:r>
      <w:r w:rsidR="00635841" w:rsidRPr="00635841">
        <w:rPr>
          <w:rFonts w:ascii="Times New Roman" w:hAnsi="Times New Roman"/>
          <w:sz w:val="30"/>
          <w:szCs w:val="30"/>
        </w:rPr>
        <w:t xml:space="preserve">лечебно-диагностический корпус «Западный» по ул.  Брестской, 108 </w:t>
      </w:r>
      <w:r w:rsidR="00395AA5" w:rsidRPr="00635841">
        <w:rPr>
          <w:rFonts w:ascii="Times New Roman" w:hAnsi="Times New Roman"/>
          <w:spacing w:val="-6"/>
          <w:sz w:val="30"/>
          <w:szCs w:val="30"/>
        </w:rPr>
        <w:t>с функционированием терапевтического, педиатрического и акушерско-гинекологического приема населения</w:t>
      </w:r>
      <w:r w:rsidR="002270CA" w:rsidRPr="00635841">
        <w:rPr>
          <w:rFonts w:ascii="Times New Roman" w:hAnsi="Times New Roman"/>
          <w:spacing w:val="-6"/>
          <w:sz w:val="30"/>
          <w:szCs w:val="30"/>
        </w:rPr>
        <w:t xml:space="preserve">; </w:t>
      </w:r>
      <w:r w:rsidR="002270CA" w:rsidRPr="00635841">
        <w:rPr>
          <w:rFonts w:ascii="Times New Roman" w:eastAsia="SimSun" w:hAnsi="Times New Roman"/>
          <w:sz w:val="30"/>
          <w:szCs w:val="30"/>
        </w:rPr>
        <w:t>введен в эксплуатацию новый компьютерный томограф в УЗ «</w:t>
      </w:r>
      <w:proofErr w:type="spellStart"/>
      <w:r w:rsidR="002270CA" w:rsidRPr="00635841">
        <w:rPr>
          <w:rFonts w:ascii="Times New Roman" w:eastAsia="SimSun" w:hAnsi="Times New Roman"/>
          <w:sz w:val="30"/>
          <w:szCs w:val="30"/>
        </w:rPr>
        <w:t>Пинская</w:t>
      </w:r>
      <w:proofErr w:type="spellEnd"/>
      <w:r w:rsidR="002270CA" w:rsidRPr="00635841">
        <w:rPr>
          <w:rFonts w:ascii="Times New Roman" w:eastAsia="SimSun" w:hAnsi="Times New Roman"/>
          <w:sz w:val="30"/>
          <w:szCs w:val="30"/>
        </w:rPr>
        <w:t xml:space="preserve"> центральная больница».</w:t>
      </w:r>
    </w:p>
    <w:p w14:paraId="05890CA2" w14:textId="283A8AE8" w:rsidR="009F7FF4" w:rsidRPr="00635841" w:rsidRDefault="009F7FF4" w:rsidP="005E79AE">
      <w:pPr>
        <w:spacing w:after="0" w:line="240" w:lineRule="auto"/>
        <w:ind w:firstLine="709"/>
        <w:jc w:val="both"/>
        <w:rPr>
          <w:rFonts w:ascii="Times New Roman" w:hAnsi="Times New Roman"/>
          <w:sz w:val="30"/>
          <w:szCs w:val="30"/>
          <w:shd w:val="clear" w:color="auto" w:fill="FFFFFF"/>
        </w:rPr>
      </w:pPr>
      <w:r w:rsidRPr="00635841">
        <w:rPr>
          <w:rFonts w:ascii="Times New Roman" w:hAnsi="Times New Roman"/>
          <w:sz w:val="30"/>
          <w:szCs w:val="30"/>
          <w:shd w:val="clear" w:color="auto" w:fill="FFFFFF"/>
        </w:rPr>
        <w:t xml:space="preserve">► Особенностью Пинского региона является его большая площадь размещения – Пинский район занимает второе место среди районов </w:t>
      </w:r>
      <w:r w:rsidRPr="00635841">
        <w:rPr>
          <w:rFonts w:ascii="Times New Roman" w:hAnsi="Times New Roman"/>
          <w:sz w:val="30"/>
          <w:szCs w:val="30"/>
          <w:shd w:val="clear" w:color="auto" w:fill="FFFFFF"/>
        </w:rPr>
        <w:lastRenderedPageBreak/>
        <w:t xml:space="preserve">Брестской области и занимает 3261 </w:t>
      </w:r>
      <m:oMath>
        <m:sSup>
          <m:sSupPr>
            <m:ctrlPr>
              <w:rPr>
                <w:rFonts w:ascii="Cambria Math" w:hAnsi="Cambria Math"/>
                <w:i/>
                <w:sz w:val="30"/>
                <w:szCs w:val="30"/>
                <w:shd w:val="clear" w:color="auto" w:fill="FFFFFF"/>
              </w:rPr>
            </m:ctrlPr>
          </m:sSupPr>
          <m:e>
            <m:r>
              <w:rPr>
                <w:rFonts w:ascii="Cambria Math" w:hAnsi="Cambria Math"/>
                <w:sz w:val="30"/>
                <w:szCs w:val="30"/>
                <w:shd w:val="clear" w:color="auto" w:fill="FFFFFF"/>
              </w:rPr>
              <m:t>км</m:t>
            </m:r>
          </m:e>
          <m:sup>
            <m:r>
              <w:rPr>
                <w:rFonts w:ascii="Cambria Math" w:hAnsi="Cambria Math"/>
                <w:sz w:val="30"/>
                <w:szCs w:val="30"/>
                <w:shd w:val="clear" w:color="auto" w:fill="FFFFFF"/>
              </w:rPr>
              <m:t>2</m:t>
            </m:r>
          </m:sup>
        </m:sSup>
      </m:oMath>
      <w:r w:rsidR="006C3455">
        <w:rPr>
          <w:rFonts w:ascii="Times New Roman" w:hAnsi="Times New Roman"/>
          <w:sz w:val="30"/>
          <w:szCs w:val="30"/>
          <w:shd w:val="clear" w:color="auto" w:fill="FFFFFF"/>
        </w:rPr>
        <w:t>.</w:t>
      </w:r>
      <w:r w:rsidRPr="00635841">
        <w:rPr>
          <w:rFonts w:ascii="Times New Roman" w:hAnsi="Times New Roman"/>
          <w:sz w:val="30"/>
          <w:szCs w:val="30"/>
          <w:shd w:val="clear" w:color="auto" w:fill="FFFFFF"/>
        </w:rPr>
        <w:t xml:space="preserve"> При этом некоторые населенные пункты входят в пограничную зону с Украиной.</w:t>
      </w:r>
    </w:p>
    <w:p w14:paraId="75B65F3E" w14:textId="77777777" w:rsidR="00426AD0" w:rsidRPr="00635841" w:rsidRDefault="00327DB3" w:rsidP="005E79AE">
      <w:pPr>
        <w:spacing w:after="0" w:line="240" w:lineRule="auto"/>
        <w:ind w:firstLine="709"/>
        <w:jc w:val="both"/>
        <w:rPr>
          <w:rFonts w:ascii="Times New Roman" w:hAnsi="Times New Roman"/>
          <w:sz w:val="30"/>
          <w:szCs w:val="30"/>
        </w:rPr>
      </w:pPr>
      <w:r w:rsidRPr="00635841">
        <w:rPr>
          <w:rFonts w:ascii="Times New Roman" w:hAnsi="Times New Roman"/>
          <w:sz w:val="30"/>
          <w:szCs w:val="30"/>
        </w:rPr>
        <w:t>►</w:t>
      </w:r>
      <w:r w:rsidR="00426AD0" w:rsidRPr="00635841">
        <w:rPr>
          <w:rFonts w:ascii="Times New Roman" w:hAnsi="Times New Roman"/>
          <w:sz w:val="30"/>
          <w:szCs w:val="30"/>
        </w:rPr>
        <w:t xml:space="preserve">Пинск входит   в   десятку   крупнейших городов Беларуси. </w:t>
      </w:r>
    </w:p>
    <w:p w14:paraId="7070B6CC" w14:textId="77777777" w:rsidR="00426AD0" w:rsidRPr="00635841" w:rsidRDefault="00426AD0" w:rsidP="005E79AE">
      <w:pPr>
        <w:spacing w:after="0" w:line="240" w:lineRule="auto"/>
        <w:ind w:firstLine="709"/>
        <w:jc w:val="both"/>
        <w:rPr>
          <w:rFonts w:ascii="Times New Roman" w:hAnsi="Times New Roman"/>
          <w:sz w:val="30"/>
          <w:szCs w:val="30"/>
        </w:rPr>
      </w:pPr>
      <w:r w:rsidRPr="00635841">
        <w:rPr>
          <w:rFonts w:ascii="Times New Roman" w:hAnsi="Times New Roman"/>
          <w:sz w:val="30"/>
          <w:szCs w:val="30"/>
        </w:rPr>
        <w:t xml:space="preserve">Основу экономики города составляет промышленность – на ее долю приходится 67 процентов выручки от реализации продукции, товаров работ и услуг, в строительстве – 7 процентов, в сфере услуг – 26 процентов (торговля – 17 процентов, транспорт – 6 процентов). </w:t>
      </w:r>
    </w:p>
    <w:p w14:paraId="2F2191E4" w14:textId="649BF2C1" w:rsidR="00121C93" w:rsidRDefault="00426AD0" w:rsidP="005E79AE">
      <w:pPr>
        <w:spacing w:after="0" w:line="240" w:lineRule="auto"/>
        <w:ind w:firstLine="709"/>
        <w:jc w:val="both"/>
        <w:rPr>
          <w:rFonts w:ascii="Times New Roman" w:hAnsi="Times New Roman"/>
          <w:spacing w:val="-6"/>
          <w:sz w:val="30"/>
          <w:szCs w:val="30"/>
        </w:rPr>
      </w:pPr>
      <w:r w:rsidRPr="00E55247">
        <w:rPr>
          <w:rFonts w:ascii="Times New Roman" w:hAnsi="Times New Roman"/>
          <w:sz w:val="30"/>
          <w:szCs w:val="30"/>
        </w:rPr>
        <w:t>Главной целью социально-экономического развития города в           202</w:t>
      </w:r>
      <w:r w:rsidR="009B796E">
        <w:rPr>
          <w:rFonts w:ascii="Times New Roman" w:hAnsi="Times New Roman"/>
          <w:sz w:val="30"/>
          <w:szCs w:val="30"/>
        </w:rPr>
        <w:t>4</w:t>
      </w:r>
      <w:r w:rsidRPr="00E55247">
        <w:rPr>
          <w:rFonts w:ascii="Times New Roman" w:hAnsi="Times New Roman"/>
          <w:sz w:val="30"/>
          <w:szCs w:val="30"/>
        </w:rPr>
        <w:t xml:space="preserve"> году являлось улучшение условий жизни населения на основе обеспечения эффективной занятости, повышения конкурентоспособности экономики и активизация инновационного развития, </w:t>
      </w:r>
      <w:r w:rsidRPr="00E55247">
        <w:rPr>
          <w:rFonts w:ascii="Times New Roman" w:hAnsi="Times New Roman"/>
          <w:spacing w:val="-6"/>
          <w:sz w:val="30"/>
          <w:szCs w:val="30"/>
        </w:rPr>
        <w:t>сохранение и укрепление здоровья населения региона, увеличение ожидаемой продолжительности жизни за счет повышения качества и увеличения доступности медицинской помощи для всех слоев населения.</w:t>
      </w:r>
    </w:p>
    <w:p w14:paraId="35E6B351" w14:textId="0C53DE87" w:rsidR="00426AD0" w:rsidRDefault="00426AD0" w:rsidP="005E79AE">
      <w:pPr>
        <w:spacing w:after="0" w:line="240" w:lineRule="auto"/>
        <w:ind w:firstLine="709"/>
        <w:jc w:val="both"/>
        <w:rPr>
          <w:rFonts w:ascii="Times New Roman" w:hAnsi="Times New Roman"/>
          <w:bCs/>
          <w:iCs/>
          <w:sz w:val="30"/>
          <w:szCs w:val="30"/>
        </w:rPr>
      </w:pPr>
      <w:r w:rsidRPr="00E55247">
        <w:rPr>
          <w:rFonts w:ascii="Times New Roman" w:hAnsi="Times New Roman"/>
          <w:spacing w:val="-6"/>
          <w:sz w:val="30"/>
          <w:szCs w:val="30"/>
        </w:rPr>
        <w:t xml:space="preserve"> Для выполнения этих целей </w:t>
      </w:r>
      <w:r w:rsidRPr="00E55247">
        <w:rPr>
          <w:rFonts w:ascii="Times New Roman" w:hAnsi="Times New Roman"/>
          <w:bCs/>
          <w:iCs/>
          <w:sz w:val="30"/>
          <w:szCs w:val="30"/>
        </w:rPr>
        <w:t>организациями здравоохранения в течение ряда лет реализ</w:t>
      </w:r>
      <w:r w:rsidR="009214C0">
        <w:rPr>
          <w:rFonts w:ascii="Times New Roman" w:hAnsi="Times New Roman"/>
          <w:bCs/>
          <w:iCs/>
          <w:sz w:val="30"/>
          <w:szCs w:val="30"/>
        </w:rPr>
        <w:t>уются</w:t>
      </w:r>
      <w:r w:rsidRPr="00E55247">
        <w:rPr>
          <w:rFonts w:ascii="Times New Roman" w:hAnsi="Times New Roman"/>
          <w:bCs/>
          <w:iCs/>
          <w:sz w:val="30"/>
          <w:szCs w:val="30"/>
        </w:rPr>
        <w:t xml:space="preserve"> мероприятия по:</w:t>
      </w:r>
    </w:p>
    <w:p w14:paraId="6E79FBF2" w14:textId="77777777" w:rsidR="0077517F" w:rsidRPr="0033471F" w:rsidRDefault="0077517F" w:rsidP="0033471F">
      <w:pPr>
        <w:spacing w:after="0" w:line="240" w:lineRule="auto"/>
        <w:jc w:val="both"/>
        <w:rPr>
          <w:rFonts w:ascii="Times New Roman" w:hAnsi="Times New Roman"/>
          <w:sz w:val="30"/>
          <w:szCs w:val="30"/>
        </w:rPr>
      </w:pPr>
      <w:r>
        <w:rPr>
          <w:rFonts w:ascii="Times New Roman" w:hAnsi="Times New Roman"/>
          <w:sz w:val="28"/>
          <w:szCs w:val="28"/>
        </w:rPr>
        <w:tab/>
      </w:r>
      <w:r w:rsidRPr="00EE5D61">
        <w:rPr>
          <w:rFonts w:ascii="Times New Roman" w:hAnsi="Times New Roman"/>
          <w:sz w:val="30"/>
          <w:szCs w:val="30"/>
        </w:rPr>
        <w:t xml:space="preserve">проведению профилактических осмотров населения с </w:t>
      </w:r>
      <w:proofErr w:type="gramStart"/>
      <w:r w:rsidRPr="00EE5D61">
        <w:rPr>
          <w:rFonts w:ascii="Times New Roman" w:hAnsi="Times New Roman"/>
          <w:sz w:val="30"/>
          <w:szCs w:val="30"/>
        </w:rPr>
        <w:t>целью  выявления</w:t>
      </w:r>
      <w:proofErr w:type="gramEnd"/>
      <w:r w:rsidRPr="00EE5D61">
        <w:rPr>
          <w:rFonts w:ascii="Times New Roman" w:hAnsi="Times New Roman"/>
          <w:sz w:val="30"/>
          <w:szCs w:val="30"/>
        </w:rPr>
        <w:t xml:space="preserve"> факторов риска сосудистой</w:t>
      </w:r>
      <w:r w:rsidR="00121C93">
        <w:rPr>
          <w:rFonts w:ascii="Times New Roman" w:hAnsi="Times New Roman"/>
          <w:sz w:val="30"/>
          <w:szCs w:val="30"/>
        </w:rPr>
        <w:t xml:space="preserve">, неврологической </w:t>
      </w:r>
      <w:r w:rsidR="00EE5D61">
        <w:rPr>
          <w:rFonts w:ascii="Times New Roman" w:hAnsi="Times New Roman"/>
          <w:sz w:val="30"/>
          <w:szCs w:val="30"/>
        </w:rPr>
        <w:t>и легочной</w:t>
      </w:r>
      <w:r w:rsidRPr="00EE5D61">
        <w:rPr>
          <w:rFonts w:ascii="Times New Roman" w:hAnsi="Times New Roman"/>
          <w:sz w:val="30"/>
          <w:szCs w:val="30"/>
        </w:rPr>
        <w:t xml:space="preserve"> патологии, качественному диспансерному наблюдение и контролируемому лечению пациентов групп риска (АГ, нарушение сердечного ритма, пороки сердца, </w:t>
      </w:r>
      <w:r w:rsidRPr="0033471F">
        <w:rPr>
          <w:rFonts w:ascii="Times New Roman" w:hAnsi="Times New Roman"/>
          <w:sz w:val="30"/>
          <w:szCs w:val="30"/>
        </w:rPr>
        <w:t>гиперлипидемии, сахарный диабет</w:t>
      </w:r>
      <w:r w:rsidR="00EE5D61" w:rsidRPr="0033471F">
        <w:rPr>
          <w:rFonts w:ascii="Times New Roman" w:hAnsi="Times New Roman"/>
          <w:sz w:val="30"/>
          <w:szCs w:val="30"/>
        </w:rPr>
        <w:t>, бронхит</w:t>
      </w:r>
      <w:r w:rsidRPr="0033471F">
        <w:rPr>
          <w:rFonts w:ascii="Times New Roman" w:hAnsi="Times New Roman"/>
          <w:sz w:val="30"/>
          <w:szCs w:val="30"/>
        </w:rPr>
        <w:t>);</w:t>
      </w:r>
    </w:p>
    <w:p w14:paraId="58C364BB" w14:textId="77777777" w:rsidR="0077517F" w:rsidRPr="00EE5D61" w:rsidRDefault="0077517F" w:rsidP="0033471F">
      <w:pPr>
        <w:spacing w:after="0" w:line="240" w:lineRule="auto"/>
        <w:jc w:val="both"/>
        <w:rPr>
          <w:rFonts w:ascii="Times New Roman" w:hAnsi="Times New Roman"/>
          <w:sz w:val="30"/>
          <w:szCs w:val="30"/>
        </w:rPr>
      </w:pPr>
      <w:r w:rsidRPr="0033471F">
        <w:rPr>
          <w:rFonts w:ascii="Times New Roman" w:hAnsi="Times New Roman"/>
          <w:sz w:val="30"/>
          <w:szCs w:val="30"/>
        </w:rPr>
        <w:tab/>
        <w:t>обучению ультразвуковых и функциональных специалистов в различных направлениях с последующим наращи</w:t>
      </w:r>
      <w:r w:rsidR="00EE5D61" w:rsidRPr="0033471F">
        <w:rPr>
          <w:rFonts w:ascii="Times New Roman" w:hAnsi="Times New Roman"/>
          <w:sz w:val="30"/>
          <w:szCs w:val="30"/>
        </w:rPr>
        <w:t>ванием данных видов диагностики;</w:t>
      </w:r>
    </w:p>
    <w:p w14:paraId="5AFC3079" w14:textId="3A6B7455" w:rsidR="0077517F" w:rsidRPr="00EE5D61" w:rsidRDefault="00EE5D61" w:rsidP="00EE5D61">
      <w:pPr>
        <w:spacing w:after="0" w:line="240" w:lineRule="auto"/>
        <w:jc w:val="both"/>
        <w:rPr>
          <w:rFonts w:ascii="Times New Roman" w:hAnsi="Times New Roman"/>
          <w:sz w:val="30"/>
          <w:szCs w:val="30"/>
        </w:rPr>
      </w:pPr>
      <w:r>
        <w:rPr>
          <w:rFonts w:ascii="Times New Roman" w:hAnsi="Times New Roman"/>
          <w:sz w:val="30"/>
          <w:szCs w:val="30"/>
        </w:rPr>
        <w:tab/>
      </w:r>
      <w:r w:rsidR="0077517F" w:rsidRPr="00EE5D61">
        <w:rPr>
          <w:rFonts w:ascii="Times New Roman" w:hAnsi="Times New Roman"/>
          <w:sz w:val="30"/>
          <w:szCs w:val="30"/>
        </w:rPr>
        <w:t xml:space="preserve">выявлению на ранних стадиях </w:t>
      </w:r>
      <w:proofErr w:type="spellStart"/>
      <w:r w:rsidR="0077517F" w:rsidRPr="00EE5D61">
        <w:rPr>
          <w:rFonts w:ascii="Times New Roman" w:hAnsi="Times New Roman"/>
          <w:sz w:val="30"/>
          <w:szCs w:val="30"/>
        </w:rPr>
        <w:t>онкопатологии</w:t>
      </w:r>
      <w:proofErr w:type="spellEnd"/>
      <w:r>
        <w:rPr>
          <w:rFonts w:ascii="Times New Roman" w:hAnsi="Times New Roman"/>
          <w:sz w:val="30"/>
          <w:szCs w:val="30"/>
        </w:rPr>
        <w:t>;</w:t>
      </w:r>
    </w:p>
    <w:p w14:paraId="02B22E26" w14:textId="77777777" w:rsidR="00521EB6" w:rsidRPr="00E55247" w:rsidRDefault="00521EB6" w:rsidP="005E79AE">
      <w:pPr>
        <w:spacing w:after="0" w:line="240" w:lineRule="auto"/>
        <w:ind w:firstLine="709"/>
        <w:jc w:val="both"/>
        <w:rPr>
          <w:rFonts w:ascii="Times New Roman" w:hAnsi="Times New Roman"/>
          <w:sz w:val="30"/>
          <w:szCs w:val="30"/>
        </w:rPr>
      </w:pPr>
      <w:r w:rsidRPr="00E55247">
        <w:rPr>
          <w:rFonts w:ascii="Times New Roman" w:hAnsi="Times New Roman"/>
          <w:sz w:val="30"/>
          <w:szCs w:val="30"/>
        </w:rPr>
        <w:t>улучшени</w:t>
      </w:r>
      <w:r w:rsidR="00121C93">
        <w:rPr>
          <w:rFonts w:ascii="Times New Roman" w:hAnsi="Times New Roman"/>
          <w:sz w:val="30"/>
          <w:szCs w:val="30"/>
        </w:rPr>
        <w:t>ю</w:t>
      </w:r>
      <w:r w:rsidRPr="00E55247">
        <w:rPr>
          <w:rFonts w:ascii="Times New Roman" w:hAnsi="Times New Roman"/>
          <w:sz w:val="30"/>
          <w:szCs w:val="30"/>
        </w:rPr>
        <w:t xml:space="preserve"> доступности первичной медицинской помощи в Пинском регионе </w:t>
      </w:r>
      <w:r w:rsidR="00121C93">
        <w:rPr>
          <w:rFonts w:ascii="Times New Roman" w:hAnsi="Times New Roman"/>
          <w:sz w:val="30"/>
          <w:szCs w:val="30"/>
        </w:rPr>
        <w:t>(</w:t>
      </w:r>
      <w:r w:rsidRPr="00E55247">
        <w:rPr>
          <w:rFonts w:ascii="Times New Roman" w:hAnsi="Times New Roman"/>
          <w:sz w:val="30"/>
          <w:szCs w:val="30"/>
        </w:rPr>
        <w:t>изменено территориальное прикрепление во всех поликлиниках города</w:t>
      </w:r>
      <w:r w:rsidR="00121C93">
        <w:rPr>
          <w:rFonts w:ascii="Times New Roman" w:hAnsi="Times New Roman"/>
          <w:sz w:val="30"/>
          <w:szCs w:val="30"/>
        </w:rPr>
        <w:t>);</w:t>
      </w:r>
      <w:r w:rsidRPr="00E55247">
        <w:rPr>
          <w:rFonts w:ascii="Times New Roman" w:hAnsi="Times New Roman"/>
          <w:sz w:val="30"/>
          <w:szCs w:val="30"/>
        </w:rPr>
        <w:t xml:space="preserve"> </w:t>
      </w:r>
    </w:p>
    <w:p w14:paraId="08A1258D" w14:textId="77777777" w:rsidR="00521EB6" w:rsidRPr="00E55247" w:rsidRDefault="00521EB6" w:rsidP="009A4D2B">
      <w:pPr>
        <w:spacing w:after="0" w:line="240" w:lineRule="auto"/>
        <w:ind w:firstLine="709"/>
        <w:jc w:val="both"/>
        <w:rPr>
          <w:rFonts w:ascii="Times New Roman" w:hAnsi="Times New Roman"/>
          <w:bCs/>
          <w:sz w:val="30"/>
          <w:szCs w:val="30"/>
        </w:rPr>
      </w:pPr>
      <w:r w:rsidRPr="00E55247">
        <w:rPr>
          <w:rFonts w:ascii="Times New Roman" w:hAnsi="Times New Roman"/>
          <w:bCs/>
          <w:sz w:val="30"/>
          <w:szCs w:val="30"/>
        </w:rPr>
        <w:t xml:space="preserve"> оказанию медицинской помощи на догоспитальном этапе сотрудниками скорой помощи, а также оснащению бригад скорой п</w:t>
      </w:r>
      <w:r w:rsidR="009A4D2B" w:rsidRPr="00E55247">
        <w:rPr>
          <w:rFonts w:ascii="Times New Roman" w:hAnsi="Times New Roman"/>
          <w:bCs/>
          <w:sz w:val="30"/>
          <w:szCs w:val="30"/>
        </w:rPr>
        <w:t>омощи необходимым оборудованием;</w:t>
      </w:r>
    </w:p>
    <w:p w14:paraId="292A391D" w14:textId="77777777" w:rsidR="009A4D2B" w:rsidRPr="00E55247" w:rsidRDefault="009A4D2B" w:rsidP="009A4D2B">
      <w:pPr>
        <w:spacing w:after="0" w:line="240" w:lineRule="auto"/>
        <w:ind w:firstLine="709"/>
        <w:jc w:val="both"/>
        <w:rPr>
          <w:rFonts w:ascii="Times New Roman" w:hAnsi="Times New Roman"/>
          <w:sz w:val="30"/>
          <w:szCs w:val="30"/>
        </w:rPr>
      </w:pPr>
      <w:r w:rsidRPr="00E55247">
        <w:rPr>
          <w:rFonts w:ascii="Times New Roman" w:hAnsi="Times New Roman"/>
          <w:bCs/>
          <w:sz w:val="30"/>
          <w:szCs w:val="30"/>
        </w:rPr>
        <w:t xml:space="preserve"> </w:t>
      </w:r>
      <w:r w:rsidR="00750E08" w:rsidRPr="00E55247">
        <w:rPr>
          <w:rFonts w:ascii="Times New Roman" w:hAnsi="Times New Roman"/>
          <w:sz w:val="30"/>
          <w:szCs w:val="30"/>
        </w:rPr>
        <w:t>улучшению качества</w:t>
      </w:r>
      <w:r w:rsidRPr="00E55247">
        <w:rPr>
          <w:rFonts w:ascii="Times New Roman" w:hAnsi="Times New Roman"/>
          <w:sz w:val="30"/>
          <w:szCs w:val="30"/>
        </w:rPr>
        <w:t xml:space="preserve"> оказания скорой медицинской помощи</w:t>
      </w:r>
      <w:r w:rsidRPr="00E55247">
        <w:rPr>
          <w:rFonts w:ascii="Times New Roman" w:hAnsi="Times New Roman"/>
          <w:b/>
          <w:sz w:val="30"/>
          <w:szCs w:val="30"/>
        </w:rPr>
        <w:t xml:space="preserve"> с </w:t>
      </w:r>
      <w:r w:rsidRPr="00E55247">
        <w:rPr>
          <w:rFonts w:ascii="Times New Roman" w:hAnsi="Times New Roman"/>
          <w:sz w:val="30"/>
          <w:szCs w:val="30"/>
        </w:rPr>
        <w:t>обновлением парка автомобилей и совершенствованию их оснащения;</w:t>
      </w:r>
    </w:p>
    <w:p w14:paraId="53DDE26B" w14:textId="77777777" w:rsidR="009A4D2B" w:rsidRDefault="009A4D2B" w:rsidP="009A4D2B">
      <w:pPr>
        <w:spacing w:after="0" w:line="240" w:lineRule="auto"/>
        <w:ind w:firstLine="709"/>
        <w:jc w:val="both"/>
        <w:rPr>
          <w:rFonts w:ascii="Times New Roman" w:hAnsi="Times New Roman"/>
          <w:sz w:val="30"/>
          <w:szCs w:val="30"/>
        </w:rPr>
      </w:pPr>
      <w:r w:rsidRPr="00E55247">
        <w:rPr>
          <w:rFonts w:ascii="Times New Roman" w:hAnsi="Times New Roman"/>
          <w:sz w:val="30"/>
          <w:szCs w:val="30"/>
        </w:rPr>
        <w:t xml:space="preserve"> планированию внедрения мобильной цифровой </w:t>
      </w:r>
      <w:proofErr w:type="spellStart"/>
      <w:r w:rsidRPr="00E55247">
        <w:rPr>
          <w:rFonts w:ascii="Times New Roman" w:hAnsi="Times New Roman"/>
          <w:sz w:val="30"/>
          <w:szCs w:val="30"/>
        </w:rPr>
        <w:t>транкинговой</w:t>
      </w:r>
      <w:proofErr w:type="spellEnd"/>
      <w:r w:rsidRPr="00E55247">
        <w:rPr>
          <w:rFonts w:ascii="Times New Roman" w:hAnsi="Times New Roman"/>
          <w:sz w:val="30"/>
          <w:szCs w:val="30"/>
        </w:rPr>
        <w:t xml:space="preserve"> связи</w:t>
      </w:r>
      <w:r w:rsidR="003D7FD3" w:rsidRPr="00E55247">
        <w:rPr>
          <w:rFonts w:ascii="Times New Roman" w:hAnsi="Times New Roman"/>
          <w:sz w:val="30"/>
          <w:szCs w:val="30"/>
        </w:rPr>
        <w:t xml:space="preserve">; </w:t>
      </w:r>
    </w:p>
    <w:p w14:paraId="38299DCE" w14:textId="36AA1B67" w:rsidR="0076184C" w:rsidRPr="00E55247" w:rsidRDefault="0076184C" w:rsidP="009A4D2B">
      <w:pPr>
        <w:spacing w:after="0" w:line="240" w:lineRule="auto"/>
        <w:ind w:firstLine="709"/>
        <w:jc w:val="both"/>
        <w:rPr>
          <w:rFonts w:ascii="Times New Roman" w:hAnsi="Times New Roman"/>
          <w:bCs/>
          <w:sz w:val="30"/>
          <w:szCs w:val="30"/>
        </w:rPr>
      </w:pPr>
      <w:r>
        <w:rPr>
          <w:rFonts w:ascii="Times New Roman" w:eastAsia="Calibri" w:hAnsi="Times New Roman"/>
          <w:sz w:val="28"/>
          <w:szCs w:val="28"/>
        </w:rPr>
        <w:t>организации помощи матери и ребенку - н</w:t>
      </w:r>
      <w:r w:rsidRPr="00A601FC">
        <w:rPr>
          <w:rFonts w:ascii="Times New Roman" w:eastAsia="Calibri" w:hAnsi="Times New Roman"/>
          <w:sz w:val="28"/>
          <w:szCs w:val="28"/>
        </w:rPr>
        <w:t>а базе УЗ «</w:t>
      </w:r>
      <w:proofErr w:type="spellStart"/>
      <w:r w:rsidRPr="00A601FC">
        <w:rPr>
          <w:rFonts w:ascii="Times New Roman" w:eastAsia="Calibri" w:hAnsi="Times New Roman"/>
          <w:sz w:val="28"/>
          <w:szCs w:val="28"/>
        </w:rPr>
        <w:t>Пинская</w:t>
      </w:r>
      <w:proofErr w:type="spellEnd"/>
      <w:r w:rsidRPr="00A601FC">
        <w:rPr>
          <w:rFonts w:ascii="Times New Roman" w:eastAsia="Calibri" w:hAnsi="Times New Roman"/>
          <w:sz w:val="28"/>
          <w:szCs w:val="28"/>
        </w:rPr>
        <w:t xml:space="preserve"> детская больница» с 2022 года функционирует Пинский межрайонный перинатальный центр 2 уровня</w:t>
      </w:r>
      <w:r w:rsidR="00DE390C" w:rsidRPr="00DE390C">
        <w:rPr>
          <w:rFonts w:ascii="Times New Roman" w:eastAsia="Calibri" w:hAnsi="Times New Roman"/>
          <w:sz w:val="28"/>
          <w:szCs w:val="28"/>
        </w:rPr>
        <w:t xml:space="preserve"> </w:t>
      </w:r>
      <w:r w:rsidR="00DE390C">
        <w:rPr>
          <w:rFonts w:ascii="Times New Roman" w:eastAsia="Calibri" w:hAnsi="Times New Roman"/>
          <w:sz w:val="28"/>
          <w:szCs w:val="28"/>
        </w:rPr>
        <w:t>(</w:t>
      </w:r>
      <w:r w:rsidR="00DE390C" w:rsidRPr="00A601FC">
        <w:rPr>
          <w:rFonts w:ascii="Times New Roman" w:eastAsia="Calibri" w:hAnsi="Times New Roman"/>
          <w:sz w:val="28"/>
          <w:szCs w:val="28"/>
        </w:rPr>
        <w:t>оказ</w:t>
      </w:r>
      <w:r w:rsidR="00DE390C">
        <w:rPr>
          <w:rFonts w:ascii="Times New Roman" w:eastAsia="Calibri" w:hAnsi="Times New Roman"/>
          <w:sz w:val="28"/>
          <w:szCs w:val="28"/>
        </w:rPr>
        <w:t>ывающий</w:t>
      </w:r>
      <w:r w:rsidR="00DE390C" w:rsidRPr="00A601FC">
        <w:rPr>
          <w:rFonts w:ascii="Times New Roman" w:eastAsia="Calibri" w:hAnsi="Times New Roman"/>
          <w:sz w:val="28"/>
          <w:szCs w:val="28"/>
        </w:rPr>
        <w:t xml:space="preserve"> медицинск</w:t>
      </w:r>
      <w:r w:rsidR="00DE390C">
        <w:rPr>
          <w:rFonts w:ascii="Times New Roman" w:eastAsia="Calibri" w:hAnsi="Times New Roman"/>
          <w:sz w:val="28"/>
          <w:szCs w:val="28"/>
        </w:rPr>
        <w:t>ую</w:t>
      </w:r>
      <w:r w:rsidR="00DE390C" w:rsidRPr="00A601FC">
        <w:rPr>
          <w:rFonts w:ascii="Times New Roman" w:eastAsia="Calibri" w:hAnsi="Times New Roman"/>
          <w:sz w:val="28"/>
          <w:szCs w:val="28"/>
        </w:rPr>
        <w:t xml:space="preserve"> помощ</w:t>
      </w:r>
      <w:r w:rsidR="00DE390C">
        <w:rPr>
          <w:rFonts w:ascii="Times New Roman" w:eastAsia="Calibri" w:hAnsi="Times New Roman"/>
          <w:sz w:val="28"/>
          <w:szCs w:val="28"/>
        </w:rPr>
        <w:t>ь</w:t>
      </w:r>
      <w:r w:rsidR="00DE390C" w:rsidRPr="00A601FC">
        <w:rPr>
          <w:rFonts w:ascii="Times New Roman" w:eastAsia="Calibri" w:hAnsi="Times New Roman"/>
          <w:sz w:val="28"/>
          <w:szCs w:val="28"/>
        </w:rPr>
        <w:t xml:space="preserve"> и выхаживание новорожденных детей с врожденными пороками сердца, с экстремально низкой (&lt;1000г) и очень низкой массой тела при рождении (&lt;1500г)</w:t>
      </w:r>
      <w:r w:rsidR="00DE390C">
        <w:rPr>
          <w:rFonts w:ascii="Times New Roman" w:eastAsia="Calibri" w:hAnsi="Times New Roman"/>
          <w:sz w:val="28"/>
          <w:szCs w:val="28"/>
        </w:rPr>
        <w:t>)</w:t>
      </w:r>
      <w:r w:rsidRPr="00A601FC">
        <w:rPr>
          <w:rFonts w:ascii="Times New Roman" w:eastAsia="Calibri" w:hAnsi="Times New Roman"/>
          <w:sz w:val="28"/>
          <w:szCs w:val="28"/>
        </w:rPr>
        <w:t>, в структуру которого входит отделение</w:t>
      </w:r>
      <w:r>
        <w:rPr>
          <w:rFonts w:ascii="Times New Roman" w:eastAsia="Calibri" w:hAnsi="Times New Roman"/>
          <w:sz w:val="28"/>
          <w:szCs w:val="28"/>
        </w:rPr>
        <w:t xml:space="preserve"> выхаживания недоношенных детей,</w:t>
      </w:r>
      <w:r w:rsidRPr="0076184C">
        <w:rPr>
          <w:rFonts w:ascii="Times New Roman" w:eastAsia="Calibri" w:hAnsi="Times New Roman"/>
          <w:sz w:val="28"/>
          <w:szCs w:val="28"/>
        </w:rPr>
        <w:t xml:space="preserve"> </w:t>
      </w:r>
      <w:r w:rsidRPr="00A601FC">
        <w:rPr>
          <w:rFonts w:ascii="Times New Roman" w:eastAsia="Calibri" w:hAnsi="Times New Roman"/>
          <w:sz w:val="28"/>
          <w:szCs w:val="28"/>
        </w:rPr>
        <w:t>отделение интенсивной терапии и реанимации, отделение неврологии.</w:t>
      </w:r>
    </w:p>
    <w:p w14:paraId="02440C1D" w14:textId="7F734C86" w:rsidR="005E79AE" w:rsidRPr="000D24F8" w:rsidRDefault="00426AD0" w:rsidP="0076184C">
      <w:pPr>
        <w:spacing w:after="0" w:line="240" w:lineRule="auto"/>
        <w:jc w:val="both"/>
        <w:rPr>
          <w:rFonts w:ascii="Times New Roman" w:eastAsia="SimSun" w:hAnsi="Times New Roman"/>
          <w:sz w:val="30"/>
          <w:szCs w:val="30"/>
        </w:rPr>
      </w:pPr>
      <w:r w:rsidRPr="000D24F8">
        <w:rPr>
          <w:rFonts w:ascii="Times New Roman" w:hAnsi="Times New Roman"/>
          <w:bCs/>
          <w:iCs/>
          <w:sz w:val="30"/>
          <w:szCs w:val="30"/>
        </w:rPr>
        <w:lastRenderedPageBreak/>
        <w:t xml:space="preserve"> совершенствованию существующих и внедрению новых технологий профилактики, диагностики, лечения заболеваний, реабилитации больных и инвалидов и др.</w:t>
      </w:r>
      <w:r w:rsidR="0060649A" w:rsidRPr="000D24F8">
        <w:rPr>
          <w:rFonts w:ascii="Times New Roman" w:hAnsi="Times New Roman"/>
          <w:bCs/>
          <w:iCs/>
          <w:sz w:val="30"/>
          <w:szCs w:val="30"/>
        </w:rPr>
        <w:t xml:space="preserve"> </w:t>
      </w:r>
      <w:r w:rsidR="005E79AE" w:rsidRPr="000D24F8">
        <w:rPr>
          <w:rFonts w:ascii="Times New Roman" w:hAnsi="Times New Roman"/>
          <w:bCs/>
          <w:iCs/>
          <w:sz w:val="30"/>
          <w:szCs w:val="30"/>
        </w:rPr>
        <w:t xml:space="preserve"> -</w:t>
      </w:r>
      <w:r w:rsidR="00E95ED2" w:rsidRPr="000D24F8">
        <w:rPr>
          <w:rFonts w:ascii="Times New Roman" w:hAnsi="Times New Roman"/>
          <w:bCs/>
          <w:iCs/>
          <w:sz w:val="30"/>
          <w:szCs w:val="30"/>
        </w:rPr>
        <w:t xml:space="preserve"> </w:t>
      </w:r>
      <w:r w:rsidR="005E79AE" w:rsidRPr="000D24F8">
        <w:rPr>
          <w:rFonts w:ascii="Times New Roman" w:hAnsi="Times New Roman"/>
          <w:bCs/>
          <w:iCs/>
          <w:sz w:val="30"/>
          <w:szCs w:val="30"/>
        </w:rPr>
        <w:t xml:space="preserve"> </w:t>
      </w:r>
      <w:r w:rsidR="0076184C">
        <w:rPr>
          <w:rFonts w:ascii="Times New Roman" w:eastAsia="Calibri" w:hAnsi="Times New Roman"/>
          <w:sz w:val="28"/>
          <w:szCs w:val="28"/>
        </w:rPr>
        <w:t>с</w:t>
      </w:r>
      <w:r w:rsidR="0076184C" w:rsidRPr="00A601FC">
        <w:rPr>
          <w:rFonts w:ascii="Times New Roman" w:eastAsia="Calibri" w:hAnsi="Times New Roman"/>
          <w:sz w:val="28"/>
          <w:szCs w:val="28"/>
        </w:rPr>
        <w:t xml:space="preserve"> июля 2024 года на базе 2 педиатрического отделения открыта «Школа гастроэнтеролога», специализирующая на гастроэнтерологической, эндоскопической и </w:t>
      </w:r>
      <w:proofErr w:type="spellStart"/>
      <w:r w:rsidR="0076184C" w:rsidRPr="00A601FC">
        <w:rPr>
          <w:rFonts w:ascii="Times New Roman" w:eastAsia="Calibri" w:hAnsi="Times New Roman"/>
          <w:sz w:val="28"/>
          <w:szCs w:val="28"/>
        </w:rPr>
        <w:t>нутрициологической</w:t>
      </w:r>
      <w:proofErr w:type="spellEnd"/>
      <w:r w:rsidR="0076184C" w:rsidRPr="00A601FC">
        <w:rPr>
          <w:rFonts w:ascii="Times New Roman" w:eastAsia="Calibri" w:hAnsi="Times New Roman"/>
          <w:sz w:val="28"/>
          <w:szCs w:val="28"/>
        </w:rPr>
        <w:t xml:space="preserve"> помощи детям с за</w:t>
      </w:r>
      <w:r w:rsidR="0076184C">
        <w:rPr>
          <w:rFonts w:ascii="Times New Roman" w:eastAsia="Calibri" w:hAnsi="Times New Roman"/>
          <w:sz w:val="28"/>
          <w:szCs w:val="28"/>
        </w:rPr>
        <w:t>болеваниями органов пищеварения, в</w:t>
      </w:r>
      <w:r w:rsidR="0076184C" w:rsidRPr="00A601FC">
        <w:rPr>
          <w:rFonts w:ascii="Times New Roman" w:eastAsia="Calibri" w:hAnsi="Times New Roman"/>
          <w:sz w:val="28"/>
          <w:szCs w:val="28"/>
        </w:rPr>
        <w:t xml:space="preserve"> рамках капитального ремонта в 2024г.  детской больницы проводилось обновлени</w:t>
      </w:r>
      <w:r w:rsidR="00DE390C">
        <w:rPr>
          <w:rFonts w:ascii="Times New Roman" w:eastAsia="Calibri" w:hAnsi="Times New Roman"/>
          <w:sz w:val="28"/>
          <w:szCs w:val="28"/>
        </w:rPr>
        <w:t xml:space="preserve">е эндоскопического оборудования; </w:t>
      </w:r>
      <w:r w:rsidR="00DE390C">
        <w:rPr>
          <w:rFonts w:ascii="Times New Roman" w:hAnsi="Times New Roman"/>
          <w:sz w:val="28"/>
          <w:szCs w:val="28"/>
        </w:rPr>
        <w:t>в</w:t>
      </w:r>
      <w:r w:rsidR="00DE390C" w:rsidRPr="00A601FC">
        <w:rPr>
          <w:rFonts w:ascii="Times New Roman" w:hAnsi="Times New Roman"/>
          <w:sz w:val="28"/>
          <w:szCs w:val="28"/>
        </w:rPr>
        <w:t xml:space="preserve">недрены следующие </w:t>
      </w:r>
      <w:proofErr w:type="spellStart"/>
      <w:r w:rsidR="00DE390C" w:rsidRPr="00A601FC">
        <w:rPr>
          <w:rFonts w:ascii="Times New Roman" w:hAnsi="Times New Roman"/>
          <w:sz w:val="28"/>
          <w:szCs w:val="28"/>
        </w:rPr>
        <w:t>стационарзамещающие</w:t>
      </w:r>
      <w:proofErr w:type="spellEnd"/>
      <w:r w:rsidR="00DE390C" w:rsidRPr="00A601FC">
        <w:rPr>
          <w:rFonts w:ascii="Times New Roman" w:hAnsi="Times New Roman"/>
          <w:sz w:val="28"/>
          <w:szCs w:val="28"/>
        </w:rPr>
        <w:t xml:space="preserve"> технологии: УЗ «</w:t>
      </w:r>
      <w:proofErr w:type="spellStart"/>
      <w:r w:rsidR="00DE390C" w:rsidRPr="00A601FC">
        <w:rPr>
          <w:rFonts w:ascii="Times New Roman" w:hAnsi="Times New Roman"/>
          <w:sz w:val="28"/>
          <w:szCs w:val="28"/>
        </w:rPr>
        <w:t>Пинская</w:t>
      </w:r>
      <w:proofErr w:type="spellEnd"/>
      <w:r w:rsidR="00DE390C" w:rsidRPr="00A601FC">
        <w:rPr>
          <w:rFonts w:ascii="Times New Roman" w:hAnsi="Times New Roman"/>
          <w:sz w:val="28"/>
          <w:szCs w:val="28"/>
        </w:rPr>
        <w:t xml:space="preserve"> центральная больница» выполняются оперативные вмешательства по технологии хирургии одного дня (срок пребывания в стационаре не более 3-х суток). На базе хирургического отделения филиала «Городская поликлиника №1» функционирует центр амбулаторной хирургии.</w:t>
      </w:r>
      <w:r w:rsidR="00DE390C">
        <w:rPr>
          <w:rFonts w:ascii="Times New Roman" w:hAnsi="Times New Roman"/>
          <w:sz w:val="28"/>
          <w:szCs w:val="28"/>
        </w:rPr>
        <w:t>;</w:t>
      </w:r>
      <w:r w:rsidR="00DE390C">
        <w:rPr>
          <w:rFonts w:ascii="Times New Roman" w:hAnsi="Times New Roman"/>
          <w:bCs/>
          <w:sz w:val="30"/>
          <w:szCs w:val="30"/>
        </w:rPr>
        <w:t xml:space="preserve"> </w:t>
      </w:r>
      <w:r w:rsidR="00B47B87">
        <w:rPr>
          <w:rFonts w:ascii="Times New Roman" w:hAnsi="Times New Roman"/>
          <w:bCs/>
          <w:sz w:val="30"/>
          <w:szCs w:val="30"/>
        </w:rPr>
        <w:t>с</w:t>
      </w:r>
      <w:r w:rsidR="00E55247" w:rsidRPr="000D24F8">
        <w:rPr>
          <w:rFonts w:ascii="Times New Roman" w:hAnsi="Times New Roman"/>
          <w:bCs/>
          <w:sz w:val="30"/>
          <w:szCs w:val="30"/>
        </w:rPr>
        <w:t xml:space="preserve"> 2023 год</w:t>
      </w:r>
      <w:r w:rsidR="00B47B87">
        <w:rPr>
          <w:rFonts w:ascii="Times New Roman" w:hAnsi="Times New Roman"/>
          <w:bCs/>
          <w:sz w:val="30"/>
          <w:szCs w:val="30"/>
        </w:rPr>
        <w:t>а</w:t>
      </w:r>
      <w:r w:rsidR="00E55247" w:rsidRPr="000D24F8">
        <w:rPr>
          <w:rFonts w:ascii="Times New Roman" w:hAnsi="Times New Roman"/>
          <w:bCs/>
          <w:sz w:val="30"/>
          <w:szCs w:val="30"/>
        </w:rPr>
        <w:t xml:space="preserve"> в </w:t>
      </w:r>
      <w:proofErr w:type="spellStart"/>
      <w:r w:rsidR="00E55247" w:rsidRPr="000D24F8">
        <w:rPr>
          <w:rFonts w:ascii="Times New Roman" w:hAnsi="Times New Roman"/>
          <w:bCs/>
          <w:sz w:val="30"/>
          <w:szCs w:val="30"/>
        </w:rPr>
        <w:t>Пинской</w:t>
      </w:r>
      <w:proofErr w:type="spellEnd"/>
      <w:r w:rsidR="00E55247" w:rsidRPr="000D24F8">
        <w:rPr>
          <w:rFonts w:ascii="Times New Roman" w:hAnsi="Times New Roman"/>
          <w:bCs/>
          <w:sz w:val="30"/>
          <w:szCs w:val="30"/>
        </w:rPr>
        <w:t xml:space="preserve"> центральной больнице внедрен метод исследования </w:t>
      </w:r>
      <w:proofErr w:type="spellStart"/>
      <w:r w:rsidR="00E55247" w:rsidRPr="000D24F8">
        <w:rPr>
          <w:rFonts w:ascii="Times New Roman" w:hAnsi="Times New Roman"/>
          <w:bCs/>
          <w:sz w:val="30"/>
          <w:szCs w:val="30"/>
        </w:rPr>
        <w:t>электронейромиография</w:t>
      </w:r>
      <w:proofErr w:type="spellEnd"/>
      <w:r w:rsidR="00E55247" w:rsidRPr="000D24F8">
        <w:rPr>
          <w:rFonts w:ascii="Times New Roman" w:hAnsi="Times New Roman"/>
          <w:bCs/>
          <w:sz w:val="30"/>
          <w:szCs w:val="30"/>
        </w:rPr>
        <w:t xml:space="preserve">, </w:t>
      </w:r>
      <w:r w:rsidR="00E55247" w:rsidRPr="000D24F8">
        <w:rPr>
          <w:rFonts w:ascii="Times New Roman" w:eastAsia="Calibri" w:hAnsi="Times New Roman"/>
          <w:sz w:val="30"/>
          <w:szCs w:val="30"/>
          <w:lang w:eastAsia="en-US"/>
        </w:rPr>
        <w:t xml:space="preserve">новая методика лечения пациентов с острым нарушением мозгового кровоснабжения </w:t>
      </w:r>
      <w:r w:rsidR="00E95ED2" w:rsidRPr="000D24F8">
        <w:rPr>
          <w:rFonts w:ascii="Times New Roman" w:hAnsi="Times New Roman"/>
          <w:sz w:val="30"/>
          <w:szCs w:val="30"/>
        </w:rPr>
        <w:t>–</w:t>
      </w:r>
      <w:r w:rsidR="00DE390C">
        <w:rPr>
          <w:rFonts w:ascii="Times New Roman" w:hAnsi="Times New Roman"/>
          <w:sz w:val="30"/>
          <w:szCs w:val="30"/>
        </w:rPr>
        <w:t xml:space="preserve"> </w:t>
      </w:r>
      <w:proofErr w:type="spellStart"/>
      <w:r w:rsidR="00E55247" w:rsidRPr="000D24F8">
        <w:rPr>
          <w:rFonts w:ascii="Times New Roman" w:eastAsia="Calibri" w:hAnsi="Times New Roman"/>
          <w:sz w:val="30"/>
          <w:szCs w:val="30"/>
          <w:lang w:eastAsia="en-US"/>
        </w:rPr>
        <w:t>тромбэкстракция</w:t>
      </w:r>
      <w:proofErr w:type="spellEnd"/>
      <w:r w:rsidR="00E55247" w:rsidRPr="000D24F8">
        <w:rPr>
          <w:rFonts w:ascii="Times New Roman" w:hAnsi="Times New Roman"/>
          <w:sz w:val="30"/>
          <w:szCs w:val="30"/>
        </w:rPr>
        <w:t xml:space="preserve"> из церебральных артерий;  о</w:t>
      </w:r>
      <w:r w:rsidR="00E55247" w:rsidRPr="000D24F8">
        <w:rPr>
          <w:rFonts w:ascii="Times New Roman" w:eastAsia="Calibri" w:hAnsi="Times New Roman"/>
          <w:sz w:val="30"/>
          <w:szCs w:val="30"/>
          <w:lang w:eastAsia="en-US"/>
        </w:rPr>
        <w:t>рганизована работа ангиографического кабинета в круглосуточном режиме</w:t>
      </w:r>
      <w:r w:rsidR="00DE390C">
        <w:rPr>
          <w:rFonts w:ascii="Times New Roman" w:eastAsia="Calibri" w:hAnsi="Times New Roman"/>
          <w:sz w:val="30"/>
          <w:szCs w:val="30"/>
          <w:lang w:eastAsia="en-US"/>
        </w:rPr>
        <w:t xml:space="preserve">, </w:t>
      </w:r>
      <w:r w:rsidR="00DE390C">
        <w:rPr>
          <w:rFonts w:ascii="Times New Roman" w:hAnsi="Times New Roman"/>
          <w:sz w:val="28"/>
          <w:szCs w:val="28"/>
        </w:rPr>
        <w:t>в</w:t>
      </w:r>
      <w:r w:rsidR="00DE390C" w:rsidRPr="00A601FC">
        <w:rPr>
          <w:rFonts w:ascii="Times New Roman" w:hAnsi="Times New Roman"/>
          <w:sz w:val="28"/>
          <w:szCs w:val="28"/>
        </w:rPr>
        <w:t>недрено выполнение КТ  ушка  левого предсерд</w:t>
      </w:r>
      <w:r w:rsidR="00DE390C">
        <w:rPr>
          <w:rFonts w:ascii="Times New Roman" w:hAnsi="Times New Roman"/>
          <w:sz w:val="28"/>
          <w:szCs w:val="28"/>
        </w:rPr>
        <w:t xml:space="preserve">ия пациентам с нарушением ритма; </w:t>
      </w:r>
      <w:r w:rsidR="00E55247" w:rsidRPr="000D24F8">
        <w:rPr>
          <w:rFonts w:ascii="Times New Roman" w:eastAsia="SimSun" w:hAnsi="Times New Roman"/>
          <w:sz w:val="30"/>
          <w:szCs w:val="30"/>
        </w:rPr>
        <w:t>активно</w:t>
      </w:r>
      <w:r w:rsidR="005E79AE" w:rsidRPr="000D24F8">
        <w:rPr>
          <w:rFonts w:ascii="Times New Roman" w:eastAsia="SimSun" w:hAnsi="Times New Roman"/>
          <w:sz w:val="30"/>
          <w:szCs w:val="30"/>
        </w:rPr>
        <w:t xml:space="preserve"> </w:t>
      </w:r>
      <w:proofErr w:type="spellStart"/>
      <w:r w:rsidR="005E79AE" w:rsidRPr="000D24F8">
        <w:rPr>
          <w:rFonts w:ascii="Times New Roman" w:eastAsia="SimSun" w:hAnsi="Times New Roman"/>
          <w:sz w:val="30"/>
          <w:szCs w:val="30"/>
        </w:rPr>
        <w:t>примене</w:t>
      </w:r>
      <w:r w:rsidR="00E55247" w:rsidRPr="000D24F8">
        <w:rPr>
          <w:rFonts w:ascii="Times New Roman" w:eastAsia="SimSun" w:hAnsi="Times New Roman"/>
          <w:sz w:val="30"/>
          <w:szCs w:val="30"/>
        </w:rPr>
        <w:t>няется</w:t>
      </w:r>
      <w:proofErr w:type="spellEnd"/>
      <w:r w:rsidR="005E79AE" w:rsidRPr="000D24F8">
        <w:rPr>
          <w:rFonts w:ascii="Times New Roman" w:eastAsia="SimSun" w:hAnsi="Times New Roman"/>
          <w:sz w:val="30"/>
          <w:szCs w:val="30"/>
        </w:rPr>
        <w:t xml:space="preserve"> </w:t>
      </w:r>
      <w:proofErr w:type="spellStart"/>
      <w:r w:rsidR="005E79AE" w:rsidRPr="000D24F8">
        <w:rPr>
          <w:rFonts w:ascii="Times New Roman" w:eastAsia="SimSun" w:hAnsi="Times New Roman"/>
          <w:sz w:val="30"/>
          <w:szCs w:val="30"/>
        </w:rPr>
        <w:t>тромболизисн</w:t>
      </w:r>
      <w:r w:rsidR="00E55247" w:rsidRPr="000D24F8">
        <w:rPr>
          <w:rFonts w:ascii="Times New Roman" w:eastAsia="SimSun" w:hAnsi="Times New Roman"/>
          <w:sz w:val="30"/>
          <w:szCs w:val="30"/>
        </w:rPr>
        <w:t>ая</w:t>
      </w:r>
      <w:proofErr w:type="spellEnd"/>
      <w:r w:rsidR="005E79AE" w:rsidRPr="000D24F8">
        <w:rPr>
          <w:rFonts w:ascii="Times New Roman" w:eastAsia="SimSun" w:hAnsi="Times New Roman"/>
          <w:sz w:val="30"/>
          <w:szCs w:val="30"/>
        </w:rPr>
        <w:t xml:space="preserve"> терапи</w:t>
      </w:r>
      <w:r w:rsidR="00E55247" w:rsidRPr="000D24F8">
        <w:rPr>
          <w:rFonts w:ascii="Times New Roman" w:eastAsia="SimSun" w:hAnsi="Times New Roman"/>
          <w:sz w:val="30"/>
          <w:szCs w:val="30"/>
        </w:rPr>
        <w:t>я</w:t>
      </w:r>
      <w:r w:rsidR="005E79AE" w:rsidRPr="000D24F8">
        <w:rPr>
          <w:rFonts w:ascii="Times New Roman" w:eastAsia="SimSun" w:hAnsi="Times New Roman"/>
          <w:sz w:val="30"/>
          <w:szCs w:val="30"/>
        </w:rPr>
        <w:t xml:space="preserve"> в неврологической практике, методика </w:t>
      </w:r>
      <w:proofErr w:type="spellStart"/>
      <w:r w:rsidR="005E79AE" w:rsidRPr="000D24F8">
        <w:rPr>
          <w:rFonts w:ascii="Times New Roman" w:eastAsia="SimSun" w:hAnsi="Times New Roman"/>
          <w:sz w:val="30"/>
          <w:szCs w:val="30"/>
        </w:rPr>
        <w:t>чрезпищеводного</w:t>
      </w:r>
      <w:proofErr w:type="spellEnd"/>
      <w:r w:rsidR="005E79AE" w:rsidRPr="000D24F8">
        <w:rPr>
          <w:rFonts w:ascii="Times New Roman" w:eastAsia="SimSun" w:hAnsi="Times New Roman"/>
          <w:sz w:val="30"/>
          <w:szCs w:val="30"/>
        </w:rPr>
        <w:t xml:space="preserve"> ультразвукового исследования сердца с целью ранней специализированной высокотехнологической медицинской помощи пациентам со сложными нарушениями ритма и  диагностики пороков развития сердца; открыт кабинет контроля и </w:t>
      </w:r>
      <w:proofErr w:type="spellStart"/>
      <w:r w:rsidR="005E79AE" w:rsidRPr="000D24F8">
        <w:rPr>
          <w:rFonts w:ascii="Times New Roman" w:eastAsia="SimSun" w:hAnsi="Times New Roman"/>
          <w:sz w:val="30"/>
          <w:szCs w:val="30"/>
        </w:rPr>
        <w:t>программации</w:t>
      </w:r>
      <w:proofErr w:type="spellEnd"/>
      <w:r w:rsidR="005E79AE" w:rsidRPr="000D24F8">
        <w:rPr>
          <w:rFonts w:ascii="Times New Roman" w:eastAsia="SimSun" w:hAnsi="Times New Roman"/>
          <w:sz w:val="30"/>
          <w:szCs w:val="30"/>
        </w:rPr>
        <w:t xml:space="preserve"> электрокардиостимуляторов (имплантация  кардиостимуляторов</w:t>
      </w:r>
      <w:r w:rsidR="0077517F" w:rsidRPr="000D24F8">
        <w:rPr>
          <w:rFonts w:ascii="Times New Roman" w:eastAsia="SimSun" w:hAnsi="Times New Roman"/>
          <w:sz w:val="30"/>
          <w:szCs w:val="30"/>
        </w:rPr>
        <w:t>),</w:t>
      </w:r>
      <w:r w:rsidR="005E79AE" w:rsidRPr="000D24F8">
        <w:rPr>
          <w:rFonts w:ascii="Times New Roman" w:eastAsia="SimSun" w:hAnsi="Times New Roman"/>
          <w:sz w:val="30"/>
          <w:szCs w:val="30"/>
        </w:rPr>
        <w:t xml:space="preserve">  </w:t>
      </w:r>
      <w:r w:rsidR="0077517F" w:rsidRPr="000D24F8">
        <w:rPr>
          <w:rFonts w:ascii="Times New Roman" w:hAnsi="Times New Roman"/>
          <w:sz w:val="30"/>
          <w:szCs w:val="30"/>
        </w:rPr>
        <w:t xml:space="preserve">внедрено 6 </w:t>
      </w:r>
      <w:proofErr w:type="spellStart"/>
      <w:r w:rsidR="0077517F" w:rsidRPr="000D24F8">
        <w:rPr>
          <w:rFonts w:ascii="Times New Roman" w:hAnsi="Times New Roman"/>
          <w:sz w:val="30"/>
          <w:szCs w:val="30"/>
        </w:rPr>
        <w:t>окопластических</w:t>
      </w:r>
      <w:proofErr w:type="spellEnd"/>
      <w:r w:rsidR="0077517F" w:rsidRPr="000D24F8">
        <w:rPr>
          <w:rFonts w:ascii="Times New Roman" w:hAnsi="Times New Roman"/>
          <w:sz w:val="30"/>
          <w:szCs w:val="30"/>
        </w:rPr>
        <w:t xml:space="preserve"> операций на молочной железе и одна на ушной раковине</w:t>
      </w:r>
      <w:r w:rsidR="00121C93" w:rsidRPr="000D24F8">
        <w:rPr>
          <w:rFonts w:ascii="Times New Roman" w:hAnsi="Times New Roman"/>
          <w:sz w:val="30"/>
          <w:szCs w:val="30"/>
        </w:rPr>
        <w:t xml:space="preserve">; внедрен скрининг  онкозаболеваний по четырем нозологиям: рак предстательной железы, рак молочной железы, </w:t>
      </w:r>
      <w:proofErr w:type="spellStart"/>
      <w:r w:rsidR="00121C93" w:rsidRPr="000D24F8">
        <w:rPr>
          <w:rFonts w:ascii="Times New Roman" w:hAnsi="Times New Roman"/>
          <w:sz w:val="30"/>
          <w:szCs w:val="30"/>
        </w:rPr>
        <w:t>колоректальный</w:t>
      </w:r>
      <w:proofErr w:type="spellEnd"/>
      <w:r w:rsidR="00121C93" w:rsidRPr="000D24F8">
        <w:rPr>
          <w:rFonts w:ascii="Times New Roman" w:hAnsi="Times New Roman"/>
          <w:sz w:val="30"/>
          <w:szCs w:val="30"/>
        </w:rPr>
        <w:t xml:space="preserve"> рак и рак шейки матки.  </w:t>
      </w:r>
    </w:p>
    <w:p w14:paraId="07915941" w14:textId="77777777" w:rsidR="00426AD0" w:rsidRPr="00E22E70" w:rsidRDefault="00426AD0" w:rsidP="002A6F8E">
      <w:pPr>
        <w:spacing w:after="0" w:line="240" w:lineRule="auto"/>
        <w:ind w:firstLine="709"/>
        <w:jc w:val="both"/>
        <w:rPr>
          <w:rFonts w:ascii="Times New Roman" w:hAnsi="Times New Roman"/>
          <w:sz w:val="30"/>
          <w:szCs w:val="30"/>
        </w:rPr>
      </w:pPr>
      <w:r w:rsidRPr="00E22E70">
        <w:rPr>
          <w:rFonts w:ascii="Times New Roman" w:hAnsi="Times New Roman"/>
          <w:spacing w:val="-6"/>
          <w:sz w:val="30"/>
          <w:szCs w:val="30"/>
        </w:rPr>
        <w:t xml:space="preserve">В рамках развития физической </w:t>
      </w:r>
      <w:r w:rsidRPr="00E22E70">
        <w:rPr>
          <w:rFonts w:ascii="Times New Roman" w:hAnsi="Times New Roman"/>
          <w:sz w:val="30"/>
          <w:szCs w:val="30"/>
        </w:rPr>
        <w:t>культуры и спорта в городе Пинске активно проводилось формирование инфраструктуры активного отдыха, популяризация здорового образа жизни, создание системы реабилитации и адаптации лиц с ограниченными возможностями к полноценной жизни средствами физической культуры и спорта.</w:t>
      </w:r>
    </w:p>
    <w:p w14:paraId="6DD708C3" w14:textId="357D612E" w:rsidR="00ED249A" w:rsidRDefault="00F50BC4" w:rsidP="000C60CF">
      <w:pPr>
        <w:spacing w:after="0" w:line="240" w:lineRule="auto"/>
        <w:jc w:val="both"/>
        <w:rPr>
          <w:rFonts w:ascii="Times New Roman" w:hAnsi="Times New Roman"/>
          <w:b/>
          <w:sz w:val="30"/>
          <w:szCs w:val="30"/>
        </w:rPr>
      </w:pPr>
      <w:r w:rsidRPr="0053176F">
        <w:rPr>
          <w:rFonts w:ascii="Times New Roman" w:hAnsi="Times New Roman"/>
          <w:snapToGrid w:val="0"/>
          <w:color w:val="FF0000"/>
          <w:w w:val="0"/>
          <w:sz w:val="0"/>
          <w:szCs w:val="0"/>
          <w:u w:color="000000"/>
          <w:bdr w:val="none" w:sz="0" w:space="0" w:color="000000"/>
          <w:shd w:val="clear" w:color="000000" w:fill="000000"/>
          <w:lang w:val="x-none" w:eastAsia="x-none" w:bidi="x-none"/>
        </w:rPr>
        <w:t xml:space="preserve"> </w:t>
      </w:r>
      <w:r w:rsidRPr="0053176F">
        <w:rPr>
          <w:noProof/>
          <w:color w:val="FF0000"/>
        </w:rPr>
        <w:t xml:space="preserve"> </w:t>
      </w:r>
      <w:r w:rsidR="006A30BD" w:rsidRPr="0053176F">
        <w:rPr>
          <w:noProof/>
          <w:color w:val="FF0000"/>
        </w:rPr>
        <w:tab/>
      </w:r>
      <w:r w:rsidR="00327DB3" w:rsidRPr="00ED249A">
        <w:rPr>
          <w:rFonts w:ascii="Times New Roman" w:hAnsi="Times New Roman"/>
          <w:sz w:val="30"/>
          <w:szCs w:val="30"/>
        </w:rPr>
        <w:t>Проведена дифференциация территории Пинского района, выделены территории согласно административному делению (сельский или поселковый совет) с учетом зон медицинского обслуживания (АВОП - амбулатория врача общей пра</w:t>
      </w:r>
      <w:r w:rsidR="00EC630B" w:rsidRPr="00ED249A">
        <w:rPr>
          <w:rFonts w:ascii="Times New Roman" w:hAnsi="Times New Roman"/>
          <w:sz w:val="30"/>
          <w:szCs w:val="30"/>
        </w:rPr>
        <w:t xml:space="preserve">ктики, УБ – участковая больница). </w:t>
      </w:r>
      <w:r w:rsidR="00327DB3" w:rsidRPr="00ED249A">
        <w:rPr>
          <w:rFonts w:ascii="Times New Roman" w:hAnsi="Times New Roman"/>
          <w:sz w:val="30"/>
          <w:szCs w:val="30"/>
        </w:rPr>
        <w:t>В основу дифференциации положен интегральный подход к оценке уровня здоровья</w:t>
      </w:r>
      <w:r w:rsidR="000C60CF" w:rsidRPr="00ED249A">
        <w:rPr>
          <w:rFonts w:ascii="Times New Roman" w:hAnsi="Times New Roman"/>
          <w:sz w:val="30"/>
          <w:szCs w:val="30"/>
        </w:rPr>
        <w:t xml:space="preserve"> </w:t>
      </w:r>
      <w:r w:rsidR="00327DB3" w:rsidRPr="00ED249A">
        <w:rPr>
          <w:rFonts w:ascii="Times New Roman" w:hAnsi="Times New Roman"/>
          <w:sz w:val="30"/>
          <w:szCs w:val="30"/>
        </w:rPr>
        <w:t xml:space="preserve">населения с использованием индекса </w:t>
      </w:r>
      <w:r w:rsidR="00327DB3" w:rsidRPr="00AB0D46">
        <w:rPr>
          <w:rFonts w:ascii="Times New Roman" w:hAnsi="Times New Roman"/>
          <w:sz w:val="30"/>
          <w:szCs w:val="30"/>
        </w:rPr>
        <w:t xml:space="preserve">здоровья </w:t>
      </w:r>
      <w:r w:rsidR="00327DB3" w:rsidRPr="00AB0D46">
        <w:rPr>
          <w:rFonts w:ascii="Times New Roman" w:hAnsi="Times New Roman"/>
          <w:b/>
          <w:sz w:val="30"/>
          <w:szCs w:val="30"/>
        </w:rPr>
        <w:t>(рис.1</w:t>
      </w:r>
      <w:r w:rsidR="00CF6E0E" w:rsidRPr="00AB0D46">
        <w:rPr>
          <w:rFonts w:ascii="Times New Roman" w:hAnsi="Times New Roman"/>
          <w:b/>
          <w:sz w:val="30"/>
          <w:szCs w:val="30"/>
        </w:rPr>
        <w:t>)</w:t>
      </w:r>
    </w:p>
    <w:p w14:paraId="2605FD33" w14:textId="77777777" w:rsidR="000D24F8" w:rsidRPr="000D24F8" w:rsidRDefault="000D24F8" w:rsidP="000C60CF">
      <w:pPr>
        <w:spacing w:after="0" w:line="240" w:lineRule="auto"/>
        <w:jc w:val="both"/>
        <w:rPr>
          <w:rFonts w:ascii="Times New Roman" w:hAnsi="Times New Roman"/>
          <w:b/>
          <w:sz w:val="30"/>
          <w:szCs w:val="30"/>
        </w:rPr>
      </w:pPr>
    </w:p>
    <w:p w14:paraId="1BA63400" w14:textId="1EC51A8E" w:rsidR="00A802E5" w:rsidRPr="0053176F" w:rsidRDefault="00306CA8" w:rsidP="000C60CF">
      <w:pPr>
        <w:spacing w:after="0" w:line="240" w:lineRule="auto"/>
        <w:jc w:val="both"/>
        <w:rPr>
          <w:rFonts w:ascii="Times New Roman" w:hAnsi="Times New Roman"/>
          <w:b/>
          <w:color w:val="FF0000"/>
          <w:sz w:val="30"/>
          <w:szCs w:val="30"/>
        </w:rPr>
      </w:pPr>
      <w:r>
        <w:rPr>
          <w:rFonts w:ascii="Times New Roman" w:hAnsi="Times New Roman"/>
          <w:b/>
          <w:noProof/>
          <w:color w:val="FF0000"/>
          <w:sz w:val="30"/>
          <w:szCs w:val="30"/>
        </w:rPr>
        <w:lastRenderedPageBreak/>
        <w:drawing>
          <wp:inline distT="0" distB="0" distL="0" distR="0" wp14:anchorId="6824D598" wp14:editId="3EAC8BB0">
            <wp:extent cx="5788550" cy="4651513"/>
            <wp:effectExtent l="0" t="0" r="3175" b="0"/>
            <wp:docPr id="19"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2233" cy="4654473"/>
                    </a:xfrm>
                    <a:prstGeom prst="rect">
                      <a:avLst/>
                    </a:prstGeom>
                    <a:noFill/>
                    <a:ln>
                      <a:noFill/>
                    </a:ln>
                  </pic:spPr>
                </pic:pic>
              </a:graphicData>
            </a:graphic>
          </wp:inline>
        </w:drawing>
      </w:r>
    </w:p>
    <w:p w14:paraId="2FA7ADA6" w14:textId="0EC256DF" w:rsidR="000C60CF" w:rsidRPr="008C5792" w:rsidRDefault="000C60CF" w:rsidP="000C60CF">
      <w:pPr>
        <w:spacing w:after="0" w:line="300" w:lineRule="exact"/>
        <w:ind w:firstLine="709"/>
        <w:jc w:val="both"/>
        <w:rPr>
          <w:rFonts w:ascii="Times New Roman" w:hAnsi="Times New Roman"/>
          <w:b/>
          <w:i/>
          <w:sz w:val="26"/>
          <w:szCs w:val="26"/>
        </w:rPr>
      </w:pPr>
      <w:r w:rsidRPr="00AB0D46">
        <w:rPr>
          <w:rFonts w:ascii="Times New Roman" w:hAnsi="Times New Roman"/>
          <w:b/>
          <w:i/>
          <w:sz w:val="26"/>
          <w:szCs w:val="26"/>
        </w:rPr>
        <w:t>Рис. 1 Дифференциация территории Пинского региона по индексам здоровья в 202</w:t>
      </w:r>
      <w:r w:rsidR="00AB0D46" w:rsidRPr="00AB0D46">
        <w:rPr>
          <w:rFonts w:ascii="Times New Roman" w:hAnsi="Times New Roman"/>
          <w:b/>
          <w:i/>
          <w:sz w:val="26"/>
          <w:szCs w:val="26"/>
        </w:rPr>
        <w:t>4</w:t>
      </w:r>
      <w:r w:rsidRPr="00AB0D46">
        <w:rPr>
          <w:rFonts w:ascii="Times New Roman" w:hAnsi="Times New Roman"/>
          <w:b/>
          <w:i/>
          <w:sz w:val="26"/>
          <w:szCs w:val="26"/>
        </w:rPr>
        <w:t xml:space="preserve"> году.</w:t>
      </w:r>
    </w:p>
    <w:p w14:paraId="5225AEDA" w14:textId="77777777" w:rsidR="00A802E5" w:rsidRPr="00ED249A" w:rsidRDefault="00A802E5" w:rsidP="000C60CF">
      <w:pPr>
        <w:spacing w:after="0" w:line="300" w:lineRule="exact"/>
        <w:ind w:firstLine="709"/>
        <w:jc w:val="both"/>
        <w:rPr>
          <w:rFonts w:ascii="Times New Roman" w:hAnsi="Times New Roman"/>
          <w:b/>
          <w:i/>
          <w:sz w:val="24"/>
          <w:szCs w:val="24"/>
        </w:rPr>
      </w:pPr>
    </w:p>
    <w:p w14:paraId="4EBD7D90" w14:textId="77777777" w:rsidR="000C60CF" w:rsidRPr="00C86F4A" w:rsidRDefault="000C60CF" w:rsidP="000C60CF">
      <w:pPr>
        <w:spacing w:after="0" w:line="240" w:lineRule="auto"/>
        <w:ind w:firstLine="709"/>
        <w:jc w:val="both"/>
        <w:rPr>
          <w:rFonts w:ascii="Times New Roman" w:hAnsi="Times New Roman"/>
          <w:sz w:val="30"/>
          <w:szCs w:val="30"/>
        </w:rPr>
      </w:pPr>
      <w:r w:rsidRPr="00C86F4A">
        <w:rPr>
          <w:rFonts w:ascii="Times New Roman" w:hAnsi="Times New Roman"/>
          <w:b/>
          <w:sz w:val="30"/>
          <w:szCs w:val="30"/>
        </w:rPr>
        <w:t>Индекс здоровья</w:t>
      </w:r>
      <w:r w:rsidRPr="00C86F4A">
        <w:rPr>
          <w:rFonts w:ascii="Times New Roman" w:hAnsi="Times New Roman"/>
          <w:sz w:val="30"/>
          <w:szCs w:val="30"/>
        </w:rPr>
        <w:t xml:space="preserve"> – это удельный вес не болевших лиц, проживающих на территории (не обращавшихся за медицинской помощью в связи с заболеванием или обострением хронического заболевания).</w:t>
      </w:r>
    </w:p>
    <w:p w14:paraId="5686E95C" w14:textId="08EA94BB" w:rsidR="000C60CF" w:rsidRPr="00C86F4A" w:rsidRDefault="000C60CF" w:rsidP="000C60CF">
      <w:pPr>
        <w:spacing w:after="0" w:line="240" w:lineRule="auto"/>
        <w:ind w:firstLine="709"/>
        <w:jc w:val="both"/>
        <w:rPr>
          <w:rStyle w:val="fontstyle01"/>
          <w:color w:val="auto"/>
          <w:sz w:val="30"/>
          <w:szCs w:val="30"/>
        </w:rPr>
      </w:pPr>
      <w:r w:rsidRPr="00C86F4A">
        <w:rPr>
          <w:rFonts w:ascii="Times New Roman" w:hAnsi="Times New Roman"/>
          <w:sz w:val="30"/>
          <w:szCs w:val="30"/>
        </w:rPr>
        <w:t xml:space="preserve">Распределение </w:t>
      </w:r>
      <w:proofErr w:type="spellStart"/>
      <w:r w:rsidRPr="00C86F4A">
        <w:rPr>
          <w:rFonts w:ascii="Times New Roman" w:hAnsi="Times New Roman"/>
          <w:sz w:val="30"/>
          <w:szCs w:val="30"/>
        </w:rPr>
        <w:t>зонированных</w:t>
      </w:r>
      <w:proofErr w:type="spellEnd"/>
      <w:r w:rsidRPr="00C86F4A">
        <w:rPr>
          <w:rFonts w:ascii="Times New Roman" w:hAnsi="Times New Roman"/>
          <w:sz w:val="30"/>
          <w:szCs w:val="30"/>
        </w:rPr>
        <w:t xml:space="preserve"> территорий по расчетному индексу здоровья, численности проживающего населения и по обслуживаемым территориальным медицинским организациям представлены в </w:t>
      </w:r>
      <w:r w:rsidRPr="00C86F4A">
        <w:rPr>
          <w:rFonts w:ascii="Times New Roman" w:hAnsi="Times New Roman"/>
          <w:b/>
          <w:sz w:val="30"/>
          <w:szCs w:val="30"/>
        </w:rPr>
        <w:t>таблицах 1, 1а, 1б приложения.</w:t>
      </w:r>
      <w:r w:rsidRPr="00C86F4A">
        <w:rPr>
          <w:rFonts w:ascii="Times New Roman" w:hAnsi="Times New Roman"/>
          <w:sz w:val="30"/>
          <w:szCs w:val="30"/>
        </w:rPr>
        <w:t xml:space="preserve"> </w:t>
      </w:r>
      <w:r w:rsidRPr="00C86F4A">
        <w:rPr>
          <w:rStyle w:val="fontstyle01"/>
          <w:color w:val="auto"/>
          <w:sz w:val="30"/>
          <w:szCs w:val="30"/>
        </w:rPr>
        <w:t xml:space="preserve">Анализ показал, что в целом по региону фоновый индекс </w:t>
      </w:r>
      <w:r w:rsidRPr="006C3455">
        <w:rPr>
          <w:rStyle w:val="fontstyle01"/>
          <w:color w:val="auto"/>
          <w:sz w:val="30"/>
          <w:szCs w:val="30"/>
        </w:rPr>
        <w:t>здоровья за период 2017 - 202</w:t>
      </w:r>
      <w:r w:rsidR="00320151">
        <w:rPr>
          <w:rStyle w:val="fontstyle01"/>
          <w:color w:val="auto"/>
          <w:sz w:val="30"/>
          <w:szCs w:val="30"/>
        </w:rPr>
        <w:t>4</w:t>
      </w:r>
      <w:r w:rsidRPr="006C3455">
        <w:rPr>
          <w:rStyle w:val="fontstyle01"/>
          <w:color w:val="auto"/>
          <w:sz w:val="30"/>
          <w:szCs w:val="30"/>
        </w:rPr>
        <w:t xml:space="preserve"> г. </w:t>
      </w:r>
      <w:r w:rsidR="00BD5242">
        <w:rPr>
          <w:rStyle w:val="fontstyle01"/>
          <w:color w:val="auto"/>
          <w:sz w:val="30"/>
          <w:szCs w:val="30"/>
        </w:rPr>
        <w:t>увеличился на 0,6%</w:t>
      </w:r>
      <w:r w:rsidR="00C86F4A" w:rsidRPr="006C3455">
        <w:rPr>
          <w:rStyle w:val="fontstyle01"/>
          <w:color w:val="auto"/>
          <w:sz w:val="30"/>
          <w:szCs w:val="30"/>
        </w:rPr>
        <w:t xml:space="preserve"> и составил </w:t>
      </w:r>
      <w:r w:rsidR="00BD5242">
        <w:rPr>
          <w:rStyle w:val="fontstyle01"/>
          <w:color w:val="auto"/>
          <w:sz w:val="30"/>
          <w:szCs w:val="30"/>
        </w:rPr>
        <w:t>22,2</w:t>
      </w:r>
      <w:r w:rsidR="006C3455" w:rsidRPr="006C3455">
        <w:rPr>
          <w:rStyle w:val="fontstyle01"/>
          <w:color w:val="auto"/>
          <w:sz w:val="30"/>
          <w:szCs w:val="30"/>
        </w:rPr>
        <w:t xml:space="preserve"> </w:t>
      </w:r>
      <w:r w:rsidR="00C86F4A" w:rsidRPr="006C3455">
        <w:rPr>
          <w:rStyle w:val="fontstyle01"/>
          <w:color w:val="auto"/>
          <w:sz w:val="30"/>
          <w:szCs w:val="30"/>
        </w:rPr>
        <w:t xml:space="preserve">% (при </w:t>
      </w:r>
      <w:r w:rsidR="00BD5242">
        <w:rPr>
          <w:rStyle w:val="fontstyle01"/>
          <w:color w:val="auto"/>
          <w:sz w:val="30"/>
          <w:szCs w:val="30"/>
        </w:rPr>
        <w:t>21,6</w:t>
      </w:r>
      <w:r w:rsidR="006C3455" w:rsidRPr="006C3455">
        <w:rPr>
          <w:rStyle w:val="fontstyle01"/>
          <w:color w:val="auto"/>
          <w:sz w:val="30"/>
          <w:szCs w:val="30"/>
        </w:rPr>
        <w:t xml:space="preserve"> </w:t>
      </w:r>
      <w:r w:rsidRPr="006C3455">
        <w:rPr>
          <w:rStyle w:val="fontstyle01"/>
          <w:color w:val="auto"/>
          <w:sz w:val="30"/>
          <w:szCs w:val="30"/>
        </w:rPr>
        <w:t>%</w:t>
      </w:r>
      <w:r w:rsidRPr="00C86F4A">
        <w:rPr>
          <w:rStyle w:val="fontstyle01"/>
          <w:color w:val="auto"/>
          <w:sz w:val="30"/>
          <w:szCs w:val="30"/>
        </w:rPr>
        <w:t xml:space="preserve"> в 202</w:t>
      </w:r>
      <w:r w:rsidR="00BD5242">
        <w:rPr>
          <w:rStyle w:val="fontstyle01"/>
          <w:color w:val="auto"/>
          <w:sz w:val="30"/>
          <w:szCs w:val="30"/>
        </w:rPr>
        <w:t>3</w:t>
      </w:r>
      <w:r w:rsidRPr="00C86F4A">
        <w:rPr>
          <w:rStyle w:val="fontstyle01"/>
          <w:color w:val="auto"/>
          <w:sz w:val="30"/>
          <w:szCs w:val="30"/>
        </w:rPr>
        <w:t xml:space="preserve"> г.).</w:t>
      </w:r>
    </w:p>
    <w:p w14:paraId="10B3456B" w14:textId="77777777" w:rsidR="00891931" w:rsidRPr="0084496C" w:rsidRDefault="00395AA5" w:rsidP="005D196B">
      <w:pPr>
        <w:spacing w:after="0" w:line="240" w:lineRule="auto"/>
        <w:ind w:firstLine="709"/>
        <w:jc w:val="both"/>
        <w:rPr>
          <w:rFonts w:ascii="Times New Roman" w:hAnsi="Times New Roman"/>
          <w:sz w:val="30"/>
          <w:szCs w:val="30"/>
        </w:rPr>
      </w:pPr>
      <w:r w:rsidRPr="0084496C">
        <w:rPr>
          <w:rFonts w:ascii="Times New Roman" w:hAnsi="Times New Roman"/>
          <w:sz w:val="30"/>
          <w:szCs w:val="30"/>
        </w:rPr>
        <w:t xml:space="preserve">На сегодняшний день </w:t>
      </w:r>
      <w:r w:rsidR="00583CC6" w:rsidRPr="0084496C">
        <w:rPr>
          <w:rFonts w:ascii="Times New Roman" w:hAnsi="Times New Roman"/>
          <w:sz w:val="30"/>
          <w:szCs w:val="30"/>
        </w:rPr>
        <w:t>в мире определены 17 Целей устойчивого развития,</w:t>
      </w:r>
      <w:r w:rsidR="00891931" w:rsidRPr="0084496C">
        <w:rPr>
          <w:rFonts w:ascii="Times New Roman" w:hAnsi="Times New Roman"/>
          <w:sz w:val="30"/>
          <w:szCs w:val="30"/>
        </w:rPr>
        <w:t xml:space="preserve"> направленных на сохранение планеты и создание достойных условий жизни для всех (ликвидация нищеты; ликвидация голода; хорошее здоровье и благополучие; качественное образование; гендерное равенство; чистая вода и санитария; недорогостоящая и чистая энергия; достойная работа и экономический рост; </w:t>
      </w:r>
      <w:r w:rsidR="00880EA0" w:rsidRPr="0084496C">
        <w:rPr>
          <w:rFonts w:ascii="Times New Roman" w:hAnsi="Times New Roman"/>
          <w:sz w:val="30"/>
          <w:szCs w:val="30"/>
        </w:rPr>
        <w:t xml:space="preserve">индустриализация, инновация и инфраструктура; </w:t>
      </w:r>
      <w:r w:rsidR="00891931" w:rsidRPr="0084496C">
        <w:rPr>
          <w:rFonts w:ascii="Times New Roman" w:hAnsi="Times New Roman"/>
          <w:sz w:val="30"/>
          <w:szCs w:val="30"/>
        </w:rPr>
        <w:t>уменьшение неравенства; устойчив</w:t>
      </w:r>
      <w:r w:rsidR="00B94C59">
        <w:rPr>
          <w:rFonts w:ascii="Times New Roman" w:hAnsi="Times New Roman"/>
          <w:sz w:val="30"/>
          <w:szCs w:val="30"/>
        </w:rPr>
        <w:t>ые города и населенные пункты;</w:t>
      </w:r>
      <w:r w:rsidR="00891931" w:rsidRPr="0084496C">
        <w:rPr>
          <w:rFonts w:ascii="Times New Roman" w:hAnsi="Times New Roman"/>
          <w:sz w:val="30"/>
          <w:szCs w:val="30"/>
        </w:rPr>
        <w:t xml:space="preserve">  </w:t>
      </w:r>
      <w:r w:rsidR="00880EA0" w:rsidRPr="0084496C">
        <w:rPr>
          <w:rFonts w:ascii="Times New Roman" w:hAnsi="Times New Roman"/>
          <w:sz w:val="30"/>
          <w:szCs w:val="30"/>
        </w:rPr>
        <w:t xml:space="preserve">ответственное потребление и производство; борьба с </w:t>
      </w:r>
      <w:r w:rsidR="00880EA0" w:rsidRPr="0084496C">
        <w:rPr>
          <w:rFonts w:ascii="Times New Roman" w:hAnsi="Times New Roman"/>
          <w:sz w:val="30"/>
          <w:szCs w:val="30"/>
        </w:rPr>
        <w:lastRenderedPageBreak/>
        <w:t>изменением климата; сохранение морских экосистем; сохранение экосистем суши; мир, правосудие  и эффективные институты; партнерство в интересах устойчивого развития).</w:t>
      </w:r>
    </w:p>
    <w:p w14:paraId="487AC8ED" w14:textId="31E5883B" w:rsidR="009936AB" w:rsidRPr="00265DCE" w:rsidRDefault="00880EA0" w:rsidP="005D196B">
      <w:pPr>
        <w:spacing w:after="0" w:line="240" w:lineRule="auto"/>
        <w:ind w:firstLine="709"/>
        <w:jc w:val="both"/>
        <w:rPr>
          <w:rFonts w:ascii="Times New Roman" w:hAnsi="Times New Roman"/>
          <w:sz w:val="30"/>
          <w:szCs w:val="30"/>
        </w:rPr>
      </w:pPr>
      <w:r w:rsidRPr="000D24F8">
        <w:rPr>
          <w:rFonts w:ascii="Times New Roman" w:hAnsi="Times New Roman"/>
          <w:sz w:val="30"/>
          <w:szCs w:val="30"/>
        </w:rPr>
        <w:t>У</w:t>
      </w:r>
      <w:r w:rsidR="00F71564" w:rsidRPr="000D24F8">
        <w:rPr>
          <w:rFonts w:ascii="Times New Roman" w:hAnsi="Times New Roman"/>
          <w:sz w:val="30"/>
          <w:szCs w:val="30"/>
        </w:rPr>
        <w:t xml:space="preserve">чреждениям, осуществляющим государственный санитарный надзор, </w:t>
      </w:r>
      <w:r w:rsidR="00F71564" w:rsidRPr="00265DCE">
        <w:rPr>
          <w:rFonts w:ascii="Times New Roman" w:hAnsi="Times New Roman"/>
          <w:sz w:val="30"/>
          <w:szCs w:val="30"/>
        </w:rPr>
        <w:t>делегирован</w:t>
      </w:r>
      <w:r w:rsidR="006D423A" w:rsidRPr="00265DCE">
        <w:rPr>
          <w:rFonts w:ascii="Times New Roman" w:hAnsi="Times New Roman"/>
          <w:sz w:val="30"/>
          <w:szCs w:val="30"/>
        </w:rPr>
        <w:t xml:space="preserve"> </w:t>
      </w:r>
      <w:r w:rsidR="00120BED" w:rsidRPr="00265DCE">
        <w:rPr>
          <w:rFonts w:ascii="Times New Roman" w:hAnsi="Times New Roman"/>
          <w:sz w:val="30"/>
          <w:szCs w:val="30"/>
        </w:rPr>
        <w:t xml:space="preserve">мониторинг </w:t>
      </w:r>
      <w:r w:rsidRPr="00265DCE">
        <w:rPr>
          <w:rFonts w:ascii="Times New Roman" w:hAnsi="Times New Roman"/>
          <w:sz w:val="30"/>
          <w:szCs w:val="30"/>
        </w:rPr>
        <w:t xml:space="preserve">11 </w:t>
      </w:r>
      <w:r w:rsidR="00265DCE">
        <w:rPr>
          <w:rFonts w:ascii="Times New Roman" w:hAnsi="Times New Roman"/>
          <w:sz w:val="30"/>
          <w:szCs w:val="30"/>
        </w:rPr>
        <w:t>программ</w:t>
      </w:r>
      <w:r w:rsidR="006D423A" w:rsidRPr="00265DCE">
        <w:rPr>
          <w:rFonts w:ascii="Times New Roman" w:hAnsi="Times New Roman"/>
          <w:sz w:val="30"/>
          <w:szCs w:val="30"/>
        </w:rPr>
        <w:t xml:space="preserve"> достижения </w:t>
      </w:r>
      <w:r w:rsidRPr="00265DCE">
        <w:rPr>
          <w:rFonts w:ascii="Times New Roman" w:hAnsi="Times New Roman"/>
          <w:sz w:val="30"/>
          <w:szCs w:val="30"/>
        </w:rPr>
        <w:t>показателей ЦУР.</w:t>
      </w:r>
    </w:p>
    <w:p w14:paraId="297B08A3" w14:textId="77777777" w:rsidR="00381374" w:rsidRPr="0084496C" w:rsidRDefault="00381374" w:rsidP="005D196B">
      <w:pPr>
        <w:shd w:val="clear" w:color="auto" w:fill="FFFFFF"/>
        <w:spacing w:after="0" w:line="240" w:lineRule="auto"/>
        <w:ind w:firstLine="709"/>
        <w:jc w:val="both"/>
        <w:textAlignment w:val="baseline"/>
        <w:outlineLvl w:val="0"/>
        <w:rPr>
          <w:rFonts w:ascii="Times New Roman" w:hAnsi="Times New Roman"/>
          <w:bCs/>
          <w:kern w:val="36"/>
          <w:sz w:val="30"/>
          <w:szCs w:val="30"/>
        </w:rPr>
      </w:pPr>
      <w:r w:rsidRPr="0084496C">
        <w:rPr>
          <w:rFonts w:ascii="Times New Roman" w:hAnsi="Times New Roman"/>
          <w:sz w:val="30"/>
          <w:szCs w:val="30"/>
        </w:rPr>
        <w:t>Вопросы сохранения здоровья людей, содействия в достижении благополучия для всех являются одними из самых важных и приоритетных задач, что отражено в ЦУР №</w:t>
      </w:r>
      <w:r w:rsidR="0084496C">
        <w:rPr>
          <w:rFonts w:ascii="Times New Roman" w:hAnsi="Times New Roman"/>
          <w:sz w:val="30"/>
          <w:szCs w:val="30"/>
        </w:rPr>
        <w:t xml:space="preserve"> </w:t>
      </w:r>
      <w:r w:rsidRPr="0084496C">
        <w:rPr>
          <w:rFonts w:ascii="Times New Roman" w:hAnsi="Times New Roman"/>
          <w:sz w:val="30"/>
          <w:szCs w:val="30"/>
        </w:rPr>
        <w:t>3 «</w:t>
      </w:r>
      <w:r w:rsidRPr="0084496C">
        <w:rPr>
          <w:rFonts w:ascii="Times New Roman" w:hAnsi="Times New Roman"/>
          <w:bCs/>
          <w:kern w:val="36"/>
          <w:sz w:val="30"/>
          <w:szCs w:val="30"/>
        </w:rPr>
        <w:t>Обеспечение здорового образа жизни и содействие благополучию для всех в любом возрасте».</w:t>
      </w:r>
    </w:p>
    <w:p w14:paraId="70071533" w14:textId="77777777" w:rsidR="00381374" w:rsidRPr="0084496C" w:rsidRDefault="00381374" w:rsidP="005D196B">
      <w:pPr>
        <w:shd w:val="clear" w:color="auto" w:fill="FFFFFF"/>
        <w:spacing w:after="0" w:line="240" w:lineRule="auto"/>
        <w:ind w:firstLine="709"/>
        <w:jc w:val="both"/>
        <w:textAlignment w:val="baseline"/>
        <w:outlineLvl w:val="0"/>
        <w:rPr>
          <w:rFonts w:ascii="Times New Roman" w:hAnsi="Times New Roman"/>
          <w:bCs/>
          <w:kern w:val="36"/>
          <w:sz w:val="30"/>
          <w:szCs w:val="30"/>
        </w:rPr>
      </w:pPr>
      <w:r w:rsidRPr="0084496C">
        <w:rPr>
          <w:rFonts w:ascii="Times New Roman" w:hAnsi="Times New Roman"/>
          <w:bCs/>
          <w:kern w:val="36"/>
          <w:sz w:val="30"/>
          <w:szCs w:val="30"/>
        </w:rPr>
        <w:t xml:space="preserve">Основными задачами по достижению данной цели являются: </w:t>
      </w:r>
    </w:p>
    <w:p w14:paraId="5AC54A60" w14:textId="77777777" w:rsidR="004D60D4" w:rsidRPr="0084496C" w:rsidRDefault="00E1638F" w:rsidP="005D196B">
      <w:pPr>
        <w:shd w:val="clear" w:color="auto" w:fill="FFFFFF"/>
        <w:spacing w:after="0" w:line="240" w:lineRule="auto"/>
        <w:ind w:firstLine="708"/>
        <w:jc w:val="both"/>
        <w:textAlignment w:val="baseline"/>
        <w:rPr>
          <w:rFonts w:ascii="Times New Roman" w:hAnsi="Times New Roman"/>
          <w:color w:val="000000"/>
          <w:sz w:val="30"/>
          <w:szCs w:val="30"/>
        </w:rPr>
      </w:pPr>
      <w:r w:rsidRPr="0084496C">
        <w:rPr>
          <w:rFonts w:ascii="Times New Roman" w:hAnsi="Times New Roman"/>
          <w:color w:val="000000"/>
          <w:sz w:val="30"/>
          <w:szCs w:val="30"/>
        </w:rPr>
        <w:t>-</w:t>
      </w:r>
      <w:r w:rsidR="0084496C" w:rsidRPr="0084496C">
        <w:rPr>
          <w:rFonts w:ascii="Times New Roman" w:hAnsi="Times New Roman"/>
          <w:color w:val="000000"/>
          <w:sz w:val="30"/>
          <w:szCs w:val="30"/>
        </w:rPr>
        <w:t xml:space="preserve"> </w:t>
      </w:r>
      <w:r w:rsidR="004D60D4" w:rsidRPr="0084496C">
        <w:rPr>
          <w:rFonts w:ascii="Times New Roman" w:hAnsi="Times New Roman"/>
          <w:color w:val="000000"/>
          <w:sz w:val="30"/>
          <w:szCs w:val="30"/>
        </w:rPr>
        <w:t xml:space="preserve">3.1 </w:t>
      </w:r>
      <w:r w:rsidRPr="0084496C">
        <w:rPr>
          <w:rFonts w:ascii="Times New Roman" w:hAnsi="Times New Roman"/>
          <w:color w:val="000000"/>
          <w:sz w:val="30"/>
          <w:szCs w:val="30"/>
        </w:rPr>
        <w:t>к</w:t>
      </w:r>
      <w:r w:rsidR="004D60D4" w:rsidRPr="0084496C">
        <w:rPr>
          <w:rFonts w:ascii="Times New Roman" w:hAnsi="Times New Roman"/>
          <w:color w:val="000000"/>
          <w:sz w:val="30"/>
          <w:szCs w:val="30"/>
        </w:rPr>
        <w:t xml:space="preserve"> 2030 году снизить глобальный коэффициент материнской смертности до менее 70 случаев на 100 000 живорождений</w:t>
      </w:r>
      <w:r w:rsidRPr="0084496C">
        <w:rPr>
          <w:rFonts w:ascii="Times New Roman" w:hAnsi="Times New Roman"/>
          <w:color w:val="000000"/>
          <w:sz w:val="30"/>
          <w:szCs w:val="30"/>
        </w:rPr>
        <w:t>;</w:t>
      </w:r>
    </w:p>
    <w:p w14:paraId="5DC320A9" w14:textId="77777777" w:rsidR="004D60D4" w:rsidRPr="0084496C" w:rsidRDefault="00E1638F" w:rsidP="005D196B">
      <w:pPr>
        <w:shd w:val="clear" w:color="auto" w:fill="FFFFFF"/>
        <w:spacing w:after="0" w:line="240" w:lineRule="auto"/>
        <w:ind w:firstLine="708"/>
        <w:jc w:val="both"/>
        <w:textAlignment w:val="baseline"/>
        <w:rPr>
          <w:rFonts w:ascii="Times New Roman" w:hAnsi="Times New Roman"/>
          <w:color w:val="000000"/>
          <w:sz w:val="30"/>
          <w:szCs w:val="30"/>
        </w:rPr>
      </w:pPr>
      <w:r w:rsidRPr="0084496C">
        <w:rPr>
          <w:rFonts w:ascii="Times New Roman" w:hAnsi="Times New Roman"/>
          <w:color w:val="000000"/>
          <w:sz w:val="30"/>
          <w:szCs w:val="30"/>
        </w:rPr>
        <w:t>-</w:t>
      </w:r>
      <w:r w:rsidR="0084496C" w:rsidRPr="0084496C">
        <w:rPr>
          <w:rFonts w:ascii="Times New Roman" w:hAnsi="Times New Roman"/>
          <w:color w:val="000000"/>
          <w:sz w:val="30"/>
          <w:szCs w:val="30"/>
        </w:rPr>
        <w:t xml:space="preserve"> </w:t>
      </w:r>
      <w:r w:rsidR="004D60D4" w:rsidRPr="0084496C">
        <w:rPr>
          <w:rFonts w:ascii="Times New Roman" w:hAnsi="Times New Roman"/>
          <w:color w:val="000000"/>
          <w:sz w:val="30"/>
          <w:szCs w:val="30"/>
        </w:rPr>
        <w:t xml:space="preserve">3.2 </w:t>
      </w:r>
      <w:r w:rsidRPr="0084496C">
        <w:rPr>
          <w:rFonts w:ascii="Times New Roman" w:hAnsi="Times New Roman"/>
          <w:color w:val="000000"/>
          <w:sz w:val="30"/>
          <w:szCs w:val="30"/>
        </w:rPr>
        <w:t>к</w:t>
      </w:r>
      <w:r w:rsidR="004D60D4" w:rsidRPr="0084496C">
        <w:rPr>
          <w:rFonts w:ascii="Times New Roman" w:hAnsi="Times New Roman"/>
          <w:color w:val="000000"/>
          <w:sz w:val="30"/>
          <w:szCs w:val="30"/>
        </w:rPr>
        <w:t xml:space="preserve"> 2030 году положить конец предотвратимой смертности новорожденных и детей в возрасте до 5 лет, при этом все страны должны стремиться уменьшить неонатальную смертность до не более 12 случаев на 1000 живорождений, а смертность в возрасте до 5 лет до не более 25 случаев на 1000 живорождений</w:t>
      </w:r>
      <w:r w:rsidRPr="0084496C">
        <w:rPr>
          <w:rFonts w:ascii="Times New Roman" w:hAnsi="Times New Roman"/>
          <w:color w:val="000000"/>
          <w:sz w:val="30"/>
          <w:szCs w:val="30"/>
        </w:rPr>
        <w:t>;</w:t>
      </w:r>
    </w:p>
    <w:p w14:paraId="21C8E0CB" w14:textId="77777777" w:rsidR="004D60D4" w:rsidRPr="0084496C" w:rsidRDefault="00E1638F" w:rsidP="005D196B">
      <w:pPr>
        <w:shd w:val="clear" w:color="auto" w:fill="FFFFFF"/>
        <w:spacing w:after="0" w:line="240" w:lineRule="auto"/>
        <w:ind w:firstLine="708"/>
        <w:jc w:val="both"/>
        <w:textAlignment w:val="baseline"/>
        <w:rPr>
          <w:rFonts w:ascii="Times New Roman" w:hAnsi="Times New Roman"/>
          <w:color w:val="000000"/>
          <w:sz w:val="30"/>
          <w:szCs w:val="30"/>
        </w:rPr>
      </w:pPr>
      <w:r w:rsidRPr="0084496C">
        <w:rPr>
          <w:rFonts w:ascii="Times New Roman" w:hAnsi="Times New Roman"/>
          <w:color w:val="000000"/>
          <w:sz w:val="30"/>
          <w:szCs w:val="30"/>
        </w:rPr>
        <w:t>-</w:t>
      </w:r>
      <w:r w:rsidR="0084496C" w:rsidRPr="0084496C">
        <w:rPr>
          <w:rFonts w:ascii="Times New Roman" w:hAnsi="Times New Roman"/>
          <w:color w:val="000000"/>
          <w:sz w:val="30"/>
          <w:szCs w:val="30"/>
        </w:rPr>
        <w:t xml:space="preserve"> </w:t>
      </w:r>
      <w:r w:rsidR="004D60D4" w:rsidRPr="0084496C">
        <w:rPr>
          <w:rFonts w:ascii="Times New Roman" w:hAnsi="Times New Roman"/>
          <w:color w:val="000000"/>
          <w:sz w:val="30"/>
          <w:szCs w:val="30"/>
        </w:rPr>
        <w:t xml:space="preserve">3.3 </w:t>
      </w:r>
      <w:r w:rsidRPr="0084496C">
        <w:rPr>
          <w:rFonts w:ascii="Times New Roman" w:hAnsi="Times New Roman"/>
          <w:color w:val="000000"/>
          <w:sz w:val="30"/>
          <w:szCs w:val="30"/>
        </w:rPr>
        <w:t>к</w:t>
      </w:r>
      <w:r w:rsidR="004D60D4" w:rsidRPr="0084496C">
        <w:rPr>
          <w:rFonts w:ascii="Times New Roman" w:hAnsi="Times New Roman"/>
          <w:color w:val="000000"/>
          <w:sz w:val="30"/>
          <w:szCs w:val="30"/>
        </w:rPr>
        <w:t xml:space="preserve"> 2030 году положить конец эпидемиям СПИДа, туберкулеза, малярии и тропических болезней, которым не уделяется должного внимания, и обеспечить борьбу с гепатитом, заболеваниями, передаваемыми через воду, и другими инфекционными заболеваниями</w:t>
      </w:r>
      <w:r w:rsidRPr="0084496C">
        <w:rPr>
          <w:rFonts w:ascii="Times New Roman" w:hAnsi="Times New Roman"/>
          <w:color w:val="000000"/>
          <w:sz w:val="30"/>
          <w:szCs w:val="30"/>
        </w:rPr>
        <w:t>;</w:t>
      </w:r>
    </w:p>
    <w:p w14:paraId="326486B7" w14:textId="77777777" w:rsidR="004D60D4" w:rsidRPr="0084496C" w:rsidRDefault="00E1638F" w:rsidP="005D196B">
      <w:pPr>
        <w:shd w:val="clear" w:color="auto" w:fill="FFFFFF"/>
        <w:spacing w:after="0" w:line="240" w:lineRule="auto"/>
        <w:ind w:firstLine="708"/>
        <w:jc w:val="both"/>
        <w:textAlignment w:val="baseline"/>
        <w:rPr>
          <w:rFonts w:ascii="Times New Roman" w:hAnsi="Times New Roman"/>
          <w:color w:val="000000"/>
          <w:sz w:val="30"/>
          <w:szCs w:val="30"/>
        </w:rPr>
      </w:pPr>
      <w:r w:rsidRPr="0084496C">
        <w:rPr>
          <w:rFonts w:ascii="Times New Roman" w:hAnsi="Times New Roman"/>
          <w:color w:val="000000"/>
          <w:sz w:val="30"/>
          <w:szCs w:val="30"/>
        </w:rPr>
        <w:t>-</w:t>
      </w:r>
      <w:r w:rsidR="0084496C" w:rsidRPr="0084496C">
        <w:rPr>
          <w:rFonts w:ascii="Times New Roman" w:hAnsi="Times New Roman"/>
          <w:color w:val="000000"/>
          <w:sz w:val="30"/>
          <w:szCs w:val="30"/>
        </w:rPr>
        <w:t xml:space="preserve"> </w:t>
      </w:r>
      <w:r w:rsidR="004D60D4" w:rsidRPr="0084496C">
        <w:rPr>
          <w:rFonts w:ascii="Times New Roman" w:hAnsi="Times New Roman"/>
          <w:color w:val="000000"/>
          <w:sz w:val="30"/>
          <w:szCs w:val="30"/>
        </w:rPr>
        <w:t xml:space="preserve">3.4 </w:t>
      </w:r>
      <w:r w:rsidRPr="0084496C">
        <w:rPr>
          <w:rFonts w:ascii="Times New Roman" w:hAnsi="Times New Roman"/>
          <w:color w:val="000000"/>
          <w:sz w:val="30"/>
          <w:szCs w:val="30"/>
        </w:rPr>
        <w:t>к</w:t>
      </w:r>
      <w:r w:rsidR="004D60D4" w:rsidRPr="0084496C">
        <w:rPr>
          <w:rFonts w:ascii="Times New Roman" w:hAnsi="Times New Roman"/>
          <w:color w:val="000000"/>
          <w:sz w:val="30"/>
          <w:szCs w:val="30"/>
        </w:rPr>
        <w:t xml:space="preserve"> 2030 году уменьшить на треть преждевременную смертность от неинфекционных заболеваний посредством профилактики и лечения и поддержания психического здоровья и благополучия</w:t>
      </w:r>
      <w:r w:rsidRPr="0084496C">
        <w:rPr>
          <w:rFonts w:ascii="Times New Roman" w:hAnsi="Times New Roman"/>
          <w:color w:val="000000"/>
          <w:sz w:val="30"/>
          <w:szCs w:val="30"/>
        </w:rPr>
        <w:t>;</w:t>
      </w:r>
    </w:p>
    <w:p w14:paraId="5590F272" w14:textId="77777777" w:rsidR="004D60D4" w:rsidRPr="0084496C" w:rsidRDefault="00E1638F" w:rsidP="005D196B">
      <w:pPr>
        <w:shd w:val="clear" w:color="auto" w:fill="FFFFFF"/>
        <w:spacing w:after="0" w:line="240" w:lineRule="auto"/>
        <w:ind w:firstLine="708"/>
        <w:jc w:val="both"/>
        <w:textAlignment w:val="baseline"/>
        <w:rPr>
          <w:rFonts w:ascii="Times New Roman" w:hAnsi="Times New Roman"/>
          <w:color w:val="000000"/>
          <w:sz w:val="30"/>
          <w:szCs w:val="30"/>
        </w:rPr>
      </w:pPr>
      <w:r w:rsidRPr="0084496C">
        <w:rPr>
          <w:rFonts w:ascii="Times New Roman" w:hAnsi="Times New Roman"/>
          <w:color w:val="000000"/>
          <w:sz w:val="30"/>
          <w:szCs w:val="30"/>
        </w:rPr>
        <w:t>-</w:t>
      </w:r>
      <w:r w:rsidR="0084496C" w:rsidRPr="0084496C">
        <w:rPr>
          <w:rFonts w:ascii="Times New Roman" w:hAnsi="Times New Roman"/>
          <w:color w:val="000000"/>
          <w:sz w:val="30"/>
          <w:szCs w:val="30"/>
        </w:rPr>
        <w:t xml:space="preserve"> </w:t>
      </w:r>
      <w:r w:rsidR="004D60D4" w:rsidRPr="0084496C">
        <w:rPr>
          <w:rFonts w:ascii="Times New Roman" w:hAnsi="Times New Roman"/>
          <w:color w:val="000000"/>
          <w:sz w:val="30"/>
          <w:szCs w:val="30"/>
        </w:rPr>
        <w:t xml:space="preserve">3.5 </w:t>
      </w:r>
      <w:r w:rsidRPr="0084496C">
        <w:rPr>
          <w:rFonts w:ascii="Times New Roman" w:hAnsi="Times New Roman"/>
          <w:color w:val="000000"/>
          <w:sz w:val="30"/>
          <w:szCs w:val="30"/>
        </w:rPr>
        <w:t>у</w:t>
      </w:r>
      <w:r w:rsidR="004D60D4" w:rsidRPr="0084496C">
        <w:rPr>
          <w:rFonts w:ascii="Times New Roman" w:hAnsi="Times New Roman"/>
          <w:color w:val="000000"/>
          <w:sz w:val="30"/>
          <w:szCs w:val="30"/>
        </w:rPr>
        <w:t>лучшать профилактику и лечение зависимости от психоактивных веществ, в том числе злоупотребления наркотическими средствами и алкоголем</w:t>
      </w:r>
      <w:r w:rsidRPr="0084496C">
        <w:rPr>
          <w:rFonts w:ascii="Times New Roman" w:hAnsi="Times New Roman"/>
          <w:color w:val="000000"/>
          <w:sz w:val="30"/>
          <w:szCs w:val="30"/>
        </w:rPr>
        <w:t>;</w:t>
      </w:r>
    </w:p>
    <w:p w14:paraId="34B1E2B2" w14:textId="77777777" w:rsidR="004D60D4" w:rsidRPr="0084496C" w:rsidRDefault="00E1638F" w:rsidP="005D196B">
      <w:pPr>
        <w:shd w:val="clear" w:color="auto" w:fill="FFFFFF"/>
        <w:spacing w:after="0" w:line="240" w:lineRule="auto"/>
        <w:ind w:firstLine="708"/>
        <w:jc w:val="both"/>
        <w:textAlignment w:val="baseline"/>
        <w:rPr>
          <w:rFonts w:ascii="Times New Roman" w:hAnsi="Times New Roman"/>
          <w:color w:val="000000"/>
          <w:sz w:val="30"/>
          <w:szCs w:val="30"/>
        </w:rPr>
      </w:pPr>
      <w:r w:rsidRPr="0084496C">
        <w:rPr>
          <w:rFonts w:ascii="Times New Roman" w:hAnsi="Times New Roman"/>
          <w:color w:val="000000"/>
          <w:sz w:val="30"/>
          <w:szCs w:val="30"/>
        </w:rPr>
        <w:t>-</w:t>
      </w:r>
      <w:r w:rsidR="0084496C" w:rsidRPr="0084496C">
        <w:rPr>
          <w:rFonts w:ascii="Times New Roman" w:hAnsi="Times New Roman"/>
          <w:color w:val="000000"/>
          <w:sz w:val="30"/>
          <w:szCs w:val="30"/>
        </w:rPr>
        <w:t xml:space="preserve"> </w:t>
      </w:r>
      <w:r w:rsidR="004D60D4" w:rsidRPr="0084496C">
        <w:rPr>
          <w:rFonts w:ascii="Times New Roman" w:hAnsi="Times New Roman"/>
          <w:color w:val="000000"/>
          <w:sz w:val="30"/>
          <w:szCs w:val="30"/>
        </w:rPr>
        <w:t xml:space="preserve">3.6 </w:t>
      </w:r>
      <w:r w:rsidRPr="0084496C">
        <w:rPr>
          <w:rFonts w:ascii="Times New Roman" w:hAnsi="Times New Roman"/>
          <w:color w:val="000000"/>
          <w:sz w:val="30"/>
          <w:szCs w:val="30"/>
        </w:rPr>
        <w:t>к</w:t>
      </w:r>
      <w:r w:rsidR="004D60D4" w:rsidRPr="0084496C">
        <w:rPr>
          <w:rFonts w:ascii="Times New Roman" w:hAnsi="Times New Roman"/>
          <w:color w:val="000000"/>
          <w:sz w:val="30"/>
          <w:szCs w:val="30"/>
        </w:rPr>
        <w:t xml:space="preserve"> 2020 году вдвое сократить во всем мире число смертей и травм в результате дорожно-транспортных происшествий</w:t>
      </w:r>
      <w:r w:rsidRPr="0084496C">
        <w:rPr>
          <w:rFonts w:ascii="Times New Roman" w:hAnsi="Times New Roman"/>
          <w:color w:val="000000"/>
          <w:sz w:val="30"/>
          <w:szCs w:val="30"/>
        </w:rPr>
        <w:t>;</w:t>
      </w:r>
    </w:p>
    <w:p w14:paraId="275293FE" w14:textId="77777777" w:rsidR="004D60D4" w:rsidRPr="0084496C" w:rsidRDefault="00E1638F" w:rsidP="005D196B">
      <w:pPr>
        <w:shd w:val="clear" w:color="auto" w:fill="FFFFFF"/>
        <w:spacing w:after="0" w:line="240" w:lineRule="auto"/>
        <w:ind w:firstLine="708"/>
        <w:jc w:val="both"/>
        <w:textAlignment w:val="baseline"/>
        <w:rPr>
          <w:rFonts w:ascii="Times New Roman" w:hAnsi="Times New Roman"/>
          <w:color w:val="000000"/>
          <w:sz w:val="30"/>
          <w:szCs w:val="30"/>
        </w:rPr>
      </w:pPr>
      <w:r w:rsidRPr="0084496C">
        <w:rPr>
          <w:rFonts w:ascii="Times New Roman" w:hAnsi="Times New Roman"/>
          <w:color w:val="000000"/>
          <w:sz w:val="30"/>
          <w:szCs w:val="30"/>
        </w:rPr>
        <w:t>-</w:t>
      </w:r>
      <w:r w:rsidR="0084496C" w:rsidRPr="0084496C">
        <w:rPr>
          <w:rFonts w:ascii="Times New Roman" w:hAnsi="Times New Roman"/>
          <w:color w:val="000000"/>
          <w:sz w:val="30"/>
          <w:szCs w:val="30"/>
        </w:rPr>
        <w:t xml:space="preserve"> </w:t>
      </w:r>
      <w:r w:rsidR="004D60D4" w:rsidRPr="0084496C">
        <w:rPr>
          <w:rFonts w:ascii="Times New Roman" w:hAnsi="Times New Roman"/>
          <w:color w:val="000000"/>
          <w:sz w:val="30"/>
          <w:szCs w:val="30"/>
        </w:rPr>
        <w:t xml:space="preserve">3.7 </w:t>
      </w:r>
      <w:r w:rsidRPr="0084496C">
        <w:rPr>
          <w:rFonts w:ascii="Times New Roman" w:hAnsi="Times New Roman"/>
          <w:color w:val="000000"/>
          <w:sz w:val="30"/>
          <w:szCs w:val="30"/>
        </w:rPr>
        <w:t>к</w:t>
      </w:r>
      <w:r w:rsidR="004D60D4" w:rsidRPr="0084496C">
        <w:rPr>
          <w:rFonts w:ascii="Times New Roman" w:hAnsi="Times New Roman"/>
          <w:color w:val="000000"/>
          <w:sz w:val="30"/>
          <w:szCs w:val="30"/>
        </w:rPr>
        <w:t xml:space="preserve"> 2030 году обеспечить всеобщий доступ к услугам по охране сексуального и репродуктивного здоровья, включая услуги по планированию семьи, информирование и просвещение, и учет вопросов охраны репродуктивного здоровья в национальных стратегиях и программах</w:t>
      </w:r>
      <w:r w:rsidRPr="0084496C">
        <w:rPr>
          <w:rFonts w:ascii="Times New Roman" w:hAnsi="Times New Roman"/>
          <w:color w:val="000000"/>
          <w:sz w:val="30"/>
          <w:szCs w:val="30"/>
        </w:rPr>
        <w:t>;</w:t>
      </w:r>
    </w:p>
    <w:p w14:paraId="26043C22" w14:textId="77777777" w:rsidR="004D60D4" w:rsidRPr="0084496C" w:rsidRDefault="00E1638F" w:rsidP="005D196B">
      <w:pPr>
        <w:shd w:val="clear" w:color="auto" w:fill="FFFFFF"/>
        <w:spacing w:after="0" w:line="240" w:lineRule="auto"/>
        <w:ind w:firstLine="708"/>
        <w:jc w:val="both"/>
        <w:textAlignment w:val="baseline"/>
        <w:rPr>
          <w:rFonts w:ascii="Times New Roman" w:hAnsi="Times New Roman"/>
          <w:color w:val="000000"/>
          <w:sz w:val="30"/>
          <w:szCs w:val="30"/>
        </w:rPr>
      </w:pPr>
      <w:r w:rsidRPr="0084496C">
        <w:rPr>
          <w:rFonts w:ascii="Times New Roman" w:hAnsi="Times New Roman"/>
          <w:color w:val="000000"/>
          <w:sz w:val="30"/>
          <w:szCs w:val="30"/>
        </w:rPr>
        <w:t>-</w:t>
      </w:r>
      <w:r w:rsidR="0084496C" w:rsidRPr="0084496C">
        <w:rPr>
          <w:rFonts w:ascii="Times New Roman" w:hAnsi="Times New Roman"/>
          <w:color w:val="000000"/>
          <w:sz w:val="30"/>
          <w:szCs w:val="30"/>
        </w:rPr>
        <w:t xml:space="preserve"> </w:t>
      </w:r>
      <w:r w:rsidR="004D60D4" w:rsidRPr="0084496C">
        <w:rPr>
          <w:rFonts w:ascii="Times New Roman" w:hAnsi="Times New Roman"/>
          <w:color w:val="000000"/>
          <w:sz w:val="30"/>
          <w:szCs w:val="30"/>
        </w:rPr>
        <w:t xml:space="preserve">3.8 </w:t>
      </w:r>
      <w:r w:rsidRPr="0084496C">
        <w:rPr>
          <w:rFonts w:ascii="Times New Roman" w:hAnsi="Times New Roman"/>
          <w:color w:val="000000"/>
          <w:sz w:val="30"/>
          <w:szCs w:val="30"/>
        </w:rPr>
        <w:t>о</w:t>
      </w:r>
      <w:r w:rsidR="004D60D4" w:rsidRPr="0084496C">
        <w:rPr>
          <w:rFonts w:ascii="Times New Roman" w:hAnsi="Times New Roman"/>
          <w:color w:val="000000"/>
          <w:sz w:val="30"/>
          <w:szCs w:val="30"/>
        </w:rPr>
        <w:t xml:space="preserve">беспечить всеобщий охват услугами здравоохранения, в том числе защиту от финансовых рисков, доступ к качественным основным </w:t>
      </w:r>
      <w:proofErr w:type="spellStart"/>
      <w:r w:rsidR="004D60D4" w:rsidRPr="0084496C">
        <w:rPr>
          <w:rFonts w:ascii="Times New Roman" w:hAnsi="Times New Roman"/>
          <w:color w:val="000000"/>
          <w:sz w:val="30"/>
          <w:szCs w:val="30"/>
        </w:rPr>
        <w:t>медикосанитарным</w:t>
      </w:r>
      <w:proofErr w:type="spellEnd"/>
      <w:r w:rsidR="004D60D4" w:rsidRPr="0084496C">
        <w:rPr>
          <w:rFonts w:ascii="Times New Roman" w:hAnsi="Times New Roman"/>
          <w:color w:val="000000"/>
          <w:sz w:val="30"/>
          <w:szCs w:val="30"/>
        </w:rPr>
        <w:t xml:space="preserve"> услугам и доступ к безопасным, эффективным, качественным и недорогим основным лекарственным средствам и вакцинам для всех</w:t>
      </w:r>
      <w:r w:rsidRPr="0084496C">
        <w:rPr>
          <w:rFonts w:ascii="Times New Roman" w:hAnsi="Times New Roman"/>
          <w:color w:val="000000"/>
          <w:sz w:val="30"/>
          <w:szCs w:val="30"/>
        </w:rPr>
        <w:t>;</w:t>
      </w:r>
    </w:p>
    <w:p w14:paraId="0B83BB6C" w14:textId="77777777" w:rsidR="004D60D4" w:rsidRPr="0084496C" w:rsidRDefault="00E1638F" w:rsidP="005D196B">
      <w:pPr>
        <w:shd w:val="clear" w:color="auto" w:fill="FFFFFF"/>
        <w:spacing w:after="0" w:line="240" w:lineRule="auto"/>
        <w:ind w:firstLine="708"/>
        <w:jc w:val="both"/>
        <w:textAlignment w:val="baseline"/>
        <w:rPr>
          <w:rFonts w:ascii="Times New Roman" w:hAnsi="Times New Roman"/>
          <w:color w:val="000000"/>
          <w:sz w:val="30"/>
          <w:szCs w:val="30"/>
        </w:rPr>
      </w:pPr>
      <w:r w:rsidRPr="0084496C">
        <w:rPr>
          <w:rFonts w:ascii="Times New Roman" w:hAnsi="Times New Roman"/>
          <w:color w:val="000000"/>
          <w:sz w:val="30"/>
          <w:szCs w:val="30"/>
        </w:rPr>
        <w:lastRenderedPageBreak/>
        <w:t>-</w:t>
      </w:r>
      <w:r w:rsidR="0084496C" w:rsidRPr="0084496C">
        <w:rPr>
          <w:rFonts w:ascii="Times New Roman" w:hAnsi="Times New Roman"/>
          <w:color w:val="000000"/>
          <w:sz w:val="30"/>
          <w:szCs w:val="30"/>
        </w:rPr>
        <w:t xml:space="preserve"> </w:t>
      </w:r>
      <w:r w:rsidR="004D60D4" w:rsidRPr="0084496C">
        <w:rPr>
          <w:rFonts w:ascii="Times New Roman" w:hAnsi="Times New Roman"/>
          <w:color w:val="000000"/>
          <w:sz w:val="30"/>
          <w:szCs w:val="30"/>
        </w:rPr>
        <w:t xml:space="preserve">3.9 </w:t>
      </w:r>
      <w:r w:rsidRPr="0084496C">
        <w:rPr>
          <w:rFonts w:ascii="Times New Roman" w:hAnsi="Times New Roman"/>
          <w:color w:val="000000"/>
          <w:sz w:val="30"/>
          <w:szCs w:val="30"/>
        </w:rPr>
        <w:t>к</w:t>
      </w:r>
      <w:r w:rsidR="004D60D4" w:rsidRPr="0084496C">
        <w:rPr>
          <w:rFonts w:ascii="Times New Roman" w:hAnsi="Times New Roman"/>
          <w:color w:val="000000"/>
          <w:sz w:val="30"/>
          <w:szCs w:val="30"/>
        </w:rPr>
        <w:t xml:space="preserve"> 2030 году существенно сократить количество случаев смерти и заболевания в результате воздействия опасных химических веществ и загрязнения и отравления воздуха, воды и почв</w:t>
      </w:r>
      <w:r w:rsidRPr="0084496C">
        <w:rPr>
          <w:rFonts w:ascii="Times New Roman" w:hAnsi="Times New Roman"/>
          <w:color w:val="000000"/>
          <w:sz w:val="30"/>
          <w:szCs w:val="30"/>
        </w:rPr>
        <w:t>;</w:t>
      </w:r>
    </w:p>
    <w:p w14:paraId="57B9D442" w14:textId="77777777" w:rsidR="004D60D4" w:rsidRPr="0084496C" w:rsidRDefault="00E1638F" w:rsidP="005D196B">
      <w:pPr>
        <w:shd w:val="clear" w:color="auto" w:fill="FFFFFF"/>
        <w:spacing w:after="0" w:line="240" w:lineRule="auto"/>
        <w:ind w:firstLine="708"/>
        <w:jc w:val="both"/>
        <w:textAlignment w:val="baseline"/>
        <w:rPr>
          <w:rFonts w:ascii="Times New Roman" w:hAnsi="Times New Roman"/>
          <w:color w:val="000000"/>
          <w:sz w:val="30"/>
          <w:szCs w:val="30"/>
        </w:rPr>
      </w:pPr>
      <w:r w:rsidRPr="0084496C">
        <w:rPr>
          <w:rFonts w:ascii="Times New Roman" w:hAnsi="Times New Roman"/>
          <w:color w:val="000000"/>
          <w:sz w:val="30"/>
          <w:szCs w:val="30"/>
        </w:rPr>
        <w:t>-</w:t>
      </w:r>
      <w:r w:rsidR="0084496C" w:rsidRPr="0084496C">
        <w:rPr>
          <w:rFonts w:ascii="Times New Roman" w:hAnsi="Times New Roman"/>
          <w:color w:val="000000"/>
          <w:sz w:val="30"/>
          <w:szCs w:val="30"/>
        </w:rPr>
        <w:t xml:space="preserve"> </w:t>
      </w:r>
      <w:r w:rsidR="004D60D4" w:rsidRPr="0084496C">
        <w:rPr>
          <w:rFonts w:ascii="Times New Roman" w:hAnsi="Times New Roman"/>
          <w:color w:val="000000"/>
          <w:sz w:val="30"/>
          <w:szCs w:val="30"/>
        </w:rPr>
        <w:t xml:space="preserve">3.a </w:t>
      </w:r>
      <w:r w:rsidRPr="0084496C">
        <w:rPr>
          <w:rFonts w:ascii="Times New Roman" w:hAnsi="Times New Roman"/>
          <w:color w:val="000000"/>
          <w:sz w:val="30"/>
          <w:szCs w:val="30"/>
        </w:rPr>
        <w:t>а</w:t>
      </w:r>
      <w:r w:rsidR="004D60D4" w:rsidRPr="0084496C">
        <w:rPr>
          <w:rFonts w:ascii="Times New Roman" w:hAnsi="Times New Roman"/>
          <w:color w:val="000000"/>
          <w:sz w:val="30"/>
          <w:szCs w:val="30"/>
        </w:rPr>
        <w:t>ктивизировать при необходимости осуществление Рамочной конвенции Всемирной организации здравоохранения по борьбе против табака во всех странах</w:t>
      </w:r>
      <w:r w:rsidRPr="0084496C">
        <w:rPr>
          <w:rFonts w:ascii="Times New Roman" w:hAnsi="Times New Roman"/>
          <w:color w:val="000000"/>
          <w:sz w:val="30"/>
          <w:szCs w:val="30"/>
        </w:rPr>
        <w:t>;</w:t>
      </w:r>
    </w:p>
    <w:p w14:paraId="0F10C065" w14:textId="77777777" w:rsidR="004D60D4" w:rsidRPr="0084496C" w:rsidRDefault="00E1638F" w:rsidP="005D196B">
      <w:pPr>
        <w:shd w:val="clear" w:color="auto" w:fill="FFFFFF"/>
        <w:spacing w:after="0" w:line="240" w:lineRule="auto"/>
        <w:ind w:firstLine="708"/>
        <w:jc w:val="both"/>
        <w:textAlignment w:val="baseline"/>
        <w:rPr>
          <w:rFonts w:ascii="Times New Roman" w:hAnsi="Times New Roman"/>
          <w:color w:val="000000"/>
          <w:sz w:val="30"/>
          <w:szCs w:val="30"/>
        </w:rPr>
      </w:pPr>
      <w:r w:rsidRPr="0084496C">
        <w:rPr>
          <w:rFonts w:ascii="Times New Roman" w:hAnsi="Times New Roman"/>
          <w:color w:val="000000"/>
          <w:sz w:val="30"/>
          <w:szCs w:val="30"/>
        </w:rPr>
        <w:t>-</w:t>
      </w:r>
      <w:r w:rsidR="0084496C" w:rsidRPr="0084496C">
        <w:rPr>
          <w:rFonts w:ascii="Times New Roman" w:hAnsi="Times New Roman"/>
          <w:color w:val="000000"/>
          <w:sz w:val="30"/>
          <w:szCs w:val="30"/>
        </w:rPr>
        <w:t xml:space="preserve"> </w:t>
      </w:r>
      <w:r w:rsidR="004D60D4" w:rsidRPr="0084496C">
        <w:rPr>
          <w:rFonts w:ascii="Times New Roman" w:hAnsi="Times New Roman"/>
          <w:color w:val="000000"/>
          <w:sz w:val="30"/>
          <w:szCs w:val="30"/>
        </w:rPr>
        <w:t xml:space="preserve">3.b </w:t>
      </w:r>
      <w:r w:rsidRPr="0084496C">
        <w:rPr>
          <w:rFonts w:ascii="Times New Roman" w:hAnsi="Times New Roman"/>
          <w:color w:val="000000"/>
          <w:sz w:val="30"/>
          <w:szCs w:val="30"/>
        </w:rPr>
        <w:t>о</w:t>
      </w:r>
      <w:r w:rsidR="004D60D4" w:rsidRPr="0084496C">
        <w:rPr>
          <w:rFonts w:ascii="Times New Roman" w:hAnsi="Times New Roman"/>
          <w:color w:val="000000"/>
          <w:sz w:val="30"/>
          <w:szCs w:val="30"/>
        </w:rPr>
        <w:t>казывать содействие исследованиям и разработкам вакцин и лекарственных препаратов для лечения инфекционных</w:t>
      </w:r>
      <w:r w:rsidR="007B7A17" w:rsidRPr="0084496C">
        <w:rPr>
          <w:rFonts w:ascii="Times New Roman" w:hAnsi="Times New Roman"/>
          <w:color w:val="000000"/>
          <w:sz w:val="30"/>
          <w:szCs w:val="30"/>
        </w:rPr>
        <w:t xml:space="preserve"> и неинфекционных болезней;</w:t>
      </w:r>
      <w:r w:rsidR="004D60D4" w:rsidRPr="0084496C">
        <w:rPr>
          <w:rFonts w:ascii="Times New Roman" w:hAnsi="Times New Roman"/>
          <w:color w:val="000000"/>
          <w:sz w:val="30"/>
          <w:szCs w:val="30"/>
        </w:rPr>
        <w:t xml:space="preserve"> </w:t>
      </w:r>
    </w:p>
    <w:p w14:paraId="10B1A30F" w14:textId="77777777" w:rsidR="004D60D4" w:rsidRPr="0084496C" w:rsidRDefault="00E1638F" w:rsidP="005D196B">
      <w:pPr>
        <w:shd w:val="clear" w:color="auto" w:fill="FFFFFF"/>
        <w:spacing w:after="0" w:line="240" w:lineRule="auto"/>
        <w:ind w:firstLine="708"/>
        <w:jc w:val="both"/>
        <w:textAlignment w:val="baseline"/>
        <w:rPr>
          <w:rFonts w:ascii="Times New Roman" w:hAnsi="Times New Roman"/>
          <w:color w:val="000000"/>
          <w:sz w:val="30"/>
          <w:szCs w:val="30"/>
        </w:rPr>
      </w:pPr>
      <w:r w:rsidRPr="0084496C">
        <w:rPr>
          <w:rFonts w:ascii="Times New Roman" w:hAnsi="Times New Roman"/>
          <w:color w:val="000000"/>
          <w:sz w:val="30"/>
          <w:szCs w:val="30"/>
        </w:rPr>
        <w:t>-</w:t>
      </w:r>
      <w:r w:rsidR="0084496C" w:rsidRPr="0084496C">
        <w:rPr>
          <w:rFonts w:ascii="Times New Roman" w:hAnsi="Times New Roman"/>
          <w:color w:val="000000"/>
          <w:sz w:val="30"/>
          <w:szCs w:val="30"/>
        </w:rPr>
        <w:t xml:space="preserve"> </w:t>
      </w:r>
      <w:r w:rsidR="004D60D4" w:rsidRPr="0084496C">
        <w:rPr>
          <w:rFonts w:ascii="Times New Roman" w:hAnsi="Times New Roman"/>
          <w:color w:val="000000"/>
          <w:sz w:val="30"/>
          <w:szCs w:val="30"/>
        </w:rPr>
        <w:t xml:space="preserve">3.c </w:t>
      </w:r>
      <w:r w:rsidR="007B7A17" w:rsidRPr="0084496C">
        <w:rPr>
          <w:rFonts w:ascii="Times New Roman" w:hAnsi="Times New Roman"/>
          <w:color w:val="000000"/>
          <w:sz w:val="30"/>
          <w:szCs w:val="30"/>
        </w:rPr>
        <w:t>с</w:t>
      </w:r>
      <w:r w:rsidR="004D60D4" w:rsidRPr="0084496C">
        <w:rPr>
          <w:rFonts w:ascii="Times New Roman" w:hAnsi="Times New Roman"/>
          <w:color w:val="000000"/>
          <w:sz w:val="30"/>
          <w:szCs w:val="30"/>
        </w:rPr>
        <w:t>ущественно увеличить финансирование здравоохранения и набор, развитие, профессиональную подготовку и удержание медицинских кадров в развивающихся странах, особенно в наименее развитых странах и малых островных развивающихся государствах</w:t>
      </w:r>
      <w:r w:rsidR="007B7A17" w:rsidRPr="0084496C">
        <w:rPr>
          <w:rFonts w:ascii="Times New Roman" w:hAnsi="Times New Roman"/>
          <w:color w:val="000000"/>
          <w:sz w:val="30"/>
          <w:szCs w:val="30"/>
        </w:rPr>
        <w:t>;</w:t>
      </w:r>
    </w:p>
    <w:p w14:paraId="09C92B0D" w14:textId="77777777" w:rsidR="004D60D4" w:rsidRPr="0084496C" w:rsidRDefault="00E1638F" w:rsidP="005D196B">
      <w:pPr>
        <w:shd w:val="clear" w:color="auto" w:fill="FFFFFF"/>
        <w:spacing w:after="0" w:line="240" w:lineRule="auto"/>
        <w:ind w:firstLine="708"/>
        <w:jc w:val="both"/>
        <w:textAlignment w:val="baseline"/>
        <w:rPr>
          <w:rFonts w:ascii="Times New Roman" w:hAnsi="Times New Roman"/>
          <w:color w:val="000000"/>
          <w:sz w:val="30"/>
          <w:szCs w:val="30"/>
        </w:rPr>
      </w:pPr>
      <w:r w:rsidRPr="0084496C">
        <w:rPr>
          <w:rFonts w:ascii="Times New Roman" w:hAnsi="Times New Roman"/>
          <w:color w:val="000000"/>
          <w:sz w:val="30"/>
          <w:szCs w:val="30"/>
        </w:rPr>
        <w:t>-</w:t>
      </w:r>
      <w:r w:rsidR="0084496C" w:rsidRPr="0084496C">
        <w:rPr>
          <w:rFonts w:ascii="Times New Roman" w:hAnsi="Times New Roman"/>
          <w:color w:val="000000"/>
          <w:sz w:val="30"/>
          <w:szCs w:val="30"/>
        </w:rPr>
        <w:t xml:space="preserve"> </w:t>
      </w:r>
      <w:r w:rsidR="004D60D4" w:rsidRPr="0084496C">
        <w:rPr>
          <w:rFonts w:ascii="Times New Roman" w:hAnsi="Times New Roman"/>
          <w:color w:val="000000"/>
          <w:sz w:val="30"/>
          <w:szCs w:val="30"/>
        </w:rPr>
        <w:t xml:space="preserve">3.d </w:t>
      </w:r>
      <w:r w:rsidR="007B7A17" w:rsidRPr="0084496C">
        <w:rPr>
          <w:rFonts w:ascii="Times New Roman" w:hAnsi="Times New Roman"/>
          <w:color w:val="000000"/>
          <w:sz w:val="30"/>
          <w:szCs w:val="30"/>
        </w:rPr>
        <w:t>н</w:t>
      </w:r>
      <w:r w:rsidR="004D60D4" w:rsidRPr="0084496C">
        <w:rPr>
          <w:rFonts w:ascii="Times New Roman" w:hAnsi="Times New Roman"/>
          <w:color w:val="000000"/>
          <w:sz w:val="30"/>
          <w:szCs w:val="30"/>
        </w:rPr>
        <w:t>аращивать потенциал всех стран, особенно развивающихся стран, в области раннего предупреждения, снижения рисков и регулирования национальных и глобальных рисков для здоровья</w:t>
      </w:r>
      <w:r w:rsidR="007B7A17" w:rsidRPr="0084496C">
        <w:rPr>
          <w:rFonts w:ascii="Times New Roman" w:hAnsi="Times New Roman"/>
          <w:color w:val="000000"/>
          <w:sz w:val="30"/>
          <w:szCs w:val="30"/>
        </w:rPr>
        <w:t>.</w:t>
      </w:r>
    </w:p>
    <w:p w14:paraId="2A58741F" w14:textId="77777777" w:rsidR="00BD5242" w:rsidRDefault="00BD5242" w:rsidP="001A4908">
      <w:pPr>
        <w:tabs>
          <w:tab w:val="left" w:pos="1395"/>
          <w:tab w:val="center" w:pos="9356"/>
        </w:tabs>
        <w:spacing w:line="240" w:lineRule="auto"/>
        <w:jc w:val="center"/>
        <w:rPr>
          <w:rFonts w:ascii="Times New Roman" w:hAnsi="Times New Roman"/>
          <w:b/>
          <w:sz w:val="32"/>
          <w:szCs w:val="32"/>
        </w:rPr>
      </w:pPr>
    </w:p>
    <w:p w14:paraId="67ADA550" w14:textId="77777777" w:rsidR="001A4908" w:rsidRPr="00671469" w:rsidRDefault="001A4908" w:rsidP="001A4908">
      <w:pPr>
        <w:tabs>
          <w:tab w:val="left" w:pos="1395"/>
          <w:tab w:val="center" w:pos="9356"/>
        </w:tabs>
        <w:spacing w:line="240" w:lineRule="auto"/>
        <w:jc w:val="center"/>
        <w:rPr>
          <w:rFonts w:ascii="Times New Roman" w:hAnsi="Times New Roman"/>
          <w:b/>
          <w:sz w:val="32"/>
          <w:szCs w:val="32"/>
        </w:rPr>
      </w:pPr>
      <w:r w:rsidRPr="00671469">
        <w:rPr>
          <w:rFonts w:ascii="Times New Roman" w:hAnsi="Times New Roman"/>
          <w:b/>
          <w:sz w:val="32"/>
          <w:szCs w:val="32"/>
        </w:rPr>
        <w:t>РАЗДЕЛ 3</w:t>
      </w:r>
    </w:p>
    <w:p w14:paraId="0BABE846" w14:textId="77777777" w:rsidR="001A4908" w:rsidRDefault="001A4908" w:rsidP="001A4908">
      <w:pPr>
        <w:tabs>
          <w:tab w:val="left" w:pos="1395"/>
          <w:tab w:val="center" w:pos="9356"/>
        </w:tabs>
        <w:spacing w:line="240" w:lineRule="auto"/>
        <w:jc w:val="center"/>
        <w:rPr>
          <w:rFonts w:ascii="Times New Roman" w:hAnsi="Times New Roman"/>
          <w:b/>
          <w:color w:val="000000"/>
          <w:sz w:val="32"/>
          <w:szCs w:val="32"/>
        </w:rPr>
      </w:pPr>
      <w:r>
        <w:rPr>
          <w:rFonts w:ascii="Times New Roman" w:hAnsi="Times New Roman"/>
          <w:b/>
          <w:color w:val="000000"/>
          <w:sz w:val="32"/>
          <w:szCs w:val="32"/>
        </w:rPr>
        <w:t>СОСТОЯНИЕ ЗДОРОВЬЯ НАСЕЛЕНИЯ ПИНСКОГО РЕГИОНА И РИСКИ</w:t>
      </w:r>
    </w:p>
    <w:p w14:paraId="5CFA82B8" w14:textId="1788134B" w:rsidR="007B7A17" w:rsidRDefault="007B7A17" w:rsidP="00E41E4B">
      <w:pPr>
        <w:tabs>
          <w:tab w:val="left" w:pos="1395"/>
          <w:tab w:val="center" w:pos="9356"/>
        </w:tabs>
        <w:spacing w:after="0" w:line="300" w:lineRule="exact"/>
        <w:ind w:firstLine="709"/>
        <w:jc w:val="center"/>
        <w:rPr>
          <w:rFonts w:ascii="Times New Roman" w:hAnsi="Times New Roman"/>
          <w:b/>
          <w:i/>
          <w:color w:val="000000"/>
          <w:sz w:val="30"/>
          <w:szCs w:val="30"/>
        </w:rPr>
      </w:pPr>
      <w:r w:rsidRPr="00F04502">
        <w:rPr>
          <w:rFonts w:ascii="Times New Roman" w:hAnsi="Times New Roman"/>
          <w:b/>
          <w:i/>
          <w:color w:val="000000"/>
          <w:sz w:val="30"/>
          <w:szCs w:val="30"/>
        </w:rPr>
        <w:t>3. Состояние популяционного здоровья</w:t>
      </w:r>
      <w:r w:rsidR="00DD635C">
        <w:rPr>
          <w:rFonts w:ascii="Times New Roman" w:hAnsi="Times New Roman"/>
          <w:b/>
          <w:i/>
          <w:color w:val="000000"/>
          <w:sz w:val="30"/>
          <w:szCs w:val="30"/>
        </w:rPr>
        <w:t>.</w:t>
      </w:r>
    </w:p>
    <w:p w14:paraId="1175BD04" w14:textId="77777777" w:rsidR="00147610" w:rsidRDefault="00147610" w:rsidP="00E41E4B">
      <w:pPr>
        <w:tabs>
          <w:tab w:val="left" w:pos="1395"/>
          <w:tab w:val="center" w:pos="9356"/>
        </w:tabs>
        <w:spacing w:after="0" w:line="300" w:lineRule="exact"/>
        <w:ind w:firstLine="709"/>
        <w:jc w:val="center"/>
        <w:rPr>
          <w:rFonts w:ascii="Times New Roman" w:hAnsi="Times New Roman"/>
          <w:b/>
          <w:i/>
          <w:color w:val="000000"/>
          <w:sz w:val="30"/>
          <w:szCs w:val="30"/>
        </w:rPr>
      </w:pPr>
      <w:r w:rsidRPr="000110B1">
        <w:rPr>
          <w:rFonts w:ascii="Times New Roman" w:hAnsi="Times New Roman"/>
          <w:b/>
          <w:i/>
          <w:color w:val="000000"/>
          <w:sz w:val="30"/>
          <w:szCs w:val="30"/>
        </w:rPr>
        <w:t>Медико-демографический статус</w:t>
      </w:r>
    </w:p>
    <w:p w14:paraId="6CE0F2B4" w14:textId="77777777" w:rsidR="00237221" w:rsidRDefault="00237221" w:rsidP="00C4331C">
      <w:pPr>
        <w:spacing w:after="0" w:line="240" w:lineRule="auto"/>
        <w:ind w:firstLine="709"/>
        <w:jc w:val="both"/>
        <w:rPr>
          <w:rFonts w:ascii="Times New Roman" w:hAnsi="Times New Roman"/>
          <w:sz w:val="30"/>
          <w:szCs w:val="30"/>
        </w:rPr>
      </w:pPr>
    </w:p>
    <w:p w14:paraId="0CCBE2B2" w14:textId="67E83CC3" w:rsidR="00A207AA" w:rsidRDefault="007447D2" w:rsidP="00B94C59">
      <w:pPr>
        <w:spacing w:after="0" w:line="240" w:lineRule="auto"/>
        <w:ind w:firstLine="709"/>
        <w:jc w:val="both"/>
        <w:rPr>
          <w:rFonts w:ascii="Times New Roman" w:hAnsi="Times New Roman"/>
          <w:sz w:val="30"/>
          <w:szCs w:val="30"/>
        </w:rPr>
      </w:pPr>
      <w:r w:rsidRPr="00C32606">
        <w:rPr>
          <w:rFonts w:ascii="Times New Roman" w:hAnsi="Times New Roman"/>
          <w:sz w:val="30"/>
          <w:szCs w:val="30"/>
        </w:rPr>
        <w:t>Демографическая ситуация в целом по Пинскому региону оцен</w:t>
      </w:r>
      <w:r w:rsidRPr="006C3455">
        <w:rPr>
          <w:rFonts w:ascii="Times New Roman" w:hAnsi="Times New Roman"/>
          <w:sz w:val="30"/>
          <w:szCs w:val="30"/>
        </w:rPr>
        <w:t xml:space="preserve">ивается как неблагоприятная с отрицательным темпом прироста </w:t>
      </w:r>
      <w:r w:rsidR="00C32606" w:rsidRPr="00543B44">
        <w:rPr>
          <w:rFonts w:ascii="Times New Roman" w:hAnsi="Times New Roman"/>
          <w:sz w:val="30"/>
          <w:szCs w:val="30"/>
        </w:rPr>
        <w:t>–</w:t>
      </w:r>
      <w:r w:rsidRPr="00543B44">
        <w:rPr>
          <w:rFonts w:ascii="Times New Roman" w:hAnsi="Times New Roman"/>
          <w:sz w:val="30"/>
          <w:szCs w:val="30"/>
        </w:rPr>
        <w:t xml:space="preserve"> </w:t>
      </w:r>
      <w:r w:rsidR="00C32606" w:rsidRPr="00543B44">
        <w:rPr>
          <w:rFonts w:ascii="Times New Roman" w:hAnsi="Times New Roman"/>
          <w:sz w:val="30"/>
          <w:szCs w:val="30"/>
        </w:rPr>
        <w:t>1,</w:t>
      </w:r>
      <w:r w:rsidR="0020281F" w:rsidRPr="00543B44">
        <w:rPr>
          <w:rFonts w:ascii="Times New Roman" w:hAnsi="Times New Roman"/>
          <w:sz w:val="30"/>
          <w:szCs w:val="30"/>
        </w:rPr>
        <w:t>4</w:t>
      </w:r>
      <w:r w:rsidR="006C3455" w:rsidRPr="00543B44">
        <w:rPr>
          <w:rFonts w:ascii="Times New Roman" w:hAnsi="Times New Roman"/>
          <w:sz w:val="30"/>
          <w:szCs w:val="30"/>
        </w:rPr>
        <w:t xml:space="preserve"> </w:t>
      </w:r>
      <w:r w:rsidRPr="00543B44">
        <w:rPr>
          <w:rFonts w:ascii="Times New Roman" w:hAnsi="Times New Roman"/>
          <w:sz w:val="30"/>
          <w:szCs w:val="30"/>
        </w:rPr>
        <w:t>%</w:t>
      </w:r>
      <w:r w:rsidRPr="002E6964">
        <w:rPr>
          <w:rFonts w:ascii="Times New Roman" w:hAnsi="Times New Roman"/>
          <w:color w:val="FF0000"/>
          <w:sz w:val="30"/>
          <w:szCs w:val="30"/>
        </w:rPr>
        <w:t xml:space="preserve"> </w:t>
      </w:r>
      <w:r w:rsidRPr="006C3455">
        <w:rPr>
          <w:rFonts w:ascii="Times New Roman" w:hAnsi="Times New Roman"/>
          <w:sz w:val="30"/>
          <w:szCs w:val="30"/>
        </w:rPr>
        <w:t>за</w:t>
      </w:r>
      <w:r w:rsidRPr="00C32606">
        <w:rPr>
          <w:rFonts w:ascii="Times New Roman" w:hAnsi="Times New Roman"/>
          <w:sz w:val="30"/>
          <w:szCs w:val="30"/>
        </w:rPr>
        <w:t xml:space="preserve"> последние 1</w:t>
      </w:r>
      <w:r w:rsidR="007F79E7">
        <w:rPr>
          <w:rFonts w:ascii="Times New Roman" w:hAnsi="Times New Roman"/>
          <w:sz w:val="30"/>
          <w:szCs w:val="30"/>
        </w:rPr>
        <w:t>0</w:t>
      </w:r>
      <w:r w:rsidRPr="00C32606">
        <w:rPr>
          <w:rFonts w:ascii="Times New Roman" w:hAnsi="Times New Roman"/>
          <w:sz w:val="30"/>
          <w:szCs w:val="30"/>
        </w:rPr>
        <w:t xml:space="preserve"> лет.</w:t>
      </w:r>
      <w:r>
        <w:rPr>
          <w:rFonts w:ascii="Times New Roman" w:hAnsi="Times New Roman"/>
          <w:sz w:val="30"/>
          <w:szCs w:val="30"/>
        </w:rPr>
        <w:t xml:space="preserve"> </w:t>
      </w:r>
      <w:r w:rsidR="00336FC8" w:rsidRPr="009317A0">
        <w:rPr>
          <w:rFonts w:ascii="Times New Roman" w:hAnsi="Times New Roman"/>
          <w:sz w:val="30"/>
          <w:szCs w:val="30"/>
        </w:rPr>
        <w:t xml:space="preserve">По данным Главного статистического управления Брестской области </w:t>
      </w:r>
      <w:r w:rsidR="00AF4902">
        <w:rPr>
          <w:rFonts w:ascii="Times New Roman" w:hAnsi="Times New Roman"/>
          <w:sz w:val="30"/>
          <w:szCs w:val="30"/>
        </w:rPr>
        <w:t xml:space="preserve">население Пинского региона на 01.01.2025 года составило 166006 человек. </w:t>
      </w:r>
      <w:r w:rsidR="00AF4902">
        <w:rPr>
          <w:rFonts w:ascii="Times New Roman" w:hAnsi="Times New Roman"/>
          <w:b/>
          <w:i/>
          <w:sz w:val="30"/>
          <w:szCs w:val="30"/>
        </w:rPr>
        <w:t>С</w:t>
      </w:r>
      <w:r w:rsidR="00336FC8" w:rsidRPr="008359A5">
        <w:rPr>
          <w:rFonts w:ascii="Times New Roman" w:hAnsi="Times New Roman"/>
          <w:b/>
          <w:i/>
          <w:sz w:val="30"/>
          <w:szCs w:val="30"/>
        </w:rPr>
        <w:t xml:space="preserve">реднегодовая численность </w:t>
      </w:r>
      <w:r w:rsidR="00336FC8" w:rsidRPr="00265DCE">
        <w:rPr>
          <w:rFonts w:ascii="Times New Roman" w:hAnsi="Times New Roman"/>
          <w:b/>
          <w:i/>
          <w:sz w:val="30"/>
          <w:szCs w:val="30"/>
        </w:rPr>
        <w:t>населения Пинского региона</w:t>
      </w:r>
      <w:r w:rsidR="00336FC8" w:rsidRPr="00265DCE">
        <w:rPr>
          <w:rFonts w:ascii="Times New Roman" w:hAnsi="Times New Roman"/>
          <w:sz w:val="30"/>
          <w:szCs w:val="30"/>
        </w:rPr>
        <w:t xml:space="preserve"> </w:t>
      </w:r>
      <w:r w:rsidR="009C39AD" w:rsidRPr="00265DCE">
        <w:rPr>
          <w:rFonts w:ascii="Times New Roman" w:hAnsi="Times New Roman"/>
          <w:sz w:val="30"/>
          <w:szCs w:val="30"/>
        </w:rPr>
        <w:t>в 202</w:t>
      </w:r>
      <w:r w:rsidR="00232F92">
        <w:rPr>
          <w:rFonts w:ascii="Times New Roman" w:hAnsi="Times New Roman"/>
          <w:sz w:val="30"/>
          <w:szCs w:val="30"/>
        </w:rPr>
        <w:t>4</w:t>
      </w:r>
      <w:r w:rsidR="009C39AD" w:rsidRPr="00265DCE">
        <w:rPr>
          <w:rFonts w:ascii="Times New Roman" w:hAnsi="Times New Roman"/>
          <w:sz w:val="30"/>
          <w:szCs w:val="30"/>
        </w:rPr>
        <w:t xml:space="preserve"> году в сравнении с прошлым годом </w:t>
      </w:r>
      <w:r w:rsidR="002E6964">
        <w:rPr>
          <w:rFonts w:ascii="Times New Roman" w:hAnsi="Times New Roman"/>
          <w:sz w:val="30"/>
          <w:szCs w:val="30"/>
        </w:rPr>
        <w:t>увеличилась</w:t>
      </w:r>
      <w:r w:rsidR="0020281F" w:rsidRPr="00265DCE">
        <w:rPr>
          <w:rFonts w:ascii="Times New Roman" w:hAnsi="Times New Roman"/>
          <w:sz w:val="30"/>
          <w:szCs w:val="30"/>
        </w:rPr>
        <w:t xml:space="preserve"> </w:t>
      </w:r>
      <w:r w:rsidR="009C39AD" w:rsidRPr="00265DCE">
        <w:rPr>
          <w:rFonts w:ascii="Times New Roman" w:hAnsi="Times New Roman"/>
          <w:sz w:val="30"/>
          <w:szCs w:val="30"/>
        </w:rPr>
        <w:t xml:space="preserve">на </w:t>
      </w:r>
      <w:r w:rsidR="00177F9C" w:rsidRPr="00265DCE">
        <w:rPr>
          <w:rFonts w:ascii="Times New Roman" w:hAnsi="Times New Roman"/>
          <w:sz w:val="30"/>
          <w:szCs w:val="30"/>
        </w:rPr>
        <w:t>9</w:t>
      </w:r>
      <w:r w:rsidR="002E6964">
        <w:rPr>
          <w:rFonts w:ascii="Times New Roman" w:hAnsi="Times New Roman"/>
          <w:sz w:val="30"/>
          <w:szCs w:val="30"/>
        </w:rPr>
        <w:t>98</w:t>
      </w:r>
      <w:r w:rsidR="009C39AD" w:rsidRPr="00265DCE">
        <w:rPr>
          <w:rFonts w:ascii="Times New Roman" w:hAnsi="Times New Roman"/>
          <w:sz w:val="30"/>
          <w:szCs w:val="30"/>
        </w:rPr>
        <w:t xml:space="preserve"> человек</w:t>
      </w:r>
      <w:r w:rsidR="00596974" w:rsidRPr="00265DCE">
        <w:rPr>
          <w:rFonts w:ascii="Times New Roman" w:hAnsi="Times New Roman"/>
          <w:sz w:val="30"/>
          <w:szCs w:val="30"/>
        </w:rPr>
        <w:t xml:space="preserve"> </w:t>
      </w:r>
      <w:r w:rsidR="009C39AD" w:rsidRPr="00265DCE">
        <w:rPr>
          <w:rFonts w:ascii="Times New Roman" w:hAnsi="Times New Roman"/>
          <w:sz w:val="30"/>
          <w:szCs w:val="30"/>
        </w:rPr>
        <w:t xml:space="preserve">и составила </w:t>
      </w:r>
      <w:r w:rsidR="00FE4E9E" w:rsidRPr="00265DCE">
        <w:rPr>
          <w:rFonts w:ascii="Times New Roman" w:hAnsi="Times New Roman"/>
          <w:sz w:val="30"/>
          <w:szCs w:val="30"/>
        </w:rPr>
        <w:t>16</w:t>
      </w:r>
      <w:r w:rsidR="002E6964">
        <w:rPr>
          <w:rFonts w:ascii="Times New Roman" w:hAnsi="Times New Roman"/>
          <w:sz w:val="30"/>
          <w:szCs w:val="30"/>
        </w:rPr>
        <w:t>6</w:t>
      </w:r>
      <w:r w:rsidR="00177F9C" w:rsidRPr="00265DCE">
        <w:rPr>
          <w:rFonts w:ascii="Times New Roman" w:hAnsi="Times New Roman"/>
          <w:sz w:val="30"/>
          <w:szCs w:val="30"/>
        </w:rPr>
        <w:t>40</w:t>
      </w:r>
      <w:r w:rsidR="002E6964">
        <w:rPr>
          <w:rFonts w:ascii="Times New Roman" w:hAnsi="Times New Roman"/>
          <w:sz w:val="30"/>
          <w:szCs w:val="30"/>
        </w:rPr>
        <w:t>7</w:t>
      </w:r>
      <w:r w:rsidR="00FE4E9E" w:rsidRPr="00265DCE">
        <w:rPr>
          <w:rFonts w:ascii="Times New Roman" w:hAnsi="Times New Roman"/>
          <w:sz w:val="30"/>
          <w:szCs w:val="30"/>
        </w:rPr>
        <w:t xml:space="preserve"> </w:t>
      </w:r>
      <w:r w:rsidR="009C39AD" w:rsidRPr="00265DCE">
        <w:rPr>
          <w:rFonts w:ascii="Times New Roman" w:hAnsi="Times New Roman"/>
          <w:sz w:val="30"/>
          <w:szCs w:val="30"/>
        </w:rPr>
        <w:t>человек</w:t>
      </w:r>
      <w:r w:rsidR="00336FC8" w:rsidRPr="00265DCE">
        <w:rPr>
          <w:rFonts w:ascii="Times New Roman" w:hAnsi="Times New Roman"/>
          <w:sz w:val="30"/>
          <w:szCs w:val="30"/>
        </w:rPr>
        <w:t xml:space="preserve"> </w:t>
      </w:r>
      <w:r w:rsidR="00A91AAD" w:rsidRPr="00265DCE">
        <w:rPr>
          <w:rFonts w:ascii="Times New Roman" w:hAnsi="Times New Roman"/>
          <w:b/>
          <w:sz w:val="30"/>
          <w:szCs w:val="30"/>
        </w:rPr>
        <w:t>(рис. 2).</w:t>
      </w:r>
    </w:p>
    <w:p w14:paraId="04C49185" w14:textId="697253A0" w:rsidR="00EB71C1" w:rsidRPr="006C3455" w:rsidRDefault="00B854E0" w:rsidP="00B94C59">
      <w:pPr>
        <w:spacing w:after="0" w:line="240" w:lineRule="auto"/>
        <w:ind w:firstLine="709"/>
        <w:jc w:val="both"/>
        <w:rPr>
          <w:rFonts w:ascii="Times New Roman" w:hAnsi="Times New Roman"/>
          <w:sz w:val="30"/>
          <w:szCs w:val="30"/>
        </w:rPr>
      </w:pPr>
      <w:r w:rsidRPr="006C3455">
        <w:rPr>
          <w:rFonts w:ascii="Times New Roman" w:hAnsi="Times New Roman"/>
          <w:sz w:val="30"/>
          <w:szCs w:val="30"/>
        </w:rPr>
        <w:t xml:space="preserve">Доля </w:t>
      </w:r>
      <w:r w:rsidR="00C4331C" w:rsidRPr="006C3455">
        <w:rPr>
          <w:rFonts w:ascii="Times New Roman" w:hAnsi="Times New Roman"/>
          <w:sz w:val="30"/>
          <w:szCs w:val="30"/>
        </w:rPr>
        <w:t>городского населения</w:t>
      </w:r>
      <w:r w:rsidR="007E1814" w:rsidRPr="006C3455">
        <w:rPr>
          <w:rFonts w:ascii="Times New Roman" w:hAnsi="Times New Roman"/>
          <w:sz w:val="30"/>
          <w:szCs w:val="30"/>
        </w:rPr>
        <w:t xml:space="preserve"> </w:t>
      </w:r>
      <w:r w:rsidR="0020281F" w:rsidRPr="006C3455">
        <w:rPr>
          <w:rFonts w:ascii="Times New Roman" w:hAnsi="Times New Roman"/>
          <w:sz w:val="30"/>
          <w:szCs w:val="30"/>
        </w:rPr>
        <w:t>осталась</w:t>
      </w:r>
      <w:r w:rsidR="002E6964">
        <w:rPr>
          <w:rFonts w:ascii="Times New Roman" w:hAnsi="Times New Roman"/>
          <w:sz w:val="30"/>
          <w:szCs w:val="30"/>
        </w:rPr>
        <w:t xml:space="preserve"> практически </w:t>
      </w:r>
      <w:r w:rsidR="0020281F" w:rsidRPr="006C3455">
        <w:rPr>
          <w:rFonts w:ascii="Times New Roman" w:hAnsi="Times New Roman"/>
          <w:sz w:val="30"/>
          <w:szCs w:val="30"/>
        </w:rPr>
        <w:t>на прежнем уровне</w:t>
      </w:r>
      <w:r w:rsidR="004824F3" w:rsidRPr="006C3455">
        <w:rPr>
          <w:rFonts w:ascii="Times New Roman" w:hAnsi="Times New Roman"/>
          <w:sz w:val="30"/>
          <w:szCs w:val="30"/>
        </w:rPr>
        <w:t xml:space="preserve"> и </w:t>
      </w:r>
      <w:r w:rsidR="004C2065" w:rsidRPr="006C3455">
        <w:rPr>
          <w:rFonts w:ascii="Times New Roman" w:hAnsi="Times New Roman"/>
          <w:sz w:val="30"/>
          <w:szCs w:val="30"/>
        </w:rPr>
        <w:t xml:space="preserve">составила </w:t>
      </w:r>
      <w:r w:rsidR="0020281F" w:rsidRPr="006C3455">
        <w:rPr>
          <w:rFonts w:ascii="Times New Roman" w:hAnsi="Times New Roman"/>
          <w:sz w:val="30"/>
          <w:szCs w:val="30"/>
        </w:rPr>
        <w:t>7</w:t>
      </w:r>
      <w:r w:rsidR="002E6964">
        <w:rPr>
          <w:rFonts w:ascii="Times New Roman" w:hAnsi="Times New Roman"/>
          <w:sz w:val="30"/>
          <w:szCs w:val="30"/>
        </w:rPr>
        <w:t>6</w:t>
      </w:r>
      <w:r w:rsidR="006C3455" w:rsidRPr="006C3455">
        <w:rPr>
          <w:rFonts w:ascii="Times New Roman" w:hAnsi="Times New Roman"/>
          <w:sz w:val="30"/>
          <w:szCs w:val="30"/>
        </w:rPr>
        <w:t xml:space="preserve"> </w:t>
      </w:r>
      <w:r w:rsidR="004C2065" w:rsidRPr="006C3455">
        <w:rPr>
          <w:rFonts w:ascii="Times New Roman" w:hAnsi="Times New Roman"/>
          <w:sz w:val="30"/>
          <w:szCs w:val="30"/>
        </w:rPr>
        <w:t>%,</w:t>
      </w:r>
      <w:r w:rsidR="00C4331C" w:rsidRPr="006C3455">
        <w:rPr>
          <w:rFonts w:ascii="Times New Roman" w:hAnsi="Times New Roman"/>
          <w:sz w:val="30"/>
          <w:szCs w:val="30"/>
        </w:rPr>
        <w:t xml:space="preserve"> что в 3 раза превышает численность сельского </w:t>
      </w:r>
      <w:r w:rsidR="00EC7C6B" w:rsidRPr="006C3455">
        <w:rPr>
          <w:rFonts w:ascii="Times New Roman" w:hAnsi="Times New Roman"/>
          <w:sz w:val="30"/>
          <w:szCs w:val="30"/>
        </w:rPr>
        <w:t>населения</w:t>
      </w:r>
      <w:r w:rsidR="004824F3" w:rsidRPr="006C3455">
        <w:rPr>
          <w:rFonts w:ascii="Times New Roman" w:hAnsi="Times New Roman"/>
          <w:sz w:val="30"/>
          <w:szCs w:val="30"/>
        </w:rPr>
        <w:t xml:space="preserve"> (</w:t>
      </w:r>
      <w:r w:rsidR="0020281F" w:rsidRPr="006C3455">
        <w:rPr>
          <w:rFonts w:ascii="Times New Roman" w:hAnsi="Times New Roman"/>
          <w:sz w:val="30"/>
          <w:szCs w:val="30"/>
        </w:rPr>
        <w:t>25</w:t>
      </w:r>
      <w:r w:rsidR="006C3455" w:rsidRPr="006C3455">
        <w:rPr>
          <w:rFonts w:ascii="Times New Roman" w:hAnsi="Times New Roman"/>
          <w:sz w:val="30"/>
          <w:szCs w:val="30"/>
        </w:rPr>
        <w:t xml:space="preserve"> </w:t>
      </w:r>
      <w:r w:rsidR="004824F3" w:rsidRPr="006C3455">
        <w:rPr>
          <w:rFonts w:ascii="Times New Roman" w:hAnsi="Times New Roman"/>
          <w:sz w:val="30"/>
          <w:szCs w:val="30"/>
        </w:rPr>
        <w:t>%)</w:t>
      </w:r>
      <w:r w:rsidR="00EC7C6B" w:rsidRPr="006C3455">
        <w:rPr>
          <w:rFonts w:ascii="Times New Roman" w:hAnsi="Times New Roman"/>
          <w:sz w:val="30"/>
          <w:szCs w:val="30"/>
        </w:rPr>
        <w:t>,</w:t>
      </w:r>
      <w:r w:rsidR="00A03CC0" w:rsidRPr="006C3455">
        <w:rPr>
          <w:rFonts w:ascii="Times New Roman" w:hAnsi="Times New Roman"/>
          <w:sz w:val="30"/>
          <w:szCs w:val="30"/>
        </w:rPr>
        <w:t xml:space="preserve"> что</w:t>
      </w:r>
      <w:r w:rsidR="00A03CC0" w:rsidRPr="006C3455">
        <w:rPr>
          <w:rFonts w:ascii="Times New Roman" w:hAnsi="Times New Roman"/>
          <w:color w:val="FF0000"/>
          <w:sz w:val="30"/>
          <w:szCs w:val="30"/>
        </w:rPr>
        <w:t xml:space="preserve"> </w:t>
      </w:r>
      <w:r w:rsidR="00A03CC0" w:rsidRPr="006C3455">
        <w:rPr>
          <w:rFonts w:ascii="Times New Roman" w:hAnsi="Times New Roman"/>
          <w:sz w:val="30"/>
          <w:szCs w:val="30"/>
        </w:rPr>
        <w:t xml:space="preserve">свидетельствует о постоянно происходящем </w:t>
      </w:r>
      <w:r w:rsidR="00C4331C" w:rsidRPr="006C3455">
        <w:rPr>
          <w:rFonts w:ascii="Times New Roman" w:hAnsi="Times New Roman"/>
          <w:sz w:val="30"/>
          <w:szCs w:val="30"/>
        </w:rPr>
        <w:t xml:space="preserve">процессе урбанизации. </w:t>
      </w:r>
    </w:p>
    <w:p w14:paraId="2AB9B733" w14:textId="213A82D1" w:rsidR="00A91AAD" w:rsidRDefault="0020281F" w:rsidP="00A91AAD">
      <w:pPr>
        <w:spacing w:after="0" w:line="240" w:lineRule="auto"/>
        <w:ind w:firstLine="709"/>
        <w:jc w:val="both"/>
        <w:rPr>
          <w:rFonts w:ascii="Times New Roman" w:hAnsi="Times New Roman"/>
          <w:sz w:val="30"/>
          <w:szCs w:val="30"/>
        </w:rPr>
      </w:pPr>
      <w:r w:rsidRPr="006C3455">
        <w:rPr>
          <w:rFonts w:ascii="Times New Roman" w:hAnsi="Times New Roman"/>
          <w:sz w:val="30"/>
          <w:szCs w:val="30"/>
        </w:rPr>
        <w:t>В г.</w:t>
      </w:r>
      <w:r w:rsidR="006C3455" w:rsidRPr="006C3455">
        <w:rPr>
          <w:rFonts w:ascii="Times New Roman" w:hAnsi="Times New Roman"/>
          <w:sz w:val="30"/>
          <w:szCs w:val="30"/>
        </w:rPr>
        <w:t xml:space="preserve"> </w:t>
      </w:r>
      <w:r w:rsidRPr="006C3455">
        <w:rPr>
          <w:rFonts w:ascii="Times New Roman" w:hAnsi="Times New Roman"/>
          <w:sz w:val="30"/>
          <w:szCs w:val="30"/>
        </w:rPr>
        <w:t xml:space="preserve">Пинске </w:t>
      </w:r>
      <w:r w:rsidR="00407D57">
        <w:rPr>
          <w:rFonts w:ascii="Times New Roman" w:hAnsi="Times New Roman"/>
          <w:sz w:val="30"/>
          <w:szCs w:val="30"/>
        </w:rPr>
        <w:t>за последние 1</w:t>
      </w:r>
      <w:r w:rsidR="007F79E7">
        <w:rPr>
          <w:rFonts w:ascii="Times New Roman" w:hAnsi="Times New Roman"/>
          <w:sz w:val="30"/>
          <w:szCs w:val="30"/>
        </w:rPr>
        <w:t>0</w:t>
      </w:r>
      <w:r w:rsidR="00407D57">
        <w:rPr>
          <w:rFonts w:ascii="Times New Roman" w:hAnsi="Times New Roman"/>
          <w:sz w:val="30"/>
          <w:szCs w:val="30"/>
        </w:rPr>
        <w:t xml:space="preserve"> лет </w:t>
      </w:r>
      <w:r w:rsidRPr="006C3455">
        <w:rPr>
          <w:rFonts w:ascii="Times New Roman" w:hAnsi="Times New Roman"/>
          <w:sz w:val="30"/>
          <w:szCs w:val="30"/>
        </w:rPr>
        <w:t>отмечается умеренная тенденция к убыли населения с отрицательным темпом прироста в – 1,2</w:t>
      </w:r>
      <w:r w:rsidR="006C3455" w:rsidRPr="006C3455">
        <w:rPr>
          <w:rFonts w:ascii="Times New Roman" w:hAnsi="Times New Roman"/>
          <w:sz w:val="30"/>
          <w:szCs w:val="30"/>
        </w:rPr>
        <w:t xml:space="preserve"> </w:t>
      </w:r>
      <w:r w:rsidRPr="006C3455">
        <w:rPr>
          <w:rFonts w:ascii="Times New Roman" w:hAnsi="Times New Roman"/>
          <w:sz w:val="30"/>
          <w:szCs w:val="30"/>
        </w:rPr>
        <w:t xml:space="preserve">%, аналогичная ситуация складывается и среди сельского </w:t>
      </w:r>
      <w:r w:rsidR="006C3455" w:rsidRPr="006C3455">
        <w:rPr>
          <w:rFonts w:ascii="Times New Roman" w:hAnsi="Times New Roman"/>
          <w:sz w:val="30"/>
          <w:szCs w:val="30"/>
        </w:rPr>
        <w:t xml:space="preserve">населения </w:t>
      </w:r>
      <w:r w:rsidR="00EB71C1" w:rsidRPr="006C3455">
        <w:rPr>
          <w:rFonts w:ascii="Times New Roman" w:hAnsi="Times New Roman"/>
          <w:sz w:val="30"/>
          <w:szCs w:val="30"/>
        </w:rPr>
        <w:t>- темп прироста составил</w:t>
      </w:r>
      <w:r w:rsidRPr="006C3455">
        <w:rPr>
          <w:rFonts w:ascii="Times New Roman" w:hAnsi="Times New Roman"/>
          <w:sz w:val="30"/>
          <w:szCs w:val="30"/>
        </w:rPr>
        <w:t xml:space="preserve"> - </w:t>
      </w:r>
      <w:r w:rsidR="00BA29C9">
        <w:rPr>
          <w:rFonts w:ascii="Times New Roman" w:hAnsi="Times New Roman"/>
          <w:sz w:val="30"/>
          <w:szCs w:val="30"/>
        </w:rPr>
        <w:t>8</w:t>
      </w:r>
      <w:r w:rsidRPr="006C3455">
        <w:rPr>
          <w:rFonts w:ascii="Times New Roman" w:hAnsi="Times New Roman"/>
          <w:sz w:val="30"/>
          <w:szCs w:val="30"/>
        </w:rPr>
        <w:t>,1</w:t>
      </w:r>
      <w:r w:rsidR="006C3455" w:rsidRPr="006C3455">
        <w:rPr>
          <w:rFonts w:ascii="Times New Roman" w:hAnsi="Times New Roman"/>
          <w:sz w:val="30"/>
          <w:szCs w:val="30"/>
        </w:rPr>
        <w:t xml:space="preserve"> </w:t>
      </w:r>
      <w:r w:rsidR="00A91AAD">
        <w:rPr>
          <w:rFonts w:ascii="Times New Roman" w:hAnsi="Times New Roman"/>
          <w:sz w:val="30"/>
          <w:szCs w:val="30"/>
        </w:rPr>
        <w:t>%</w:t>
      </w:r>
      <w:r w:rsidR="002E6964">
        <w:rPr>
          <w:rFonts w:ascii="Times New Roman" w:hAnsi="Times New Roman"/>
          <w:sz w:val="30"/>
          <w:szCs w:val="30"/>
        </w:rPr>
        <w:t>.</w:t>
      </w:r>
    </w:p>
    <w:p w14:paraId="1AC6F5F6" w14:textId="77777777" w:rsidR="00A91AAD" w:rsidRPr="00A91AAD" w:rsidRDefault="00A91AAD" w:rsidP="00A91AAD">
      <w:pPr>
        <w:spacing w:after="0" w:line="240" w:lineRule="auto"/>
        <w:ind w:firstLine="709"/>
        <w:jc w:val="both"/>
        <w:rPr>
          <w:rFonts w:ascii="Times New Roman" w:hAnsi="Times New Roman"/>
          <w:sz w:val="30"/>
          <w:szCs w:val="30"/>
        </w:rPr>
      </w:pPr>
    </w:p>
    <w:p w14:paraId="4E1D7D91" w14:textId="77777777" w:rsidR="004F5566" w:rsidRDefault="00782128" w:rsidP="0042470E">
      <w:pPr>
        <w:spacing w:after="0" w:line="240" w:lineRule="auto"/>
        <w:jc w:val="both"/>
        <w:rPr>
          <w:rFonts w:ascii="Times New Roman" w:hAnsi="Times New Roman"/>
          <w:sz w:val="30"/>
          <w:szCs w:val="30"/>
        </w:rPr>
      </w:pPr>
      <w:r w:rsidRPr="0042470E">
        <w:rPr>
          <w:rFonts w:ascii="Times New Roman" w:hAnsi="Times New Roman"/>
          <w:noProof/>
          <w:sz w:val="30"/>
          <w:szCs w:val="30"/>
        </w:rPr>
        <w:lastRenderedPageBreak/>
        <w:drawing>
          <wp:inline distT="0" distB="0" distL="0" distR="0" wp14:anchorId="7EB730C2" wp14:editId="73B9545B">
            <wp:extent cx="5876925" cy="4061460"/>
            <wp:effectExtent l="0" t="0" r="9525" b="15240"/>
            <wp:docPr id="14355" name="Диаграмма 143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C66FD37" w14:textId="77777777" w:rsidR="00E6583B" w:rsidRDefault="00E6583B" w:rsidP="00E6583B">
      <w:pPr>
        <w:tabs>
          <w:tab w:val="left" w:pos="1395"/>
          <w:tab w:val="center" w:pos="9356"/>
        </w:tabs>
        <w:spacing w:after="0" w:line="240" w:lineRule="auto"/>
        <w:jc w:val="both"/>
        <w:rPr>
          <w:rFonts w:ascii="Times New Roman" w:hAnsi="Times New Roman"/>
          <w:b/>
          <w:i/>
          <w:color w:val="000000"/>
          <w:sz w:val="30"/>
          <w:szCs w:val="30"/>
        </w:rPr>
      </w:pPr>
    </w:p>
    <w:p w14:paraId="0FAD7BC2" w14:textId="77777777" w:rsidR="000E20B9" w:rsidRDefault="00A03CC0" w:rsidP="00A91AAD">
      <w:pPr>
        <w:tabs>
          <w:tab w:val="left" w:pos="1395"/>
          <w:tab w:val="center" w:pos="9356"/>
        </w:tabs>
        <w:spacing w:after="0" w:line="240" w:lineRule="auto"/>
        <w:ind w:firstLine="680"/>
        <w:jc w:val="both"/>
        <w:rPr>
          <w:rFonts w:ascii="Times New Roman" w:hAnsi="Times New Roman"/>
          <w:b/>
          <w:i/>
          <w:sz w:val="26"/>
          <w:szCs w:val="26"/>
        </w:rPr>
      </w:pPr>
      <w:r w:rsidRPr="008C5792">
        <w:rPr>
          <w:rFonts w:ascii="Times New Roman" w:hAnsi="Times New Roman"/>
          <w:b/>
          <w:i/>
          <w:sz w:val="26"/>
          <w:szCs w:val="26"/>
        </w:rPr>
        <w:t>Рис.</w:t>
      </w:r>
      <w:r w:rsidR="0039003C" w:rsidRPr="008C5792">
        <w:rPr>
          <w:rFonts w:ascii="Times New Roman" w:hAnsi="Times New Roman"/>
          <w:b/>
          <w:i/>
          <w:sz w:val="26"/>
          <w:szCs w:val="26"/>
        </w:rPr>
        <w:t>2</w:t>
      </w:r>
      <w:r w:rsidRPr="008C5792">
        <w:rPr>
          <w:rFonts w:ascii="Times New Roman" w:hAnsi="Times New Roman"/>
          <w:b/>
          <w:i/>
          <w:sz w:val="26"/>
          <w:szCs w:val="26"/>
        </w:rPr>
        <w:t xml:space="preserve"> Динамика среднегодовой численности населения Пинского региона </w:t>
      </w:r>
    </w:p>
    <w:p w14:paraId="6C3E65F3" w14:textId="56EB39B0" w:rsidR="003E5CBD" w:rsidRPr="008C5792" w:rsidRDefault="00A03CC0" w:rsidP="002E6964">
      <w:pPr>
        <w:tabs>
          <w:tab w:val="left" w:pos="1395"/>
          <w:tab w:val="center" w:pos="9356"/>
        </w:tabs>
        <w:spacing w:after="0" w:line="240" w:lineRule="auto"/>
        <w:jc w:val="both"/>
        <w:rPr>
          <w:rFonts w:ascii="Times New Roman" w:hAnsi="Times New Roman"/>
          <w:b/>
          <w:i/>
          <w:sz w:val="26"/>
          <w:szCs w:val="26"/>
        </w:rPr>
      </w:pPr>
      <w:r w:rsidRPr="008C5792">
        <w:rPr>
          <w:rFonts w:ascii="Times New Roman" w:hAnsi="Times New Roman"/>
          <w:b/>
          <w:i/>
          <w:sz w:val="26"/>
          <w:szCs w:val="26"/>
        </w:rPr>
        <w:t>в разбивке на городское и сельское населени</w:t>
      </w:r>
      <w:r w:rsidR="001D65B2" w:rsidRPr="008C5792">
        <w:rPr>
          <w:rFonts w:ascii="Times New Roman" w:hAnsi="Times New Roman"/>
          <w:b/>
          <w:i/>
          <w:sz w:val="26"/>
          <w:szCs w:val="26"/>
        </w:rPr>
        <w:t xml:space="preserve">е </w:t>
      </w:r>
      <w:r w:rsidR="00982637" w:rsidRPr="008C5792">
        <w:rPr>
          <w:rFonts w:ascii="Times New Roman" w:hAnsi="Times New Roman"/>
          <w:b/>
          <w:i/>
          <w:sz w:val="26"/>
          <w:szCs w:val="26"/>
        </w:rPr>
        <w:t>(человек) в 20</w:t>
      </w:r>
      <w:r w:rsidR="002E6964">
        <w:rPr>
          <w:rFonts w:ascii="Times New Roman" w:hAnsi="Times New Roman"/>
          <w:b/>
          <w:i/>
          <w:sz w:val="26"/>
          <w:szCs w:val="26"/>
        </w:rPr>
        <w:t>20</w:t>
      </w:r>
      <w:r w:rsidR="00982637" w:rsidRPr="008C5792">
        <w:rPr>
          <w:rFonts w:ascii="Times New Roman" w:hAnsi="Times New Roman"/>
          <w:b/>
          <w:i/>
          <w:sz w:val="26"/>
          <w:szCs w:val="26"/>
        </w:rPr>
        <w:t>-202</w:t>
      </w:r>
      <w:r w:rsidR="002E6964">
        <w:rPr>
          <w:rFonts w:ascii="Times New Roman" w:hAnsi="Times New Roman"/>
          <w:b/>
          <w:i/>
          <w:sz w:val="26"/>
          <w:szCs w:val="26"/>
        </w:rPr>
        <w:t>4</w:t>
      </w:r>
      <w:r w:rsidR="00982637" w:rsidRPr="008C5792">
        <w:rPr>
          <w:rFonts w:ascii="Times New Roman" w:hAnsi="Times New Roman"/>
          <w:b/>
          <w:i/>
          <w:sz w:val="26"/>
          <w:szCs w:val="26"/>
        </w:rPr>
        <w:t xml:space="preserve"> гг.</w:t>
      </w:r>
    </w:p>
    <w:p w14:paraId="30DA0E72" w14:textId="4726CBF4" w:rsidR="00DE61CA" w:rsidRPr="006C3455" w:rsidRDefault="00194D88" w:rsidP="00B94C59">
      <w:pPr>
        <w:tabs>
          <w:tab w:val="left" w:pos="709"/>
          <w:tab w:val="center" w:pos="9356"/>
        </w:tabs>
        <w:spacing w:after="0" w:line="240" w:lineRule="auto"/>
        <w:ind w:firstLine="709"/>
        <w:jc w:val="both"/>
        <w:rPr>
          <w:rFonts w:ascii="Times New Roman" w:hAnsi="Times New Roman"/>
          <w:b/>
          <w:i/>
          <w:sz w:val="30"/>
          <w:szCs w:val="30"/>
        </w:rPr>
      </w:pPr>
      <w:r>
        <w:rPr>
          <w:rFonts w:ascii="Times New Roman" w:hAnsi="Times New Roman"/>
          <w:b/>
          <w:i/>
          <w:sz w:val="30"/>
          <w:szCs w:val="30"/>
        </w:rPr>
        <w:t>В</w:t>
      </w:r>
      <w:r w:rsidR="00D97123" w:rsidRPr="008359A5">
        <w:rPr>
          <w:rFonts w:ascii="Times New Roman" w:hAnsi="Times New Roman"/>
          <w:b/>
          <w:i/>
          <w:sz w:val="30"/>
          <w:szCs w:val="30"/>
        </w:rPr>
        <w:t xml:space="preserve"> возрастной структур</w:t>
      </w:r>
      <w:r>
        <w:rPr>
          <w:rFonts w:ascii="Times New Roman" w:hAnsi="Times New Roman"/>
          <w:b/>
          <w:i/>
          <w:sz w:val="30"/>
          <w:szCs w:val="30"/>
        </w:rPr>
        <w:t>е</w:t>
      </w:r>
      <w:r w:rsidR="00D97123" w:rsidRPr="008359A5">
        <w:rPr>
          <w:rFonts w:ascii="Times New Roman" w:hAnsi="Times New Roman"/>
          <w:b/>
          <w:i/>
          <w:sz w:val="30"/>
          <w:szCs w:val="30"/>
        </w:rPr>
        <w:t xml:space="preserve"> населения</w:t>
      </w:r>
      <w:r w:rsidR="00D97123" w:rsidRPr="00354AED">
        <w:rPr>
          <w:rFonts w:ascii="Times New Roman" w:hAnsi="Times New Roman"/>
          <w:sz w:val="30"/>
          <w:szCs w:val="30"/>
        </w:rPr>
        <w:t xml:space="preserve"> </w:t>
      </w:r>
      <w:r>
        <w:rPr>
          <w:rFonts w:ascii="Times New Roman" w:hAnsi="Times New Roman"/>
          <w:sz w:val="30"/>
          <w:szCs w:val="30"/>
        </w:rPr>
        <w:t>Пинского региона</w:t>
      </w:r>
      <w:r w:rsidR="00D97123" w:rsidRPr="00354AED">
        <w:rPr>
          <w:rFonts w:ascii="Times New Roman" w:hAnsi="Times New Roman"/>
          <w:sz w:val="30"/>
          <w:szCs w:val="30"/>
        </w:rPr>
        <w:t xml:space="preserve"> </w:t>
      </w:r>
      <w:r>
        <w:rPr>
          <w:rFonts w:ascii="Times New Roman" w:hAnsi="Times New Roman"/>
          <w:sz w:val="30"/>
          <w:szCs w:val="30"/>
        </w:rPr>
        <w:t>в 202</w:t>
      </w:r>
      <w:r w:rsidR="00407D57">
        <w:rPr>
          <w:rFonts w:ascii="Times New Roman" w:hAnsi="Times New Roman"/>
          <w:sz w:val="30"/>
          <w:szCs w:val="30"/>
        </w:rPr>
        <w:t>4</w:t>
      </w:r>
      <w:r>
        <w:rPr>
          <w:rFonts w:ascii="Times New Roman" w:hAnsi="Times New Roman"/>
          <w:sz w:val="30"/>
          <w:szCs w:val="30"/>
        </w:rPr>
        <w:t xml:space="preserve"> году </w:t>
      </w:r>
      <w:r w:rsidR="00D97123" w:rsidRPr="00354AED">
        <w:rPr>
          <w:rFonts w:ascii="Times New Roman" w:hAnsi="Times New Roman"/>
          <w:sz w:val="30"/>
          <w:szCs w:val="30"/>
        </w:rPr>
        <w:t>характерно преобладание численности лиц старше трудоспособного возраста над лицами младше трудоспособного возраста</w:t>
      </w:r>
      <w:r w:rsidR="005768C4">
        <w:rPr>
          <w:rFonts w:ascii="Times New Roman" w:hAnsi="Times New Roman"/>
          <w:sz w:val="30"/>
          <w:szCs w:val="30"/>
        </w:rPr>
        <w:t>.</w:t>
      </w:r>
      <w:r w:rsidR="00D97123" w:rsidRPr="00354AED">
        <w:rPr>
          <w:rFonts w:ascii="Times New Roman" w:hAnsi="Times New Roman"/>
          <w:sz w:val="30"/>
          <w:szCs w:val="30"/>
        </w:rPr>
        <w:t xml:space="preserve"> Такая ситуация наблюдается по </w:t>
      </w:r>
      <w:r w:rsidR="00D97123" w:rsidRPr="006C3455">
        <w:rPr>
          <w:rFonts w:ascii="Times New Roman" w:hAnsi="Times New Roman"/>
          <w:sz w:val="30"/>
          <w:szCs w:val="30"/>
        </w:rPr>
        <w:t>всей Брестской области</w:t>
      </w:r>
      <w:r w:rsidR="003E5CBD" w:rsidRPr="006C3455">
        <w:rPr>
          <w:rFonts w:ascii="Times New Roman" w:hAnsi="Times New Roman"/>
          <w:sz w:val="30"/>
          <w:szCs w:val="30"/>
        </w:rPr>
        <w:t>.</w:t>
      </w:r>
      <w:r w:rsidR="00D97123" w:rsidRPr="006C3455">
        <w:rPr>
          <w:rFonts w:ascii="Times New Roman" w:hAnsi="Times New Roman"/>
          <w:sz w:val="30"/>
          <w:szCs w:val="30"/>
        </w:rPr>
        <w:t xml:space="preserve"> </w:t>
      </w:r>
      <w:r w:rsidR="00DE61CA" w:rsidRPr="006C3455">
        <w:rPr>
          <w:rFonts w:ascii="Times New Roman" w:hAnsi="Times New Roman"/>
          <w:color w:val="000000"/>
          <w:sz w:val="30"/>
          <w:szCs w:val="30"/>
        </w:rPr>
        <w:t>Вместе с тем, в динамике за период 201</w:t>
      </w:r>
      <w:r w:rsidR="00407D57">
        <w:rPr>
          <w:rFonts w:ascii="Times New Roman" w:hAnsi="Times New Roman"/>
          <w:color w:val="000000"/>
          <w:sz w:val="30"/>
          <w:szCs w:val="30"/>
        </w:rPr>
        <w:t>4</w:t>
      </w:r>
      <w:r w:rsidR="00DE61CA" w:rsidRPr="006C3455">
        <w:rPr>
          <w:rFonts w:ascii="Times New Roman" w:hAnsi="Times New Roman"/>
          <w:color w:val="000000"/>
          <w:sz w:val="30"/>
          <w:szCs w:val="30"/>
        </w:rPr>
        <w:t>-202</w:t>
      </w:r>
      <w:r w:rsidR="00407D57">
        <w:rPr>
          <w:rFonts w:ascii="Times New Roman" w:hAnsi="Times New Roman"/>
          <w:color w:val="000000"/>
          <w:sz w:val="30"/>
          <w:szCs w:val="30"/>
        </w:rPr>
        <w:t>4</w:t>
      </w:r>
      <w:r w:rsidR="006C3455" w:rsidRPr="006C3455">
        <w:rPr>
          <w:rFonts w:ascii="Times New Roman" w:hAnsi="Times New Roman"/>
          <w:color w:val="000000"/>
          <w:sz w:val="30"/>
          <w:szCs w:val="30"/>
        </w:rPr>
        <w:t xml:space="preserve"> </w:t>
      </w:r>
      <w:r w:rsidR="00DE61CA" w:rsidRPr="006C3455">
        <w:rPr>
          <w:rFonts w:ascii="Times New Roman" w:hAnsi="Times New Roman"/>
          <w:color w:val="000000"/>
          <w:sz w:val="30"/>
          <w:szCs w:val="30"/>
        </w:rPr>
        <w:t>гг</w:t>
      </w:r>
      <w:r w:rsidR="006C3455" w:rsidRPr="006C3455">
        <w:rPr>
          <w:rFonts w:ascii="Times New Roman" w:hAnsi="Times New Roman"/>
          <w:color w:val="000000"/>
          <w:sz w:val="30"/>
          <w:szCs w:val="30"/>
        </w:rPr>
        <w:t>.</w:t>
      </w:r>
      <w:r w:rsidR="00DE61CA" w:rsidRPr="006C3455">
        <w:rPr>
          <w:rFonts w:ascii="Times New Roman" w:hAnsi="Times New Roman"/>
          <w:color w:val="000000"/>
          <w:sz w:val="30"/>
          <w:szCs w:val="30"/>
        </w:rPr>
        <w:t xml:space="preserve"> </w:t>
      </w:r>
      <w:r w:rsidR="00DE61CA" w:rsidRPr="006C3455">
        <w:rPr>
          <w:rFonts w:ascii="Times New Roman" w:hAnsi="Times New Roman"/>
          <w:b/>
          <w:i/>
          <w:sz w:val="30"/>
          <w:szCs w:val="30"/>
        </w:rPr>
        <w:t>отмечается умеренная тенденция к снижению численности населения трудоспособного возраста с темпом прироста -</w:t>
      </w:r>
      <w:r w:rsidR="00407D57">
        <w:rPr>
          <w:rFonts w:ascii="Times New Roman" w:hAnsi="Times New Roman"/>
          <w:b/>
          <w:i/>
          <w:sz w:val="30"/>
          <w:szCs w:val="30"/>
        </w:rPr>
        <w:t>7,2</w:t>
      </w:r>
      <w:r w:rsidR="006C3455" w:rsidRPr="006C3455">
        <w:rPr>
          <w:rFonts w:ascii="Times New Roman" w:hAnsi="Times New Roman"/>
          <w:b/>
          <w:i/>
          <w:sz w:val="30"/>
          <w:szCs w:val="30"/>
        </w:rPr>
        <w:t xml:space="preserve"> </w:t>
      </w:r>
      <w:r w:rsidR="00DE61CA" w:rsidRPr="006C3455">
        <w:rPr>
          <w:rFonts w:ascii="Times New Roman" w:hAnsi="Times New Roman"/>
          <w:b/>
          <w:i/>
          <w:sz w:val="30"/>
          <w:szCs w:val="30"/>
        </w:rPr>
        <w:t>%.</w:t>
      </w:r>
    </w:p>
    <w:p w14:paraId="3868E5EF" w14:textId="7E03D1F7" w:rsidR="00972D13" w:rsidRPr="006C3455" w:rsidRDefault="00D97123" w:rsidP="00B94C59">
      <w:pPr>
        <w:tabs>
          <w:tab w:val="left" w:pos="709"/>
          <w:tab w:val="center" w:pos="9356"/>
        </w:tabs>
        <w:spacing w:after="0" w:line="240" w:lineRule="auto"/>
        <w:ind w:firstLine="709"/>
        <w:jc w:val="both"/>
        <w:rPr>
          <w:rFonts w:ascii="Times New Roman" w:hAnsi="Times New Roman"/>
          <w:sz w:val="30"/>
          <w:szCs w:val="30"/>
        </w:rPr>
      </w:pPr>
      <w:r w:rsidRPr="006C3455">
        <w:rPr>
          <w:rFonts w:ascii="Times New Roman" w:hAnsi="Times New Roman"/>
          <w:color w:val="000000"/>
          <w:sz w:val="30"/>
          <w:szCs w:val="30"/>
        </w:rPr>
        <w:t xml:space="preserve">Удельный вес </w:t>
      </w:r>
      <w:r w:rsidRPr="006C3455">
        <w:rPr>
          <w:rFonts w:ascii="Times New Roman" w:hAnsi="Times New Roman"/>
          <w:b/>
          <w:i/>
          <w:color w:val="000000"/>
          <w:sz w:val="30"/>
          <w:szCs w:val="30"/>
        </w:rPr>
        <w:t>трудоспособного населения</w:t>
      </w:r>
      <w:r w:rsidRPr="006C3455">
        <w:rPr>
          <w:rFonts w:ascii="Times New Roman" w:hAnsi="Times New Roman"/>
          <w:color w:val="000000"/>
          <w:sz w:val="30"/>
          <w:szCs w:val="30"/>
        </w:rPr>
        <w:t xml:space="preserve"> в</w:t>
      </w:r>
      <w:r w:rsidR="00194D88" w:rsidRPr="006C3455">
        <w:rPr>
          <w:rFonts w:ascii="Times New Roman" w:hAnsi="Times New Roman"/>
          <w:color w:val="000000"/>
          <w:sz w:val="30"/>
          <w:szCs w:val="30"/>
        </w:rPr>
        <w:t xml:space="preserve"> регионе</w:t>
      </w:r>
      <w:r w:rsidR="00C43517" w:rsidRPr="006C3455">
        <w:rPr>
          <w:rFonts w:ascii="Times New Roman" w:hAnsi="Times New Roman"/>
          <w:color w:val="000000"/>
          <w:sz w:val="30"/>
          <w:szCs w:val="30"/>
        </w:rPr>
        <w:t xml:space="preserve"> </w:t>
      </w:r>
      <w:r w:rsidR="00194D88" w:rsidRPr="006C3455">
        <w:rPr>
          <w:rFonts w:ascii="Times New Roman" w:hAnsi="Times New Roman"/>
          <w:color w:val="000000"/>
          <w:sz w:val="30"/>
          <w:szCs w:val="30"/>
        </w:rPr>
        <w:t>в</w:t>
      </w:r>
      <w:r w:rsidR="00972D13" w:rsidRPr="006C3455">
        <w:rPr>
          <w:rFonts w:ascii="Times New Roman" w:hAnsi="Times New Roman"/>
          <w:color w:val="000000"/>
          <w:sz w:val="30"/>
          <w:szCs w:val="30"/>
        </w:rPr>
        <w:t xml:space="preserve"> 202</w:t>
      </w:r>
      <w:r w:rsidR="00407D57">
        <w:rPr>
          <w:rFonts w:ascii="Times New Roman" w:hAnsi="Times New Roman"/>
          <w:color w:val="000000"/>
          <w:sz w:val="30"/>
          <w:szCs w:val="30"/>
        </w:rPr>
        <w:t>4</w:t>
      </w:r>
      <w:r w:rsidR="006C3455" w:rsidRPr="006C3455">
        <w:rPr>
          <w:rFonts w:ascii="Times New Roman" w:hAnsi="Times New Roman"/>
          <w:color w:val="000000"/>
          <w:sz w:val="30"/>
          <w:szCs w:val="30"/>
        </w:rPr>
        <w:t xml:space="preserve"> </w:t>
      </w:r>
      <w:r w:rsidR="00972D13" w:rsidRPr="006C3455">
        <w:rPr>
          <w:rFonts w:ascii="Times New Roman" w:hAnsi="Times New Roman"/>
          <w:color w:val="000000"/>
          <w:sz w:val="30"/>
          <w:szCs w:val="30"/>
        </w:rPr>
        <w:t xml:space="preserve">г. </w:t>
      </w:r>
      <w:r w:rsidR="00194D88" w:rsidRPr="006C3455">
        <w:rPr>
          <w:rFonts w:ascii="Times New Roman" w:hAnsi="Times New Roman"/>
          <w:color w:val="000000"/>
          <w:sz w:val="30"/>
          <w:szCs w:val="30"/>
        </w:rPr>
        <w:t xml:space="preserve"> сравнении с прошлым годом </w:t>
      </w:r>
      <w:r w:rsidR="004F2E1B" w:rsidRPr="006C3455">
        <w:rPr>
          <w:rFonts w:ascii="Times New Roman" w:hAnsi="Times New Roman"/>
          <w:color w:val="000000"/>
          <w:sz w:val="30"/>
          <w:szCs w:val="30"/>
        </w:rPr>
        <w:t>остался на прежнем уровне</w:t>
      </w:r>
      <w:r w:rsidR="00703032" w:rsidRPr="006C3455">
        <w:rPr>
          <w:rFonts w:ascii="Times New Roman" w:hAnsi="Times New Roman"/>
          <w:color w:val="000000"/>
          <w:sz w:val="30"/>
          <w:szCs w:val="30"/>
        </w:rPr>
        <w:t xml:space="preserve"> </w:t>
      </w:r>
      <w:r w:rsidR="00194D88" w:rsidRPr="006C3455">
        <w:rPr>
          <w:rFonts w:ascii="Times New Roman" w:hAnsi="Times New Roman"/>
          <w:color w:val="000000"/>
          <w:sz w:val="30"/>
          <w:szCs w:val="30"/>
        </w:rPr>
        <w:t xml:space="preserve">и составил </w:t>
      </w:r>
      <w:r w:rsidR="00134022" w:rsidRPr="006C3455">
        <w:rPr>
          <w:rFonts w:ascii="Times New Roman" w:hAnsi="Times New Roman"/>
          <w:color w:val="000000"/>
          <w:sz w:val="30"/>
          <w:szCs w:val="30"/>
        </w:rPr>
        <w:t>58</w:t>
      </w:r>
      <w:r w:rsidR="00972D13" w:rsidRPr="006C3455">
        <w:rPr>
          <w:rFonts w:ascii="Times New Roman" w:hAnsi="Times New Roman"/>
          <w:color w:val="000000"/>
          <w:sz w:val="30"/>
          <w:szCs w:val="30"/>
        </w:rPr>
        <w:t xml:space="preserve"> % </w:t>
      </w:r>
      <w:r w:rsidR="00C43517" w:rsidRPr="006C3455">
        <w:rPr>
          <w:rFonts w:ascii="Times New Roman" w:hAnsi="Times New Roman"/>
          <w:color w:val="000000"/>
          <w:sz w:val="30"/>
          <w:szCs w:val="30"/>
        </w:rPr>
        <w:t>(</w:t>
      </w:r>
      <w:r w:rsidR="00407D57">
        <w:rPr>
          <w:rFonts w:ascii="Times New Roman" w:hAnsi="Times New Roman"/>
          <w:color w:val="000000"/>
          <w:sz w:val="30"/>
          <w:szCs w:val="30"/>
        </w:rPr>
        <w:t>96407</w:t>
      </w:r>
      <w:r w:rsidR="00C43517" w:rsidRPr="006C3455">
        <w:rPr>
          <w:rFonts w:ascii="Times New Roman" w:hAnsi="Times New Roman"/>
          <w:color w:val="000000"/>
          <w:sz w:val="30"/>
          <w:szCs w:val="30"/>
        </w:rPr>
        <w:t xml:space="preserve"> чел.)</w:t>
      </w:r>
      <w:r w:rsidR="00605688" w:rsidRPr="006C3455">
        <w:rPr>
          <w:rFonts w:ascii="Times New Roman" w:hAnsi="Times New Roman"/>
          <w:color w:val="000000"/>
          <w:sz w:val="30"/>
          <w:szCs w:val="30"/>
        </w:rPr>
        <w:t xml:space="preserve"> </w:t>
      </w:r>
      <w:r w:rsidR="00605688" w:rsidRPr="006C3455">
        <w:rPr>
          <w:rFonts w:ascii="Times New Roman" w:hAnsi="Times New Roman"/>
          <w:sz w:val="30"/>
          <w:szCs w:val="30"/>
        </w:rPr>
        <w:t xml:space="preserve">при среднеобластном </w:t>
      </w:r>
      <w:r w:rsidR="00843095" w:rsidRPr="006C3455">
        <w:rPr>
          <w:rFonts w:ascii="Times New Roman" w:hAnsi="Times New Roman"/>
          <w:sz w:val="30"/>
          <w:szCs w:val="30"/>
        </w:rPr>
        <w:t>57</w:t>
      </w:r>
      <w:r w:rsidR="00605688" w:rsidRPr="006C3455">
        <w:rPr>
          <w:rFonts w:ascii="Times New Roman" w:hAnsi="Times New Roman"/>
          <w:sz w:val="30"/>
          <w:szCs w:val="30"/>
        </w:rPr>
        <w:t>%</w:t>
      </w:r>
      <w:r w:rsidR="00EC057C" w:rsidRPr="006C3455">
        <w:rPr>
          <w:rFonts w:ascii="Times New Roman" w:hAnsi="Times New Roman"/>
          <w:sz w:val="30"/>
          <w:szCs w:val="30"/>
        </w:rPr>
        <w:t xml:space="preserve">. </w:t>
      </w:r>
    </w:p>
    <w:p w14:paraId="2B49D658" w14:textId="549624D7" w:rsidR="00E6583B" w:rsidRPr="00972D13" w:rsidRDefault="004A5C14" w:rsidP="00B94C59">
      <w:pPr>
        <w:tabs>
          <w:tab w:val="left" w:pos="709"/>
          <w:tab w:val="center" w:pos="9356"/>
        </w:tabs>
        <w:spacing w:after="0" w:line="240" w:lineRule="auto"/>
        <w:ind w:firstLine="709"/>
        <w:jc w:val="both"/>
        <w:rPr>
          <w:rFonts w:ascii="Times New Roman" w:hAnsi="Times New Roman"/>
          <w:b/>
          <w:color w:val="FF0000"/>
          <w:sz w:val="30"/>
          <w:szCs w:val="30"/>
        </w:rPr>
      </w:pPr>
      <w:r w:rsidRPr="006C3455">
        <w:rPr>
          <w:rFonts w:ascii="Times New Roman" w:hAnsi="Times New Roman"/>
          <w:color w:val="000000"/>
          <w:sz w:val="30"/>
          <w:szCs w:val="30"/>
        </w:rPr>
        <w:t xml:space="preserve">Удельный вес населения </w:t>
      </w:r>
      <w:r w:rsidRPr="006C3455">
        <w:rPr>
          <w:rFonts w:ascii="Times New Roman" w:hAnsi="Times New Roman"/>
          <w:b/>
          <w:i/>
          <w:color w:val="000000"/>
          <w:sz w:val="30"/>
          <w:szCs w:val="30"/>
        </w:rPr>
        <w:t>старше трудоспособного возраста</w:t>
      </w:r>
      <w:r w:rsidRPr="006C3455">
        <w:rPr>
          <w:rFonts w:ascii="Times New Roman" w:hAnsi="Times New Roman"/>
          <w:color w:val="000000"/>
          <w:sz w:val="30"/>
          <w:szCs w:val="30"/>
        </w:rPr>
        <w:t xml:space="preserve"> в Пинском </w:t>
      </w:r>
      <w:r w:rsidR="00194D88" w:rsidRPr="006C3455">
        <w:rPr>
          <w:rFonts w:ascii="Times New Roman" w:hAnsi="Times New Roman"/>
          <w:color w:val="000000"/>
          <w:sz w:val="30"/>
          <w:szCs w:val="30"/>
        </w:rPr>
        <w:t>реги</w:t>
      </w:r>
      <w:r w:rsidR="00594002" w:rsidRPr="006C3455">
        <w:rPr>
          <w:rFonts w:ascii="Times New Roman" w:hAnsi="Times New Roman"/>
          <w:color w:val="000000"/>
          <w:sz w:val="30"/>
          <w:szCs w:val="30"/>
        </w:rPr>
        <w:t>он</w:t>
      </w:r>
      <w:r w:rsidR="00194D88" w:rsidRPr="006C3455">
        <w:rPr>
          <w:rFonts w:ascii="Times New Roman" w:hAnsi="Times New Roman"/>
          <w:color w:val="000000"/>
          <w:sz w:val="30"/>
          <w:szCs w:val="30"/>
        </w:rPr>
        <w:t xml:space="preserve">е </w:t>
      </w:r>
      <w:r w:rsidR="00972D13" w:rsidRPr="006C3455">
        <w:rPr>
          <w:rFonts w:ascii="Times New Roman" w:hAnsi="Times New Roman"/>
          <w:color w:val="000000"/>
          <w:sz w:val="30"/>
          <w:szCs w:val="30"/>
        </w:rPr>
        <w:t>в 202</w:t>
      </w:r>
      <w:r w:rsidR="00407D57">
        <w:rPr>
          <w:rFonts w:ascii="Times New Roman" w:hAnsi="Times New Roman"/>
          <w:color w:val="000000"/>
          <w:sz w:val="30"/>
          <w:szCs w:val="30"/>
        </w:rPr>
        <w:t>4</w:t>
      </w:r>
      <w:r w:rsidR="006C3455" w:rsidRPr="006C3455">
        <w:rPr>
          <w:rFonts w:ascii="Times New Roman" w:hAnsi="Times New Roman"/>
          <w:color w:val="000000"/>
          <w:sz w:val="30"/>
          <w:szCs w:val="30"/>
        </w:rPr>
        <w:t xml:space="preserve"> </w:t>
      </w:r>
      <w:r w:rsidR="00972D13" w:rsidRPr="006C3455">
        <w:rPr>
          <w:rFonts w:ascii="Times New Roman" w:hAnsi="Times New Roman"/>
          <w:color w:val="000000"/>
          <w:sz w:val="30"/>
          <w:szCs w:val="30"/>
        </w:rPr>
        <w:t>г</w:t>
      </w:r>
      <w:r w:rsidR="006C3455" w:rsidRPr="006C3455">
        <w:rPr>
          <w:rFonts w:ascii="Times New Roman" w:hAnsi="Times New Roman"/>
          <w:color w:val="000000"/>
          <w:sz w:val="30"/>
          <w:szCs w:val="30"/>
        </w:rPr>
        <w:t xml:space="preserve">. </w:t>
      </w:r>
      <w:r w:rsidR="004F2E1B" w:rsidRPr="006C3455">
        <w:rPr>
          <w:rFonts w:ascii="Times New Roman" w:hAnsi="Times New Roman"/>
          <w:color w:val="000000"/>
          <w:sz w:val="30"/>
          <w:szCs w:val="30"/>
        </w:rPr>
        <w:t xml:space="preserve">вырос на </w:t>
      </w:r>
      <w:r w:rsidR="00A92499">
        <w:rPr>
          <w:rFonts w:ascii="Times New Roman" w:hAnsi="Times New Roman"/>
          <w:color w:val="000000"/>
          <w:sz w:val="30"/>
          <w:szCs w:val="30"/>
        </w:rPr>
        <w:t>1</w:t>
      </w:r>
      <w:r w:rsidR="006C3455" w:rsidRPr="006C3455">
        <w:rPr>
          <w:rFonts w:ascii="Times New Roman" w:hAnsi="Times New Roman"/>
          <w:color w:val="000000"/>
          <w:sz w:val="30"/>
          <w:szCs w:val="30"/>
        </w:rPr>
        <w:t xml:space="preserve"> </w:t>
      </w:r>
      <w:r w:rsidR="004F2E1B" w:rsidRPr="006C3455">
        <w:rPr>
          <w:rFonts w:ascii="Times New Roman" w:hAnsi="Times New Roman"/>
          <w:color w:val="000000"/>
          <w:sz w:val="30"/>
          <w:szCs w:val="30"/>
        </w:rPr>
        <w:t xml:space="preserve">% </w:t>
      </w:r>
      <w:r w:rsidR="00594002" w:rsidRPr="006C3455">
        <w:rPr>
          <w:rFonts w:ascii="Times New Roman" w:hAnsi="Times New Roman"/>
          <w:color w:val="000000"/>
          <w:sz w:val="30"/>
          <w:szCs w:val="30"/>
        </w:rPr>
        <w:t xml:space="preserve">и </w:t>
      </w:r>
      <w:r w:rsidR="00194D88" w:rsidRPr="006C3455">
        <w:rPr>
          <w:rFonts w:ascii="Times New Roman" w:hAnsi="Times New Roman"/>
          <w:color w:val="000000"/>
          <w:sz w:val="30"/>
          <w:szCs w:val="30"/>
        </w:rPr>
        <w:t xml:space="preserve">составил </w:t>
      </w:r>
      <w:r w:rsidR="004F2E1B" w:rsidRPr="006C3455">
        <w:rPr>
          <w:rFonts w:ascii="Times New Roman" w:hAnsi="Times New Roman"/>
          <w:color w:val="000000"/>
          <w:sz w:val="30"/>
          <w:szCs w:val="30"/>
        </w:rPr>
        <w:t>2</w:t>
      </w:r>
      <w:r w:rsidR="00A92499">
        <w:rPr>
          <w:rFonts w:ascii="Times New Roman" w:hAnsi="Times New Roman"/>
          <w:color w:val="000000"/>
          <w:sz w:val="30"/>
          <w:szCs w:val="30"/>
        </w:rPr>
        <w:t>3</w:t>
      </w:r>
      <w:r w:rsidR="00194D88" w:rsidRPr="006C3455">
        <w:rPr>
          <w:rFonts w:ascii="Times New Roman" w:hAnsi="Times New Roman"/>
          <w:color w:val="000000"/>
          <w:sz w:val="30"/>
          <w:szCs w:val="30"/>
        </w:rPr>
        <w:t>%</w:t>
      </w:r>
      <w:r w:rsidR="00594002" w:rsidRPr="006C3455">
        <w:rPr>
          <w:rFonts w:ascii="Times New Roman" w:hAnsi="Times New Roman"/>
          <w:color w:val="000000"/>
          <w:sz w:val="30"/>
          <w:szCs w:val="30"/>
        </w:rPr>
        <w:t xml:space="preserve"> (</w:t>
      </w:r>
      <w:r w:rsidR="004F2E1B" w:rsidRPr="006C3455">
        <w:rPr>
          <w:rFonts w:ascii="Times New Roman" w:hAnsi="Times New Roman"/>
          <w:color w:val="000000"/>
          <w:sz w:val="30"/>
          <w:szCs w:val="30"/>
        </w:rPr>
        <w:t>37</w:t>
      </w:r>
      <w:r w:rsidR="00A92499">
        <w:rPr>
          <w:rFonts w:ascii="Times New Roman" w:hAnsi="Times New Roman"/>
          <w:color w:val="000000"/>
          <w:sz w:val="30"/>
          <w:szCs w:val="30"/>
        </w:rPr>
        <w:t>844</w:t>
      </w:r>
      <w:r w:rsidR="00972D13" w:rsidRPr="006C3455">
        <w:rPr>
          <w:rFonts w:ascii="Times New Roman" w:hAnsi="Times New Roman"/>
          <w:color w:val="000000"/>
          <w:sz w:val="30"/>
          <w:szCs w:val="30"/>
        </w:rPr>
        <w:t xml:space="preserve"> чел.</w:t>
      </w:r>
      <w:r w:rsidR="00594002" w:rsidRPr="006C3455">
        <w:rPr>
          <w:rFonts w:ascii="Times New Roman" w:hAnsi="Times New Roman"/>
          <w:color w:val="000000"/>
          <w:sz w:val="30"/>
          <w:szCs w:val="30"/>
        </w:rPr>
        <w:t>)</w:t>
      </w:r>
      <w:r w:rsidR="00605688" w:rsidRPr="006C3455">
        <w:rPr>
          <w:rFonts w:ascii="Times New Roman" w:hAnsi="Times New Roman"/>
          <w:color w:val="000000"/>
          <w:sz w:val="30"/>
          <w:szCs w:val="30"/>
        </w:rPr>
        <w:t xml:space="preserve"> при среднеобластном показателе </w:t>
      </w:r>
      <w:r w:rsidR="00A92499">
        <w:rPr>
          <w:rFonts w:ascii="Times New Roman" w:hAnsi="Times New Roman"/>
          <w:sz w:val="30"/>
          <w:szCs w:val="30"/>
        </w:rPr>
        <w:t>24</w:t>
      </w:r>
      <w:r w:rsidR="00605688" w:rsidRPr="006C3455">
        <w:rPr>
          <w:rFonts w:ascii="Times New Roman" w:hAnsi="Times New Roman"/>
          <w:sz w:val="30"/>
          <w:szCs w:val="30"/>
        </w:rPr>
        <w:t>%.</w:t>
      </w:r>
      <w:r w:rsidR="00605688" w:rsidRPr="00843095">
        <w:rPr>
          <w:rFonts w:ascii="Times New Roman" w:hAnsi="Times New Roman"/>
          <w:sz w:val="30"/>
          <w:szCs w:val="30"/>
        </w:rPr>
        <w:t xml:space="preserve"> </w:t>
      </w:r>
      <w:r w:rsidR="00194D88" w:rsidRPr="00972D13">
        <w:rPr>
          <w:rFonts w:ascii="Times New Roman" w:hAnsi="Times New Roman"/>
          <w:color w:val="FF0000"/>
          <w:sz w:val="30"/>
          <w:szCs w:val="30"/>
        </w:rPr>
        <w:t xml:space="preserve"> </w:t>
      </w:r>
    </w:p>
    <w:p w14:paraId="4AB0C39D" w14:textId="5CB94120" w:rsidR="00E64600" w:rsidRDefault="00E64600" w:rsidP="00B94C59">
      <w:pPr>
        <w:tabs>
          <w:tab w:val="left" w:pos="709"/>
          <w:tab w:val="center" w:pos="9356"/>
        </w:tabs>
        <w:spacing w:after="0" w:line="240" w:lineRule="auto"/>
        <w:ind w:firstLine="709"/>
        <w:jc w:val="both"/>
        <w:rPr>
          <w:rFonts w:ascii="Times New Roman" w:hAnsi="Times New Roman"/>
          <w:color w:val="000000"/>
          <w:sz w:val="30"/>
          <w:szCs w:val="30"/>
        </w:rPr>
      </w:pPr>
      <w:r w:rsidRPr="004F2E1B">
        <w:rPr>
          <w:rFonts w:ascii="Times New Roman" w:hAnsi="Times New Roman"/>
          <w:sz w:val="30"/>
          <w:szCs w:val="30"/>
        </w:rPr>
        <w:t xml:space="preserve">Удельный вес </w:t>
      </w:r>
      <w:r w:rsidRPr="004F2E1B">
        <w:rPr>
          <w:rFonts w:ascii="Times New Roman" w:hAnsi="Times New Roman"/>
          <w:b/>
          <w:i/>
          <w:sz w:val="30"/>
          <w:szCs w:val="30"/>
        </w:rPr>
        <w:t>детского населения</w:t>
      </w:r>
      <w:r w:rsidRPr="004F2E1B">
        <w:rPr>
          <w:rFonts w:ascii="Times New Roman" w:hAnsi="Times New Roman"/>
          <w:sz w:val="30"/>
          <w:szCs w:val="30"/>
        </w:rPr>
        <w:t xml:space="preserve"> </w:t>
      </w:r>
      <w:r w:rsidR="006F6DA4">
        <w:rPr>
          <w:rFonts w:ascii="Times New Roman" w:hAnsi="Times New Roman"/>
          <w:color w:val="000000"/>
          <w:sz w:val="30"/>
          <w:szCs w:val="30"/>
        </w:rPr>
        <w:t xml:space="preserve">региона </w:t>
      </w:r>
      <w:r w:rsidR="00A92499">
        <w:rPr>
          <w:rFonts w:ascii="Times New Roman" w:hAnsi="Times New Roman"/>
          <w:color w:val="000000"/>
          <w:sz w:val="30"/>
          <w:szCs w:val="30"/>
        </w:rPr>
        <w:t xml:space="preserve">незначительно снизился (на 1%) </w:t>
      </w:r>
      <w:r w:rsidR="006F05D4">
        <w:rPr>
          <w:rFonts w:ascii="Times New Roman" w:hAnsi="Times New Roman"/>
          <w:color w:val="000000"/>
          <w:sz w:val="30"/>
          <w:szCs w:val="30"/>
        </w:rPr>
        <w:t xml:space="preserve">и составил </w:t>
      </w:r>
      <w:r w:rsidR="00A92499">
        <w:rPr>
          <w:rFonts w:ascii="Times New Roman" w:hAnsi="Times New Roman"/>
          <w:color w:val="000000"/>
          <w:sz w:val="30"/>
          <w:szCs w:val="30"/>
        </w:rPr>
        <w:t>19</w:t>
      </w:r>
      <w:r w:rsidR="006F05D4">
        <w:rPr>
          <w:rFonts w:ascii="Times New Roman" w:hAnsi="Times New Roman"/>
          <w:color w:val="000000"/>
          <w:sz w:val="30"/>
          <w:szCs w:val="30"/>
        </w:rPr>
        <w:t>% (</w:t>
      </w:r>
      <w:r w:rsidR="004F2E1B">
        <w:rPr>
          <w:rFonts w:ascii="Times New Roman" w:hAnsi="Times New Roman"/>
          <w:color w:val="000000"/>
          <w:sz w:val="30"/>
          <w:szCs w:val="30"/>
        </w:rPr>
        <w:t>32</w:t>
      </w:r>
      <w:r w:rsidR="00A92499">
        <w:rPr>
          <w:rFonts w:ascii="Times New Roman" w:hAnsi="Times New Roman"/>
          <w:color w:val="000000"/>
          <w:sz w:val="30"/>
          <w:szCs w:val="30"/>
        </w:rPr>
        <w:t>155</w:t>
      </w:r>
      <w:r w:rsidR="00C43517">
        <w:rPr>
          <w:rFonts w:ascii="Times New Roman" w:hAnsi="Times New Roman"/>
          <w:color w:val="000000"/>
          <w:sz w:val="30"/>
          <w:szCs w:val="30"/>
        </w:rPr>
        <w:t xml:space="preserve"> чел.</w:t>
      </w:r>
      <w:r w:rsidR="006F05D4">
        <w:rPr>
          <w:rFonts w:ascii="Times New Roman" w:hAnsi="Times New Roman"/>
          <w:color w:val="000000"/>
          <w:sz w:val="30"/>
          <w:szCs w:val="30"/>
        </w:rPr>
        <w:t>)</w:t>
      </w:r>
      <w:r w:rsidR="00605688">
        <w:rPr>
          <w:rFonts w:ascii="Times New Roman" w:hAnsi="Times New Roman"/>
          <w:color w:val="000000"/>
          <w:sz w:val="30"/>
          <w:szCs w:val="30"/>
        </w:rPr>
        <w:t xml:space="preserve"> </w:t>
      </w:r>
      <w:r w:rsidR="00605688" w:rsidRPr="00605688">
        <w:rPr>
          <w:rFonts w:ascii="Times New Roman" w:hAnsi="Times New Roman"/>
          <w:b/>
          <w:color w:val="000000"/>
          <w:sz w:val="30"/>
          <w:szCs w:val="30"/>
        </w:rPr>
        <w:t>(рис.3).</w:t>
      </w:r>
      <w:r w:rsidR="006F05D4">
        <w:rPr>
          <w:rFonts w:ascii="Times New Roman" w:hAnsi="Times New Roman"/>
          <w:color w:val="000000"/>
          <w:sz w:val="30"/>
          <w:szCs w:val="30"/>
        </w:rPr>
        <w:t xml:space="preserve"> </w:t>
      </w:r>
    </w:p>
    <w:p w14:paraId="0FD60CE8" w14:textId="77777777" w:rsidR="00A91AAD" w:rsidRPr="00E64600" w:rsidRDefault="00A91AAD" w:rsidP="00B94C59">
      <w:pPr>
        <w:tabs>
          <w:tab w:val="left" w:pos="709"/>
          <w:tab w:val="center" w:pos="9356"/>
        </w:tabs>
        <w:spacing w:after="0" w:line="240" w:lineRule="auto"/>
        <w:ind w:firstLine="709"/>
        <w:jc w:val="both"/>
        <w:rPr>
          <w:rFonts w:ascii="Times New Roman" w:hAnsi="Times New Roman"/>
          <w:color w:val="000000"/>
          <w:sz w:val="30"/>
          <w:szCs w:val="30"/>
        </w:rPr>
      </w:pPr>
    </w:p>
    <w:p w14:paraId="7A4D291C" w14:textId="77777777" w:rsidR="004A5C14" w:rsidRDefault="00876491" w:rsidP="004A5C14">
      <w:pPr>
        <w:shd w:val="clear" w:color="auto" w:fill="FFFFFF"/>
        <w:spacing w:before="120" w:line="240" w:lineRule="auto"/>
        <w:ind w:left="11" w:hanging="11"/>
        <w:jc w:val="center"/>
        <w:rPr>
          <w:rFonts w:ascii="Times New Roman" w:hAnsi="Times New Roman"/>
          <w:b/>
          <w:color w:val="FF0000"/>
          <w:sz w:val="24"/>
        </w:rPr>
      </w:pPr>
      <w:r w:rsidRPr="00863665">
        <w:rPr>
          <w:rFonts w:ascii="Times New Roman" w:hAnsi="Times New Roman"/>
          <w:b/>
          <w:noProof/>
          <w:color w:val="FF0000"/>
          <w:sz w:val="24"/>
          <w:shd w:val="clear" w:color="auto" w:fill="00B050"/>
        </w:rPr>
        <w:lastRenderedPageBreak/>
        <w:drawing>
          <wp:inline distT="0" distB="0" distL="0" distR="0" wp14:anchorId="42C7F152" wp14:editId="13637A7C">
            <wp:extent cx="5943600" cy="3076575"/>
            <wp:effectExtent l="0" t="0" r="0" b="9525"/>
            <wp:docPr id="14361" name="Диаграмма 143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D2F1785" w14:textId="655B9B5B" w:rsidR="00B37349" w:rsidRPr="008C5792" w:rsidRDefault="004A5C14" w:rsidP="0084496C">
      <w:pPr>
        <w:tabs>
          <w:tab w:val="left" w:pos="1395"/>
          <w:tab w:val="center" w:pos="9356"/>
        </w:tabs>
        <w:spacing w:after="0" w:line="240" w:lineRule="exact"/>
        <w:ind w:firstLine="709"/>
        <w:jc w:val="both"/>
        <w:rPr>
          <w:rFonts w:ascii="Times New Roman" w:hAnsi="Times New Roman"/>
          <w:b/>
          <w:i/>
          <w:sz w:val="26"/>
          <w:szCs w:val="26"/>
        </w:rPr>
      </w:pPr>
      <w:r w:rsidRPr="008C5792">
        <w:rPr>
          <w:rFonts w:ascii="Times New Roman" w:hAnsi="Times New Roman"/>
          <w:b/>
          <w:i/>
          <w:sz w:val="26"/>
          <w:szCs w:val="26"/>
        </w:rPr>
        <w:t>Рис.</w:t>
      </w:r>
      <w:r w:rsidR="003E5CBD" w:rsidRPr="008C5792">
        <w:rPr>
          <w:rFonts w:ascii="Times New Roman" w:hAnsi="Times New Roman"/>
          <w:b/>
          <w:i/>
          <w:sz w:val="26"/>
          <w:szCs w:val="26"/>
        </w:rPr>
        <w:t>3</w:t>
      </w:r>
      <w:r w:rsidRPr="008C5792">
        <w:rPr>
          <w:rFonts w:ascii="Times New Roman" w:hAnsi="Times New Roman"/>
          <w:b/>
          <w:i/>
          <w:sz w:val="26"/>
          <w:szCs w:val="26"/>
        </w:rPr>
        <w:t xml:space="preserve"> Возрастная структура населения Пинского региона в</w:t>
      </w:r>
      <w:r w:rsidR="00EF667C" w:rsidRPr="008C5792">
        <w:rPr>
          <w:rFonts w:ascii="Times New Roman" w:hAnsi="Times New Roman"/>
          <w:b/>
          <w:i/>
          <w:sz w:val="26"/>
          <w:szCs w:val="26"/>
        </w:rPr>
        <w:t xml:space="preserve"> </w:t>
      </w:r>
      <w:r w:rsidR="00170DD0" w:rsidRPr="008C5792">
        <w:rPr>
          <w:rFonts w:ascii="Times New Roman" w:hAnsi="Times New Roman"/>
          <w:b/>
          <w:i/>
          <w:sz w:val="26"/>
          <w:szCs w:val="26"/>
        </w:rPr>
        <w:t>202</w:t>
      </w:r>
      <w:r w:rsidR="001A439A" w:rsidRPr="008C5792">
        <w:rPr>
          <w:rFonts w:ascii="Times New Roman" w:hAnsi="Times New Roman"/>
          <w:b/>
          <w:i/>
          <w:sz w:val="26"/>
          <w:szCs w:val="26"/>
        </w:rPr>
        <w:t>1</w:t>
      </w:r>
      <w:r w:rsidR="00170DD0" w:rsidRPr="008C5792">
        <w:rPr>
          <w:rFonts w:ascii="Times New Roman" w:hAnsi="Times New Roman"/>
          <w:b/>
          <w:i/>
          <w:sz w:val="26"/>
          <w:szCs w:val="26"/>
        </w:rPr>
        <w:t>-</w:t>
      </w:r>
      <w:r w:rsidRPr="008C5792">
        <w:rPr>
          <w:rFonts w:ascii="Times New Roman" w:hAnsi="Times New Roman"/>
          <w:b/>
          <w:i/>
          <w:sz w:val="26"/>
          <w:szCs w:val="26"/>
        </w:rPr>
        <w:t xml:space="preserve"> 202</w:t>
      </w:r>
      <w:r w:rsidR="00A92499">
        <w:rPr>
          <w:rFonts w:ascii="Times New Roman" w:hAnsi="Times New Roman"/>
          <w:b/>
          <w:i/>
          <w:sz w:val="26"/>
          <w:szCs w:val="26"/>
        </w:rPr>
        <w:t>4</w:t>
      </w:r>
      <w:r w:rsidR="0084496C" w:rsidRPr="008C5792">
        <w:rPr>
          <w:rFonts w:ascii="Times New Roman" w:hAnsi="Times New Roman"/>
          <w:b/>
          <w:i/>
          <w:sz w:val="26"/>
          <w:szCs w:val="26"/>
        </w:rPr>
        <w:t xml:space="preserve"> </w:t>
      </w:r>
      <w:r w:rsidR="0043147A">
        <w:rPr>
          <w:rFonts w:ascii="Times New Roman" w:hAnsi="Times New Roman"/>
          <w:b/>
          <w:i/>
          <w:sz w:val="26"/>
          <w:szCs w:val="26"/>
        </w:rPr>
        <w:t>г</w:t>
      </w:r>
      <w:r w:rsidRPr="008C5792">
        <w:rPr>
          <w:rFonts w:ascii="Times New Roman" w:hAnsi="Times New Roman"/>
          <w:b/>
          <w:i/>
          <w:sz w:val="26"/>
          <w:szCs w:val="26"/>
        </w:rPr>
        <w:t>г</w:t>
      </w:r>
      <w:r w:rsidR="0084496C" w:rsidRPr="008C5792">
        <w:rPr>
          <w:rFonts w:ascii="Times New Roman" w:hAnsi="Times New Roman"/>
          <w:b/>
          <w:i/>
          <w:sz w:val="26"/>
          <w:szCs w:val="26"/>
        </w:rPr>
        <w:t>.</w:t>
      </w:r>
      <w:r w:rsidRPr="008C5792">
        <w:rPr>
          <w:rFonts w:ascii="Times New Roman" w:hAnsi="Times New Roman"/>
          <w:b/>
          <w:i/>
          <w:sz w:val="26"/>
          <w:szCs w:val="26"/>
        </w:rPr>
        <w:t xml:space="preserve"> (%).</w:t>
      </w:r>
    </w:p>
    <w:p w14:paraId="12A64F5E" w14:textId="77777777" w:rsidR="00982637" w:rsidRDefault="00982637" w:rsidP="0084496C">
      <w:pPr>
        <w:tabs>
          <w:tab w:val="left" w:pos="1395"/>
          <w:tab w:val="center" w:pos="9356"/>
        </w:tabs>
        <w:spacing w:after="0" w:line="240" w:lineRule="exact"/>
        <w:ind w:firstLine="709"/>
        <w:jc w:val="both"/>
        <w:rPr>
          <w:rFonts w:ascii="Times New Roman" w:hAnsi="Times New Roman"/>
          <w:sz w:val="30"/>
          <w:szCs w:val="30"/>
        </w:rPr>
      </w:pPr>
    </w:p>
    <w:p w14:paraId="113F7AFB" w14:textId="38C88172" w:rsidR="00982637" w:rsidRDefault="00982637" w:rsidP="00B94C59">
      <w:pPr>
        <w:tabs>
          <w:tab w:val="left" w:pos="1395"/>
          <w:tab w:val="center" w:pos="9356"/>
        </w:tabs>
        <w:spacing w:after="0" w:line="240" w:lineRule="auto"/>
        <w:ind w:firstLine="709"/>
        <w:jc w:val="both"/>
        <w:rPr>
          <w:rFonts w:ascii="Times New Roman" w:hAnsi="Times New Roman"/>
          <w:sz w:val="30"/>
          <w:szCs w:val="30"/>
        </w:rPr>
      </w:pPr>
      <w:r w:rsidRPr="00982637">
        <w:rPr>
          <w:rFonts w:ascii="Times New Roman" w:hAnsi="Times New Roman"/>
          <w:sz w:val="30"/>
          <w:szCs w:val="30"/>
        </w:rPr>
        <w:t>Таким образом</w:t>
      </w:r>
      <w:r>
        <w:rPr>
          <w:rFonts w:ascii="Times New Roman" w:hAnsi="Times New Roman"/>
          <w:sz w:val="30"/>
          <w:szCs w:val="30"/>
        </w:rPr>
        <w:t>, возрастная структура Пинского региона</w:t>
      </w:r>
      <w:r w:rsidR="00510205">
        <w:rPr>
          <w:rFonts w:ascii="Times New Roman" w:hAnsi="Times New Roman"/>
          <w:sz w:val="30"/>
          <w:szCs w:val="30"/>
        </w:rPr>
        <w:t xml:space="preserve"> в 202</w:t>
      </w:r>
      <w:r w:rsidR="00ED5C18">
        <w:rPr>
          <w:rFonts w:ascii="Times New Roman" w:hAnsi="Times New Roman"/>
          <w:sz w:val="30"/>
          <w:szCs w:val="30"/>
        </w:rPr>
        <w:t>4</w:t>
      </w:r>
      <w:r w:rsidR="00510205">
        <w:rPr>
          <w:rFonts w:ascii="Times New Roman" w:hAnsi="Times New Roman"/>
          <w:sz w:val="30"/>
          <w:szCs w:val="30"/>
        </w:rPr>
        <w:t xml:space="preserve"> году </w:t>
      </w:r>
      <w:r>
        <w:rPr>
          <w:rFonts w:ascii="Times New Roman" w:hAnsi="Times New Roman"/>
          <w:sz w:val="30"/>
          <w:szCs w:val="30"/>
        </w:rPr>
        <w:t xml:space="preserve">соответствует таковой по Брестской области. </w:t>
      </w:r>
    </w:p>
    <w:p w14:paraId="4B5D9AA4" w14:textId="77777777" w:rsidR="00510205" w:rsidRDefault="00231348" w:rsidP="00B94C59">
      <w:pPr>
        <w:tabs>
          <w:tab w:val="left" w:pos="1395"/>
          <w:tab w:val="center" w:pos="9356"/>
        </w:tabs>
        <w:spacing w:after="0" w:line="240" w:lineRule="auto"/>
        <w:ind w:firstLine="709"/>
        <w:jc w:val="both"/>
        <w:rPr>
          <w:rFonts w:ascii="Times New Roman" w:hAnsi="Times New Roman"/>
          <w:sz w:val="30"/>
          <w:szCs w:val="30"/>
        </w:rPr>
      </w:pPr>
      <w:r>
        <w:rPr>
          <w:rFonts w:ascii="Times New Roman" w:hAnsi="Times New Roman"/>
          <w:sz w:val="30"/>
          <w:szCs w:val="30"/>
        </w:rPr>
        <w:t xml:space="preserve">Динамика возрастной структуры населения за последние 10 лет представлена на </w:t>
      </w:r>
      <w:r w:rsidRPr="00231348">
        <w:rPr>
          <w:rFonts w:ascii="Times New Roman" w:hAnsi="Times New Roman"/>
          <w:b/>
          <w:sz w:val="30"/>
          <w:szCs w:val="30"/>
        </w:rPr>
        <w:t>рис.4</w:t>
      </w:r>
      <w:r>
        <w:rPr>
          <w:rFonts w:ascii="Times New Roman" w:hAnsi="Times New Roman"/>
          <w:sz w:val="30"/>
          <w:szCs w:val="30"/>
        </w:rPr>
        <w:t>.</w:t>
      </w:r>
      <w:r w:rsidR="00E128B6">
        <w:rPr>
          <w:rFonts w:ascii="Times New Roman" w:hAnsi="Times New Roman"/>
          <w:sz w:val="30"/>
          <w:szCs w:val="30"/>
        </w:rPr>
        <w:t xml:space="preserve"> </w:t>
      </w:r>
    </w:p>
    <w:p w14:paraId="61026CE7" w14:textId="77777777" w:rsidR="00843095" w:rsidRDefault="00843095" w:rsidP="00843095">
      <w:pPr>
        <w:tabs>
          <w:tab w:val="left" w:pos="1395"/>
          <w:tab w:val="center" w:pos="9356"/>
        </w:tabs>
        <w:spacing w:after="0" w:line="240" w:lineRule="auto"/>
        <w:jc w:val="both"/>
        <w:rPr>
          <w:rFonts w:ascii="Times New Roman" w:hAnsi="Times New Roman"/>
          <w:sz w:val="30"/>
          <w:szCs w:val="30"/>
        </w:rPr>
      </w:pPr>
      <w:r w:rsidRPr="0036776A">
        <w:rPr>
          <w:rFonts w:ascii="Times New Roman" w:hAnsi="Times New Roman"/>
          <w:noProof/>
          <w:sz w:val="28"/>
          <w:szCs w:val="28"/>
        </w:rPr>
        <w:drawing>
          <wp:inline distT="0" distB="0" distL="0" distR="0" wp14:anchorId="0BD1A61A" wp14:editId="60A3D0E7">
            <wp:extent cx="6120130" cy="2361853"/>
            <wp:effectExtent l="0" t="0" r="0" b="0"/>
            <wp:docPr id="14337" name="Диаграмма 143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518C644" w14:textId="17CB12F2" w:rsidR="00510205" w:rsidRPr="008C5792" w:rsidRDefault="00510205" w:rsidP="00510205">
      <w:pPr>
        <w:tabs>
          <w:tab w:val="left" w:pos="1395"/>
          <w:tab w:val="center" w:pos="9356"/>
        </w:tabs>
        <w:spacing w:after="0" w:line="240" w:lineRule="exact"/>
        <w:ind w:firstLine="709"/>
        <w:jc w:val="both"/>
        <w:rPr>
          <w:rFonts w:ascii="Times New Roman" w:hAnsi="Times New Roman"/>
          <w:b/>
          <w:i/>
          <w:color w:val="000000"/>
          <w:sz w:val="26"/>
          <w:szCs w:val="26"/>
        </w:rPr>
      </w:pPr>
      <w:r w:rsidRPr="008C5792">
        <w:rPr>
          <w:rFonts w:ascii="Times New Roman" w:hAnsi="Times New Roman"/>
          <w:b/>
          <w:i/>
          <w:color w:val="000000"/>
          <w:sz w:val="26"/>
          <w:szCs w:val="26"/>
        </w:rPr>
        <w:t xml:space="preserve">Рис. 4 Динамика возрастной структуры населения Пинского </w:t>
      </w:r>
      <w:r w:rsidR="00170DD0" w:rsidRPr="008C5792">
        <w:rPr>
          <w:rFonts w:ascii="Times New Roman" w:hAnsi="Times New Roman"/>
          <w:b/>
          <w:i/>
          <w:color w:val="000000"/>
          <w:sz w:val="26"/>
          <w:szCs w:val="26"/>
        </w:rPr>
        <w:t>региона</w:t>
      </w:r>
      <w:r w:rsidRPr="008C5792">
        <w:rPr>
          <w:rFonts w:ascii="Times New Roman" w:hAnsi="Times New Roman"/>
          <w:b/>
          <w:i/>
          <w:color w:val="000000"/>
          <w:sz w:val="26"/>
          <w:szCs w:val="26"/>
        </w:rPr>
        <w:t xml:space="preserve"> в 201</w:t>
      </w:r>
      <w:r w:rsidR="007F79E7">
        <w:rPr>
          <w:rFonts w:ascii="Times New Roman" w:hAnsi="Times New Roman"/>
          <w:b/>
          <w:i/>
          <w:color w:val="000000"/>
          <w:sz w:val="26"/>
          <w:szCs w:val="26"/>
        </w:rPr>
        <w:t>5</w:t>
      </w:r>
      <w:r w:rsidR="006A060C" w:rsidRPr="008C5792">
        <w:rPr>
          <w:rFonts w:ascii="Times New Roman" w:hAnsi="Times New Roman"/>
          <w:b/>
          <w:i/>
          <w:color w:val="000000"/>
          <w:sz w:val="26"/>
          <w:szCs w:val="26"/>
        </w:rPr>
        <w:t xml:space="preserve"> </w:t>
      </w:r>
      <w:r w:rsidR="00EF667C" w:rsidRPr="008C5792">
        <w:rPr>
          <w:rFonts w:ascii="Times New Roman" w:hAnsi="Times New Roman"/>
          <w:b/>
          <w:i/>
          <w:color w:val="000000"/>
          <w:sz w:val="26"/>
          <w:szCs w:val="26"/>
        </w:rPr>
        <w:t>-</w:t>
      </w:r>
      <w:r w:rsidR="0033471F" w:rsidRPr="008C5792">
        <w:rPr>
          <w:rFonts w:ascii="Times New Roman" w:hAnsi="Times New Roman"/>
          <w:b/>
          <w:i/>
          <w:color w:val="000000"/>
          <w:sz w:val="26"/>
          <w:szCs w:val="26"/>
        </w:rPr>
        <w:t xml:space="preserve"> </w:t>
      </w:r>
      <w:r w:rsidRPr="008C5792">
        <w:rPr>
          <w:rFonts w:ascii="Times New Roman" w:hAnsi="Times New Roman"/>
          <w:b/>
          <w:i/>
          <w:color w:val="000000"/>
          <w:sz w:val="26"/>
          <w:szCs w:val="26"/>
        </w:rPr>
        <w:t>202</w:t>
      </w:r>
      <w:r w:rsidR="007F79E7">
        <w:rPr>
          <w:rFonts w:ascii="Times New Roman" w:hAnsi="Times New Roman"/>
          <w:b/>
          <w:i/>
          <w:color w:val="000000"/>
          <w:sz w:val="26"/>
          <w:szCs w:val="26"/>
        </w:rPr>
        <w:t>4</w:t>
      </w:r>
      <w:r w:rsidR="00417B94" w:rsidRPr="008C5792">
        <w:rPr>
          <w:rFonts w:ascii="Times New Roman" w:hAnsi="Times New Roman"/>
          <w:b/>
          <w:i/>
          <w:color w:val="000000"/>
          <w:sz w:val="26"/>
          <w:szCs w:val="26"/>
        </w:rPr>
        <w:t xml:space="preserve"> </w:t>
      </w:r>
      <w:r w:rsidR="0043147A">
        <w:rPr>
          <w:rFonts w:ascii="Times New Roman" w:hAnsi="Times New Roman"/>
          <w:b/>
          <w:i/>
          <w:color w:val="000000"/>
          <w:sz w:val="26"/>
          <w:szCs w:val="26"/>
        </w:rPr>
        <w:t>гг.</w:t>
      </w:r>
      <w:r w:rsidRPr="008C5792">
        <w:rPr>
          <w:rFonts w:ascii="Times New Roman" w:hAnsi="Times New Roman"/>
          <w:b/>
          <w:i/>
          <w:color w:val="000000"/>
          <w:sz w:val="26"/>
          <w:szCs w:val="26"/>
        </w:rPr>
        <w:t xml:space="preserve"> (чел.).</w:t>
      </w:r>
    </w:p>
    <w:p w14:paraId="587D8FDB" w14:textId="77777777" w:rsidR="00A91AAD" w:rsidRPr="004112C8" w:rsidRDefault="00A91AAD" w:rsidP="00510205">
      <w:pPr>
        <w:tabs>
          <w:tab w:val="left" w:pos="1395"/>
          <w:tab w:val="center" w:pos="9356"/>
        </w:tabs>
        <w:spacing w:after="0" w:line="240" w:lineRule="exact"/>
        <w:ind w:firstLine="709"/>
        <w:jc w:val="both"/>
        <w:rPr>
          <w:rFonts w:ascii="Times New Roman" w:hAnsi="Times New Roman"/>
          <w:b/>
          <w:i/>
          <w:color w:val="000000"/>
          <w:sz w:val="24"/>
          <w:szCs w:val="24"/>
        </w:rPr>
      </w:pPr>
    </w:p>
    <w:p w14:paraId="127AEB35" w14:textId="55B544B1" w:rsidR="00E64600" w:rsidRPr="00F82D78" w:rsidRDefault="00B37349" w:rsidP="00B94C59">
      <w:pPr>
        <w:tabs>
          <w:tab w:val="left" w:pos="567"/>
          <w:tab w:val="center" w:pos="9356"/>
        </w:tabs>
        <w:spacing w:after="0" w:line="240" w:lineRule="auto"/>
        <w:jc w:val="both"/>
        <w:rPr>
          <w:rStyle w:val="12"/>
        </w:rPr>
      </w:pPr>
      <w:r>
        <w:rPr>
          <w:rFonts w:ascii="Times New Roman" w:hAnsi="Times New Roman"/>
          <w:b/>
          <w:color w:val="000000"/>
          <w:sz w:val="24"/>
          <w:szCs w:val="24"/>
        </w:rPr>
        <w:tab/>
      </w:r>
      <w:r w:rsidR="005B709F">
        <w:rPr>
          <w:rFonts w:ascii="Times New Roman" w:hAnsi="Times New Roman"/>
          <w:b/>
          <w:color w:val="000000"/>
          <w:sz w:val="24"/>
          <w:szCs w:val="24"/>
        </w:rPr>
        <w:tab/>
      </w:r>
      <w:r w:rsidR="00E64600" w:rsidRPr="0051010A">
        <w:rPr>
          <w:rStyle w:val="12"/>
        </w:rPr>
        <w:t xml:space="preserve">Общая численность женщин </w:t>
      </w:r>
      <w:r w:rsidR="00510205">
        <w:rPr>
          <w:rStyle w:val="12"/>
        </w:rPr>
        <w:t xml:space="preserve">в </w:t>
      </w:r>
      <w:r w:rsidR="00510205" w:rsidRPr="0051010A">
        <w:rPr>
          <w:rStyle w:val="12"/>
        </w:rPr>
        <w:t>Пинском регионе</w:t>
      </w:r>
      <w:r w:rsidR="00510205">
        <w:rPr>
          <w:rStyle w:val="12"/>
        </w:rPr>
        <w:t xml:space="preserve"> в 202</w:t>
      </w:r>
      <w:r w:rsidR="00607AF7">
        <w:rPr>
          <w:rStyle w:val="12"/>
        </w:rPr>
        <w:t>4</w:t>
      </w:r>
      <w:r w:rsidR="00510205">
        <w:rPr>
          <w:rStyle w:val="12"/>
        </w:rPr>
        <w:t xml:space="preserve"> году</w:t>
      </w:r>
      <w:r w:rsidR="00607AF7">
        <w:rPr>
          <w:rStyle w:val="12"/>
        </w:rPr>
        <w:t xml:space="preserve"> превысила прошлогодний показатель на 2% (1603 человека) и </w:t>
      </w:r>
      <w:r w:rsidR="00510205">
        <w:rPr>
          <w:rStyle w:val="12"/>
        </w:rPr>
        <w:t xml:space="preserve">составила </w:t>
      </w:r>
      <w:r w:rsidR="00607AF7">
        <w:rPr>
          <w:rStyle w:val="12"/>
        </w:rPr>
        <w:t>89149 ч</w:t>
      </w:r>
      <w:r w:rsidR="00510205">
        <w:rPr>
          <w:rStyle w:val="12"/>
        </w:rPr>
        <w:t xml:space="preserve">еловек и, по-прежнему, </w:t>
      </w:r>
      <w:r w:rsidR="00E64600" w:rsidRPr="00F82D78">
        <w:rPr>
          <w:rStyle w:val="12"/>
        </w:rPr>
        <w:t>превышает численность мужчин</w:t>
      </w:r>
      <w:r w:rsidR="00157E0C">
        <w:rPr>
          <w:rStyle w:val="12"/>
        </w:rPr>
        <w:t xml:space="preserve"> </w:t>
      </w:r>
      <w:r w:rsidR="00157E0C" w:rsidRPr="00F82D78">
        <w:rPr>
          <w:rStyle w:val="12"/>
        </w:rPr>
        <w:t>(77</w:t>
      </w:r>
      <w:r w:rsidR="00157E0C">
        <w:rPr>
          <w:rStyle w:val="12"/>
        </w:rPr>
        <w:t xml:space="preserve">258 </w:t>
      </w:r>
      <w:r w:rsidR="00157E0C" w:rsidRPr="00F82D78">
        <w:rPr>
          <w:rStyle w:val="12"/>
        </w:rPr>
        <w:t>чел.)</w:t>
      </w:r>
      <w:r w:rsidR="00157E0C">
        <w:rPr>
          <w:rStyle w:val="12"/>
        </w:rPr>
        <w:t xml:space="preserve"> на 15%</w:t>
      </w:r>
      <w:r w:rsidR="00E64600" w:rsidRPr="00F82D78">
        <w:rPr>
          <w:rStyle w:val="12"/>
        </w:rPr>
        <w:t xml:space="preserve"> </w:t>
      </w:r>
      <w:r w:rsidR="00157E0C">
        <w:rPr>
          <w:rStyle w:val="12"/>
        </w:rPr>
        <w:t>(11891</w:t>
      </w:r>
      <w:r w:rsidR="00E64600" w:rsidRPr="00F82D78">
        <w:rPr>
          <w:rStyle w:val="12"/>
        </w:rPr>
        <w:t xml:space="preserve"> человек</w:t>
      </w:r>
      <w:r w:rsidR="000B5A93">
        <w:rPr>
          <w:rStyle w:val="12"/>
        </w:rPr>
        <w:t>а</w:t>
      </w:r>
      <w:r w:rsidR="00157E0C">
        <w:rPr>
          <w:rStyle w:val="12"/>
        </w:rPr>
        <w:t>)</w:t>
      </w:r>
      <w:r w:rsidR="00E64600" w:rsidRPr="00F82D78">
        <w:rPr>
          <w:rStyle w:val="12"/>
        </w:rPr>
        <w:t xml:space="preserve">. </w:t>
      </w:r>
    </w:p>
    <w:p w14:paraId="109E1531" w14:textId="77777777" w:rsidR="00784FFC" w:rsidRPr="0051010A" w:rsidRDefault="00784FFC" w:rsidP="00B94C59">
      <w:pPr>
        <w:tabs>
          <w:tab w:val="left" w:pos="567"/>
          <w:tab w:val="center" w:pos="9356"/>
        </w:tabs>
        <w:spacing w:after="0" w:line="240" w:lineRule="auto"/>
        <w:jc w:val="both"/>
        <w:rPr>
          <w:rStyle w:val="12"/>
        </w:rPr>
      </w:pPr>
      <w:r>
        <w:rPr>
          <w:rStyle w:val="12"/>
        </w:rPr>
        <w:tab/>
        <w:t xml:space="preserve">Половозрастная структура населения Пинского региона представлена на </w:t>
      </w:r>
      <w:r w:rsidRPr="00784FFC">
        <w:rPr>
          <w:rStyle w:val="12"/>
          <w:b/>
        </w:rPr>
        <w:t>рис.</w:t>
      </w:r>
      <w:r w:rsidR="00E128B6">
        <w:rPr>
          <w:rStyle w:val="12"/>
          <w:b/>
        </w:rPr>
        <w:t>5</w:t>
      </w:r>
      <w:r w:rsidRPr="00784FFC">
        <w:rPr>
          <w:rStyle w:val="12"/>
          <w:b/>
        </w:rPr>
        <w:t>.</w:t>
      </w:r>
    </w:p>
    <w:p w14:paraId="1B9FB07A" w14:textId="77777777" w:rsidR="00E64600" w:rsidRDefault="00E64600" w:rsidP="00B94C59">
      <w:pPr>
        <w:tabs>
          <w:tab w:val="left" w:pos="1395"/>
          <w:tab w:val="center" w:pos="9356"/>
        </w:tabs>
        <w:spacing w:after="0" w:line="240" w:lineRule="auto"/>
        <w:jc w:val="both"/>
        <w:rPr>
          <w:rFonts w:ascii="Times New Roman" w:hAnsi="Times New Roman"/>
          <w:b/>
          <w:color w:val="000000"/>
          <w:sz w:val="30"/>
          <w:szCs w:val="30"/>
        </w:rPr>
      </w:pPr>
    </w:p>
    <w:p w14:paraId="5841EA39" w14:textId="77777777" w:rsidR="00B37349" w:rsidRDefault="00B37349" w:rsidP="000E20B9">
      <w:pPr>
        <w:shd w:val="clear" w:color="auto" w:fill="FFFFFF"/>
        <w:spacing w:after="0" w:line="240" w:lineRule="auto"/>
        <w:rPr>
          <w:rFonts w:ascii="Times New Roman" w:hAnsi="Times New Roman"/>
          <w:b/>
          <w:noProof/>
          <w:color w:val="17365D"/>
          <w:sz w:val="24"/>
        </w:rPr>
      </w:pPr>
      <w:r w:rsidRPr="00DA48C0">
        <w:rPr>
          <w:rFonts w:ascii="Times New Roman" w:hAnsi="Times New Roman"/>
          <w:b/>
          <w:noProof/>
          <w:color w:val="17365D"/>
          <w:sz w:val="24"/>
        </w:rPr>
        <w:lastRenderedPageBreak/>
        <w:drawing>
          <wp:inline distT="0" distB="0" distL="0" distR="0" wp14:anchorId="4E1672BF" wp14:editId="2059CD6E">
            <wp:extent cx="5876925" cy="4248150"/>
            <wp:effectExtent l="0" t="0" r="9525" b="0"/>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3C3657F" w14:textId="77777777" w:rsidR="00B37349" w:rsidRDefault="00B37349" w:rsidP="00E6583B">
      <w:pPr>
        <w:tabs>
          <w:tab w:val="left" w:pos="1395"/>
          <w:tab w:val="center" w:pos="9356"/>
        </w:tabs>
        <w:spacing w:after="0" w:line="240" w:lineRule="auto"/>
        <w:jc w:val="both"/>
        <w:rPr>
          <w:rFonts w:ascii="Times New Roman" w:hAnsi="Times New Roman"/>
          <w:b/>
          <w:color w:val="000000"/>
          <w:sz w:val="30"/>
          <w:szCs w:val="30"/>
        </w:rPr>
      </w:pPr>
    </w:p>
    <w:p w14:paraId="2A199C58" w14:textId="2EF20F0A" w:rsidR="00B37349" w:rsidRPr="008C5792" w:rsidRDefault="00906C9F" w:rsidP="0084496C">
      <w:pPr>
        <w:tabs>
          <w:tab w:val="left" w:pos="1395"/>
          <w:tab w:val="center" w:pos="9356"/>
        </w:tabs>
        <w:spacing w:after="0" w:line="240" w:lineRule="exact"/>
        <w:ind w:firstLine="709"/>
        <w:jc w:val="both"/>
        <w:rPr>
          <w:rFonts w:ascii="Times New Roman" w:hAnsi="Times New Roman"/>
          <w:b/>
          <w:i/>
          <w:sz w:val="26"/>
          <w:szCs w:val="26"/>
        </w:rPr>
      </w:pPr>
      <w:r w:rsidRPr="008C5792">
        <w:rPr>
          <w:rFonts w:ascii="Times New Roman" w:hAnsi="Times New Roman"/>
          <w:b/>
          <w:i/>
          <w:sz w:val="26"/>
          <w:szCs w:val="26"/>
        </w:rPr>
        <w:t>Рис.</w:t>
      </w:r>
      <w:r w:rsidR="006A060C" w:rsidRPr="008C5792">
        <w:rPr>
          <w:rFonts w:ascii="Times New Roman" w:hAnsi="Times New Roman"/>
          <w:b/>
          <w:i/>
          <w:sz w:val="26"/>
          <w:szCs w:val="26"/>
        </w:rPr>
        <w:t xml:space="preserve"> </w:t>
      </w:r>
      <w:r w:rsidR="00C05148" w:rsidRPr="008C5792">
        <w:rPr>
          <w:rFonts w:ascii="Times New Roman" w:hAnsi="Times New Roman"/>
          <w:b/>
          <w:i/>
          <w:sz w:val="26"/>
          <w:szCs w:val="26"/>
        </w:rPr>
        <w:t>5</w:t>
      </w:r>
      <w:r w:rsidRPr="008C5792">
        <w:rPr>
          <w:rFonts w:ascii="Times New Roman" w:hAnsi="Times New Roman"/>
          <w:b/>
          <w:i/>
          <w:sz w:val="26"/>
          <w:szCs w:val="26"/>
        </w:rPr>
        <w:t xml:space="preserve"> Половозрастная структура населения Пинского региона в 202</w:t>
      </w:r>
      <w:r w:rsidR="00157E0C">
        <w:rPr>
          <w:rFonts w:ascii="Times New Roman" w:hAnsi="Times New Roman"/>
          <w:b/>
          <w:i/>
          <w:sz w:val="26"/>
          <w:szCs w:val="26"/>
        </w:rPr>
        <w:t>4</w:t>
      </w:r>
      <w:r w:rsidR="0084496C" w:rsidRPr="008C5792">
        <w:rPr>
          <w:rFonts w:ascii="Times New Roman" w:hAnsi="Times New Roman"/>
          <w:b/>
          <w:i/>
          <w:sz w:val="26"/>
          <w:szCs w:val="26"/>
        </w:rPr>
        <w:t xml:space="preserve"> </w:t>
      </w:r>
      <w:r w:rsidRPr="008C5792">
        <w:rPr>
          <w:rFonts w:ascii="Times New Roman" w:hAnsi="Times New Roman"/>
          <w:b/>
          <w:i/>
          <w:sz w:val="26"/>
          <w:szCs w:val="26"/>
        </w:rPr>
        <w:t>г</w:t>
      </w:r>
      <w:r w:rsidR="0084496C" w:rsidRPr="008C5792">
        <w:rPr>
          <w:rFonts w:ascii="Times New Roman" w:hAnsi="Times New Roman"/>
          <w:b/>
          <w:i/>
          <w:sz w:val="26"/>
          <w:szCs w:val="26"/>
        </w:rPr>
        <w:t>.</w:t>
      </w:r>
      <w:r w:rsidRPr="008C5792">
        <w:rPr>
          <w:rFonts w:ascii="Times New Roman" w:hAnsi="Times New Roman"/>
          <w:b/>
          <w:i/>
          <w:sz w:val="26"/>
          <w:szCs w:val="26"/>
        </w:rPr>
        <w:t xml:space="preserve"> (чел.)</w:t>
      </w:r>
    </w:p>
    <w:p w14:paraId="338FA254" w14:textId="77777777" w:rsidR="00E64834" w:rsidRPr="000C41EE" w:rsidRDefault="00E64834" w:rsidP="0036776A">
      <w:pPr>
        <w:spacing w:after="0" w:line="240" w:lineRule="auto"/>
        <w:ind w:firstLine="709"/>
        <w:jc w:val="both"/>
        <w:rPr>
          <w:rFonts w:ascii="Times New Roman" w:hAnsi="Times New Roman"/>
          <w:color w:val="FF0000"/>
          <w:spacing w:val="-6"/>
          <w:sz w:val="30"/>
          <w:szCs w:val="30"/>
        </w:rPr>
      </w:pPr>
    </w:p>
    <w:p w14:paraId="2853397F" w14:textId="5ADC4C57" w:rsidR="0036776A" w:rsidRPr="0036776A" w:rsidRDefault="000C5A57" w:rsidP="00B94C59">
      <w:pPr>
        <w:shd w:val="clear" w:color="auto" w:fill="FFFFFF"/>
        <w:spacing w:after="0" w:line="240" w:lineRule="auto"/>
        <w:ind w:firstLine="703"/>
        <w:jc w:val="both"/>
        <w:rPr>
          <w:rFonts w:ascii="Times New Roman" w:hAnsi="Times New Roman"/>
          <w:b/>
          <w:sz w:val="30"/>
          <w:szCs w:val="30"/>
        </w:rPr>
      </w:pPr>
      <w:r>
        <w:rPr>
          <w:rFonts w:ascii="Times New Roman" w:hAnsi="Times New Roman"/>
          <w:color w:val="000000"/>
          <w:sz w:val="30"/>
          <w:szCs w:val="30"/>
        </w:rPr>
        <w:t xml:space="preserve">Наибольший удельный вес имеют возрастные группы </w:t>
      </w:r>
      <w:r w:rsidR="00EB0113">
        <w:rPr>
          <w:rFonts w:ascii="Times New Roman" w:hAnsi="Times New Roman"/>
          <w:color w:val="000000"/>
          <w:sz w:val="30"/>
          <w:szCs w:val="30"/>
        </w:rPr>
        <w:t>10-19 и</w:t>
      </w:r>
      <w:r w:rsidR="00E92E11">
        <w:rPr>
          <w:rFonts w:ascii="Times New Roman" w:hAnsi="Times New Roman"/>
          <w:color w:val="000000"/>
          <w:sz w:val="30"/>
          <w:szCs w:val="30"/>
        </w:rPr>
        <w:t xml:space="preserve"> </w:t>
      </w:r>
      <w:r w:rsidR="00EB0113">
        <w:rPr>
          <w:rFonts w:ascii="Times New Roman" w:hAnsi="Times New Roman"/>
          <w:color w:val="000000"/>
          <w:sz w:val="30"/>
          <w:szCs w:val="30"/>
        </w:rPr>
        <w:t>4</w:t>
      </w:r>
      <w:r w:rsidR="00E92E11">
        <w:rPr>
          <w:rFonts w:ascii="Times New Roman" w:hAnsi="Times New Roman"/>
          <w:color w:val="000000"/>
          <w:sz w:val="30"/>
          <w:szCs w:val="30"/>
        </w:rPr>
        <w:t>0-</w:t>
      </w:r>
      <w:r w:rsidR="00EB0113">
        <w:rPr>
          <w:rFonts w:ascii="Times New Roman" w:hAnsi="Times New Roman"/>
          <w:color w:val="000000"/>
          <w:sz w:val="30"/>
          <w:szCs w:val="30"/>
        </w:rPr>
        <w:t>6</w:t>
      </w:r>
      <w:r w:rsidR="00E92E11">
        <w:rPr>
          <w:rFonts w:ascii="Times New Roman" w:hAnsi="Times New Roman"/>
          <w:color w:val="000000"/>
          <w:sz w:val="30"/>
          <w:szCs w:val="30"/>
        </w:rPr>
        <w:t>9</w:t>
      </w:r>
      <w:r w:rsidR="00EB0113">
        <w:rPr>
          <w:rFonts w:ascii="Times New Roman" w:hAnsi="Times New Roman"/>
          <w:color w:val="000000"/>
          <w:sz w:val="30"/>
          <w:szCs w:val="30"/>
        </w:rPr>
        <w:t xml:space="preserve"> лет</w:t>
      </w:r>
      <w:r w:rsidR="00EE6681">
        <w:rPr>
          <w:rFonts w:ascii="Times New Roman" w:hAnsi="Times New Roman"/>
          <w:color w:val="000000"/>
          <w:sz w:val="30"/>
          <w:szCs w:val="30"/>
        </w:rPr>
        <w:t xml:space="preserve">. </w:t>
      </w:r>
      <w:r>
        <w:rPr>
          <w:rFonts w:ascii="Times New Roman" w:hAnsi="Times New Roman"/>
          <w:color w:val="000000"/>
          <w:sz w:val="30"/>
          <w:szCs w:val="30"/>
        </w:rPr>
        <w:t>Наибольшая гендерная разница отмечается в возрастных группах</w:t>
      </w:r>
      <w:r w:rsidR="00EB0113">
        <w:rPr>
          <w:rFonts w:ascii="Times New Roman" w:hAnsi="Times New Roman"/>
          <w:color w:val="000000"/>
          <w:sz w:val="30"/>
          <w:szCs w:val="30"/>
        </w:rPr>
        <w:t xml:space="preserve"> 60-80 и старше</w:t>
      </w:r>
      <w:r>
        <w:rPr>
          <w:rFonts w:ascii="Times New Roman" w:hAnsi="Times New Roman"/>
          <w:color w:val="000000"/>
          <w:sz w:val="30"/>
          <w:szCs w:val="30"/>
        </w:rPr>
        <w:t xml:space="preserve"> лет. </w:t>
      </w:r>
    </w:p>
    <w:p w14:paraId="1BD193D5" w14:textId="31472BC7" w:rsidR="00DC598A" w:rsidRPr="005570E5" w:rsidRDefault="00D7195D" w:rsidP="009D592B">
      <w:pPr>
        <w:shd w:val="clear" w:color="auto" w:fill="FFFFFF"/>
        <w:spacing w:after="0" w:line="240" w:lineRule="auto"/>
        <w:ind w:firstLine="709"/>
        <w:jc w:val="both"/>
        <w:rPr>
          <w:rFonts w:ascii="Times New Roman" w:hAnsi="Times New Roman"/>
          <w:b/>
          <w:i/>
          <w:color w:val="FF0000"/>
          <w:sz w:val="30"/>
          <w:szCs w:val="30"/>
        </w:rPr>
      </w:pPr>
      <w:r w:rsidRPr="009A1A1D">
        <w:rPr>
          <w:rFonts w:ascii="Times New Roman" w:hAnsi="Times New Roman"/>
          <w:b/>
          <w:sz w:val="30"/>
          <w:szCs w:val="30"/>
        </w:rPr>
        <w:t>В 202</w:t>
      </w:r>
      <w:r w:rsidR="00EE6681">
        <w:rPr>
          <w:rFonts w:ascii="Times New Roman" w:hAnsi="Times New Roman"/>
          <w:b/>
          <w:sz w:val="30"/>
          <w:szCs w:val="30"/>
        </w:rPr>
        <w:t>4</w:t>
      </w:r>
      <w:r w:rsidRPr="009A1A1D">
        <w:rPr>
          <w:rFonts w:ascii="Times New Roman" w:hAnsi="Times New Roman"/>
          <w:b/>
          <w:sz w:val="30"/>
          <w:szCs w:val="30"/>
        </w:rPr>
        <w:t xml:space="preserve"> году в Пинском регионе родилось </w:t>
      </w:r>
      <w:r w:rsidRPr="009A1A1D">
        <w:rPr>
          <w:rFonts w:ascii="Times New Roman" w:hAnsi="Times New Roman"/>
          <w:b/>
          <w:i/>
          <w:sz w:val="30"/>
          <w:szCs w:val="30"/>
        </w:rPr>
        <w:t>1</w:t>
      </w:r>
      <w:r w:rsidR="0056461A">
        <w:rPr>
          <w:rFonts w:ascii="Times New Roman" w:hAnsi="Times New Roman"/>
          <w:b/>
          <w:i/>
          <w:sz w:val="30"/>
          <w:szCs w:val="30"/>
        </w:rPr>
        <w:t>3</w:t>
      </w:r>
      <w:r w:rsidR="004C5B72">
        <w:rPr>
          <w:rFonts w:ascii="Times New Roman" w:hAnsi="Times New Roman"/>
          <w:b/>
          <w:i/>
          <w:sz w:val="30"/>
          <w:szCs w:val="30"/>
        </w:rPr>
        <w:t>06</w:t>
      </w:r>
      <w:r w:rsidRPr="009A1A1D">
        <w:rPr>
          <w:rFonts w:ascii="Times New Roman" w:hAnsi="Times New Roman"/>
          <w:b/>
          <w:i/>
          <w:sz w:val="30"/>
          <w:szCs w:val="30"/>
        </w:rPr>
        <w:t xml:space="preserve"> детей</w:t>
      </w:r>
      <w:r w:rsidR="00CA1FBF" w:rsidRPr="009A1A1D">
        <w:rPr>
          <w:rFonts w:ascii="Times New Roman" w:hAnsi="Times New Roman"/>
          <w:b/>
          <w:i/>
          <w:sz w:val="30"/>
          <w:szCs w:val="30"/>
        </w:rPr>
        <w:t>.</w:t>
      </w:r>
      <w:r w:rsidR="00CA1FBF" w:rsidRPr="00CA1FBF">
        <w:rPr>
          <w:rFonts w:ascii="Times New Roman" w:hAnsi="Times New Roman"/>
          <w:i/>
          <w:sz w:val="30"/>
          <w:szCs w:val="30"/>
        </w:rPr>
        <w:t xml:space="preserve"> </w:t>
      </w:r>
      <w:r w:rsidRPr="005570E5">
        <w:rPr>
          <w:rFonts w:ascii="Times New Roman" w:hAnsi="Times New Roman"/>
          <w:b/>
          <w:i/>
          <w:sz w:val="30"/>
          <w:szCs w:val="30"/>
        </w:rPr>
        <w:t>Общий коэффициент рождаемости</w:t>
      </w:r>
      <w:r w:rsidR="009D592B" w:rsidRPr="00D7195D">
        <w:rPr>
          <w:rFonts w:ascii="Times New Roman" w:hAnsi="Times New Roman"/>
          <w:sz w:val="30"/>
          <w:szCs w:val="30"/>
        </w:rPr>
        <w:t xml:space="preserve"> по Пинскому региону</w:t>
      </w:r>
      <w:r w:rsidR="00DC598A" w:rsidRPr="00D7195D">
        <w:rPr>
          <w:rFonts w:ascii="Times New Roman" w:hAnsi="Times New Roman"/>
          <w:sz w:val="30"/>
          <w:szCs w:val="30"/>
        </w:rPr>
        <w:t xml:space="preserve"> в 202</w:t>
      </w:r>
      <w:r w:rsidR="004C5B72">
        <w:rPr>
          <w:rFonts w:ascii="Times New Roman" w:hAnsi="Times New Roman"/>
          <w:sz w:val="30"/>
          <w:szCs w:val="30"/>
        </w:rPr>
        <w:t>4</w:t>
      </w:r>
      <w:r w:rsidR="00DC598A">
        <w:rPr>
          <w:rFonts w:ascii="Times New Roman" w:hAnsi="Times New Roman"/>
          <w:b/>
          <w:sz w:val="30"/>
          <w:szCs w:val="30"/>
        </w:rPr>
        <w:t xml:space="preserve"> году</w:t>
      </w:r>
      <w:r w:rsidR="009D592B" w:rsidRPr="007B3924">
        <w:rPr>
          <w:rFonts w:ascii="Times New Roman" w:hAnsi="Times New Roman"/>
          <w:b/>
          <w:sz w:val="30"/>
          <w:szCs w:val="30"/>
        </w:rPr>
        <w:t xml:space="preserve"> </w:t>
      </w:r>
      <w:r w:rsidR="00DC598A">
        <w:rPr>
          <w:rFonts w:ascii="Times New Roman" w:hAnsi="Times New Roman"/>
          <w:sz w:val="30"/>
          <w:szCs w:val="30"/>
        </w:rPr>
        <w:t xml:space="preserve">в сравнении с прошлым годом </w:t>
      </w:r>
      <w:r w:rsidR="004C5B72">
        <w:rPr>
          <w:rFonts w:ascii="Times New Roman" w:hAnsi="Times New Roman"/>
          <w:sz w:val="30"/>
          <w:szCs w:val="30"/>
        </w:rPr>
        <w:t>остался на прежнем уровне</w:t>
      </w:r>
      <w:r w:rsidR="0061404C">
        <w:rPr>
          <w:rFonts w:ascii="Times New Roman" w:hAnsi="Times New Roman"/>
          <w:sz w:val="30"/>
          <w:szCs w:val="30"/>
        </w:rPr>
        <w:t xml:space="preserve"> и </w:t>
      </w:r>
      <w:r w:rsidR="0061404C" w:rsidRPr="005570E5">
        <w:rPr>
          <w:rFonts w:ascii="Times New Roman" w:hAnsi="Times New Roman"/>
          <w:sz w:val="30"/>
          <w:szCs w:val="30"/>
        </w:rPr>
        <w:t>составил 8,0 ‰</w:t>
      </w:r>
      <w:r w:rsidR="004C5B72" w:rsidRPr="005570E5">
        <w:rPr>
          <w:rFonts w:ascii="Times New Roman" w:hAnsi="Times New Roman"/>
          <w:sz w:val="30"/>
          <w:szCs w:val="30"/>
        </w:rPr>
        <w:t>.</w:t>
      </w:r>
      <w:r w:rsidR="0061404C" w:rsidRPr="005570E5">
        <w:rPr>
          <w:rFonts w:ascii="Times New Roman" w:hAnsi="Times New Roman"/>
          <w:b/>
          <w:i/>
          <w:sz w:val="30"/>
          <w:szCs w:val="30"/>
        </w:rPr>
        <w:t xml:space="preserve"> </w:t>
      </w:r>
    </w:p>
    <w:p w14:paraId="52210BEC" w14:textId="77777777" w:rsidR="004200D6" w:rsidRPr="00CA1FBF" w:rsidRDefault="009D592B" w:rsidP="009D592B">
      <w:pPr>
        <w:shd w:val="clear" w:color="auto" w:fill="FFFFFF"/>
        <w:spacing w:after="0" w:line="240" w:lineRule="auto"/>
        <w:ind w:firstLine="709"/>
        <w:jc w:val="both"/>
        <w:rPr>
          <w:rFonts w:ascii="Times New Roman" w:hAnsi="Times New Roman"/>
          <w:b/>
          <w:i/>
          <w:sz w:val="30"/>
          <w:szCs w:val="30"/>
        </w:rPr>
      </w:pPr>
      <w:r w:rsidRPr="004C45CC">
        <w:rPr>
          <w:rFonts w:ascii="Times New Roman" w:hAnsi="Times New Roman"/>
          <w:sz w:val="30"/>
          <w:szCs w:val="30"/>
        </w:rPr>
        <w:t xml:space="preserve">В целом </w:t>
      </w:r>
      <w:r w:rsidR="00DC598A" w:rsidRPr="004C45CC">
        <w:rPr>
          <w:rFonts w:ascii="Times New Roman" w:hAnsi="Times New Roman"/>
          <w:sz w:val="30"/>
          <w:szCs w:val="30"/>
        </w:rPr>
        <w:t xml:space="preserve">за последние 10 лет </w:t>
      </w:r>
      <w:r w:rsidR="00DC598A" w:rsidRPr="00CA1FBF">
        <w:rPr>
          <w:rFonts w:ascii="Times New Roman" w:hAnsi="Times New Roman"/>
          <w:b/>
          <w:i/>
          <w:sz w:val="30"/>
          <w:szCs w:val="30"/>
        </w:rPr>
        <w:t>показатель рождаемости в Пинском регионе имеет умеренную тенденцию к снижению с отрицательным темпом прироста -</w:t>
      </w:r>
      <w:r w:rsidR="00D67538">
        <w:rPr>
          <w:rFonts w:ascii="Times New Roman" w:hAnsi="Times New Roman"/>
          <w:b/>
          <w:i/>
          <w:sz w:val="30"/>
          <w:szCs w:val="30"/>
        </w:rPr>
        <w:t>5</w:t>
      </w:r>
      <w:r w:rsidR="00DC598A" w:rsidRPr="00CA1FBF">
        <w:rPr>
          <w:rFonts w:ascii="Times New Roman" w:hAnsi="Times New Roman"/>
          <w:b/>
          <w:i/>
          <w:sz w:val="30"/>
          <w:szCs w:val="30"/>
        </w:rPr>
        <w:t>,</w:t>
      </w:r>
      <w:r w:rsidR="00CA1FBF" w:rsidRPr="00CA1FBF">
        <w:rPr>
          <w:rFonts w:ascii="Times New Roman" w:hAnsi="Times New Roman"/>
          <w:b/>
          <w:i/>
          <w:sz w:val="30"/>
          <w:szCs w:val="30"/>
        </w:rPr>
        <w:t>3</w:t>
      </w:r>
      <w:r w:rsidR="00DC598A" w:rsidRPr="00CA1FBF">
        <w:rPr>
          <w:rFonts w:ascii="Times New Roman" w:hAnsi="Times New Roman"/>
          <w:b/>
          <w:i/>
          <w:sz w:val="30"/>
          <w:szCs w:val="30"/>
        </w:rPr>
        <w:t>%.</w:t>
      </w:r>
    </w:p>
    <w:p w14:paraId="58D349C1" w14:textId="7FB02F12" w:rsidR="008F7060" w:rsidRDefault="00DC598A" w:rsidP="009D592B">
      <w:pPr>
        <w:shd w:val="clear" w:color="auto" w:fill="FFFFFF"/>
        <w:spacing w:after="0" w:line="240" w:lineRule="auto"/>
        <w:ind w:firstLine="709"/>
        <w:jc w:val="both"/>
        <w:rPr>
          <w:rFonts w:ascii="Times New Roman" w:hAnsi="Times New Roman"/>
          <w:color w:val="FF0000"/>
          <w:sz w:val="30"/>
          <w:szCs w:val="30"/>
        </w:rPr>
      </w:pPr>
      <w:r w:rsidRPr="00435608">
        <w:rPr>
          <w:rFonts w:ascii="Times New Roman" w:hAnsi="Times New Roman"/>
          <w:sz w:val="30"/>
          <w:szCs w:val="30"/>
        </w:rPr>
        <w:t xml:space="preserve"> </w:t>
      </w:r>
      <w:r w:rsidR="004200D6" w:rsidRPr="00435608">
        <w:rPr>
          <w:rFonts w:ascii="Times New Roman" w:hAnsi="Times New Roman"/>
          <w:b/>
          <w:i/>
          <w:sz w:val="30"/>
          <w:szCs w:val="30"/>
        </w:rPr>
        <w:t>В 202</w:t>
      </w:r>
      <w:r w:rsidR="00A6725D">
        <w:rPr>
          <w:rFonts w:ascii="Times New Roman" w:hAnsi="Times New Roman"/>
          <w:b/>
          <w:i/>
          <w:sz w:val="30"/>
          <w:szCs w:val="30"/>
        </w:rPr>
        <w:t>4</w:t>
      </w:r>
      <w:r w:rsidR="004200D6" w:rsidRPr="00435608">
        <w:rPr>
          <w:rFonts w:ascii="Times New Roman" w:hAnsi="Times New Roman"/>
          <w:b/>
          <w:i/>
          <w:sz w:val="30"/>
          <w:szCs w:val="30"/>
        </w:rPr>
        <w:t xml:space="preserve"> году в Пинском регионе </w:t>
      </w:r>
      <w:r w:rsidR="004200D6" w:rsidRPr="0056461A">
        <w:rPr>
          <w:rFonts w:ascii="Times New Roman" w:hAnsi="Times New Roman"/>
          <w:b/>
          <w:i/>
          <w:sz w:val="30"/>
          <w:szCs w:val="30"/>
        </w:rPr>
        <w:t>умерло</w:t>
      </w:r>
      <w:r w:rsidR="004200D6" w:rsidRPr="0056461A">
        <w:rPr>
          <w:rFonts w:ascii="Times New Roman" w:hAnsi="Times New Roman"/>
          <w:sz w:val="30"/>
          <w:szCs w:val="30"/>
        </w:rPr>
        <w:t xml:space="preserve"> </w:t>
      </w:r>
      <w:r w:rsidR="00CA1FBF" w:rsidRPr="0056461A">
        <w:rPr>
          <w:rFonts w:ascii="Times New Roman" w:hAnsi="Times New Roman"/>
          <w:sz w:val="30"/>
          <w:szCs w:val="30"/>
        </w:rPr>
        <w:t>2</w:t>
      </w:r>
      <w:r w:rsidR="003C3479">
        <w:rPr>
          <w:rFonts w:ascii="Times New Roman" w:hAnsi="Times New Roman"/>
          <w:sz w:val="30"/>
          <w:szCs w:val="30"/>
        </w:rPr>
        <w:t>154</w:t>
      </w:r>
      <w:r w:rsidR="00CA1FBF" w:rsidRPr="0056461A">
        <w:rPr>
          <w:rFonts w:ascii="Times New Roman" w:hAnsi="Times New Roman"/>
          <w:sz w:val="30"/>
          <w:szCs w:val="30"/>
        </w:rPr>
        <w:t xml:space="preserve"> человек</w:t>
      </w:r>
      <w:r w:rsidR="003C3479">
        <w:rPr>
          <w:rFonts w:ascii="Times New Roman" w:hAnsi="Times New Roman"/>
          <w:sz w:val="30"/>
          <w:szCs w:val="30"/>
        </w:rPr>
        <w:t>а</w:t>
      </w:r>
      <w:r w:rsidR="00CA1FBF" w:rsidRPr="0056461A">
        <w:rPr>
          <w:rFonts w:ascii="Times New Roman" w:hAnsi="Times New Roman"/>
          <w:sz w:val="30"/>
          <w:szCs w:val="30"/>
        </w:rPr>
        <w:t xml:space="preserve"> </w:t>
      </w:r>
      <w:r w:rsidR="00CA1FBF">
        <w:rPr>
          <w:rFonts w:ascii="Times New Roman" w:hAnsi="Times New Roman"/>
          <w:sz w:val="30"/>
          <w:szCs w:val="30"/>
        </w:rPr>
        <w:t>(в 202</w:t>
      </w:r>
      <w:r w:rsidR="003C3479">
        <w:rPr>
          <w:rFonts w:ascii="Times New Roman" w:hAnsi="Times New Roman"/>
          <w:sz w:val="30"/>
          <w:szCs w:val="30"/>
        </w:rPr>
        <w:t>3</w:t>
      </w:r>
      <w:r w:rsidR="00CA1FBF">
        <w:rPr>
          <w:rFonts w:ascii="Times New Roman" w:hAnsi="Times New Roman"/>
          <w:sz w:val="30"/>
          <w:szCs w:val="30"/>
        </w:rPr>
        <w:t xml:space="preserve">г. – </w:t>
      </w:r>
      <w:r w:rsidR="0056461A" w:rsidRPr="0056461A">
        <w:rPr>
          <w:rFonts w:ascii="Times New Roman" w:hAnsi="Times New Roman"/>
          <w:sz w:val="30"/>
          <w:szCs w:val="30"/>
        </w:rPr>
        <w:t>2</w:t>
      </w:r>
      <w:r w:rsidR="003C3479">
        <w:rPr>
          <w:rFonts w:ascii="Times New Roman" w:hAnsi="Times New Roman"/>
          <w:sz w:val="30"/>
          <w:szCs w:val="30"/>
        </w:rPr>
        <w:t>078</w:t>
      </w:r>
      <w:r w:rsidR="008F5C38" w:rsidRPr="0056461A">
        <w:rPr>
          <w:rFonts w:ascii="Times New Roman" w:hAnsi="Times New Roman"/>
          <w:sz w:val="30"/>
          <w:szCs w:val="30"/>
        </w:rPr>
        <w:t>)</w:t>
      </w:r>
      <w:r w:rsidR="003C3479">
        <w:rPr>
          <w:rFonts w:ascii="Times New Roman" w:hAnsi="Times New Roman"/>
          <w:sz w:val="30"/>
          <w:szCs w:val="30"/>
        </w:rPr>
        <w:t xml:space="preserve">. </w:t>
      </w:r>
      <w:r w:rsidR="00435608" w:rsidRPr="005570E5">
        <w:rPr>
          <w:rFonts w:ascii="Times New Roman" w:hAnsi="Times New Roman"/>
          <w:b/>
          <w:i/>
          <w:sz w:val="30"/>
          <w:szCs w:val="30"/>
        </w:rPr>
        <w:t>Общий коэффициент смертности</w:t>
      </w:r>
      <w:r w:rsidR="00435608" w:rsidRPr="00435608">
        <w:rPr>
          <w:rFonts w:ascii="Times New Roman" w:hAnsi="Times New Roman"/>
          <w:sz w:val="30"/>
          <w:szCs w:val="30"/>
        </w:rPr>
        <w:t xml:space="preserve"> </w:t>
      </w:r>
      <w:r w:rsidR="003C3479">
        <w:rPr>
          <w:rFonts w:ascii="Times New Roman" w:hAnsi="Times New Roman"/>
          <w:sz w:val="30"/>
          <w:szCs w:val="30"/>
        </w:rPr>
        <w:t>остался на уровне прошлогоднего показателя</w:t>
      </w:r>
      <w:r w:rsidR="001960D1">
        <w:rPr>
          <w:rFonts w:ascii="Times New Roman" w:hAnsi="Times New Roman"/>
          <w:sz w:val="30"/>
          <w:szCs w:val="30"/>
        </w:rPr>
        <w:t xml:space="preserve"> и </w:t>
      </w:r>
      <w:r w:rsidR="00435608" w:rsidRPr="00435608">
        <w:rPr>
          <w:rFonts w:ascii="Times New Roman" w:hAnsi="Times New Roman"/>
          <w:sz w:val="30"/>
          <w:szCs w:val="30"/>
        </w:rPr>
        <w:t>составил</w:t>
      </w:r>
      <w:r w:rsidR="000A7996">
        <w:rPr>
          <w:rFonts w:ascii="Times New Roman" w:hAnsi="Times New Roman"/>
          <w:sz w:val="30"/>
          <w:szCs w:val="30"/>
        </w:rPr>
        <w:t xml:space="preserve"> </w:t>
      </w:r>
      <w:r w:rsidR="003C3479">
        <w:rPr>
          <w:rFonts w:ascii="Times New Roman" w:hAnsi="Times New Roman"/>
          <w:sz w:val="30"/>
          <w:szCs w:val="30"/>
        </w:rPr>
        <w:t>13</w:t>
      </w:r>
      <w:r w:rsidR="001960D1">
        <w:rPr>
          <w:rFonts w:ascii="Times New Roman" w:hAnsi="Times New Roman"/>
          <w:sz w:val="30"/>
          <w:szCs w:val="30"/>
        </w:rPr>
        <w:t xml:space="preserve"> сл. на 1000 населения (при </w:t>
      </w:r>
      <w:r w:rsidR="000A7996">
        <w:rPr>
          <w:rFonts w:ascii="Times New Roman" w:hAnsi="Times New Roman"/>
          <w:sz w:val="30"/>
          <w:szCs w:val="30"/>
        </w:rPr>
        <w:t>1</w:t>
      </w:r>
      <w:r w:rsidR="003C3479">
        <w:rPr>
          <w:rFonts w:ascii="Times New Roman" w:hAnsi="Times New Roman"/>
          <w:sz w:val="30"/>
          <w:szCs w:val="30"/>
        </w:rPr>
        <w:t>2</w:t>
      </w:r>
      <w:r w:rsidR="000A7996">
        <w:rPr>
          <w:rFonts w:ascii="Times New Roman" w:hAnsi="Times New Roman"/>
          <w:sz w:val="30"/>
          <w:szCs w:val="30"/>
        </w:rPr>
        <w:t xml:space="preserve">,5 </w:t>
      </w:r>
      <w:r w:rsidR="004200D6" w:rsidRPr="00435608">
        <w:rPr>
          <w:rFonts w:ascii="Times New Roman" w:hAnsi="Times New Roman"/>
          <w:sz w:val="30"/>
          <w:szCs w:val="30"/>
        </w:rPr>
        <w:t>сл. на 1000 населения</w:t>
      </w:r>
      <w:r w:rsidR="001960D1">
        <w:rPr>
          <w:rFonts w:ascii="Times New Roman" w:hAnsi="Times New Roman"/>
          <w:sz w:val="30"/>
          <w:szCs w:val="30"/>
        </w:rPr>
        <w:t xml:space="preserve"> в 202</w:t>
      </w:r>
      <w:r w:rsidR="003C3479">
        <w:rPr>
          <w:rFonts w:ascii="Times New Roman" w:hAnsi="Times New Roman"/>
          <w:sz w:val="30"/>
          <w:szCs w:val="30"/>
        </w:rPr>
        <w:t>3</w:t>
      </w:r>
      <w:r w:rsidR="001960D1">
        <w:rPr>
          <w:rFonts w:ascii="Times New Roman" w:hAnsi="Times New Roman"/>
          <w:sz w:val="30"/>
          <w:szCs w:val="30"/>
        </w:rPr>
        <w:t>г.).</w:t>
      </w:r>
      <w:r w:rsidR="004200D6" w:rsidRPr="00435608">
        <w:rPr>
          <w:rFonts w:ascii="Times New Roman" w:hAnsi="Times New Roman"/>
          <w:sz w:val="30"/>
          <w:szCs w:val="30"/>
        </w:rPr>
        <w:t xml:space="preserve"> </w:t>
      </w:r>
      <w:r w:rsidR="003A2A95">
        <w:rPr>
          <w:rFonts w:ascii="Times New Roman" w:hAnsi="Times New Roman"/>
          <w:sz w:val="30"/>
          <w:szCs w:val="30"/>
        </w:rPr>
        <w:t>При этом показатель общей смертности среди сельских жителей в 1,</w:t>
      </w:r>
      <w:r w:rsidR="00C35406">
        <w:rPr>
          <w:rFonts w:ascii="Times New Roman" w:hAnsi="Times New Roman"/>
          <w:sz w:val="30"/>
          <w:szCs w:val="30"/>
        </w:rPr>
        <w:t>8</w:t>
      </w:r>
      <w:r w:rsidR="003A2A95">
        <w:rPr>
          <w:rFonts w:ascii="Times New Roman" w:hAnsi="Times New Roman"/>
          <w:sz w:val="30"/>
          <w:szCs w:val="30"/>
        </w:rPr>
        <w:t xml:space="preserve"> раза выше, чем городских (</w:t>
      </w:r>
      <w:r w:rsidR="00C35406">
        <w:rPr>
          <w:rFonts w:ascii="Times New Roman" w:hAnsi="Times New Roman"/>
          <w:sz w:val="30"/>
          <w:szCs w:val="30"/>
        </w:rPr>
        <w:t>20</w:t>
      </w:r>
      <w:r w:rsidR="003A2A95">
        <w:rPr>
          <w:rFonts w:ascii="Times New Roman" w:hAnsi="Times New Roman"/>
          <w:sz w:val="30"/>
          <w:szCs w:val="30"/>
        </w:rPr>
        <w:t xml:space="preserve">‰ и </w:t>
      </w:r>
      <w:r w:rsidR="00C35406">
        <w:rPr>
          <w:rFonts w:ascii="Times New Roman" w:hAnsi="Times New Roman"/>
          <w:sz w:val="30"/>
          <w:szCs w:val="30"/>
        </w:rPr>
        <w:t>11</w:t>
      </w:r>
      <w:r w:rsidR="003A2A95">
        <w:rPr>
          <w:rFonts w:ascii="Times New Roman" w:hAnsi="Times New Roman"/>
          <w:sz w:val="30"/>
          <w:szCs w:val="30"/>
        </w:rPr>
        <w:t>‰ соответственно).</w:t>
      </w:r>
    </w:p>
    <w:p w14:paraId="3CC155F8" w14:textId="630546FA" w:rsidR="00D7195D" w:rsidRPr="00260569" w:rsidRDefault="00191821" w:rsidP="009D592B">
      <w:pPr>
        <w:shd w:val="clear" w:color="auto" w:fill="FFFFFF"/>
        <w:spacing w:after="0" w:line="240" w:lineRule="auto"/>
        <w:ind w:firstLine="709"/>
        <w:jc w:val="both"/>
        <w:rPr>
          <w:rFonts w:ascii="Times New Roman" w:hAnsi="Times New Roman"/>
          <w:sz w:val="30"/>
          <w:szCs w:val="30"/>
        </w:rPr>
      </w:pPr>
      <w:r>
        <w:rPr>
          <w:rFonts w:ascii="Times New Roman" w:hAnsi="Times New Roman"/>
          <w:sz w:val="30"/>
          <w:szCs w:val="30"/>
        </w:rPr>
        <w:t xml:space="preserve">За последние 10 лет </w:t>
      </w:r>
      <w:r w:rsidRPr="0016332D">
        <w:rPr>
          <w:rFonts w:ascii="Times New Roman" w:hAnsi="Times New Roman"/>
          <w:b/>
          <w:i/>
          <w:sz w:val="30"/>
          <w:szCs w:val="30"/>
        </w:rPr>
        <w:t xml:space="preserve">показатель смертности населения </w:t>
      </w:r>
      <w:r w:rsidR="0002765E" w:rsidRPr="0016332D">
        <w:rPr>
          <w:rFonts w:ascii="Times New Roman" w:hAnsi="Times New Roman"/>
          <w:b/>
          <w:i/>
          <w:sz w:val="30"/>
          <w:szCs w:val="30"/>
        </w:rPr>
        <w:t xml:space="preserve">имеет </w:t>
      </w:r>
      <w:r w:rsidR="00260569">
        <w:rPr>
          <w:rFonts w:ascii="Times New Roman" w:hAnsi="Times New Roman"/>
          <w:b/>
          <w:i/>
          <w:sz w:val="30"/>
          <w:szCs w:val="30"/>
        </w:rPr>
        <w:t>практически нулевую тенденцию к росту (0,</w:t>
      </w:r>
      <w:r w:rsidR="00260569" w:rsidRPr="00260569">
        <w:rPr>
          <w:rFonts w:ascii="Times New Roman" w:hAnsi="Times New Roman"/>
          <w:b/>
          <w:i/>
          <w:sz w:val="30"/>
          <w:szCs w:val="30"/>
        </w:rPr>
        <w:t>03%</w:t>
      </w:r>
      <w:r w:rsidR="00260569" w:rsidRPr="00260569">
        <w:rPr>
          <w:rFonts w:ascii="Times New Roman" w:hAnsi="Times New Roman"/>
          <w:sz w:val="30"/>
          <w:szCs w:val="30"/>
        </w:rPr>
        <w:t>), что означает, чт</w:t>
      </w:r>
      <w:r w:rsidR="00260569">
        <w:rPr>
          <w:rFonts w:ascii="Times New Roman" w:hAnsi="Times New Roman"/>
          <w:sz w:val="30"/>
          <w:szCs w:val="30"/>
        </w:rPr>
        <w:t xml:space="preserve">о </w:t>
      </w:r>
      <w:r w:rsidR="00260569">
        <w:rPr>
          <w:rFonts w:ascii="Times New Roman" w:hAnsi="Times New Roman"/>
          <w:sz w:val="30"/>
          <w:szCs w:val="30"/>
        </w:rPr>
        <w:lastRenderedPageBreak/>
        <w:t xml:space="preserve">смертность населения Пинского </w:t>
      </w:r>
      <w:r w:rsidR="00260569" w:rsidRPr="00260569">
        <w:rPr>
          <w:rFonts w:ascii="Times New Roman" w:hAnsi="Times New Roman"/>
          <w:sz w:val="30"/>
          <w:szCs w:val="30"/>
        </w:rPr>
        <w:t>региона за анализируемый период остается практически на одном уровне.</w:t>
      </w:r>
    </w:p>
    <w:p w14:paraId="600BD14D" w14:textId="77777777" w:rsidR="005E3883" w:rsidRDefault="005E3883" w:rsidP="009D592B">
      <w:pPr>
        <w:shd w:val="clear" w:color="auto" w:fill="FFFFFF"/>
        <w:spacing w:after="0" w:line="240" w:lineRule="auto"/>
        <w:ind w:firstLine="709"/>
        <w:jc w:val="both"/>
        <w:rPr>
          <w:rFonts w:ascii="Times New Roman" w:hAnsi="Times New Roman"/>
          <w:sz w:val="30"/>
          <w:szCs w:val="30"/>
        </w:rPr>
      </w:pPr>
    </w:p>
    <w:p w14:paraId="013D8A6E" w14:textId="77777777" w:rsidR="000365CF" w:rsidRDefault="00AF3D22" w:rsidP="00BD6F6E">
      <w:pPr>
        <w:shd w:val="clear" w:color="auto" w:fill="FFFFFF"/>
        <w:spacing w:after="0" w:line="240" w:lineRule="auto"/>
        <w:jc w:val="both"/>
        <w:rPr>
          <w:rFonts w:ascii="Times New Roman" w:hAnsi="Times New Roman"/>
          <w:b/>
          <w:i/>
          <w:sz w:val="24"/>
          <w:szCs w:val="24"/>
        </w:rPr>
      </w:pPr>
      <w:r w:rsidRPr="0016332D">
        <w:rPr>
          <w:rFonts w:ascii="Times New Roman" w:hAnsi="Times New Roman"/>
          <w:noProof/>
          <w:sz w:val="30"/>
          <w:szCs w:val="30"/>
          <w:u w:val="single"/>
        </w:rPr>
        <w:drawing>
          <wp:inline distT="0" distB="0" distL="0" distR="0" wp14:anchorId="0F3F6CC2" wp14:editId="3822ECAF">
            <wp:extent cx="6153150" cy="30099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BD6F6E" w:rsidRPr="00BD6F6E">
        <w:rPr>
          <w:rFonts w:ascii="Times New Roman" w:hAnsi="Times New Roman"/>
          <w:b/>
          <w:i/>
          <w:sz w:val="24"/>
          <w:szCs w:val="24"/>
        </w:rPr>
        <w:t xml:space="preserve"> </w:t>
      </w:r>
    </w:p>
    <w:p w14:paraId="641C5B0E" w14:textId="77777777" w:rsidR="000365CF" w:rsidRDefault="000365CF" w:rsidP="000365CF">
      <w:pPr>
        <w:shd w:val="clear" w:color="auto" w:fill="FFFFFF"/>
        <w:spacing w:after="0" w:line="240" w:lineRule="auto"/>
        <w:ind w:firstLine="708"/>
        <w:jc w:val="both"/>
        <w:rPr>
          <w:rFonts w:ascii="Times New Roman" w:hAnsi="Times New Roman"/>
          <w:b/>
          <w:i/>
          <w:sz w:val="24"/>
          <w:szCs w:val="24"/>
        </w:rPr>
      </w:pPr>
    </w:p>
    <w:p w14:paraId="40695861" w14:textId="0B563155" w:rsidR="00DF7074" w:rsidRPr="008C5792" w:rsidRDefault="00BD6F6E" w:rsidP="000365CF">
      <w:pPr>
        <w:shd w:val="clear" w:color="auto" w:fill="FFFFFF"/>
        <w:spacing w:after="0" w:line="240" w:lineRule="auto"/>
        <w:ind w:firstLine="708"/>
        <w:jc w:val="both"/>
        <w:rPr>
          <w:rFonts w:ascii="Times New Roman" w:hAnsi="Times New Roman"/>
          <w:b/>
          <w:i/>
          <w:sz w:val="26"/>
          <w:szCs w:val="26"/>
        </w:rPr>
      </w:pPr>
      <w:r w:rsidRPr="008C5792">
        <w:rPr>
          <w:rFonts w:ascii="Times New Roman" w:hAnsi="Times New Roman"/>
          <w:b/>
          <w:i/>
          <w:sz w:val="26"/>
          <w:szCs w:val="26"/>
        </w:rPr>
        <w:t>Рис.6 Динамика рождаемости, смертности и ес</w:t>
      </w:r>
      <w:r w:rsidR="008E6B7A" w:rsidRPr="008C5792">
        <w:rPr>
          <w:rFonts w:ascii="Times New Roman" w:hAnsi="Times New Roman"/>
          <w:b/>
          <w:i/>
          <w:sz w:val="26"/>
          <w:szCs w:val="26"/>
        </w:rPr>
        <w:t xml:space="preserve">тественного прироста </w:t>
      </w:r>
      <w:r w:rsidR="00DF7074" w:rsidRPr="008C5792">
        <w:rPr>
          <w:rFonts w:ascii="Times New Roman" w:hAnsi="Times New Roman"/>
          <w:b/>
          <w:i/>
          <w:sz w:val="26"/>
          <w:szCs w:val="26"/>
        </w:rPr>
        <w:t>населения Пинского региона за 201</w:t>
      </w:r>
      <w:r w:rsidR="00260569">
        <w:rPr>
          <w:rFonts w:ascii="Times New Roman" w:hAnsi="Times New Roman"/>
          <w:b/>
          <w:i/>
          <w:sz w:val="26"/>
          <w:szCs w:val="26"/>
        </w:rPr>
        <w:t>5</w:t>
      </w:r>
      <w:r w:rsidR="00DF7074" w:rsidRPr="008C5792">
        <w:rPr>
          <w:rFonts w:ascii="Times New Roman" w:hAnsi="Times New Roman"/>
          <w:b/>
          <w:i/>
          <w:sz w:val="26"/>
          <w:szCs w:val="26"/>
        </w:rPr>
        <w:t>-202</w:t>
      </w:r>
      <w:r w:rsidR="00260569">
        <w:rPr>
          <w:rFonts w:ascii="Times New Roman" w:hAnsi="Times New Roman"/>
          <w:b/>
          <w:i/>
          <w:sz w:val="26"/>
          <w:szCs w:val="26"/>
        </w:rPr>
        <w:t>4</w:t>
      </w:r>
      <w:r w:rsidR="00DF7074" w:rsidRPr="008C5792">
        <w:rPr>
          <w:rFonts w:ascii="Times New Roman" w:hAnsi="Times New Roman"/>
          <w:b/>
          <w:i/>
          <w:sz w:val="26"/>
          <w:szCs w:val="26"/>
        </w:rPr>
        <w:t xml:space="preserve"> гг</w:t>
      </w:r>
      <w:r w:rsidR="00BB586B">
        <w:rPr>
          <w:rFonts w:ascii="Times New Roman" w:hAnsi="Times New Roman"/>
          <w:b/>
          <w:i/>
          <w:sz w:val="26"/>
          <w:szCs w:val="26"/>
        </w:rPr>
        <w:t>.</w:t>
      </w:r>
      <w:r w:rsidR="00DF7074" w:rsidRPr="008C5792">
        <w:rPr>
          <w:rFonts w:ascii="Times New Roman" w:hAnsi="Times New Roman"/>
          <w:b/>
          <w:i/>
          <w:sz w:val="26"/>
          <w:szCs w:val="26"/>
        </w:rPr>
        <w:t xml:space="preserve"> (в сл. на 1000 населения)</w:t>
      </w:r>
      <w:r w:rsidRPr="008C5792">
        <w:rPr>
          <w:rFonts w:ascii="Times New Roman" w:hAnsi="Times New Roman"/>
          <w:b/>
          <w:i/>
          <w:sz w:val="26"/>
          <w:szCs w:val="26"/>
        </w:rPr>
        <w:t>.</w:t>
      </w:r>
    </w:p>
    <w:p w14:paraId="2470602D" w14:textId="77777777" w:rsidR="00BD6F6E" w:rsidRDefault="00BD6F6E" w:rsidP="00BD6F6E">
      <w:pPr>
        <w:shd w:val="clear" w:color="auto" w:fill="FFFFFF"/>
        <w:spacing w:after="0" w:line="240" w:lineRule="auto"/>
        <w:jc w:val="both"/>
        <w:rPr>
          <w:rFonts w:ascii="Times New Roman" w:hAnsi="Times New Roman"/>
          <w:sz w:val="24"/>
          <w:szCs w:val="24"/>
        </w:rPr>
      </w:pPr>
      <w:r>
        <w:rPr>
          <w:rFonts w:ascii="Times New Roman" w:hAnsi="Times New Roman"/>
          <w:b/>
          <w:i/>
          <w:sz w:val="24"/>
          <w:szCs w:val="24"/>
        </w:rPr>
        <w:t xml:space="preserve"> </w:t>
      </w:r>
    </w:p>
    <w:p w14:paraId="06265726" w14:textId="77777777" w:rsidR="00BD6F6E" w:rsidRPr="00B96E3D" w:rsidRDefault="00BD6F6E" w:rsidP="00BD6F6E">
      <w:pPr>
        <w:shd w:val="clear" w:color="auto" w:fill="FFFFFF"/>
        <w:spacing w:after="0" w:line="240" w:lineRule="auto"/>
        <w:ind w:left="38" w:right="43" w:firstLine="709"/>
        <w:jc w:val="both"/>
        <w:rPr>
          <w:rFonts w:ascii="Times New Roman" w:hAnsi="Times New Roman"/>
          <w:sz w:val="30"/>
          <w:szCs w:val="30"/>
        </w:rPr>
      </w:pPr>
      <w:r w:rsidRPr="00B96E3D">
        <w:rPr>
          <w:rFonts w:ascii="Times New Roman" w:hAnsi="Times New Roman"/>
          <w:sz w:val="30"/>
          <w:szCs w:val="30"/>
        </w:rPr>
        <w:t xml:space="preserve">Одним из важнейших демографических показателей является смертность населения до 1 года, т.е. </w:t>
      </w:r>
      <w:r w:rsidRPr="00E264B1">
        <w:rPr>
          <w:rFonts w:ascii="Times New Roman" w:hAnsi="Times New Roman"/>
          <w:b/>
          <w:i/>
          <w:sz w:val="30"/>
          <w:szCs w:val="30"/>
        </w:rPr>
        <w:t>младенческая смертность</w:t>
      </w:r>
      <w:r w:rsidRPr="00B96E3D">
        <w:rPr>
          <w:rFonts w:ascii="Times New Roman" w:hAnsi="Times New Roman"/>
          <w:i/>
          <w:color w:val="FF0000"/>
          <w:sz w:val="30"/>
          <w:szCs w:val="30"/>
        </w:rPr>
        <w:t xml:space="preserve">. </w:t>
      </w:r>
      <w:r w:rsidRPr="00B96E3D">
        <w:rPr>
          <w:rFonts w:ascii="Times New Roman" w:hAnsi="Times New Roman"/>
          <w:sz w:val="30"/>
          <w:szCs w:val="30"/>
        </w:rPr>
        <w:t>Уровень и динамика младенческой смертности отражает состояние здоровья нации, развитие здравоохранения, уровень жизни населения.</w:t>
      </w:r>
    </w:p>
    <w:p w14:paraId="07E9F425" w14:textId="095C00DF" w:rsidR="008F7060" w:rsidRDefault="00BD6F6E" w:rsidP="00BD6F6E">
      <w:pPr>
        <w:spacing w:after="0" w:line="240" w:lineRule="auto"/>
        <w:ind w:firstLine="709"/>
        <w:jc w:val="both"/>
        <w:rPr>
          <w:rFonts w:ascii="Times New Roman" w:hAnsi="Times New Roman"/>
          <w:sz w:val="30"/>
          <w:szCs w:val="30"/>
        </w:rPr>
      </w:pPr>
      <w:r>
        <w:rPr>
          <w:rFonts w:ascii="Times New Roman" w:hAnsi="Times New Roman"/>
          <w:sz w:val="30"/>
          <w:szCs w:val="30"/>
        </w:rPr>
        <w:t>В 202</w:t>
      </w:r>
      <w:r w:rsidR="008D40BB">
        <w:rPr>
          <w:rFonts w:ascii="Times New Roman" w:hAnsi="Times New Roman"/>
          <w:sz w:val="30"/>
          <w:szCs w:val="30"/>
        </w:rPr>
        <w:t xml:space="preserve">4 </w:t>
      </w:r>
      <w:r>
        <w:rPr>
          <w:rFonts w:ascii="Times New Roman" w:hAnsi="Times New Roman"/>
          <w:sz w:val="30"/>
          <w:szCs w:val="30"/>
        </w:rPr>
        <w:t>году</w:t>
      </w:r>
      <w:r w:rsidRPr="00B96E3D">
        <w:rPr>
          <w:rFonts w:ascii="Times New Roman" w:hAnsi="Times New Roman"/>
          <w:sz w:val="30"/>
          <w:szCs w:val="30"/>
        </w:rPr>
        <w:t xml:space="preserve"> </w:t>
      </w:r>
      <w:r w:rsidRPr="00904347">
        <w:rPr>
          <w:rFonts w:ascii="Times New Roman" w:hAnsi="Times New Roman"/>
          <w:b/>
          <w:i/>
          <w:sz w:val="30"/>
          <w:szCs w:val="30"/>
        </w:rPr>
        <w:t>коэффициент младенческой смертности по</w:t>
      </w:r>
      <w:r w:rsidRPr="00904347">
        <w:rPr>
          <w:rFonts w:ascii="Times New Roman" w:hAnsi="Times New Roman"/>
          <w:sz w:val="30"/>
          <w:szCs w:val="30"/>
        </w:rPr>
        <w:t xml:space="preserve"> </w:t>
      </w:r>
      <w:r w:rsidRPr="00904347">
        <w:rPr>
          <w:rFonts w:ascii="Times New Roman" w:hAnsi="Times New Roman"/>
          <w:b/>
          <w:i/>
          <w:sz w:val="30"/>
          <w:szCs w:val="30"/>
        </w:rPr>
        <w:t xml:space="preserve">Пинскому региону </w:t>
      </w:r>
      <w:r w:rsidR="008D40BB" w:rsidRPr="008D40BB">
        <w:rPr>
          <w:rFonts w:ascii="Times New Roman" w:hAnsi="Times New Roman"/>
          <w:sz w:val="30"/>
          <w:szCs w:val="30"/>
        </w:rPr>
        <w:t>в сравнении с 2023 годом</w:t>
      </w:r>
      <w:r w:rsidR="008D40BB">
        <w:rPr>
          <w:rFonts w:ascii="Times New Roman" w:hAnsi="Times New Roman"/>
          <w:b/>
          <w:i/>
          <w:sz w:val="30"/>
          <w:szCs w:val="30"/>
        </w:rPr>
        <w:t xml:space="preserve"> </w:t>
      </w:r>
      <w:r w:rsidR="008D40BB" w:rsidRPr="008D40BB">
        <w:rPr>
          <w:rFonts w:ascii="Times New Roman" w:hAnsi="Times New Roman"/>
          <w:sz w:val="30"/>
          <w:szCs w:val="30"/>
        </w:rPr>
        <w:t>снизился на 80% и</w:t>
      </w:r>
      <w:r w:rsidR="008D40BB">
        <w:rPr>
          <w:rFonts w:ascii="Times New Roman" w:hAnsi="Times New Roman"/>
          <w:b/>
          <w:i/>
          <w:sz w:val="30"/>
          <w:szCs w:val="30"/>
        </w:rPr>
        <w:t xml:space="preserve"> </w:t>
      </w:r>
      <w:r w:rsidRPr="00B96E3D">
        <w:rPr>
          <w:rFonts w:ascii="Times New Roman" w:hAnsi="Times New Roman"/>
          <w:sz w:val="30"/>
          <w:szCs w:val="30"/>
        </w:rPr>
        <w:t xml:space="preserve">составил </w:t>
      </w:r>
      <w:r w:rsidR="008D40BB">
        <w:rPr>
          <w:rFonts w:ascii="Times New Roman" w:hAnsi="Times New Roman"/>
          <w:sz w:val="30"/>
          <w:szCs w:val="30"/>
        </w:rPr>
        <w:t>0,8</w:t>
      </w:r>
      <w:r w:rsidR="009A1A1D">
        <w:rPr>
          <w:rFonts w:ascii="Times New Roman" w:hAnsi="Times New Roman"/>
          <w:sz w:val="30"/>
          <w:szCs w:val="30"/>
        </w:rPr>
        <w:t xml:space="preserve"> </w:t>
      </w:r>
      <w:r w:rsidR="008F7060">
        <w:rPr>
          <w:rFonts w:ascii="Times New Roman" w:hAnsi="Times New Roman"/>
          <w:sz w:val="30"/>
          <w:szCs w:val="30"/>
        </w:rPr>
        <w:t>на 1000 родившихся</w:t>
      </w:r>
      <w:r w:rsidR="00177C07">
        <w:rPr>
          <w:rFonts w:ascii="Times New Roman" w:hAnsi="Times New Roman"/>
          <w:sz w:val="30"/>
          <w:szCs w:val="30"/>
        </w:rPr>
        <w:t xml:space="preserve"> (при </w:t>
      </w:r>
      <w:r w:rsidR="008D40BB">
        <w:rPr>
          <w:rFonts w:ascii="Times New Roman" w:hAnsi="Times New Roman"/>
          <w:sz w:val="30"/>
          <w:szCs w:val="30"/>
        </w:rPr>
        <w:t>3,8</w:t>
      </w:r>
      <w:r w:rsidR="00177C07">
        <w:rPr>
          <w:rFonts w:ascii="Times New Roman" w:hAnsi="Times New Roman"/>
          <w:sz w:val="30"/>
          <w:szCs w:val="30"/>
        </w:rPr>
        <w:t xml:space="preserve"> в 202</w:t>
      </w:r>
      <w:r w:rsidR="008D40BB">
        <w:rPr>
          <w:rFonts w:ascii="Times New Roman" w:hAnsi="Times New Roman"/>
          <w:sz w:val="30"/>
          <w:szCs w:val="30"/>
        </w:rPr>
        <w:t>3</w:t>
      </w:r>
      <w:r w:rsidR="00177C07">
        <w:rPr>
          <w:rFonts w:ascii="Times New Roman" w:hAnsi="Times New Roman"/>
          <w:sz w:val="30"/>
          <w:szCs w:val="30"/>
        </w:rPr>
        <w:t>г)</w:t>
      </w:r>
      <w:r w:rsidR="008F7060">
        <w:rPr>
          <w:rFonts w:ascii="Times New Roman" w:hAnsi="Times New Roman"/>
          <w:sz w:val="30"/>
          <w:szCs w:val="30"/>
        </w:rPr>
        <w:t>.</w:t>
      </w:r>
      <w:r w:rsidRPr="00B96E3D">
        <w:rPr>
          <w:rFonts w:ascii="Times New Roman" w:hAnsi="Times New Roman"/>
          <w:sz w:val="30"/>
          <w:szCs w:val="30"/>
        </w:rPr>
        <w:t xml:space="preserve"> </w:t>
      </w:r>
      <w:r w:rsidR="008D40BB" w:rsidRPr="008D40BB">
        <w:rPr>
          <w:rFonts w:ascii="Times New Roman" w:hAnsi="Times New Roman"/>
          <w:b/>
          <w:i/>
          <w:sz w:val="30"/>
          <w:szCs w:val="30"/>
        </w:rPr>
        <w:t>Коэффициент детской смертности</w:t>
      </w:r>
      <w:r w:rsidR="008D40BB">
        <w:rPr>
          <w:rFonts w:ascii="Times New Roman" w:hAnsi="Times New Roman"/>
          <w:sz w:val="30"/>
          <w:szCs w:val="30"/>
        </w:rPr>
        <w:t xml:space="preserve"> по Пинскому региону составил 16 </w:t>
      </w:r>
      <w:proofErr w:type="gramStart"/>
      <w:r w:rsidR="008D40BB">
        <w:rPr>
          <w:rFonts w:ascii="Times New Roman" w:hAnsi="Times New Roman"/>
          <w:sz w:val="30"/>
          <w:szCs w:val="30"/>
        </w:rPr>
        <w:t>‰.</w:t>
      </w:r>
      <w:r w:rsidR="003456E0">
        <w:rPr>
          <w:rFonts w:ascii="Times New Roman" w:hAnsi="Times New Roman"/>
          <w:sz w:val="30"/>
          <w:szCs w:val="30"/>
        </w:rPr>
        <w:t>*</w:t>
      </w:r>
      <w:proofErr w:type="gramEnd"/>
    </w:p>
    <w:p w14:paraId="3547F0C8" w14:textId="77777777" w:rsidR="00BD6F6E" w:rsidRDefault="00BD6F6E" w:rsidP="00BD6F6E">
      <w:pPr>
        <w:spacing w:after="0" w:line="240" w:lineRule="auto"/>
        <w:ind w:firstLine="709"/>
        <w:jc w:val="both"/>
        <w:rPr>
          <w:rFonts w:ascii="Times New Roman" w:hAnsi="Times New Roman"/>
          <w:b/>
          <w:sz w:val="30"/>
          <w:szCs w:val="30"/>
        </w:rPr>
      </w:pPr>
      <w:r w:rsidRPr="004C4158">
        <w:rPr>
          <w:rFonts w:ascii="Times New Roman" w:hAnsi="Times New Roman"/>
          <w:sz w:val="30"/>
          <w:szCs w:val="30"/>
        </w:rPr>
        <w:t xml:space="preserve">Динамика младенческой смертности по Пинскому региону представлена на </w:t>
      </w:r>
      <w:r w:rsidRPr="004C4158">
        <w:rPr>
          <w:rFonts w:ascii="Times New Roman" w:hAnsi="Times New Roman"/>
          <w:b/>
          <w:sz w:val="30"/>
          <w:szCs w:val="30"/>
        </w:rPr>
        <w:t>рис</w:t>
      </w:r>
      <w:r w:rsidR="00A10786" w:rsidRPr="004C4158">
        <w:rPr>
          <w:rFonts w:ascii="Times New Roman" w:hAnsi="Times New Roman"/>
          <w:b/>
          <w:sz w:val="30"/>
          <w:szCs w:val="30"/>
        </w:rPr>
        <w:t>.</w:t>
      </w:r>
      <w:r w:rsidRPr="004C4158">
        <w:rPr>
          <w:rFonts w:ascii="Times New Roman" w:hAnsi="Times New Roman"/>
          <w:b/>
          <w:sz w:val="30"/>
          <w:szCs w:val="30"/>
        </w:rPr>
        <w:t xml:space="preserve"> </w:t>
      </w:r>
      <w:r w:rsidR="00A10786" w:rsidRPr="004C4158">
        <w:rPr>
          <w:rFonts w:ascii="Times New Roman" w:hAnsi="Times New Roman"/>
          <w:b/>
          <w:sz w:val="30"/>
          <w:szCs w:val="30"/>
        </w:rPr>
        <w:t>7</w:t>
      </w:r>
    </w:p>
    <w:p w14:paraId="23ECEB1F" w14:textId="77777777" w:rsidR="00BD6F6E" w:rsidRDefault="00BD6F6E" w:rsidP="00BD6F6E">
      <w:pPr>
        <w:shd w:val="clear" w:color="auto" w:fill="FFFFFF"/>
        <w:spacing w:after="0" w:line="240" w:lineRule="auto"/>
        <w:ind w:left="11"/>
        <w:jc w:val="both"/>
        <w:rPr>
          <w:rFonts w:ascii="Times New Roman" w:hAnsi="Times New Roman"/>
          <w:b/>
          <w:sz w:val="24"/>
          <w:szCs w:val="24"/>
        </w:rPr>
      </w:pPr>
      <w:r w:rsidRPr="00DA48C0">
        <w:rPr>
          <w:rFonts w:ascii="Times New Roman" w:hAnsi="Times New Roman"/>
          <w:noProof/>
          <w:sz w:val="28"/>
          <w:szCs w:val="28"/>
        </w:rPr>
        <w:drawing>
          <wp:inline distT="0" distB="0" distL="0" distR="0" wp14:anchorId="0ADEEDEE" wp14:editId="4E4E646D">
            <wp:extent cx="5924550" cy="2019300"/>
            <wp:effectExtent l="0" t="0" r="0" b="0"/>
            <wp:docPr id="51" name="Диаграмма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304BC28" w14:textId="50D32104" w:rsidR="00B559BF" w:rsidRPr="00774865" w:rsidRDefault="00B559BF" w:rsidP="000365CF">
      <w:pPr>
        <w:ind w:firstLine="708"/>
        <w:jc w:val="both"/>
        <w:rPr>
          <w:rFonts w:ascii="Times New Roman" w:hAnsi="Times New Roman"/>
          <w:b/>
          <w:i/>
          <w:sz w:val="26"/>
          <w:szCs w:val="26"/>
        </w:rPr>
      </w:pPr>
      <w:r w:rsidRPr="00774865">
        <w:rPr>
          <w:rFonts w:ascii="Times New Roman" w:hAnsi="Times New Roman"/>
          <w:b/>
          <w:i/>
          <w:sz w:val="26"/>
          <w:szCs w:val="26"/>
        </w:rPr>
        <w:t>Рис. 7 Динамика показателя младенческой смертности в Пинском регионе за 2017 – 202</w:t>
      </w:r>
      <w:r w:rsidR="008D40BB">
        <w:rPr>
          <w:rFonts w:ascii="Times New Roman" w:hAnsi="Times New Roman"/>
          <w:b/>
          <w:i/>
          <w:sz w:val="26"/>
          <w:szCs w:val="26"/>
        </w:rPr>
        <w:t>4</w:t>
      </w:r>
      <w:r w:rsidRPr="00774865">
        <w:rPr>
          <w:rFonts w:ascii="Times New Roman" w:hAnsi="Times New Roman"/>
          <w:b/>
          <w:i/>
          <w:sz w:val="26"/>
          <w:szCs w:val="26"/>
        </w:rPr>
        <w:t>гг.</w:t>
      </w:r>
      <w:r w:rsidR="009A1A1D" w:rsidRPr="00774865">
        <w:rPr>
          <w:rFonts w:ascii="Times New Roman" w:hAnsi="Times New Roman"/>
          <w:b/>
          <w:i/>
          <w:sz w:val="26"/>
          <w:szCs w:val="26"/>
        </w:rPr>
        <w:t xml:space="preserve"> </w:t>
      </w:r>
      <w:r w:rsidRPr="00774865">
        <w:rPr>
          <w:rFonts w:ascii="Times New Roman" w:hAnsi="Times New Roman"/>
          <w:b/>
          <w:i/>
          <w:sz w:val="26"/>
          <w:szCs w:val="26"/>
        </w:rPr>
        <w:t>(</w:t>
      </w:r>
      <w:r w:rsidR="008F7060" w:rsidRPr="00774865">
        <w:rPr>
          <w:rFonts w:ascii="Times New Roman" w:hAnsi="Times New Roman"/>
          <w:b/>
          <w:i/>
          <w:sz w:val="26"/>
          <w:szCs w:val="26"/>
        </w:rPr>
        <w:t xml:space="preserve">сл. на </w:t>
      </w:r>
      <w:r w:rsidRPr="00774865">
        <w:rPr>
          <w:rFonts w:ascii="Times New Roman" w:hAnsi="Times New Roman"/>
          <w:b/>
          <w:i/>
          <w:sz w:val="26"/>
          <w:szCs w:val="26"/>
        </w:rPr>
        <w:t xml:space="preserve">1000 родившихся). </w:t>
      </w:r>
    </w:p>
    <w:p w14:paraId="77B337B3" w14:textId="77777777" w:rsidR="00F40999" w:rsidRPr="00771750" w:rsidRDefault="00F40999" w:rsidP="00A91AAD">
      <w:pPr>
        <w:spacing w:after="0" w:line="240" w:lineRule="auto"/>
        <w:ind w:firstLine="709"/>
        <w:jc w:val="both"/>
        <w:rPr>
          <w:rFonts w:ascii="Times New Roman" w:hAnsi="Times New Roman"/>
          <w:sz w:val="30"/>
          <w:szCs w:val="30"/>
        </w:rPr>
      </w:pPr>
      <w:r w:rsidRPr="00771750">
        <w:rPr>
          <w:rFonts w:ascii="Times New Roman" w:hAnsi="Times New Roman"/>
          <w:sz w:val="30"/>
          <w:szCs w:val="30"/>
        </w:rPr>
        <w:lastRenderedPageBreak/>
        <w:t xml:space="preserve">Основная причина смерти новорожденных – </w:t>
      </w:r>
      <w:r w:rsidR="00ED291D" w:rsidRPr="00771750">
        <w:rPr>
          <w:rFonts w:ascii="Times New Roman" w:hAnsi="Times New Roman"/>
          <w:sz w:val="30"/>
          <w:szCs w:val="30"/>
        </w:rPr>
        <w:t>врожденные пороки, гибель от внешних причин.</w:t>
      </w:r>
      <w:r w:rsidRPr="00771750">
        <w:rPr>
          <w:rFonts w:ascii="Times New Roman" w:hAnsi="Times New Roman"/>
          <w:sz w:val="30"/>
          <w:szCs w:val="30"/>
        </w:rPr>
        <w:t xml:space="preserve"> </w:t>
      </w:r>
    </w:p>
    <w:p w14:paraId="316CC0D2" w14:textId="22834067" w:rsidR="003456E0" w:rsidRPr="00771750" w:rsidRDefault="003456E0" w:rsidP="00A91AAD">
      <w:pPr>
        <w:spacing w:after="0" w:line="240" w:lineRule="auto"/>
        <w:ind w:firstLine="709"/>
        <w:jc w:val="both"/>
        <w:rPr>
          <w:rFonts w:ascii="Times New Roman" w:hAnsi="Times New Roman"/>
          <w:i/>
          <w:sz w:val="30"/>
          <w:szCs w:val="30"/>
        </w:rPr>
      </w:pPr>
      <w:r w:rsidRPr="00771750">
        <w:rPr>
          <w:rFonts w:ascii="Times New Roman" w:hAnsi="Times New Roman"/>
          <w:sz w:val="30"/>
          <w:szCs w:val="30"/>
        </w:rPr>
        <w:t>*</w:t>
      </w:r>
      <w:proofErr w:type="spellStart"/>
      <w:r w:rsidRPr="00771750">
        <w:rPr>
          <w:rFonts w:ascii="Times New Roman" w:hAnsi="Times New Roman"/>
          <w:i/>
          <w:sz w:val="30"/>
          <w:szCs w:val="30"/>
        </w:rPr>
        <w:t>Справочно</w:t>
      </w:r>
      <w:proofErr w:type="spellEnd"/>
      <w:r w:rsidRPr="00771750">
        <w:rPr>
          <w:rFonts w:ascii="Times New Roman" w:hAnsi="Times New Roman"/>
          <w:i/>
          <w:sz w:val="30"/>
          <w:szCs w:val="30"/>
        </w:rPr>
        <w:t xml:space="preserve">: данные по </w:t>
      </w:r>
      <w:r w:rsidR="005570E5">
        <w:rPr>
          <w:rFonts w:ascii="Times New Roman" w:hAnsi="Times New Roman"/>
          <w:i/>
          <w:sz w:val="30"/>
          <w:szCs w:val="30"/>
        </w:rPr>
        <w:t>младенческой и детской</w:t>
      </w:r>
      <w:r w:rsidRPr="00771750">
        <w:rPr>
          <w:rFonts w:ascii="Times New Roman" w:hAnsi="Times New Roman"/>
          <w:i/>
          <w:sz w:val="30"/>
          <w:szCs w:val="30"/>
        </w:rPr>
        <w:t xml:space="preserve"> смертности </w:t>
      </w:r>
      <w:r w:rsidR="00F75120" w:rsidRPr="00771750">
        <w:rPr>
          <w:rFonts w:ascii="Times New Roman" w:hAnsi="Times New Roman"/>
          <w:i/>
          <w:sz w:val="30"/>
          <w:szCs w:val="30"/>
        </w:rPr>
        <w:t xml:space="preserve">предоставлены </w:t>
      </w:r>
      <w:r w:rsidRPr="00771750">
        <w:rPr>
          <w:rFonts w:ascii="Times New Roman" w:hAnsi="Times New Roman"/>
          <w:i/>
          <w:sz w:val="30"/>
          <w:szCs w:val="30"/>
        </w:rPr>
        <w:t>УЗ «</w:t>
      </w:r>
      <w:proofErr w:type="spellStart"/>
      <w:r w:rsidRPr="00771750">
        <w:rPr>
          <w:rFonts w:ascii="Times New Roman" w:hAnsi="Times New Roman"/>
          <w:i/>
          <w:sz w:val="30"/>
          <w:szCs w:val="30"/>
        </w:rPr>
        <w:t>Пинская</w:t>
      </w:r>
      <w:proofErr w:type="spellEnd"/>
      <w:r w:rsidRPr="00771750">
        <w:rPr>
          <w:rFonts w:ascii="Times New Roman" w:hAnsi="Times New Roman"/>
          <w:i/>
          <w:sz w:val="30"/>
          <w:szCs w:val="30"/>
        </w:rPr>
        <w:t xml:space="preserve"> центральная поликлиника»</w:t>
      </w:r>
      <w:r w:rsidR="00F75120" w:rsidRPr="00771750">
        <w:rPr>
          <w:rFonts w:ascii="Times New Roman" w:hAnsi="Times New Roman"/>
          <w:i/>
          <w:sz w:val="30"/>
          <w:szCs w:val="30"/>
        </w:rPr>
        <w:t>.</w:t>
      </w:r>
      <w:r w:rsidRPr="00771750">
        <w:rPr>
          <w:rFonts w:ascii="Times New Roman" w:hAnsi="Times New Roman"/>
          <w:i/>
          <w:sz w:val="30"/>
          <w:szCs w:val="30"/>
        </w:rPr>
        <w:t xml:space="preserve"> </w:t>
      </w:r>
      <w:r w:rsidRPr="00771750">
        <w:rPr>
          <w:rFonts w:ascii="Times New Roman" w:eastAsia="Calibri" w:hAnsi="Times New Roman"/>
          <w:sz w:val="30"/>
          <w:szCs w:val="30"/>
          <w:lang w:eastAsia="en-US"/>
        </w:rPr>
        <w:t xml:space="preserve"> </w:t>
      </w:r>
    </w:p>
    <w:p w14:paraId="342DF641" w14:textId="77777777" w:rsidR="00B559BF" w:rsidRPr="00771750" w:rsidRDefault="00B559BF" w:rsidP="00A91AAD">
      <w:pPr>
        <w:shd w:val="clear" w:color="auto" w:fill="FFFFFF"/>
        <w:spacing w:after="0" w:line="240" w:lineRule="auto"/>
        <w:ind w:firstLine="709"/>
        <w:jc w:val="both"/>
        <w:rPr>
          <w:rFonts w:ascii="Times New Roman" w:hAnsi="Times New Roman"/>
          <w:sz w:val="30"/>
          <w:szCs w:val="30"/>
        </w:rPr>
      </w:pPr>
      <w:r w:rsidRPr="00771750">
        <w:rPr>
          <w:rFonts w:ascii="Times New Roman" w:hAnsi="Times New Roman"/>
          <w:sz w:val="30"/>
          <w:szCs w:val="30"/>
        </w:rPr>
        <w:t xml:space="preserve">Данные по рождаемости, смертности и естественному приросту населения в разбивке по </w:t>
      </w:r>
      <w:proofErr w:type="spellStart"/>
      <w:r w:rsidRPr="00771750">
        <w:rPr>
          <w:rFonts w:ascii="Times New Roman" w:hAnsi="Times New Roman"/>
          <w:sz w:val="30"/>
          <w:szCs w:val="30"/>
        </w:rPr>
        <w:t>г.Пинску</w:t>
      </w:r>
      <w:proofErr w:type="spellEnd"/>
      <w:r w:rsidRPr="00771750">
        <w:rPr>
          <w:rFonts w:ascii="Times New Roman" w:hAnsi="Times New Roman"/>
          <w:sz w:val="30"/>
          <w:szCs w:val="30"/>
        </w:rPr>
        <w:t xml:space="preserve"> и Пинскому району представлены в </w:t>
      </w:r>
      <w:r w:rsidRPr="00771750">
        <w:rPr>
          <w:rFonts w:ascii="Times New Roman" w:hAnsi="Times New Roman"/>
          <w:b/>
          <w:sz w:val="30"/>
          <w:szCs w:val="30"/>
        </w:rPr>
        <w:t>таблице 1.</w:t>
      </w:r>
    </w:p>
    <w:p w14:paraId="3EB04675" w14:textId="2A4CD5DA" w:rsidR="00BD6F6E" w:rsidRPr="00774865" w:rsidRDefault="00BD6F6E" w:rsidP="000365CF">
      <w:pPr>
        <w:shd w:val="clear" w:color="auto" w:fill="FFFFFF"/>
        <w:spacing w:after="0" w:line="240" w:lineRule="auto"/>
        <w:ind w:left="11" w:firstLine="697"/>
        <w:jc w:val="both"/>
        <w:rPr>
          <w:rFonts w:ascii="Times New Roman" w:hAnsi="Times New Roman"/>
          <w:b/>
          <w:sz w:val="26"/>
          <w:szCs w:val="26"/>
        </w:rPr>
      </w:pPr>
      <w:r w:rsidRPr="00774865">
        <w:rPr>
          <w:rFonts w:ascii="Times New Roman" w:hAnsi="Times New Roman"/>
          <w:b/>
          <w:sz w:val="26"/>
          <w:szCs w:val="26"/>
        </w:rPr>
        <w:t>Табл. 1. Общие коэффициенты воспроизводства г. Пинска и Пинского района в 201</w:t>
      </w:r>
      <w:r w:rsidR="00ED291D" w:rsidRPr="00774865">
        <w:rPr>
          <w:rFonts w:ascii="Times New Roman" w:hAnsi="Times New Roman"/>
          <w:b/>
          <w:sz w:val="26"/>
          <w:szCs w:val="26"/>
        </w:rPr>
        <w:t>4</w:t>
      </w:r>
      <w:r w:rsidRPr="00774865">
        <w:rPr>
          <w:rFonts w:ascii="Times New Roman" w:hAnsi="Times New Roman"/>
          <w:b/>
          <w:sz w:val="26"/>
          <w:szCs w:val="26"/>
        </w:rPr>
        <w:t>-202</w:t>
      </w:r>
      <w:r w:rsidR="00AF4902">
        <w:rPr>
          <w:rFonts w:ascii="Times New Roman" w:hAnsi="Times New Roman"/>
          <w:b/>
          <w:sz w:val="26"/>
          <w:szCs w:val="26"/>
        </w:rPr>
        <w:t>4</w:t>
      </w:r>
      <w:r w:rsidR="001C2D52" w:rsidRPr="00774865">
        <w:rPr>
          <w:rFonts w:ascii="Times New Roman" w:hAnsi="Times New Roman"/>
          <w:b/>
          <w:sz w:val="26"/>
          <w:szCs w:val="26"/>
        </w:rPr>
        <w:t xml:space="preserve"> </w:t>
      </w:r>
      <w:r w:rsidRPr="00774865">
        <w:rPr>
          <w:rFonts w:ascii="Times New Roman" w:hAnsi="Times New Roman"/>
          <w:b/>
          <w:sz w:val="26"/>
          <w:szCs w:val="26"/>
        </w:rPr>
        <w:t>гг. (на 1000 чел.)</w:t>
      </w:r>
    </w:p>
    <w:p w14:paraId="0B8BD2D2" w14:textId="77777777" w:rsidR="00BD6F6E" w:rsidRPr="00BD6F6E" w:rsidRDefault="00BD6F6E" w:rsidP="00BD6F6E">
      <w:pPr>
        <w:shd w:val="clear" w:color="auto" w:fill="FFFFFF"/>
        <w:spacing w:after="0" w:line="240" w:lineRule="auto"/>
        <w:ind w:left="11"/>
        <w:jc w:val="both"/>
        <w:rPr>
          <w:rFonts w:ascii="Times New Roman" w:hAnsi="Times New Roman"/>
          <w:b/>
          <w:sz w:val="24"/>
          <w:szCs w:val="24"/>
        </w:rPr>
      </w:pPr>
    </w:p>
    <w:tbl>
      <w:tblPr>
        <w:tblW w:w="97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817"/>
        <w:gridCol w:w="851"/>
        <w:gridCol w:w="708"/>
        <w:gridCol w:w="709"/>
        <w:gridCol w:w="709"/>
        <w:gridCol w:w="850"/>
        <w:gridCol w:w="851"/>
        <w:gridCol w:w="850"/>
        <w:gridCol w:w="709"/>
        <w:gridCol w:w="851"/>
        <w:gridCol w:w="850"/>
        <w:gridCol w:w="992"/>
      </w:tblGrid>
      <w:tr w:rsidR="00BD6F6E" w:rsidRPr="00774865" w14:paraId="234DD529" w14:textId="77777777" w:rsidTr="00A91AAD">
        <w:tc>
          <w:tcPr>
            <w:tcW w:w="817" w:type="dxa"/>
            <w:vMerge w:val="restart"/>
            <w:tcBorders>
              <w:top w:val="single" w:sz="4" w:space="0" w:color="auto"/>
              <w:left w:val="single" w:sz="4" w:space="0" w:color="auto"/>
              <w:bottom w:val="single" w:sz="4" w:space="0" w:color="auto"/>
              <w:right w:val="single" w:sz="4" w:space="0" w:color="auto"/>
            </w:tcBorders>
            <w:shd w:val="solid" w:color="FDE9D9" w:fill="auto"/>
            <w:textDirection w:val="btLr"/>
            <w:vAlign w:val="center"/>
          </w:tcPr>
          <w:p w14:paraId="0E236D60" w14:textId="7F6B0E22" w:rsidR="00BD6F6E" w:rsidRPr="005570E5" w:rsidRDefault="005570E5" w:rsidP="005570E5">
            <w:pPr>
              <w:pStyle w:val="4"/>
              <w:jc w:val="center"/>
              <w:rPr>
                <w:rFonts w:ascii="Times New Roman" w:hAnsi="Times New Roman" w:cs="Times New Roman"/>
                <w:bCs w:val="0"/>
                <w:iCs/>
                <w:sz w:val="24"/>
                <w:szCs w:val="24"/>
              </w:rPr>
            </w:pPr>
            <w:r w:rsidRPr="005570E5">
              <w:rPr>
                <w:rFonts w:ascii="Times New Roman" w:hAnsi="Times New Roman" w:cs="Times New Roman"/>
                <w:bCs w:val="0"/>
                <w:iCs/>
                <w:sz w:val="24"/>
                <w:szCs w:val="24"/>
              </w:rPr>
              <w:t>Годы</w:t>
            </w:r>
          </w:p>
        </w:tc>
        <w:tc>
          <w:tcPr>
            <w:tcW w:w="2268" w:type="dxa"/>
            <w:gridSpan w:val="3"/>
            <w:tcBorders>
              <w:top w:val="single" w:sz="4" w:space="0" w:color="auto"/>
              <w:left w:val="single" w:sz="4" w:space="0" w:color="auto"/>
              <w:bottom w:val="single" w:sz="4" w:space="0" w:color="auto"/>
              <w:right w:val="single" w:sz="4" w:space="0" w:color="auto"/>
            </w:tcBorders>
            <w:shd w:val="solid" w:color="FDE9D9" w:fill="auto"/>
            <w:vAlign w:val="center"/>
          </w:tcPr>
          <w:p w14:paraId="0027C05D" w14:textId="77777777" w:rsidR="00BD6F6E" w:rsidRPr="00774865" w:rsidRDefault="00BD6F6E" w:rsidP="00412E2C">
            <w:pPr>
              <w:pStyle w:val="5"/>
              <w:tabs>
                <w:tab w:val="center" w:pos="1238"/>
                <w:tab w:val="right" w:pos="2477"/>
              </w:tabs>
              <w:jc w:val="center"/>
              <w:rPr>
                <w:rFonts w:ascii="Times New Roman" w:hAnsi="Times New Roman" w:cs="Times New Roman"/>
                <w:b/>
                <w:bCs/>
                <w:iCs/>
                <w:color w:val="auto"/>
                <w:sz w:val="24"/>
                <w:szCs w:val="24"/>
              </w:rPr>
            </w:pPr>
            <w:r w:rsidRPr="00774865">
              <w:rPr>
                <w:rFonts w:ascii="Times New Roman" w:hAnsi="Times New Roman" w:cs="Times New Roman"/>
                <w:b/>
                <w:bCs/>
                <w:iCs/>
                <w:color w:val="auto"/>
                <w:sz w:val="24"/>
                <w:szCs w:val="24"/>
              </w:rPr>
              <w:t>Рождаемость</w:t>
            </w:r>
          </w:p>
        </w:tc>
        <w:tc>
          <w:tcPr>
            <w:tcW w:w="2410" w:type="dxa"/>
            <w:gridSpan w:val="3"/>
            <w:tcBorders>
              <w:left w:val="single" w:sz="4" w:space="0" w:color="auto"/>
            </w:tcBorders>
            <w:shd w:val="solid" w:color="FDE9D9" w:fill="auto"/>
            <w:vAlign w:val="center"/>
          </w:tcPr>
          <w:p w14:paraId="100B6403" w14:textId="77777777" w:rsidR="00BD6F6E" w:rsidRPr="00774865" w:rsidRDefault="00BD6F6E" w:rsidP="00412E2C">
            <w:pPr>
              <w:pStyle w:val="7"/>
              <w:rPr>
                <w:rFonts w:ascii="Times New Roman" w:hAnsi="Times New Roman" w:cs="Times New Roman"/>
                <w:b/>
                <w:bCs/>
                <w:i w:val="0"/>
                <w:iCs w:val="0"/>
                <w:color w:val="auto"/>
                <w:sz w:val="24"/>
                <w:szCs w:val="24"/>
              </w:rPr>
            </w:pPr>
            <w:r w:rsidRPr="00774865">
              <w:rPr>
                <w:rFonts w:ascii="Times New Roman" w:hAnsi="Times New Roman" w:cs="Times New Roman"/>
                <w:b/>
                <w:bCs/>
                <w:i w:val="0"/>
                <w:iCs w:val="0"/>
                <w:color w:val="auto"/>
                <w:sz w:val="24"/>
                <w:szCs w:val="24"/>
              </w:rPr>
              <w:t>Смертность</w:t>
            </w:r>
          </w:p>
        </w:tc>
        <w:tc>
          <w:tcPr>
            <w:tcW w:w="2410" w:type="dxa"/>
            <w:gridSpan w:val="3"/>
            <w:shd w:val="solid" w:color="FDE9D9" w:fill="auto"/>
            <w:vAlign w:val="center"/>
          </w:tcPr>
          <w:p w14:paraId="200891B9" w14:textId="6FF03F63" w:rsidR="00BD6F6E" w:rsidRPr="00774865" w:rsidRDefault="005570E5" w:rsidP="005570E5">
            <w:pPr>
              <w:pStyle w:val="6"/>
              <w:rPr>
                <w:rFonts w:ascii="Times New Roman" w:hAnsi="Times New Roman" w:cs="Times New Roman"/>
                <w:b/>
                <w:bCs/>
                <w:iCs/>
                <w:color w:val="auto"/>
                <w:sz w:val="24"/>
                <w:szCs w:val="24"/>
              </w:rPr>
            </w:pPr>
            <w:r>
              <w:rPr>
                <w:rFonts w:ascii="Times New Roman" w:hAnsi="Times New Roman" w:cs="Times New Roman"/>
                <w:b/>
                <w:bCs/>
                <w:iCs/>
                <w:color w:val="auto"/>
                <w:sz w:val="24"/>
                <w:szCs w:val="24"/>
              </w:rPr>
              <w:t>Коэффициент е</w:t>
            </w:r>
            <w:r w:rsidR="00BD6F6E" w:rsidRPr="00774865">
              <w:rPr>
                <w:rFonts w:ascii="Times New Roman" w:hAnsi="Times New Roman" w:cs="Times New Roman"/>
                <w:b/>
                <w:bCs/>
                <w:iCs/>
                <w:color w:val="auto"/>
                <w:sz w:val="24"/>
                <w:szCs w:val="24"/>
              </w:rPr>
              <w:t>стественн</w:t>
            </w:r>
            <w:r>
              <w:rPr>
                <w:rFonts w:ascii="Times New Roman" w:hAnsi="Times New Roman" w:cs="Times New Roman"/>
                <w:b/>
                <w:bCs/>
                <w:iCs/>
                <w:color w:val="auto"/>
                <w:sz w:val="24"/>
                <w:szCs w:val="24"/>
              </w:rPr>
              <w:t>ого</w:t>
            </w:r>
            <w:r w:rsidR="00BD6F6E" w:rsidRPr="00774865">
              <w:rPr>
                <w:rFonts w:ascii="Times New Roman" w:hAnsi="Times New Roman" w:cs="Times New Roman"/>
                <w:b/>
                <w:bCs/>
                <w:iCs/>
                <w:color w:val="auto"/>
                <w:sz w:val="24"/>
                <w:szCs w:val="24"/>
              </w:rPr>
              <w:t xml:space="preserve"> прирост</w:t>
            </w:r>
            <w:r>
              <w:rPr>
                <w:rFonts w:ascii="Times New Roman" w:hAnsi="Times New Roman" w:cs="Times New Roman"/>
                <w:b/>
                <w:bCs/>
                <w:iCs/>
                <w:color w:val="auto"/>
                <w:sz w:val="24"/>
                <w:szCs w:val="24"/>
              </w:rPr>
              <w:t>а</w:t>
            </w:r>
          </w:p>
        </w:tc>
        <w:tc>
          <w:tcPr>
            <w:tcW w:w="1842" w:type="dxa"/>
            <w:gridSpan w:val="2"/>
            <w:shd w:val="solid" w:color="FDE9D9" w:fill="auto"/>
            <w:vAlign w:val="center"/>
          </w:tcPr>
          <w:p w14:paraId="03CB24C2" w14:textId="77777777" w:rsidR="00BD6F6E" w:rsidRPr="00774865" w:rsidRDefault="00BD6F6E" w:rsidP="00412E2C">
            <w:pPr>
              <w:pStyle w:val="24"/>
              <w:ind w:left="-108" w:right="-108"/>
              <w:jc w:val="center"/>
              <w:rPr>
                <w:rFonts w:ascii="Times New Roman" w:hAnsi="Times New Roman"/>
                <w:b/>
                <w:bCs/>
                <w:iCs/>
                <w:sz w:val="24"/>
                <w:szCs w:val="24"/>
              </w:rPr>
            </w:pPr>
            <w:r w:rsidRPr="00774865">
              <w:rPr>
                <w:rFonts w:ascii="Times New Roman" w:hAnsi="Times New Roman"/>
                <w:b/>
                <w:bCs/>
                <w:iCs/>
                <w:sz w:val="24"/>
                <w:szCs w:val="24"/>
              </w:rPr>
              <w:t>Младенческая смертность</w:t>
            </w:r>
          </w:p>
        </w:tc>
      </w:tr>
      <w:tr w:rsidR="00BD6F6E" w:rsidRPr="00774865" w14:paraId="3D89B9ED" w14:textId="77777777" w:rsidTr="00A91AAD">
        <w:trPr>
          <w:trHeight w:val="1545"/>
        </w:trPr>
        <w:tc>
          <w:tcPr>
            <w:tcW w:w="817" w:type="dxa"/>
            <w:vMerge/>
            <w:tcBorders>
              <w:top w:val="single" w:sz="4" w:space="0" w:color="auto"/>
              <w:left w:val="single" w:sz="4" w:space="0" w:color="auto"/>
              <w:bottom w:val="single" w:sz="4" w:space="0" w:color="auto"/>
              <w:right w:val="single" w:sz="4" w:space="0" w:color="auto"/>
            </w:tcBorders>
            <w:shd w:val="solid" w:color="FDE9D9" w:fill="auto"/>
            <w:vAlign w:val="center"/>
          </w:tcPr>
          <w:p w14:paraId="7BF73F96" w14:textId="77777777" w:rsidR="00BD6F6E" w:rsidRPr="00774865" w:rsidRDefault="00BD6F6E" w:rsidP="00412E2C">
            <w:pPr>
              <w:pStyle w:val="24"/>
              <w:jc w:val="center"/>
              <w:rPr>
                <w:rFonts w:ascii="Times New Roman" w:hAnsi="Times New Roman"/>
                <w:b/>
                <w:bCs/>
                <w:iCs/>
                <w:sz w:val="24"/>
                <w:szCs w:val="24"/>
              </w:rPr>
            </w:pPr>
          </w:p>
        </w:tc>
        <w:tc>
          <w:tcPr>
            <w:tcW w:w="851" w:type="dxa"/>
            <w:tcBorders>
              <w:top w:val="single" w:sz="4" w:space="0" w:color="auto"/>
              <w:left w:val="single" w:sz="4" w:space="0" w:color="auto"/>
              <w:bottom w:val="single" w:sz="4" w:space="0" w:color="auto"/>
              <w:right w:val="single" w:sz="4" w:space="0" w:color="auto"/>
            </w:tcBorders>
            <w:shd w:val="solid" w:color="FDE9D9" w:fill="auto"/>
            <w:textDirection w:val="btLr"/>
            <w:vAlign w:val="center"/>
          </w:tcPr>
          <w:p w14:paraId="574F5873" w14:textId="77777777" w:rsidR="00BD6F6E" w:rsidRPr="00774865" w:rsidRDefault="00BD6F6E" w:rsidP="00412E2C">
            <w:pPr>
              <w:spacing w:after="0" w:line="240" w:lineRule="auto"/>
              <w:ind w:left="-108" w:right="-108"/>
              <w:jc w:val="center"/>
              <w:rPr>
                <w:rFonts w:ascii="Times New Roman" w:hAnsi="Times New Roman"/>
                <w:b/>
                <w:sz w:val="24"/>
                <w:szCs w:val="24"/>
              </w:rPr>
            </w:pPr>
            <w:r w:rsidRPr="00774865">
              <w:rPr>
                <w:rFonts w:ascii="Times New Roman" w:hAnsi="Times New Roman"/>
                <w:b/>
                <w:sz w:val="24"/>
                <w:szCs w:val="24"/>
              </w:rPr>
              <w:t>все</w:t>
            </w:r>
          </w:p>
          <w:p w14:paraId="1A011077" w14:textId="77777777" w:rsidR="00BD6F6E" w:rsidRPr="00774865" w:rsidRDefault="00BD6F6E" w:rsidP="00412E2C">
            <w:pPr>
              <w:spacing w:after="0" w:line="240" w:lineRule="auto"/>
              <w:ind w:left="-108" w:right="-108"/>
              <w:jc w:val="center"/>
              <w:rPr>
                <w:rFonts w:ascii="Times New Roman" w:hAnsi="Times New Roman"/>
                <w:b/>
                <w:sz w:val="24"/>
                <w:szCs w:val="24"/>
              </w:rPr>
            </w:pPr>
            <w:r w:rsidRPr="00774865">
              <w:rPr>
                <w:rFonts w:ascii="Times New Roman" w:hAnsi="Times New Roman"/>
                <w:b/>
                <w:sz w:val="24"/>
                <w:szCs w:val="24"/>
              </w:rPr>
              <w:t>население</w:t>
            </w:r>
          </w:p>
        </w:tc>
        <w:tc>
          <w:tcPr>
            <w:tcW w:w="708" w:type="dxa"/>
            <w:tcBorders>
              <w:left w:val="single" w:sz="4" w:space="0" w:color="auto"/>
            </w:tcBorders>
            <w:shd w:val="solid" w:color="FDE9D9" w:fill="auto"/>
            <w:textDirection w:val="btLr"/>
            <w:vAlign w:val="center"/>
          </w:tcPr>
          <w:p w14:paraId="35E17328" w14:textId="77777777" w:rsidR="00BD6F6E" w:rsidRPr="00774865" w:rsidRDefault="00BD6F6E" w:rsidP="00412E2C">
            <w:pPr>
              <w:spacing w:after="0" w:line="240" w:lineRule="auto"/>
              <w:ind w:left="-108" w:right="-108"/>
              <w:jc w:val="center"/>
              <w:rPr>
                <w:rFonts w:ascii="Times New Roman" w:hAnsi="Times New Roman"/>
                <w:b/>
                <w:sz w:val="24"/>
                <w:szCs w:val="24"/>
              </w:rPr>
            </w:pPr>
            <w:r w:rsidRPr="00774865">
              <w:rPr>
                <w:rFonts w:ascii="Times New Roman" w:hAnsi="Times New Roman"/>
                <w:b/>
                <w:sz w:val="24"/>
                <w:szCs w:val="24"/>
              </w:rPr>
              <w:t>город</w:t>
            </w:r>
          </w:p>
        </w:tc>
        <w:tc>
          <w:tcPr>
            <w:tcW w:w="709" w:type="dxa"/>
            <w:shd w:val="solid" w:color="FDE9D9" w:fill="auto"/>
            <w:textDirection w:val="btLr"/>
            <w:vAlign w:val="center"/>
          </w:tcPr>
          <w:p w14:paraId="250B9BC7" w14:textId="77777777" w:rsidR="00BD6F6E" w:rsidRPr="00774865" w:rsidRDefault="00BD6F6E" w:rsidP="00412E2C">
            <w:pPr>
              <w:spacing w:after="0" w:line="240" w:lineRule="auto"/>
              <w:ind w:left="-108" w:right="-108"/>
              <w:jc w:val="center"/>
              <w:rPr>
                <w:rFonts w:ascii="Times New Roman" w:hAnsi="Times New Roman"/>
                <w:b/>
                <w:sz w:val="24"/>
                <w:szCs w:val="24"/>
              </w:rPr>
            </w:pPr>
            <w:r w:rsidRPr="00774865">
              <w:rPr>
                <w:rFonts w:ascii="Times New Roman" w:hAnsi="Times New Roman"/>
                <w:b/>
                <w:sz w:val="24"/>
                <w:szCs w:val="24"/>
              </w:rPr>
              <w:t>район</w:t>
            </w:r>
          </w:p>
        </w:tc>
        <w:tc>
          <w:tcPr>
            <w:tcW w:w="709" w:type="dxa"/>
            <w:shd w:val="solid" w:color="FDE9D9" w:fill="auto"/>
            <w:textDirection w:val="btLr"/>
            <w:vAlign w:val="center"/>
          </w:tcPr>
          <w:p w14:paraId="4963D764" w14:textId="77777777" w:rsidR="00BD6F6E" w:rsidRPr="00774865" w:rsidRDefault="00BD6F6E" w:rsidP="00412E2C">
            <w:pPr>
              <w:spacing w:after="0" w:line="240" w:lineRule="auto"/>
              <w:ind w:left="-108" w:right="-108"/>
              <w:jc w:val="center"/>
              <w:rPr>
                <w:rFonts w:ascii="Times New Roman" w:hAnsi="Times New Roman"/>
                <w:b/>
                <w:sz w:val="24"/>
                <w:szCs w:val="24"/>
              </w:rPr>
            </w:pPr>
            <w:r w:rsidRPr="00774865">
              <w:rPr>
                <w:rFonts w:ascii="Times New Roman" w:hAnsi="Times New Roman"/>
                <w:b/>
                <w:sz w:val="24"/>
                <w:szCs w:val="24"/>
              </w:rPr>
              <w:t>все</w:t>
            </w:r>
          </w:p>
          <w:p w14:paraId="164AF6B7" w14:textId="77777777" w:rsidR="00BD6F6E" w:rsidRPr="00774865" w:rsidRDefault="00BD6F6E" w:rsidP="00412E2C">
            <w:pPr>
              <w:spacing w:after="0" w:line="240" w:lineRule="auto"/>
              <w:ind w:left="-108" w:right="-108"/>
              <w:jc w:val="center"/>
              <w:rPr>
                <w:rFonts w:ascii="Times New Roman" w:hAnsi="Times New Roman"/>
                <w:b/>
                <w:sz w:val="24"/>
                <w:szCs w:val="24"/>
              </w:rPr>
            </w:pPr>
            <w:r w:rsidRPr="00774865">
              <w:rPr>
                <w:rFonts w:ascii="Times New Roman" w:hAnsi="Times New Roman"/>
                <w:b/>
                <w:sz w:val="24"/>
                <w:szCs w:val="24"/>
              </w:rPr>
              <w:t>население</w:t>
            </w:r>
          </w:p>
        </w:tc>
        <w:tc>
          <w:tcPr>
            <w:tcW w:w="850" w:type="dxa"/>
            <w:shd w:val="solid" w:color="FDE9D9" w:fill="auto"/>
            <w:textDirection w:val="btLr"/>
            <w:vAlign w:val="center"/>
          </w:tcPr>
          <w:p w14:paraId="54E786B9" w14:textId="77777777" w:rsidR="00BD6F6E" w:rsidRPr="00774865" w:rsidRDefault="00BD6F6E" w:rsidP="00412E2C">
            <w:pPr>
              <w:spacing w:after="0" w:line="240" w:lineRule="auto"/>
              <w:ind w:left="-108" w:right="-108"/>
              <w:jc w:val="center"/>
              <w:rPr>
                <w:rFonts w:ascii="Times New Roman" w:hAnsi="Times New Roman"/>
                <w:b/>
                <w:sz w:val="24"/>
                <w:szCs w:val="24"/>
              </w:rPr>
            </w:pPr>
            <w:r w:rsidRPr="00774865">
              <w:rPr>
                <w:rFonts w:ascii="Times New Roman" w:hAnsi="Times New Roman"/>
                <w:b/>
                <w:sz w:val="24"/>
                <w:szCs w:val="24"/>
              </w:rPr>
              <w:t>город</w:t>
            </w:r>
          </w:p>
        </w:tc>
        <w:tc>
          <w:tcPr>
            <w:tcW w:w="851" w:type="dxa"/>
            <w:shd w:val="solid" w:color="FDE9D9" w:fill="auto"/>
            <w:textDirection w:val="btLr"/>
            <w:vAlign w:val="center"/>
          </w:tcPr>
          <w:p w14:paraId="5128428B" w14:textId="77777777" w:rsidR="00BD6F6E" w:rsidRPr="00774865" w:rsidRDefault="00BD6F6E" w:rsidP="00412E2C">
            <w:pPr>
              <w:spacing w:after="0" w:line="240" w:lineRule="auto"/>
              <w:ind w:left="-108" w:right="-108"/>
              <w:jc w:val="center"/>
              <w:rPr>
                <w:rFonts w:ascii="Times New Roman" w:hAnsi="Times New Roman"/>
                <w:b/>
                <w:sz w:val="24"/>
                <w:szCs w:val="24"/>
              </w:rPr>
            </w:pPr>
            <w:r w:rsidRPr="00774865">
              <w:rPr>
                <w:rFonts w:ascii="Times New Roman" w:hAnsi="Times New Roman"/>
                <w:b/>
                <w:sz w:val="24"/>
                <w:szCs w:val="24"/>
              </w:rPr>
              <w:t>район</w:t>
            </w:r>
          </w:p>
        </w:tc>
        <w:tc>
          <w:tcPr>
            <w:tcW w:w="850" w:type="dxa"/>
            <w:shd w:val="solid" w:color="FDE9D9" w:fill="auto"/>
            <w:textDirection w:val="btLr"/>
            <w:vAlign w:val="center"/>
          </w:tcPr>
          <w:p w14:paraId="108DB873" w14:textId="77777777" w:rsidR="00BD6F6E" w:rsidRPr="00774865" w:rsidRDefault="00BD6F6E" w:rsidP="00412E2C">
            <w:pPr>
              <w:spacing w:after="0" w:line="240" w:lineRule="auto"/>
              <w:ind w:left="-108" w:right="-108"/>
              <w:jc w:val="center"/>
              <w:rPr>
                <w:rFonts w:ascii="Times New Roman" w:hAnsi="Times New Roman"/>
                <w:b/>
                <w:sz w:val="24"/>
                <w:szCs w:val="24"/>
              </w:rPr>
            </w:pPr>
            <w:r w:rsidRPr="00774865">
              <w:rPr>
                <w:rFonts w:ascii="Times New Roman" w:hAnsi="Times New Roman"/>
                <w:b/>
                <w:sz w:val="24"/>
                <w:szCs w:val="24"/>
              </w:rPr>
              <w:t>все</w:t>
            </w:r>
          </w:p>
          <w:p w14:paraId="27E9C11C" w14:textId="77777777" w:rsidR="00BD6F6E" w:rsidRPr="00774865" w:rsidRDefault="00BD6F6E" w:rsidP="00412E2C">
            <w:pPr>
              <w:spacing w:after="0" w:line="240" w:lineRule="auto"/>
              <w:ind w:left="-108" w:right="-108"/>
              <w:jc w:val="center"/>
              <w:rPr>
                <w:rFonts w:ascii="Times New Roman" w:hAnsi="Times New Roman"/>
                <w:b/>
                <w:sz w:val="24"/>
                <w:szCs w:val="24"/>
              </w:rPr>
            </w:pPr>
            <w:r w:rsidRPr="00774865">
              <w:rPr>
                <w:rFonts w:ascii="Times New Roman" w:hAnsi="Times New Roman"/>
                <w:b/>
                <w:sz w:val="24"/>
                <w:szCs w:val="24"/>
              </w:rPr>
              <w:t>население</w:t>
            </w:r>
          </w:p>
        </w:tc>
        <w:tc>
          <w:tcPr>
            <w:tcW w:w="709" w:type="dxa"/>
            <w:shd w:val="solid" w:color="FDE9D9" w:fill="auto"/>
            <w:textDirection w:val="btLr"/>
            <w:vAlign w:val="center"/>
          </w:tcPr>
          <w:p w14:paraId="4DA224E4" w14:textId="77777777" w:rsidR="00BD6F6E" w:rsidRPr="00774865" w:rsidRDefault="00BD6F6E" w:rsidP="00412E2C">
            <w:pPr>
              <w:spacing w:after="0" w:line="240" w:lineRule="auto"/>
              <w:ind w:left="-108" w:right="-108"/>
              <w:jc w:val="center"/>
              <w:rPr>
                <w:rFonts w:ascii="Times New Roman" w:hAnsi="Times New Roman"/>
                <w:b/>
                <w:sz w:val="24"/>
                <w:szCs w:val="24"/>
              </w:rPr>
            </w:pPr>
            <w:r w:rsidRPr="00774865">
              <w:rPr>
                <w:rFonts w:ascii="Times New Roman" w:hAnsi="Times New Roman"/>
                <w:b/>
                <w:sz w:val="24"/>
                <w:szCs w:val="24"/>
              </w:rPr>
              <w:t>город</w:t>
            </w:r>
          </w:p>
        </w:tc>
        <w:tc>
          <w:tcPr>
            <w:tcW w:w="851" w:type="dxa"/>
            <w:shd w:val="solid" w:color="FDE9D9" w:fill="auto"/>
            <w:textDirection w:val="btLr"/>
            <w:vAlign w:val="center"/>
          </w:tcPr>
          <w:p w14:paraId="606E10DF" w14:textId="77777777" w:rsidR="00BD6F6E" w:rsidRPr="00774865" w:rsidRDefault="00BD6F6E" w:rsidP="00412E2C">
            <w:pPr>
              <w:spacing w:after="0" w:line="240" w:lineRule="auto"/>
              <w:ind w:left="-108" w:right="-108"/>
              <w:jc w:val="center"/>
              <w:rPr>
                <w:rFonts w:ascii="Times New Roman" w:hAnsi="Times New Roman"/>
                <w:b/>
                <w:sz w:val="24"/>
                <w:szCs w:val="24"/>
              </w:rPr>
            </w:pPr>
            <w:r w:rsidRPr="00774865">
              <w:rPr>
                <w:rFonts w:ascii="Times New Roman" w:hAnsi="Times New Roman"/>
                <w:b/>
                <w:sz w:val="24"/>
                <w:szCs w:val="24"/>
              </w:rPr>
              <w:t>район</w:t>
            </w:r>
          </w:p>
        </w:tc>
        <w:tc>
          <w:tcPr>
            <w:tcW w:w="850" w:type="dxa"/>
            <w:shd w:val="solid" w:color="FDE9D9" w:fill="auto"/>
            <w:textDirection w:val="btLr"/>
            <w:vAlign w:val="center"/>
          </w:tcPr>
          <w:p w14:paraId="798A373D" w14:textId="77777777" w:rsidR="00BD6F6E" w:rsidRPr="00774865" w:rsidRDefault="00BD6F6E" w:rsidP="00412E2C">
            <w:pPr>
              <w:spacing w:after="0" w:line="240" w:lineRule="auto"/>
              <w:ind w:left="-108" w:right="-108"/>
              <w:jc w:val="center"/>
              <w:rPr>
                <w:rFonts w:ascii="Times New Roman" w:hAnsi="Times New Roman"/>
                <w:b/>
                <w:sz w:val="24"/>
                <w:szCs w:val="24"/>
              </w:rPr>
            </w:pPr>
            <w:r w:rsidRPr="00774865">
              <w:rPr>
                <w:rFonts w:ascii="Times New Roman" w:hAnsi="Times New Roman"/>
                <w:b/>
                <w:sz w:val="24"/>
                <w:szCs w:val="24"/>
              </w:rPr>
              <w:t>город</w:t>
            </w:r>
          </w:p>
        </w:tc>
        <w:tc>
          <w:tcPr>
            <w:tcW w:w="992" w:type="dxa"/>
            <w:shd w:val="solid" w:color="FDE9D9" w:fill="auto"/>
            <w:textDirection w:val="btLr"/>
            <w:vAlign w:val="center"/>
          </w:tcPr>
          <w:p w14:paraId="46762582" w14:textId="77777777" w:rsidR="00BD6F6E" w:rsidRPr="00774865" w:rsidRDefault="00BD6F6E" w:rsidP="00412E2C">
            <w:pPr>
              <w:spacing w:after="0" w:line="240" w:lineRule="auto"/>
              <w:ind w:left="-108" w:right="-108"/>
              <w:jc w:val="center"/>
              <w:rPr>
                <w:rFonts w:ascii="Times New Roman" w:hAnsi="Times New Roman"/>
                <w:b/>
                <w:sz w:val="24"/>
                <w:szCs w:val="24"/>
              </w:rPr>
            </w:pPr>
            <w:r w:rsidRPr="00774865">
              <w:rPr>
                <w:rFonts w:ascii="Times New Roman" w:hAnsi="Times New Roman"/>
                <w:b/>
                <w:sz w:val="24"/>
                <w:szCs w:val="24"/>
              </w:rPr>
              <w:t>район</w:t>
            </w:r>
          </w:p>
        </w:tc>
      </w:tr>
      <w:tr w:rsidR="00BD6F6E" w:rsidRPr="00774865" w14:paraId="62696DEC" w14:textId="77777777" w:rsidTr="00A91AAD">
        <w:trPr>
          <w:trHeight w:val="604"/>
        </w:trPr>
        <w:tc>
          <w:tcPr>
            <w:tcW w:w="817" w:type="dxa"/>
            <w:tcBorders>
              <w:top w:val="single" w:sz="4" w:space="0" w:color="auto"/>
            </w:tcBorders>
            <w:shd w:val="solid" w:color="FDE9D9" w:fill="auto"/>
          </w:tcPr>
          <w:p w14:paraId="67AEA0CC" w14:textId="77777777" w:rsidR="00BD6F6E" w:rsidRPr="00774865" w:rsidRDefault="00BD6F6E" w:rsidP="00412E2C">
            <w:pPr>
              <w:spacing w:after="0" w:line="240" w:lineRule="auto"/>
              <w:ind w:left="-142" w:right="-108"/>
              <w:jc w:val="center"/>
              <w:rPr>
                <w:rFonts w:ascii="Times New Roman" w:hAnsi="Times New Roman"/>
                <w:b/>
                <w:bCs/>
                <w:iCs/>
                <w:sz w:val="24"/>
                <w:szCs w:val="24"/>
              </w:rPr>
            </w:pPr>
            <w:r w:rsidRPr="00774865">
              <w:rPr>
                <w:rFonts w:ascii="Times New Roman" w:hAnsi="Times New Roman"/>
                <w:b/>
                <w:bCs/>
                <w:iCs/>
                <w:sz w:val="24"/>
                <w:szCs w:val="24"/>
              </w:rPr>
              <w:t>2014</w:t>
            </w:r>
          </w:p>
        </w:tc>
        <w:tc>
          <w:tcPr>
            <w:tcW w:w="851" w:type="dxa"/>
            <w:tcBorders>
              <w:top w:val="single" w:sz="4" w:space="0" w:color="auto"/>
            </w:tcBorders>
            <w:shd w:val="solid" w:color="B8CCE4" w:fill="auto"/>
          </w:tcPr>
          <w:p w14:paraId="315B9AEF"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13,4</w:t>
            </w:r>
          </w:p>
        </w:tc>
        <w:tc>
          <w:tcPr>
            <w:tcW w:w="708" w:type="dxa"/>
            <w:shd w:val="solid" w:color="B8CCE4" w:fill="auto"/>
          </w:tcPr>
          <w:p w14:paraId="2253A116"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13,1</w:t>
            </w:r>
          </w:p>
        </w:tc>
        <w:tc>
          <w:tcPr>
            <w:tcW w:w="709" w:type="dxa"/>
            <w:shd w:val="solid" w:color="B8CCE4" w:fill="auto"/>
          </w:tcPr>
          <w:p w14:paraId="7D578FCC"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11,6</w:t>
            </w:r>
          </w:p>
        </w:tc>
        <w:tc>
          <w:tcPr>
            <w:tcW w:w="709" w:type="dxa"/>
            <w:shd w:val="solid" w:color="B8CCE4" w:fill="auto"/>
          </w:tcPr>
          <w:p w14:paraId="233477E7"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14,5</w:t>
            </w:r>
          </w:p>
        </w:tc>
        <w:tc>
          <w:tcPr>
            <w:tcW w:w="850" w:type="dxa"/>
            <w:shd w:val="solid" w:color="B8CCE4" w:fill="auto"/>
          </w:tcPr>
          <w:p w14:paraId="2EE896E3"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8,7</w:t>
            </w:r>
          </w:p>
        </w:tc>
        <w:tc>
          <w:tcPr>
            <w:tcW w:w="851" w:type="dxa"/>
            <w:shd w:val="solid" w:color="B8CCE4" w:fill="auto"/>
          </w:tcPr>
          <w:p w14:paraId="2BF13E42"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20,2</w:t>
            </w:r>
          </w:p>
        </w:tc>
        <w:tc>
          <w:tcPr>
            <w:tcW w:w="850" w:type="dxa"/>
            <w:shd w:val="solid" w:color="B8CCE4" w:fill="auto"/>
          </w:tcPr>
          <w:p w14:paraId="60EE41DE"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-1,1</w:t>
            </w:r>
          </w:p>
        </w:tc>
        <w:tc>
          <w:tcPr>
            <w:tcW w:w="709" w:type="dxa"/>
            <w:shd w:val="solid" w:color="B8CCE4" w:fill="auto"/>
          </w:tcPr>
          <w:p w14:paraId="2F61BDF6"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4,4</w:t>
            </w:r>
          </w:p>
        </w:tc>
        <w:tc>
          <w:tcPr>
            <w:tcW w:w="851" w:type="dxa"/>
            <w:shd w:val="solid" w:color="B8CCE4" w:fill="auto"/>
          </w:tcPr>
          <w:p w14:paraId="53C157D0"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-8,6</w:t>
            </w:r>
          </w:p>
        </w:tc>
        <w:tc>
          <w:tcPr>
            <w:tcW w:w="850" w:type="dxa"/>
            <w:shd w:val="solid" w:color="B8CCE4" w:fill="auto"/>
          </w:tcPr>
          <w:p w14:paraId="3B52B169"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2,4</w:t>
            </w:r>
          </w:p>
        </w:tc>
        <w:tc>
          <w:tcPr>
            <w:tcW w:w="992" w:type="dxa"/>
            <w:shd w:val="solid" w:color="B8CCE4" w:fill="auto"/>
          </w:tcPr>
          <w:p w14:paraId="6E6CE3BB"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3,2</w:t>
            </w:r>
          </w:p>
        </w:tc>
      </w:tr>
      <w:tr w:rsidR="00BD6F6E" w:rsidRPr="00774865" w14:paraId="2797839C" w14:textId="77777777" w:rsidTr="00A91AAD">
        <w:tc>
          <w:tcPr>
            <w:tcW w:w="817" w:type="dxa"/>
            <w:shd w:val="solid" w:color="FDE9D9" w:fill="auto"/>
          </w:tcPr>
          <w:p w14:paraId="01AAF3A5" w14:textId="77777777" w:rsidR="00BD6F6E" w:rsidRPr="00774865" w:rsidRDefault="00BD6F6E" w:rsidP="00412E2C">
            <w:pPr>
              <w:spacing w:after="0" w:line="240" w:lineRule="auto"/>
              <w:ind w:left="-142" w:right="-108"/>
              <w:jc w:val="center"/>
              <w:rPr>
                <w:rFonts w:ascii="Times New Roman" w:hAnsi="Times New Roman"/>
                <w:b/>
                <w:bCs/>
                <w:iCs/>
                <w:sz w:val="24"/>
                <w:szCs w:val="24"/>
              </w:rPr>
            </w:pPr>
            <w:r w:rsidRPr="00774865">
              <w:rPr>
                <w:rFonts w:ascii="Times New Roman" w:hAnsi="Times New Roman"/>
                <w:b/>
                <w:bCs/>
                <w:iCs/>
                <w:sz w:val="24"/>
                <w:szCs w:val="24"/>
              </w:rPr>
              <w:t>2015</w:t>
            </w:r>
          </w:p>
        </w:tc>
        <w:tc>
          <w:tcPr>
            <w:tcW w:w="851" w:type="dxa"/>
            <w:shd w:val="solid" w:color="B8CCE4" w:fill="auto"/>
          </w:tcPr>
          <w:p w14:paraId="1651AC8D"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13,1</w:t>
            </w:r>
          </w:p>
        </w:tc>
        <w:tc>
          <w:tcPr>
            <w:tcW w:w="708" w:type="dxa"/>
            <w:shd w:val="solid" w:color="B8CCE4" w:fill="auto"/>
          </w:tcPr>
          <w:p w14:paraId="56556C20"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13,6</w:t>
            </w:r>
          </w:p>
        </w:tc>
        <w:tc>
          <w:tcPr>
            <w:tcW w:w="709" w:type="dxa"/>
            <w:shd w:val="solid" w:color="B8CCE4" w:fill="auto"/>
          </w:tcPr>
          <w:p w14:paraId="2621DC5F"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12,5</w:t>
            </w:r>
          </w:p>
        </w:tc>
        <w:tc>
          <w:tcPr>
            <w:tcW w:w="709" w:type="dxa"/>
            <w:shd w:val="solid" w:color="B8CCE4" w:fill="auto"/>
          </w:tcPr>
          <w:p w14:paraId="7C0FECB1"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14,2</w:t>
            </w:r>
          </w:p>
        </w:tc>
        <w:tc>
          <w:tcPr>
            <w:tcW w:w="850" w:type="dxa"/>
            <w:shd w:val="solid" w:color="B8CCE4" w:fill="auto"/>
          </w:tcPr>
          <w:p w14:paraId="09F84DBF"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8,5</w:t>
            </w:r>
          </w:p>
        </w:tc>
        <w:tc>
          <w:tcPr>
            <w:tcW w:w="851" w:type="dxa"/>
            <w:shd w:val="solid" w:color="B8CCE4" w:fill="auto"/>
          </w:tcPr>
          <w:p w14:paraId="15CB4D37"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19,9</w:t>
            </w:r>
          </w:p>
        </w:tc>
        <w:tc>
          <w:tcPr>
            <w:tcW w:w="850" w:type="dxa"/>
            <w:shd w:val="solid" w:color="B8CCE4" w:fill="auto"/>
          </w:tcPr>
          <w:p w14:paraId="335DECA1"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-1,1</w:t>
            </w:r>
          </w:p>
        </w:tc>
        <w:tc>
          <w:tcPr>
            <w:tcW w:w="709" w:type="dxa"/>
            <w:shd w:val="solid" w:color="B8CCE4" w:fill="auto"/>
          </w:tcPr>
          <w:p w14:paraId="354BB86D"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5,1</w:t>
            </w:r>
          </w:p>
        </w:tc>
        <w:tc>
          <w:tcPr>
            <w:tcW w:w="851" w:type="dxa"/>
            <w:shd w:val="solid" w:color="B8CCE4" w:fill="auto"/>
          </w:tcPr>
          <w:p w14:paraId="34EF0291"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-7,4</w:t>
            </w:r>
          </w:p>
        </w:tc>
        <w:tc>
          <w:tcPr>
            <w:tcW w:w="850" w:type="dxa"/>
            <w:shd w:val="solid" w:color="B8CCE4" w:fill="auto"/>
          </w:tcPr>
          <w:p w14:paraId="50424DC4"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w:t>
            </w:r>
          </w:p>
        </w:tc>
        <w:tc>
          <w:tcPr>
            <w:tcW w:w="992" w:type="dxa"/>
            <w:shd w:val="solid" w:color="B8CCE4" w:fill="auto"/>
          </w:tcPr>
          <w:p w14:paraId="1AAE30EC"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w:t>
            </w:r>
          </w:p>
        </w:tc>
      </w:tr>
      <w:tr w:rsidR="00BD6F6E" w:rsidRPr="00774865" w14:paraId="0DD70F9F" w14:textId="77777777" w:rsidTr="00A91AAD">
        <w:tc>
          <w:tcPr>
            <w:tcW w:w="817" w:type="dxa"/>
            <w:shd w:val="solid" w:color="FDE9D9" w:fill="auto"/>
          </w:tcPr>
          <w:p w14:paraId="7AA0C226" w14:textId="77777777" w:rsidR="00BD6F6E" w:rsidRPr="00774865" w:rsidRDefault="00BD6F6E" w:rsidP="00412E2C">
            <w:pPr>
              <w:spacing w:after="0" w:line="240" w:lineRule="auto"/>
              <w:ind w:left="-142" w:right="-108"/>
              <w:jc w:val="center"/>
              <w:rPr>
                <w:rFonts w:ascii="Times New Roman" w:hAnsi="Times New Roman"/>
                <w:b/>
                <w:bCs/>
                <w:iCs/>
                <w:sz w:val="24"/>
                <w:szCs w:val="24"/>
              </w:rPr>
            </w:pPr>
            <w:r w:rsidRPr="00774865">
              <w:rPr>
                <w:rFonts w:ascii="Times New Roman" w:hAnsi="Times New Roman"/>
                <w:b/>
                <w:bCs/>
                <w:iCs/>
                <w:sz w:val="24"/>
                <w:szCs w:val="24"/>
              </w:rPr>
              <w:t>2016</w:t>
            </w:r>
          </w:p>
        </w:tc>
        <w:tc>
          <w:tcPr>
            <w:tcW w:w="851" w:type="dxa"/>
            <w:shd w:val="solid" w:color="B8CCE4" w:fill="auto"/>
          </w:tcPr>
          <w:p w14:paraId="04451AC7"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12,4</w:t>
            </w:r>
          </w:p>
        </w:tc>
        <w:tc>
          <w:tcPr>
            <w:tcW w:w="708" w:type="dxa"/>
            <w:shd w:val="solid" w:color="B8CCE4" w:fill="auto"/>
          </w:tcPr>
          <w:p w14:paraId="6A20F837"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13,0</w:t>
            </w:r>
          </w:p>
        </w:tc>
        <w:tc>
          <w:tcPr>
            <w:tcW w:w="709" w:type="dxa"/>
            <w:shd w:val="solid" w:color="B8CCE4" w:fill="auto"/>
          </w:tcPr>
          <w:p w14:paraId="0DDF5177"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11,8</w:t>
            </w:r>
          </w:p>
        </w:tc>
        <w:tc>
          <w:tcPr>
            <w:tcW w:w="709" w:type="dxa"/>
            <w:shd w:val="solid" w:color="B8CCE4" w:fill="auto"/>
          </w:tcPr>
          <w:p w14:paraId="4B4502E5"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14,6</w:t>
            </w:r>
          </w:p>
        </w:tc>
        <w:tc>
          <w:tcPr>
            <w:tcW w:w="850" w:type="dxa"/>
            <w:shd w:val="solid" w:color="B8CCE4" w:fill="auto"/>
          </w:tcPr>
          <w:p w14:paraId="318CDBAA"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8,8</w:t>
            </w:r>
          </w:p>
        </w:tc>
        <w:tc>
          <w:tcPr>
            <w:tcW w:w="851" w:type="dxa"/>
            <w:shd w:val="solid" w:color="B8CCE4" w:fill="auto"/>
          </w:tcPr>
          <w:p w14:paraId="03D3E5BF"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20,3</w:t>
            </w:r>
          </w:p>
        </w:tc>
        <w:tc>
          <w:tcPr>
            <w:tcW w:w="850" w:type="dxa"/>
            <w:shd w:val="solid" w:color="B8CCE4" w:fill="auto"/>
          </w:tcPr>
          <w:p w14:paraId="732193D2"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-2,2</w:t>
            </w:r>
          </w:p>
        </w:tc>
        <w:tc>
          <w:tcPr>
            <w:tcW w:w="709" w:type="dxa"/>
            <w:shd w:val="solid" w:color="B8CCE4" w:fill="auto"/>
          </w:tcPr>
          <w:p w14:paraId="6A30CB69"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4,2</w:t>
            </w:r>
          </w:p>
        </w:tc>
        <w:tc>
          <w:tcPr>
            <w:tcW w:w="851" w:type="dxa"/>
            <w:shd w:val="solid" w:color="B8CCE4" w:fill="auto"/>
          </w:tcPr>
          <w:p w14:paraId="6CF8592D"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-8,5</w:t>
            </w:r>
          </w:p>
        </w:tc>
        <w:tc>
          <w:tcPr>
            <w:tcW w:w="850" w:type="dxa"/>
            <w:shd w:val="solid" w:color="B8CCE4" w:fill="auto"/>
          </w:tcPr>
          <w:p w14:paraId="0E8211FB"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3,3</w:t>
            </w:r>
          </w:p>
        </w:tc>
        <w:tc>
          <w:tcPr>
            <w:tcW w:w="992" w:type="dxa"/>
            <w:shd w:val="solid" w:color="B8CCE4" w:fill="auto"/>
          </w:tcPr>
          <w:p w14:paraId="2EF87CC3"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w:t>
            </w:r>
          </w:p>
        </w:tc>
      </w:tr>
      <w:tr w:rsidR="00BD6F6E" w:rsidRPr="00774865" w14:paraId="7A565286" w14:textId="77777777" w:rsidTr="00A91AAD">
        <w:tc>
          <w:tcPr>
            <w:tcW w:w="817" w:type="dxa"/>
            <w:shd w:val="solid" w:color="FDE9D9" w:fill="auto"/>
          </w:tcPr>
          <w:p w14:paraId="0E7F04E1" w14:textId="77777777" w:rsidR="00BD6F6E" w:rsidRPr="00774865" w:rsidRDefault="00BD6F6E" w:rsidP="00412E2C">
            <w:pPr>
              <w:spacing w:after="0" w:line="240" w:lineRule="auto"/>
              <w:ind w:left="-142" w:right="-108"/>
              <w:jc w:val="center"/>
              <w:rPr>
                <w:rFonts w:ascii="Times New Roman" w:hAnsi="Times New Roman"/>
                <w:b/>
                <w:bCs/>
                <w:iCs/>
                <w:sz w:val="24"/>
                <w:szCs w:val="24"/>
              </w:rPr>
            </w:pPr>
            <w:r w:rsidRPr="00774865">
              <w:rPr>
                <w:rFonts w:ascii="Times New Roman" w:hAnsi="Times New Roman"/>
                <w:b/>
                <w:bCs/>
                <w:iCs/>
                <w:sz w:val="24"/>
                <w:szCs w:val="24"/>
              </w:rPr>
              <w:t>2017</w:t>
            </w:r>
          </w:p>
        </w:tc>
        <w:tc>
          <w:tcPr>
            <w:tcW w:w="851" w:type="dxa"/>
            <w:shd w:val="solid" w:color="B8CCE4" w:fill="auto"/>
          </w:tcPr>
          <w:p w14:paraId="39EAF578"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10,9</w:t>
            </w:r>
          </w:p>
        </w:tc>
        <w:tc>
          <w:tcPr>
            <w:tcW w:w="708" w:type="dxa"/>
            <w:shd w:val="solid" w:color="B8CCE4" w:fill="auto"/>
          </w:tcPr>
          <w:p w14:paraId="05D7CC3F"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11,1</w:t>
            </w:r>
          </w:p>
        </w:tc>
        <w:tc>
          <w:tcPr>
            <w:tcW w:w="709" w:type="dxa"/>
            <w:shd w:val="solid" w:color="B8CCE4" w:fill="auto"/>
          </w:tcPr>
          <w:p w14:paraId="42C34396"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10,8</w:t>
            </w:r>
          </w:p>
        </w:tc>
        <w:tc>
          <w:tcPr>
            <w:tcW w:w="709" w:type="dxa"/>
            <w:shd w:val="solid" w:color="B8CCE4" w:fill="auto"/>
          </w:tcPr>
          <w:p w14:paraId="58049BE5"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14,5</w:t>
            </w:r>
          </w:p>
        </w:tc>
        <w:tc>
          <w:tcPr>
            <w:tcW w:w="850" w:type="dxa"/>
            <w:shd w:val="solid" w:color="B8CCE4" w:fill="auto"/>
          </w:tcPr>
          <w:p w14:paraId="43DD8831"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9,2</w:t>
            </w:r>
          </w:p>
        </w:tc>
        <w:tc>
          <w:tcPr>
            <w:tcW w:w="851" w:type="dxa"/>
            <w:shd w:val="solid" w:color="B8CCE4" w:fill="auto"/>
          </w:tcPr>
          <w:p w14:paraId="24BE9E23"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19,7</w:t>
            </w:r>
          </w:p>
        </w:tc>
        <w:tc>
          <w:tcPr>
            <w:tcW w:w="850" w:type="dxa"/>
            <w:shd w:val="solid" w:color="B8CCE4" w:fill="auto"/>
          </w:tcPr>
          <w:p w14:paraId="3FC5727E"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-3,6</w:t>
            </w:r>
          </w:p>
        </w:tc>
        <w:tc>
          <w:tcPr>
            <w:tcW w:w="709" w:type="dxa"/>
            <w:shd w:val="solid" w:color="B8CCE4" w:fill="auto"/>
          </w:tcPr>
          <w:p w14:paraId="14C61415"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1,9</w:t>
            </w:r>
          </w:p>
        </w:tc>
        <w:tc>
          <w:tcPr>
            <w:tcW w:w="851" w:type="dxa"/>
            <w:shd w:val="solid" w:color="B8CCE4" w:fill="auto"/>
          </w:tcPr>
          <w:p w14:paraId="0DFD27F9"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-8,9</w:t>
            </w:r>
          </w:p>
        </w:tc>
        <w:tc>
          <w:tcPr>
            <w:tcW w:w="850" w:type="dxa"/>
            <w:shd w:val="solid" w:color="B8CCE4" w:fill="auto"/>
          </w:tcPr>
          <w:p w14:paraId="43F333BA"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1,9</w:t>
            </w:r>
          </w:p>
        </w:tc>
        <w:tc>
          <w:tcPr>
            <w:tcW w:w="992" w:type="dxa"/>
            <w:shd w:val="solid" w:color="B8CCE4" w:fill="auto"/>
          </w:tcPr>
          <w:p w14:paraId="64145038"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w:t>
            </w:r>
          </w:p>
        </w:tc>
      </w:tr>
      <w:tr w:rsidR="00BD6F6E" w:rsidRPr="00774865" w14:paraId="3FB08229" w14:textId="77777777" w:rsidTr="00A91AAD">
        <w:tc>
          <w:tcPr>
            <w:tcW w:w="817" w:type="dxa"/>
            <w:shd w:val="solid" w:color="FDE9D9" w:fill="auto"/>
          </w:tcPr>
          <w:p w14:paraId="5CA8EB3E" w14:textId="77777777" w:rsidR="00BD6F6E" w:rsidRPr="00774865" w:rsidRDefault="00BD6F6E" w:rsidP="00412E2C">
            <w:pPr>
              <w:spacing w:after="0" w:line="240" w:lineRule="auto"/>
              <w:ind w:left="-142" w:right="-108"/>
              <w:jc w:val="center"/>
              <w:rPr>
                <w:rFonts w:ascii="Times New Roman" w:hAnsi="Times New Roman"/>
                <w:b/>
                <w:bCs/>
                <w:iCs/>
                <w:sz w:val="24"/>
                <w:szCs w:val="24"/>
              </w:rPr>
            </w:pPr>
            <w:r w:rsidRPr="00774865">
              <w:rPr>
                <w:rFonts w:ascii="Times New Roman" w:hAnsi="Times New Roman"/>
                <w:b/>
                <w:bCs/>
                <w:iCs/>
                <w:sz w:val="24"/>
                <w:szCs w:val="24"/>
              </w:rPr>
              <w:t>2018</w:t>
            </w:r>
          </w:p>
        </w:tc>
        <w:tc>
          <w:tcPr>
            <w:tcW w:w="851" w:type="dxa"/>
            <w:shd w:val="solid" w:color="B8CCE4" w:fill="auto"/>
          </w:tcPr>
          <w:p w14:paraId="5755A06F"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10,5</w:t>
            </w:r>
          </w:p>
        </w:tc>
        <w:tc>
          <w:tcPr>
            <w:tcW w:w="708" w:type="dxa"/>
            <w:shd w:val="solid" w:color="B8CCE4" w:fill="auto"/>
          </w:tcPr>
          <w:p w14:paraId="0AF8A648"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11,0</w:t>
            </w:r>
          </w:p>
        </w:tc>
        <w:tc>
          <w:tcPr>
            <w:tcW w:w="709" w:type="dxa"/>
            <w:shd w:val="solid" w:color="B8CCE4" w:fill="auto"/>
          </w:tcPr>
          <w:p w14:paraId="000FD77A"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10,0</w:t>
            </w:r>
          </w:p>
        </w:tc>
        <w:tc>
          <w:tcPr>
            <w:tcW w:w="709" w:type="dxa"/>
            <w:shd w:val="solid" w:color="B8CCE4" w:fill="auto"/>
          </w:tcPr>
          <w:p w14:paraId="7ACA0316"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14,6</w:t>
            </w:r>
          </w:p>
        </w:tc>
        <w:tc>
          <w:tcPr>
            <w:tcW w:w="850" w:type="dxa"/>
            <w:shd w:val="solid" w:color="B8CCE4" w:fill="auto"/>
          </w:tcPr>
          <w:p w14:paraId="32E563CC"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9,3</w:t>
            </w:r>
          </w:p>
        </w:tc>
        <w:tc>
          <w:tcPr>
            <w:tcW w:w="851" w:type="dxa"/>
            <w:shd w:val="solid" w:color="B8CCE4" w:fill="auto"/>
          </w:tcPr>
          <w:p w14:paraId="25325384"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19,8</w:t>
            </w:r>
          </w:p>
        </w:tc>
        <w:tc>
          <w:tcPr>
            <w:tcW w:w="850" w:type="dxa"/>
            <w:shd w:val="solid" w:color="B8CCE4" w:fill="auto"/>
          </w:tcPr>
          <w:p w14:paraId="16BAB098"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-4,1</w:t>
            </w:r>
          </w:p>
        </w:tc>
        <w:tc>
          <w:tcPr>
            <w:tcW w:w="709" w:type="dxa"/>
            <w:shd w:val="solid" w:color="B8CCE4" w:fill="auto"/>
          </w:tcPr>
          <w:p w14:paraId="13156F31"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1,7</w:t>
            </w:r>
          </w:p>
        </w:tc>
        <w:tc>
          <w:tcPr>
            <w:tcW w:w="851" w:type="dxa"/>
            <w:shd w:val="solid" w:color="B8CCE4" w:fill="auto"/>
          </w:tcPr>
          <w:p w14:paraId="38577894"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-9,8</w:t>
            </w:r>
          </w:p>
        </w:tc>
        <w:tc>
          <w:tcPr>
            <w:tcW w:w="850" w:type="dxa"/>
            <w:shd w:val="solid" w:color="B8CCE4" w:fill="auto"/>
          </w:tcPr>
          <w:p w14:paraId="0EB98E13"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0,6</w:t>
            </w:r>
          </w:p>
        </w:tc>
        <w:tc>
          <w:tcPr>
            <w:tcW w:w="992" w:type="dxa"/>
            <w:shd w:val="solid" w:color="B8CCE4" w:fill="auto"/>
          </w:tcPr>
          <w:p w14:paraId="7F8C2D3D"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w:t>
            </w:r>
          </w:p>
        </w:tc>
      </w:tr>
      <w:tr w:rsidR="00BD6F6E" w:rsidRPr="00774865" w14:paraId="37785DE8" w14:textId="77777777" w:rsidTr="00A91AAD">
        <w:tc>
          <w:tcPr>
            <w:tcW w:w="817" w:type="dxa"/>
            <w:shd w:val="solid" w:color="FDE9D9" w:fill="auto"/>
          </w:tcPr>
          <w:p w14:paraId="717E2241" w14:textId="77777777" w:rsidR="00BD6F6E" w:rsidRPr="00774865" w:rsidRDefault="00BD6F6E" w:rsidP="00412E2C">
            <w:pPr>
              <w:spacing w:after="0" w:line="240" w:lineRule="auto"/>
              <w:ind w:left="-142" w:right="-108"/>
              <w:jc w:val="center"/>
              <w:rPr>
                <w:rFonts w:ascii="Times New Roman" w:hAnsi="Times New Roman"/>
                <w:b/>
                <w:bCs/>
                <w:iCs/>
                <w:sz w:val="24"/>
                <w:szCs w:val="24"/>
              </w:rPr>
            </w:pPr>
            <w:r w:rsidRPr="00774865">
              <w:rPr>
                <w:rFonts w:ascii="Times New Roman" w:hAnsi="Times New Roman"/>
                <w:b/>
                <w:bCs/>
                <w:iCs/>
                <w:sz w:val="24"/>
                <w:szCs w:val="24"/>
              </w:rPr>
              <w:t>2019</w:t>
            </w:r>
          </w:p>
        </w:tc>
        <w:tc>
          <w:tcPr>
            <w:tcW w:w="851" w:type="dxa"/>
            <w:shd w:val="solid" w:color="B8CCE4" w:fill="auto"/>
          </w:tcPr>
          <w:p w14:paraId="0EF4FCC5"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11,0</w:t>
            </w:r>
          </w:p>
        </w:tc>
        <w:tc>
          <w:tcPr>
            <w:tcW w:w="708" w:type="dxa"/>
            <w:shd w:val="solid" w:color="B8CCE4" w:fill="auto"/>
          </w:tcPr>
          <w:p w14:paraId="6791CD6F"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10,8</w:t>
            </w:r>
          </w:p>
        </w:tc>
        <w:tc>
          <w:tcPr>
            <w:tcW w:w="709" w:type="dxa"/>
            <w:shd w:val="solid" w:color="B8CCE4" w:fill="auto"/>
          </w:tcPr>
          <w:p w14:paraId="5F82FA2F"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10,5</w:t>
            </w:r>
          </w:p>
        </w:tc>
        <w:tc>
          <w:tcPr>
            <w:tcW w:w="709" w:type="dxa"/>
            <w:shd w:val="solid" w:color="B8CCE4" w:fill="auto"/>
          </w:tcPr>
          <w:p w14:paraId="3EC4B544"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12,8</w:t>
            </w:r>
          </w:p>
        </w:tc>
        <w:tc>
          <w:tcPr>
            <w:tcW w:w="850" w:type="dxa"/>
            <w:shd w:val="solid" w:color="B8CCE4" w:fill="auto"/>
          </w:tcPr>
          <w:p w14:paraId="1B6AC387"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10,3</w:t>
            </w:r>
          </w:p>
        </w:tc>
        <w:tc>
          <w:tcPr>
            <w:tcW w:w="851" w:type="dxa"/>
            <w:shd w:val="solid" w:color="B8CCE4" w:fill="auto"/>
          </w:tcPr>
          <w:p w14:paraId="69DBD301"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20,2</w:t>
            </w:r>
          </w:p>
        </w:tc>
        <w:tc>
          <w:tcPr>
            <w:tcW w:w="850" w:type="dxa"/>
            <w:shd w:val="solid" w:color="B8CCE4" w:fill="auto"/>
          </w:tcPr>
          <w:p w14:paraId="313AB9B6"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-1,8</w:t>
            </w:r>
          </w:p>
        </w:tc>
        <w:tc>
          <w:tcPr>
            <w:tcW w:w="709" w:type="dxa"/>
            <w:shd w:val="solid" w:color="B8CCE4" w:fill="auto"/>
          </w:tcPr>
          <w:p w14:paraId="34F3479F"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0,5</w:t>
            </w:r>
          </w:p>
        </w:tc>
        <w:tc>
          <w:tcPr>
            <w:tcW w:w="851" w:type="dxa"/>
            <w:shd w:val="solid" w:color="B8CCE4" w:fill="auto"/>
          </w:tcPr>
          <w:p w14:paraId="740F63B1"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-9,7</w:t>
            </w:r>
          </w:p>
        </w:tc>
        <w:tc>
          <w:tcPr>
            <w:tcW w:w="850" w:type="dxa"/>
            <w:shd w:val="solid" w:color="B8CCE4" w:fill="auto"/>
          </w:tcPr>
          <w:p w14:paraId="0D7081B4"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1,3</w:t>
            </w:r>
          </w:p>
        </w:tc>
        <w:tc>
          <w:tcPr>
            <w:tcW w:w="992" w:type="dxa"/>
            <w:shd w:val="solid" w:color="B8CCE4" w:fill="auto"/>
          </w:tcPr>
          <w:p w14:paraId="302C885E"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2,1</w:t>
            </w:r>
          </w:p>
        </w:tc>
      </w:tr>
      <w:tr w:rsidR="00BD6F6E" w:rsidRPr="00774865" w14:paraId="50B46603" w14:textId="77777777" w:rsidTr="00A91AAD">
        <w:tc>
          <w:tcPr>
            <w:tcW w:w="817" w:type="dxa"/>
            <w:shd w:val="solid" w:color="FDE9D9" w:fill="auto"/>
          </w:tcPr>
          <w:p w14:paraId="1FB76C5E" w14:textId="77777777" w:rsidR="00BD6F6E" w:rsidRPr="00774865" w:rsidRDefault="00BD6F6E" w:rsidP="00412E2C">
            <w:pPr>
              <w:spacing w:after="0" w:line="240" w:lineRule="auto"/>
              <w:ind w:left="-142" w:right="-108"/>
              <w:jc w:val="center"/>
              <w:rPr>
                <w:rFonts w:ascii="Times New Roman" w:hAnsi="Times New Roman"/>
                <w:b/>
                <w:bCs/>
                <w:iCs/>
                <w:sz w:val="24"/>
                <w:szCs w:val="24"/>
              </w:rPr>
            </w:pPr>
            <w:r w:rsidRPr="00774865">
              <w:rPr>
                <w:rFonts w:ascii="Times New Roman" w:hAnsi="Times New Roman"/>
                <w:b/>
                <w:bCs/>
                <w:iCs/>
                <w:sz w:val="24"/>
                <w:szCs w:val="24"/>
              </w:rPr>
              <w:t>2020</w:t>
            </w:r>
          </w:p>
        </w:tc>
        <w:tc>
          <w:tcPr>
            <w:tcW w:w="851" w:type="dxa"/>
            <w:shd w:val="solid" w:color="B8CCE4" w:fill="auto"/>
          </w:tcPr>
          <w:p w14:paraId="5AC518E1"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10,5</w:t>
            </w:r>
          </w:p>
        </w:tc>
        <w:tc>
          <w:tcPr>
            <w:tcW w:w="708" w:type="dxa"/>
            <w:shd w:val="solid" w:color="B8CCE4" w:fill="auto"/>
          </w:tcPr>
          <w:p w14:paraId="56585B8F"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11,0</w:t>
            </w:r>
          </w:p>
        </w:tc>
        <w:tc>
          <w:tcPr>
            <w:tcW w:w="709" w:type="dxa"/>
            <w:shd w:val="solid" w:color="B8CCE4" w:fill="auto"/>
          </w:tcPr>
          <w:p w14:paraId="16BD6567"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9,1</w:t>
            </w:r>
          </w:p>
        </w:tc>
        <w:tc>
          <w:tcPr>
            <w:tcW w:w="709" w:type="dxa"/>
            <w:shd w:val="solid" w:color="B8CCE4" w:fill="auto"/>
          </w:tcPr>
          <w:p w14:paraId="7AE7DBD5"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16,4</w:t>
            </w:r>
          </w:p>
        </w:tc>
        <w:tc>
          <w:tcPr>
            <w:tcW w:w="850" w:type="dxa"/>
            <w:shd w:val="solid" w:color="B8CCE4" w:fill="auto"/>
          </w:tcPr>
          <w:p w14:paraId="2BE97C28"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13,6</w:t>
            </w:r>
          </w:p>
        </w:tc>
        <w:tc>
          <w:tcPr>
            <w:tcW w:w="851" w:type="dxa"/>
            <w:shd w:val="solid" w:color="B8CCE4" w:fill="auto"/>
          </w:tcPr>
          <w:p w14:paraId="374CD516"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24,4</w:t>
            </w:r>
          </w:p>
        </w:tc>
        <w:tc>
          <w:tcPr>
            <w:tcW w:w="850" w:type="dxa"/>
            <w:shd w:val="solid" w:color="B8CCE4" w:fill="auto"/>
          </w:tcPr>
          <w:p w14:paraId="19977C92"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-6,2</w:t>
            </w:r>
          </w:p>
        </w:tc>
        <w:tc>
          <w:tcPr>
            <w:tcW w:w="709" w:type="dxa"/>
            <w:shd w:val="solid" w:color="B8CCE4" w:fill="auto"/>
          </w:tcPr>
          <w:p w14:paraId="63929CC4"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-2,6</w:t>
            </w:r>
          </w:p>
        </w:tc>
        <w:tc>
          <w:tcPr>
            <w:tcW w:w="851" w:type="dxa"/>
            <w:shd w:val="solid" w:color="B8CCE4" w:fill="auto"/>
          </w:tcPr>
          <w:p w14:paraId="0A950018"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-16,7</w:t>
            </w:r>
          </w:p>
        </w:tc>
        <w:tc>
          <w:tcPr>
            <w:tcW w:w="850" w:type="dxa"/>
            <w:shd w:val="solid" w:color="B8CCE4" w:fill="auto"/>
          </w:tcPr>
          <w:p w14:paraId="113159FC"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w:t>
            </w:r>
          </w:p>
        </w:tc>
        <w:tc>
          <w:tcPr>
            <w:tcW w:w="992" w:type="dxa"/>
            <w:shd w:val="solid" w:color="B8CCE4" w:fill="auto"/>
          </w:tcPr>
          <w:p w14:paraId="2D55D40B"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w:t>
            </w:r>
          </w:p>
        </w:tc>
      </w:tr>
      <w:tr w:rsidR="00BD6F6E" w:rsidRPr="00774865" w14:paraId="627B66FA" w14:textId="77777777" w:rsidTr="00A91AAD">
        <w:trPr>
          <w:trHeight w:val="558"/>
        </w:trPr>
        <w:tc>
          <w:tcPr>
            <w:tcW w:w="817" w:type="dxa"/>
            <w:shd w:val="solid" w:color="FDE9D9" w:fill="auto"/>
          </w:tcPr>
          <w:p w14:paraId="33BA6DE3" w14:textId="77777777" w:rsidR="00BD6F6E" w:rsidRPr="00774865" w:rsidRDefault="00BD6F6E" w:rsidP="00412E2C">
            <w:pPr>
              <w:spacing w:after="0" w:line="240" w:lineRule="auto"/>
              <w:ind w:left="-142" w:right="-108"/>
              <w:jc w:val="center"/>
              <w:rPr>
                <w:rFonts w:ascii="Times New Roman" w:hAnsi="Times New Roman"/>
                <w:b/>
                <w:bCs/>
                <w:iCs/>
                <w:sz w:val="24"/>
                <w:szCs w:val="24"/>
              </w:rPr>
            </w:pPr>
            <w:r w:rsidRPr="00774865">
              <w:rPr>
                <w:rFonts w:ascii="Times New Roman" w:hAnsi="Times New Roman"/>
                <w:b/>
                <w:bCs/>
                <w:iCs/>
                <w:sz w:val="24"/>
                <w:szCs w:val="24"/>
              </w:rPr>
              <w:t>2021</w:t>
            </w:r>
          </w:p>
        </w:tc>
        <w:tc>
          <w:tcPr>
            <w:tcW w:w="851" w:type="dxa"/>
            <w:shd w:val="solid" w:color="B8CCE4" w:fill="auto"/>
          </w:tcPr>
          <w:p w14:paraId="12166D6B"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9,6</w:t>
            </w:r>
          </w:p>
        </w:tc>
        <w:tc>
          <w:tcPr>
            <w:tcW w:w="708" w:type="dxa"/>
            <w:shd w:val="solid" w:color="B8CCE4" w:fill="auto"/>
          </w:tcPr>
          <w:p w14:paraId="01704E15"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10,4</w:t>
            </w:r>
          </w:p>
        </w:tc>
        <w:tc>
          <w:tcPr>
            <w:tcW w:w="709" w:type="dxa"/>
            <w:shd w:val="solid" w:color="B8CCE4" w:fill="auto"/>
          </w:tcPr>
          <w:p w14:paraId="4C70358C"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7,1</w:t>
            </w:r>
          </w:p>
        </w:tc>
        <w:tc>
          <w:tcPr>
            <w:tcW w:w="709" w:type="dxa"/>
            <w:shd w:val="solid" w:color="B8CCE4" w:fill="auto"/>
          </w:tcPr>
          <w:p w14:paraId="07C3255D"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21,1</w:t>
            </w:r>
          </w:p>
        </w:tc>
        <w:tc>
          <w:tcPr>
            <w:tcW w:w="850" w:type="dxa"/>
            <w:shd w:val="solid" w:color="B8CCE4" w:fill="auto"/>
          </w:tcPr>
          <w:p w14:paraId="647D1622"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18,0</w:t>
            </w:r>
          </w:p>
        </w:tc>
        <w:tc>
          <w:tcPr>
            <w:tcW w:w="851" w:type="dxa"/>
            <w:shd w:val="solid" w:color="B8CCE4" w:fill="auto"/>
          </w:tcPr>
          <w:p w14:paraId="2DC6FCC8"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30,2</w:t>
            </w:r>
          </w:p>
        </w:tc>
        <w:tc>
          <w:tcPr>
            <w:tcW w:w="850" w:type="dxa"/>
            <w:shd w:val="solid" w:color="B8CCE4" w:fill="auto"/>
          </w:tcPr>
          <w:p w14:paraId="45DC43BF"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-11,5</w:t>
            </w:r>
          </w:p>
        </w:tc>
        <w:tc>
          <w:tcPr>
            <w:tcW w:w="709" w:type="dxa"/>
            <w:shd w:val="solid" w:color="B8CCE4" w:fill="auto"/>
          </w:tcPr>
          <w:p w14:paraId="2E1FCDFB"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-7,6</w:t>
            </w:r>
          </w:p>
        </w:tc>
        <w:tc>
          <w:tcPr>
            <w:tcW w:w="851" w:type="dxa"/>
            <w:shd w:val="solid" w:color="B8CCE4" w:fill="auto"/>
          </w:tcPr>
          <w:p w14:paraId="152DD6A0"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-23,1</w:t>
            </w:r>
          </w:p>
        </w:tc>
        <w:tc>
          <w:tcPr>
            <w:tcW w:w="850" w:type="dxa"/>
            <w:shd w:val="solid" w:color="B8CCE4" w:fill="auto"/>
          </w:tcPr>
          <w:p w14:paraId="1A8F73B2"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2,3</w:t>
            </w:r>
          </w:p>
        </w:tc>
        <w:tc>
          <w:tcPr>
            <w:tcW w:w="992" w:type="dxa"/>
            <w:shd w:val="solid" w:color="B8CCE4" w:fill="auto"/>
          </w:tcPr>
          <w:p w14:paraId="0C5636A7" w14:textId="77777777" w:rsidR="00BD6F6E" w:rsidRPr="00774865" w:rsidRDefault="00BD6F6E" w:rsidP="00412E2C">
            <w:pPr>
              <w:pStyle w:val="24"/>
              <w:jc w:val="center"/>
              <w:rPr>
                <w:rFonts w:ascii="Times New Roman" w:hAnsi="Times New Roman"/>
                <w:sz w:val="24"/>
                <w:szCs w:val="24"/>
              </w:rPr>
            </w:pPr>
            <w:r w:rsidRPr="00774865">
              <w:rPr>
                <w:rFonts w:ascii="Times New Roman" w:hAnsi="Times New Roman"/>
                <w:sz w:val="24"/>
                <w:szCs w:val="24"/>
              </w:rPr>
              <w:t>3,3</w:t>
            </w:r>
          </w:p>
        </w:tc>
      </w:tr>
      <w:tr w:rsidR="00F75120" w:rsidRPr="00774865" w14:paraId="0F05886F" w14:textId="77777777" w:rsidTr="00A91AAD">
        <w:trPr>
          <w:trHeight w:val="558"/>
        </w:trPr>
        <w:tc>
          <w:tcPr>
            <w:tcW w:w="817" w:type="dxa"/>
            <w:shd w:val="solid" w:color="FDE9D9" w:fill="auto"/>
          </w:tcPr>
          <w:p w14:paraId="332A7B82" w14:textId="77777777" w:rsidR="00F75120" w:rsidRPr="00774865" w:rsidRDefault="00F75120" w:rsidP="00412E2C">
            <w:pPr>
              <w:spacing w:after="0" w:line="240" w:lineRule="auto"/>
              <w:ind w:left="-142" w:right="-108"/>
              <w:jc w:val="center"/>
              <w:rPr>
                <w:rFonts w:ascii="Times New Roman" w:hAnsi="Times New Roman"/>
                <w:b/>
                <w:bCs/>
                <w:iCs/>
                <w:sz w:val="24"/>
                <w:szCs w:val="24"/>
              </w:rPr>
            </w:pPr>
            <w:r w:rsidRPr="00774865">
              <w:rPr>
                <w:rFonts w:ascii="Times New Roman" w:hAnsi="Times New Roman"/>
                <w:b/>
                <w:bCs/>
                <w:iCs/>
                <w:sz w:val="24"/>
                <w:szCs w:val="24"/>
              </w:rPr>
              <w:t>2022</w:t>
            </w:r>
          </w:p>
        </w:tc>
        <w:tc>
          <w:tcPr>
            <w:tcW w:w="851" w:type="dxa"/>
            <w:shd w:val="solid" w:color="B8CCE4" w:fill="auto"/>
          </w:tcPr>
          <w:p w14:paraId="7FD0F946" w14:textId="77777777" w:rsidR="00F75120" w:rsidRPr="00774865" w:rsidRDefault="00F75120" w:rsidP="00412E2C">
            <w:pPr>
              <w:pStyle w:val="24"/>
              <w:jc w:val="center"/>
              <w:rPr>
                <w:rFonts w:ascii="Times New Roman" w:hAnsi="Times New Roman"/>
                <w:sz w:val="24"/>
                <w:szCs w:val="24"/>
              </w:rPr>
            </w:pPr>
            <w:r w:rsidRPr="00774865">
              <w:rPr>
                <w:rFonts w:ascii="Times New Roman" w:hAnsi="Times New Roman"/>
                <w:sz w:val="24"/>
                <w:szCs w:val="24"/>
              </w:rPr>
              <w:t>8,9</w:t>
            </w:r>
          </w:p>
        </w:tc>
        <w:tc>
          <w:tcPr>
            <w:tcW w:w="708" w:type="dxa"/>
            <w:shd w:val="solid" w:color="B8CCE4" w:fill="auto"/>
          </w:tcPr>
          <w:p w14:paraId="0EF7E479" w14:textId="77777777" w:rsidR="00F75120" w:rsidRPr="00774865" w:rsidRDefault="00F75120" w:rsidP="00412E2C">
            <w:pPr>
              <w:pStyle w:val="24"/>
              <w:jc w:val="center"/>
              <w:rPr>
                <w:rFonts w:ascii="Times New Roman" w:hAnsi="Times New Roman"/>
                <w:sz w:val="24"/>
                <w:szCs w:val="24"/>
              </w:rPr>
            </w:pPr>
            <w:r w:rsidRPr="00774865">
              <w:rPr>
                <w:rFonts w:ascii="Times New Roman" w:hAnsi="Times New Roman"/>
                <w:sz w:val="24"/>
                <w:szCs w:val="24"/>
              </w:rPr>
              <w:t>9,8</w:t>
            </w:r>
          </w:p>
        </w:tc>
        <w:tc>
          <w:tcPr>
            <w:tcW w:w="709" w:type="dxa"/>
            <w:shd w:val="solid" w:color="B8CCE4" w:fill="auto"/>
          </w:tcPr>
          <w:p w14:paraId="5704BB1D" w14:textId="77777777" w:rsidR="00F75120" w:rsidRPr="00774865" w:rsidRDefault="00F75120" w:rsidP="00412E2C">
            <w:pPr>
              <w:pStyle w:val="24"/>
              <w:jc w:val="center"/>
              <w:rPr>
                <w:rFonts w:ascii="Times New Roman" w:hAnsi="Times New Roman"/>
                <w:sz w:val="24"/>
                <w:szCs w:val="24"/>
              </w:rPr>
            </w:pPr>
            <w:r w:rsidRPr="00774865">
              <w:rPr>
                <w:rFonts w:ascii="Times New Roman" w:hAnsi="Times New Roman"/>
                <w:sz w:val="24"/>
                <w:szCs w:val="24"/>
              </w:rPr>
              <w:t>6,3</w:t>
            </w:r>
          </w:p>
        </w:tc>
        <w:tc>
          <w:tcPr>
            <w:tcW w:w="709" w:type="dxa"/>
            <w:shd w:val="solid" w:color="B8CCE4" w:fill="auto"/>
          </w:tcPr>
          <w:p w14:paraId="6B8B3A79" w14:textId="77777777" w:rsidR="00F75120" w:rsidRPr="00774865" w:rsidRDefault="00F75120" w:rsidP="00412E2C">
            <w:pPr>
              <w:pStyle w:val="24"/>
              <w:jc w:val="center"/>
              <w:rPr>
                <w:rFonts w:ascii="Times New Roman" w:hAnsi="Times New Roman"/>
                <w:sz w:val="24"/>
                <w:szCs w:val="24"/>
              </w:rPr>
            </w:pPr>
            <w:r w:rsidRPr="00774865">
              <w:rPr>
                <w:rFonts w:ascii="Times New Roman" w:hAnsi="Times New Roman"/>
                <w:sz w:val="24"/>
                <w:szCs w:val="24"/>
              </w:rPr>
              <w:t>14,4</w:t>
            </w:r>
          </w:p>
        </w:tc>
        <w:tc>
          <w:tcPr>
            <w:tcW w:w="850" w:type="dxa"/>
            <w:shd w:val="solid" w:color="B8CCE4" w:fill="auto"/>
          </w:tcPr>
          <w:p w14:paraId="574F2639" w14:textId="77777777" w:rsidR="00F75120" w:rsidRPr="00774865" w:rsidRDefault="00F75120" w:rsidP="00412E2C">
            <w:pPr>
              <w:pStyle w:val="24"/>
              <w:jc w:val="center"/>
              <w:rPr>
                <w:rFonts w:ascii="Times New Roman" w:hAnsi="Times New Roman"/>
                <w:sz w:val="24"/>
                <w:szCs w:val="24"/>
              </w:rPr>
            </w:pPr>
            <w:r w:rsidRPr="00774865">
              <w:rPr>
                <w:rFonts w:ascii="Times New Roman" w:hAnsi="Times New Roman"/>
                <w:sz w:val="24"/>
                <w:szCs w:val="24"/>
              </w:rPr>
              <w:t>11,9</w:t>
            </w:r>
          </w:p>
        </w:tc>
        <w:tc>
          <w:tcPr>
            <w:tcW w:w="851" w:type="dxa"/>
            <w:shd w:val="solid" w:color="B8CCE4" w:fill="auto"/>
          </w:tcPr>
          <w:p w14:paraId="127A32B3" w14:textId="77777777" w:rsidR="00F75120" w:rsidRPr="00774865" w:rsidRDefault="00F75120" w:rsidP="00412E2C">
            <w:pPr>
              <w:pStyle w:val="24"/>
              <w:jc w:val="center"/>
              <w:rPr>
                <w:rFonts w:ascii="Times New Roman" w:hAnsi="Times New Roman"/>
                <w:sz w:val="24"/>
                <w:szCs w:val="24"/>
              </w:rPr>
            </w:pPr>
            <w:r w:rsidRPr="00774865">
              <w:rPr>
                <w:rFonts w:ascii="Times New Roman" w:hAnsi="Times New Roman"/>
                <w:sz w:val="24"/>
                <w:szCs w:val="24"/>
              </w:rPr>
              <w:t>22,0</w:t>
            </w:r>
          </w:p>
        </w:tc>
        <w:tc>
          <w:tcPr>
            <w:tcW w:w="850" w:type="dxa"/>
            <w:shd w:val="solid" w:color="B8CCE4" w:fill="auto"/>
          </w:tcPr>
          <w:p w14:paraId="74F7B645" w14:textId="77777777" w:rsidR="00F75120" w:rsidRPr="00774865" w:rsidRDefault="00BC769D" w:rsidP="00412E2C">
            <w:pPr>
              <w:pStyle w:val="24"/>
              <w:jc w:val="center"/>
              <w:rPr>
                <w:rFonts w:ascii="Times New Roman" w:hAnsi="Times New Roman"/>
                <w:sz w:val="24"/>
                <w:szCs w:val="24"/>
              </w:rPr>
            </w:pPr>
            <w:r w:rsidRPr="00774865">
              <w:rPr>
                <w:rFonts w:ascii="Times New Roman" w:hAnsi="Times New Roman"/>
                <w:sz w:val="24"/>
                <w:szCs w:val="24"/>
              </w:rPr>
              <w:t>-4,6</w:t>
            </w:r>
          </w:p>
        </w:tc>
        <w:tc>
          <w:tcPr>
            <w:tcW w:w="709" w:type="dxa"/>
            <w:shd w:val="solid" w:color="B8CCE4" w:fill="auto"/>
          </w:tcPr>
          <w:p w14:paraId="5E186C93" w14:textId="77777777" w:rsidR="00F75120" w:rsidRPr="00774865" w:rsidRDefault="00BC769D" w:rsidP="00412E2C">
            <w:pPr>
              <w:pStyle w:val="24"/>
              <w:jc w:val="center"/>
              <w:rPr>
                <w:rFonts w:ascii="Times New Roman" w:hAnsi="Times New Roman"/>
                <w:sz w:val="24"/>
                <w:szCs w:val="24"/>
              </w:rPr>
            </w:pPr>
            <w:r w:rsidRPr="00774865">
              <w:rPr>
                <w:rFonts w:ascii="Times New Roman" w:hAnsi="Times New Roman"/>
                <w:sz w:val="24"/>
                <w:szCs w:val="24"/>
              </w:rPr>
              <w:t>-2,1</w:t>
            </w:r>
          </w:p>
        </w:tc>
        <w:tc>
          <w:tcPr>
            <w:tcW w:w="851" w:type="dxa"/>
            <w:shd w:val="solid" w:color="B8CCE4" w:fill="auto"/>
          </w:tcPr>
          <w:p w14:paraId="6A0A38D0" w14:textId="77777777" w:rsidR="00F75120" w:rsidRPr="00774865" w:rsidRDefault="00BC769D" w:rsidP="00412E2C">
            <w:pPr>
              <w:pStyle w:val="24"/>
              <w:jc w:val="center"/>
              <w:rPr>
                <w:rFonts w:ascii="Times New Roman" w:hAnsi="Times New Roman"/>
                <w:sz w:val="24"/>
                <w:szCs w:val="24"/>
              </w:rPr>
            </w:pPr>
            <w:r w:rsidRPr="00774865">
              <w:rPr>
                <w:rFonts w:ascii="Times New Roman" w:hAnsi="Times New Roman"/>
                <w:sz w:val="24"/>
                <w:szCs w:val="24"/>
              </w:rPr>
              <w:t>-15,7</w:t>
            </w:r>
          </w:p>
        </w:tc>
        <w:tc>
          <w:tcPr>
            <w:tcW w:w="850" w:type="dxa"/>
            <w:shd w:val="solid" w:color="B8CCE4" w:fill="auto"/>
          </w:tcPr>
          <w:p w14:paraId="2532759B" w14:textId="77777777" w:rsidR="00F75120" w:rsidRPr="00774865" w:rsidRDefault="00BC769D" w:rsidP="00412E2C">
            <w:pPr>
              <w:pStyle w:val="24"/>
              <w:jc w:val="center"/>
              <w:rPr>
                <w:rFonts w:ascii="Times New Roman" w:hAnsi="Times New Roman"/>
                <w:sz w:val="24"/>
                <w:szCs w:val="24"/>
              </w:rPr>
            </w:pPr>
            <w:r w:rsidRPr="00774865">
              <w:rPr>
                <w:rFonts w:ascii="Times New Roman" w:hAnsi="Times New Roman"/>
                <w:sz w:val="24"/>
                <w:szCs w:val="24"/>
              </w:rPr>
              <w:t>1,6</w:t>
            </w:r>
          </w:p>
        </w:tc>
        <w:tc>
          <w:tcPr>
            <w:tcW w:w="992" w:type="dxa"/>
            <w:shd w:val="solid" w:color="B8CCE4" w:fill="auto"/>
          </w:tcPr>
          <w:p w14:paraId="1BD68052" w14:textId="77777777" w:rsidR="00F75120" w:rsidRPr="00774865" w:rsidRDefault="00BC769D" w:rsidP="00412E2C">
            <w:pPr>
              <w:pStyle w:val="24"/>
              <w:jc w:val="center"/>
              <w:rPr>
                <w:rFonts w:ascii="Times New Roman" w:hAnsi="Times New Roman"/>
                <w:sz w:val="24"/>
                <w:szCs w:val="24"/>
              </w:rPr>
            </w:pPr>
            <w:r w:rsidRPr="00774865">
              <w:rPr>
                <w:rFonts w:ascii="Times New Roman" w:hAnsi="Times New Roman"/>
                <w:sz w:val="24"/>
                <w:szCs w:val="24"/>
              </w:rPr>
              <w:t>3,8</w:t>
            </w:r>
          </w:p>
        </w:tc>
      </w:tr>
      <w:tr w:rsidR="006B0045" w:rsidRPr="00774865" w14:paraId="70ECF183" w14:textId="77777777" w:rsidTr="00A91AAD">
        <w:trPr>
          <w:trHeight w:val="558"/>
        </w:trPr>
        <w:tc>
          <w:tcPr>
            <w:tcW w:w="817" w:type="dxa"/>
            <w:shd w:val="solid" w:color="FDE9D9" w:fill="auto"/>
          </w:tcPr>
          <w:p w14:paraId="624FB81B" w14:textId="77777777" w:rsidR="006B0045" w:rsidRPr="00774865" w:rsidRDefault="006B0045" w:rsidP="00412E2C">
            <w:pPr>
              <w:spacing w:after="0" w:line="240" w:lineRule="auto"/>
              <w:ind w:left="-142" w:right="-108"/>
              <w:jc w:val="center"/>
              <w:rPr>
                <w:rFonts w:ascii="Times New Roman" w:hAnsi="Times New Roman"/>
                <w:b/>
                <w:bCs/>
                <w:iCs/>
                <w:sz w:val="24"/>
                <w:szCs w:val="24"/>
              </w:rPr>
            </w:pPr>
            <w:r w:rsidRPr="00774865">
              <w:rPr>
                <w:rFonts w:ascii="Times New Roman" w:hAnsi="Times New Roman"/>
                <w:b/>
                <w:bCs/>
                <w:iCs/>
                <w:sz w:val="24"/>
                <w:szCs w:val="24"/>
              </w:rPr>
              <w:t>2023</w:t>
            </w:r>
          </w:p>
        </w:tc>
        <w:tc>
          <w:tcPr>
            <w:tcW w:w="851" w:type="dxa"/>
            <w:shd w:val="solid" w:color="B8CCE4" w:fill="auto"/>
          </w:tcPr>
          <w:p w14:paraId="2756BCFA" w14:textId="77777777" w:rsidR="006B0045" w:rsidRPr="00774865" w:rsidRDefault="00ED291D" w:rsidP="00ED291D">
            <w:pPr>
              <w:pStyle w:val="24"/>
              <w:jc w:val="center"/>
              <w:rPr>
                <w:rFonts w:ascii="Times New Roman" w:hAnsi="Times New Roman"/>
                <w:sz w:val="24"/>
                <w:szCs w:val="24"/>
              </w:rPr>
            </w:pPr>
            <w:r w:rsidRPr="00774865">
              <w:rPr>
                <w:rFonts w:ascii="Times New Roman" w:hAnsi="Times New Roman"/>
                <w:sz w:val="24"/>
                <w:szCs w:val="24"/>
              </w:rPr>
              <w:t>8,0</w:t>
            </w:r>
          </w:p>
        </w:tc>
        <w:tc>
          <w:tcPr>
            <w:tcW w:w="708" w:type="dxa"/>
            <w:shd w:val="solid" w:color="B8CCE4" w:fill="auto"/>
          </w:tcPr>
          <w:p w14:paraId="459C7C24" w14:textId="77777777" w:rsidR="006B0045" w:rsidRPr="00774865" w:rsidRDefault="00ED291D" w:rsidP="00412E2C">
            <w:pPr>
              <w:pStyle w:val="24"/>
              <w:jc w:val="center"/>
              <w:rPr>
                <w:rFonts w:ascii="Times New Roman" w:hAnsi="Times New Roman"/>
                <w:sz w:val="24"/>
                <w:szCs w:val="24"/>
              </w:rPr>
            </w:pPr>
            <w:r w:rsidRPr="00774865">
              <w:rPr>
                <w:rFonts w:ascii="Times New Roman" w:hAnsi="Times New Roman"/>
                <w:sz w:val="24"/>
                <w:szCs w:val="24"/>
              </w:rPr>
              <w:t>8,7</w:t>
            </w:r>
          </w:p>
        </w:tc>
        <w:tc>
          <w:tcPr>
            <w:tcW w:w="709" w:type="dxa"/>
            <w:shd w:val="solid" w:color="B8CCE4" w:fill="auto"/>
          </w:tcPr>
          <w:p w14:paraId="1F534932" w14:textId="77777777" w:rsidR="006B0045" w:rsidRPr="00774865" w:rsidRDefault="00ED291D" w:rsidP="00412E2C">
            <w:pPr>
              <w:pStyle w:val="24"/>
              <w:jc w:val="center"/>
              <w:rPr>
                <w:rFonts w:ascii="Times New Roman" w:hAnsi="Times New Roman"/>
                <w:sz w:val="24"/>
                <w:szCs w:val="24"/>
              </w:rPr>
            </w:pPr>
            <w:r w:rsidRPr="00774865">
              <w:rPr>
                <w:rFonts w:ascii="Times New Roman" w:hAnsi="Times New Roman"/>
                <w:sz w:val="24"/>
                <w:szCs w:val="24"/>
              </w:rPr>
              <w:t>5,9</w:t>
            </w:r>
          </w:p>
        </w:tc>
        <w:tc>
          <w:tcPr>
            <w:tcW w:w="709" w:type="dxa"/>
            <w:shd w:val="solid" w:color="B8CCE4" w:fill="auto"/>
          </w:tcPr>
          <w:p w14:paraId="592BCE04" w14:textId="77777777" w:rsidR="006B0045" w:rsidRPr="00774865" w:rsidRDefault="00ED291D" w:rsidP="00412E2C">
            <w:pPr>
              <w:pStyle w:val="24"/>
              <w:jc w:val="center"/>
              <w:rPr>
                <w:rFonts w:ascii="Times New Roman" w:hAnsi="Times New Roman"/>
                <w:sz w:val="24"/>
                <w:szCs w:val="24"/>
              </w:rPr>
            </w:pPr>
            <w:r w:rsidRPr="00774865">
              <w:rPr>
                <w:rFonts w:ascii="Times New Roman" w:hAnsi="Times New Roman"/>
                <w:sz w:val="24"/>
                <w:szCs w:val="24"/>
              </w:rPr>
              <w:t>12,5</w:t>
            </w:r>
          </w:p>
        </w:tc>
        <w:tc>
          <w:tcPr>
            <w:tcW w:w="850" w:type="dxa"/>
            <w:shd w:val="solid" w:color="B8CCE4" w:fill="auto"/>
          </w:tcPr>
          <w:p w14:paraId="008B5AE8" w14:textId="77777777" w:rsidR="006B0045" w:rsidRPr="00774865" w:rsidRDefault="00ED291D" w:rsidP="00412E2C">
            <w:pPr>
              <w:pStyle w:val="24"/>
              <w:jc w:val="center"/>
              <w:rPr>
                <w:rFonts w:ascii="Times New Roman" w:hAnsi="Times New Roman"/>
                <w:sz w:val="24"/>
                <w:szCs w:val="24"/>
              </w:rPr>
            </w:pPr>
            <w:r w:rsidRPr="00774865">
              <w:rPr>
                <w:rFonts w:ascii="Times New Roman" w:hAnsi="Times New Roman"/>
                <w:sz w:val="24"/>
                <w:szCs w:val="24"/>
              </w:rPr>
              <w:t>10,6</w:t>
            </w:r>
          </w:p>
        </w:tc>
        <w:tc>
          <w:tcPr>
            <w:tcW w:w="851" w:type="dxa"/>
            <w:shd w:val="solid" w:color="B8CCE4" w:fill="auto"/>
          </w:tcPr>
          <w:p w14:paraId="7D2B1586" w14:textId="77777777" w:rsidR="006B0045" w:rsidRPr="00774865" w:rsidRDefault="00ED291D" w:rsidP="00412E2C">
            <w:pPr>
              <w:pStyle w:val="24"/>
              <w:jc w:val="center"/>
              <w:rPr>
                <w:rFonts w:ascii="Times New Roman" w:hAnsi="Times New Roman"/>
                <w:sz w:val="24"/>
                <w:szCs w:val="24"/>
              </w:rPr>
            </w:pPr>
            <w:r w:rsidRPr="00774865">
              <w:rPr>
                <w:rFonts w:ascii="Times New Roman" w:hAnsi="Times New Roman"/>
                <w:sz w:val="24"/>
                <w:szCs w:val="24"/>
              </w:rPr>
              <w:t>18,4</w:t>
            </w:r>
          </w:p>
        </w:tc>
        <w:tc>
          <w:tcPr>
            <w:tcW w:w="850" w:type="dxa"/>
            <w:shd w:val="solid" w:color="B8CCE4" w:fill="auto"/>
          </w:tcPr>
          <w:p w14:paraId="78E5AC10" w14:textId="77777777" w:rsidR="006B0045" w:rsidRPr="00774865" w:rsidRDefault="00ED291D" w:rsidP="00412E2C">
            <w:pPr>
              <w:pStyle w:val="24"/>
              <w:jc w:val="center"/>
              <w:rPr>
                <w:rFonts w:ascii="Times New Roman" w:hAnsi="Times New Roman"/>
                <w:sz w:val="24"/>
                <w:szCs w:val="24"/>
              </w:rPr>
            </w:pPr>
            <w:r w:rsidRPr="00774865">
              <w:rPr>
                <w:rFonts w:ascii="Times New Roman" w:hAnsi="Times New Roman"/>
                <w:sz w:val="24"/>
                <w:szCs w:val="24"/>
              </w:rPr>
              <w:t>-4,5</w:t>
            </w:r>
          </w:p>
        </w:tc>
        <w:tc>
          <w:tcPr>
            <w:tcW w:w="709" w:type="dxa"/>
            <w:shd w:val="solid" w:color="B8CCE4" w:fill="auto"/>
          </w:tcPr>
          <w:p w14:paraId="1E06ED42" w14:textId="77777777" w:rsidR="006B0045" w:rsidRPr="00774865" w:rsidRDefault="00ED291D" w:rsidP="00412E2C">
            <w:pPr>
              <w:pStyle w:val="24"/>
              <w:jc w:val="center"/>
              <w:rPr>
                <w:rFonts w:ascii="Times New Roman" w:hAnsi="Times New Roman"/>
                <w:sz w:val="24"/>
                <w:szCs w:val="24"/>
              </w:rPr>
            </w:pPr>
            <w:r w:rsidRPr="00774865">
              <w:rPr>
                <w:rFonts w:ascii="Times New Roman" w:hAnsi="Times New Roman"/>
                <w:sz w:val="24"/>
                <w:szCs w:val="24"/>
              </w:rPr>
              <w:t>-1,9</w:t>
            </w:r>
          </w:p>
        </w:tc>
        <w:tc>
          <w:tcPr>
            <w:tcW w:w="851" w:type="dxa"/>
            <w:shd w:val="solid" w:color="B8CCE4" w:fill="auto"/>
          </w:tcPr>
          <w:p w14:paraId="0AC8B1CE" w14:textId="77777777" w:rsidR="006B0045" w:rsidRPr="00774865" w:rsidRDefault="00ED291D" w:rsidP="00412E2C">
            <w:pPr>
              <w:pStyle w:val="24"/>
              <w:jc w:val="center"/>
              <w:rPr>
                <w:rFonts w:ascii="Times New Roman" w:hAnsi="Times New Roman"/>
                <w:sz w:val="24"/>
                <w:szCs w:val="24"/>
              </w:rPr>
            </w:pPr>
            <w:r w:rsidRPr="00774865">
              <w:rPr>
                <w:rFonts w:ascii="Times New Roman" w:hAnsi="Times New Roman"/>
                <w:sz w:val="24"/>
                <w:szCs w:val="24"/>
              </w:rPr>
              <w:t>-12,5</w:t>
            </w:r>
          </w:p>
        </w:tc>
        <w:tc>
          <w:tcPr>
            <w:tcW w:w="850" w:type="dxa"/>
            <w:shd w:val="solid" w:color="B8CCE4" w:fill="auto"/>
          </w:tcPr>
          <w:p w14:paraId="5059E17C" w14:textId="77777777" w:rsidR="006B0045" w:rsidRPr="00774865" w:rsidRDefault="00ED291D" w:rsidP="00412E2C">
            <w:pPr>
              <w:pStyle w:val="24"/>
              <w:jc w:val="center"/>
              <w:rPr>
                <w:rFonts w:ascii="Times New Roman" w:hAnsi="Times New Roman"/>
                <w:sz w:val="24"/>
                <w:szCs w:val="24"/>
              </w:rPr>
            </w:pPr>
            <w:r w:rsidRPr="00774865">
              <w:rPr>
                <w:rFonts w:ascii="Times New Roman" w:hAnsi="Times New Roman"/>
                <w:sz w:val="24"/>
                <w:szCs w:val="24"/>
              </w:rPr>
              <w:t>2,8</w:t>
            </w:r>
          </w:p>
        </w:tc>
        <w:tc>
          <w:tcPr>
            <w:tcW w:w="992" w:type="dxa"/>
            <w:shd w:val="solid" w:color="B8CCE4" w:fill="auto"/>
          </w:tcPr>
          <w:p w14:paraId="232C2DFC" w14:textId="77777777" w:rsidR="006B0045" w:rsidRPr="00774865" w:rsidRDefault="00ED291D" w:rsidP="00412E2C">
            <w:pPr>
              <w:pStyle w:val="24"/>
              <w:jc w:val="center"/>
              <w:rPr>
                <w:rFonts w:ascii="Times New Roman" w:hAnsi="Times New Roman"/>
                <w:sz w:val="24"/>
                <w:szCs w:val="24"/>
              </w:rPr>
            </w:pPr>
            <w:r w:rsidRPr="00774865">
              <w:rPr>
                <w:rFonts w:ascii="Times New Roman" w:hAnsi="Times New Roman"/>
                <w:sz w:val="24"/>
                <w:szCs w:val="24"/>
              </w:rPr>
              <w:t>8,2</w:t>
            </w:r>
          </w:p>
        </w:tc>
      </w:tr>
      <w:tr w:rsidR="005570E5" w:rsidRPr="00774865" w14:paraId="5602C05D" w14:textId="77777777" w:rsidTr="00A91AAD">
        <w:trPr>
          <w:trHeight w:val="558"/>
        </w:trPr>
        <w:tc>
          <w:tcPr>
            <w:tcW w:w="817" w:type="dxa"/>
            <w:shd w:val="solid" w:color="FDE9D9" w:fill="auto"/>
          </w:tcPr>
          <w:p w14:paraId="4E50DC23" w14:textId="429A83B4" w:rsidR="005570E5" w:rsidRPr="00774865" w:rsidRDefault="005570E5" w:rsidP="00412E2C">
            <w:pPr>
              <w:spacing w:after="0" w:line="240" w:lineRule="auto"/>
              <w:ind w:left="-142" w:right="-108"/>
              <w:jc w:val="center"/>
              <w:rPr>
                <w:rFonts w:ascii="Times New Roman" w:hAnsi="Times New Roman"/>
                <w:b/>
                <w:bCs/>
                <w:iCs/>
                <w:sz w:val="24"/>
                <w:szCs w:val="24"/>
              </w:rPr>
            </w:pPr>
            <w:r>
              <w:rPr>
                <w:rFonts w:ascii="Times New Roman" w:hAnsi="Times New Roman"/>
                <w:b/>
                <w:bCs/>
                <w:iCs/>
                <w:sz w:val="24"/>
                <w:szCs w:val="24"/>
              </w:rPr>
              <w:t>2024</w:t>
            </w:r>
          </w:p>
        </w:tc>
        <w:tc>
          <w:tcPr>
            <w:tcW w:w="851" w:type="dxa"/>
            <w:shd w:val="solid" w:color="B8CCE4" w:fill="auto"/>
          </w:tcPr>
          <w:p w14:paraId="0F1A078E" w14:textId="6EBCB126" w:rsidR="005570E5" w:rsidRPr="00774865" w:rsidRDefault="005570E5" w:rsidP="00ED291D">
            <w:pPr>
              <w:pStyle w:val="24"/>
              <w:jc w:val="center"/>
              <w:rPr>
                <w:rFonts w:ascii="Times New Roman" w:hAnsi="Times New Roman"/>
                <w:sz w:val="24"/>
                <w:szCs w:val="24"/>
              </w:rPr>
            </w:pPr>
            <w:r>
              <w:rPr>
                <w:rFonts w:ascii="Times New Roman" w:hAnsi="Times New Roman"/>
                <w:sz w:val="24"/>
                <w:szCs w:val="24"/>
              </w:rPr>
              <w:t>8,0</w:t>
            </w:r>
          </w:p>
        </w:tc>
        <w:tc>
          <w:tcPr>
            <w:tcW w:w="708" w:type="dxa"/>
            <w:shd w:val="solid" w:color="B8CCE4" w:fill="auto"/>
          </w:tcPr>
          <w:p w14:paraId="74A08815" w14:textId="57E4E621" w:rsidR="005570E5" w:rsidRPr="00774865" w:rsidRDefault="005570E5" w:rsidP="00412E2C">
            <w:pPr>
              <w:pStyle w:val="24"/>
              <w:jc w:val="center"/>
              <w:rPr>
                <w:rFonts w:ascii="Times New Roman" w:hAnsi="Times New Roman"/>
                <w:sz w:val="24"/>
                <w:szCs w:val="24"/>
              </w:rPr>
            </w:pPr>
            <w:r>
              <w:rPr>
                <w:rFonts w:ascii="Times New Roman" w:hAnsi="Times New Roman"/>
                <w:sz w:val="24"/>
                <w:szCs w:val="24"/>
              </w:rPr>
              <w:t>8,1</w:t>
            </w:r>
          </w:p>
        </w:tc>
        <w:tc>
          <w:tcPr>
            <w:tcW w:w="709" w:type="dxa"/>
            <w:shd w:val="solid" w:color="B8CCE4" w:fill="auto"/>
          </w:tcPr>
          <w:p w14:paraId="4D9181FE" w14:textId="035D6C6A" w:rsidR="005570E5" w:rsidRPr="00774865" w:rsidRDefault="005570E5" w:rsidP="00412E2C">
            <w:pPr>
              <w:pStyle w:val="24"/>
              <w:jc w:val="center"/>
              <w:rPr>
                <w:rFonts w:ascii="Times New Roman" w:hAnsi="Times New Roman"/>
                <w:sz w:val="24"/>
                <w:szCs w:val="24"/>
              </w:rPr>
            </w:pPr>
            <w:r>
              <w:rPr>
                <w:rFonts w:ascii="Times New Roman" w:hAnsi="Times New Roman"/>
                <w:sz w:val="24"/>
                <w:szCs w:val="24"/>
              </w:rPr>
              <w:t>7,0</w:t>
            </w:r>
          </w:p>
        </w:tc>
        <w:tc>
          <w:tcPr>
            <w:tcW w:w="709" w:type="dxa"/>
            <w:shd w:val="solid" w:color="B8CCE4" w:fill="auto"/>
          </w:tcPr>
          <w:p w14:paraId="6234CA8F" w14:textId="1E00B870" w:rsidR="005570E5" w:rsidRPr="00774865" w:rsidRDefault="005570E5" w:rsidP="00412E2C">
            <w:pPr>
              <w:pStyle w:val="24"/>
              <w:jc w:val="center"/>
              <w:rPr>
                <w:rFonts w:ascii="Times New Roman" w:hAnsi="Times New Roman"/>
                <w:sz w:val="24"/>
                <w:szCs w:val="24"/>
              </w:rPr>
            </w:pPr>
            <w:r>
              <w:rPr>
                <w:rFonts w:ascii="Times New Roman" w:hAnsi="Times New Roman"/>
                <w:sz w:val="24"/>
                <w:szCs w:val="24"/>
              </w:rPr>
              <w:t>13,0</w:t>
            </w:r>
          </w:p>
        </w:tc>
        <w:tc>
          <w:tcPr>
            <w:tcW w:w="850" w:type="dxa"/>
            <w:shd w:val="solid" w:color="B8CCE4" w:fill="auto"/>
          </w:tcPr>
          <w:p w14:paraId="1E4BAF43" w14:textId="3214CB9E" w:rsidR="005570E5" w:rsidRPr="00774865" w:rsidRDefault="005570E5" w:rsidP="00412E2C">
            <w:pPr>
              <w:pStyle w:val="24"/>
              <w:jc w:val="center"/>
              <w:rPr>
                <w:rFonts w:ascii="Times New Roman" w:hAnsi="Times New Roman"/>
                <w:sz w:val="24"/>
                <w:szCs w:val="24"/>
              </w:rPr>
            </w:pPr>
            <w:r>
              <w:rPr>
                <w:rFonts w:ascii="Times New Roman" w:hAnsi="Times New Roman"/>
                <w:sz w:val="24"/>
                <w:szCs w:val="24"/>
              </w:rPr>
              <w:t>10,8</w:t>
            </w:r>
          </w:p>
        </w:tc>
        <w:tc>
          <w:tcPr>
            <w:tcW w:w="851" w:type="dxa"/>
            <w:shd w:val="solid" w:color="B8CCE4" w:fill="auto"/>
          </w:tcPr>
          <w:p w14:paraId="588F529D" w14:textId="62D42D36" w:rsidR="005570E5" w:rsidRPr="00774865" w:rsidRDefault="005570E5" w:rsidP="00412E2C">
            <w:pPr>
              <w:pStyle w:val="24"/>
              <w:jc w:val="center"/>
              <w:rPr>
                <w:rFonts w:ascii="Times New Roman" w:hAnsi="Times New Roman"/>
                <w:sz w:val="24"/>
                <w:szCs w:val="24"/>
              </w:rPr>
            </w:pPr>
            <w:r>
              <w:rPr>
                <w:rFonts w:ascii="Times New Roman" w:hAnsi="Times New Roman"/>
                <w:sz w:val="24"/>
                <w:szCs w:val="24"/>
              </w:rPr>
              <w:t>19,9</w:t>
            </w:r>
          </w:p>
        </w:tc>
        <w:tc>
          <w:tcPr>
            <w:tcW w:w="850" w:type="dxa"/>
            <w:shd w:val="solid" w:color="B8CCE4" w:fill="auto"/>
          </w:tcPr>
          <w:p w14:paraId="0D61307F" w14:textId="2EDEBFAE" w:rsidR="005570E5" w:rsidRPr="00774865" w:rsidRDefault="005570E5" w:rsidP="00412E2C">
            <w:pPr>
              <w:pStyle w:val="24"/>
              <w:jc w:val="center"/>
              <w:rPr>
                <w:rFonts w:ascii="Times New Roman" w:hAnsi="Times New Roman"/>
                <w:sz w:val="24"/>
                <w:szCs w:val="24"/>
              </w:rPr>
            </w:pPr>
            <w:r>
              <w:rPr>
                <w:rFonts w:ascii="Times New Roman" w:hAnsi="Times New Roman"/>
                <w:sz w:val="24"/>
                <w:szCs w:val="24"/>
              </w:rPr>
              <w:t>-5</w:t>
            </w:r>
          </w:p>
        </w:tc>
        <w:tc>
          <w:tcPr>
            <w:tcW w:w="709" w:type="dxa"/>
            <w:shd w:val="solid" w:color="B8CCE4" w:fill="auto"/>
          </w:tcPr>
          <w:p w14:paraId="648E3B58" w14:textId="326C4257" w:rsidR="005570E5" w:rsidRPr="00774865" w:rsidRDefault="005570E5" w:rsidP="00412E2C">
            <w:pPr>
              <w:pStyle w:val="24"/>
              <w:jc w:val="center"/>
              <w:rPr>
                <w:rFonts w:ascii="Times New Roman" w:hAnsi="Times New Roman"/>
                <w:sz w:val="24"/>
                <w:szCs w:val="24"/>
              </w:rPr>
            </w:pPr>
            <w:r>
              <w:rPr>
                <w:rFonts w:ascii="Times New Roman" w:hAnsi="Times New Roman"/>
                <w:sz w:val="24"/>
                <w:szCs w:val="24"/>
              </w:rPr>
              <w:t>-2,7</w:t>
            </w:r>
          </w:p>
        </w:tc>
        <w:tc>
          <w:tcPr>
            <w:tcW w:w="851" w:type="dxa"/>
            <w:shd w:val="solid" w:color="B8CCE4" w:fill="auto"/>
          </w:tcPr>
          <w:p w14:paraId="3F879C8D" w14:textId="7E39CC0F" w:rsidR="005570E5" w:rsidRPr="00774865" w:rsidRDefault="005570E5" w:rsidP="00412E2C">
            <w:pPr>
              <w:pStyle w:val="24"/>
              <w:jc w:val="center"/>
              <w:rPr>
                <w:rFonts w:ascii="Times New Roman" w:hAnsi="Times New Roman"/>
                <w:sz w:val="24"/>
                <w:szCs w:val="24"/>
              </w:rPr>
            </w:pPr>
            <w:r>
              <w:rPr>
                <w:rFonts w:ascii="Times New Roman" w:hAnsi="Times New Roman"/>
                <w:sz w:val="24"/>
                <w:szCs w:val="24"/>
              </w:rPr>
              <w:t>-12,9</w:t>
            </w:r>
          </w:p>
        </w:tc>
        <w:tc>
          <w:tcPr>
            <w:tcW w:w="850" w:type="dxa"/>
            <w:shd w:val="solid" w:color="B8CCE4" w:fill="auto"/>
          </w:tcPr>
          <w:p w14:paraId="508D912F" w14:textId="0019A2A7" w:rsidR="005570E5" w:rsidRPr="00774865" w:rsidRDefault="007D1B28" w:rsidP="00412E2C">
            <w:pPr>
              <w:pStyle w:val="24"/>
              <w:jc w:val="center"/>
              <w:rPr>
                <w:rFonts w:ascii="Times New Roman" w:hAnsi="Times New Roman"/>
                <w:sz w:val="24"/>
                <w:szCs w:val="24"/>
              </w:rPr>
            </w:pPr>
            <w:r>
              <w:rPr>
                <w:rFonts w:ascii="Times New Roman" w:hAnsi="Times New Roman"/>
                <w:sz w:val="24"/>
                <w:szCs w:val="24"/>
              </w:rPr>
              <w:t>0</w:t>
            </w:r>
          </w:p>
        </w:tc>
        <w:tc>
          <w:tcPr>
            <w:tcW w:w="992" w:type="dxa"/>
            <w:shd w:val="solid" w:color="B8CCE4" w:fill="auto"/>
          </w:tcPr>
          <w:p w14:paraId="6207883F" w14:textId="72819C88" w:rsidR="005570E5" w:rsidRPr="00774865" w:rsidRDefault="007D1B28" w:rsidP="00412E2C">
            <w:pPr>
              <w:pStyle w:val="24"/>
              <w:jc w:val="center"/>
              <w:rPr>
                <w:rFonts w:ascii="Times New Roman" w:hAnsi="Times New Roman"/>
                <w:sz w:val="24"/>
                <w:szCs w:val="24"/>
              </w:rPr>
            </w:pPr>
            <w:r>
              <w:rPr>
                <w:rFonts w:ascii="Times New Roman" w:hAnsi="Times New Roman"/>
                <w:sz w:val="24"/>
                <w:szCs w:val="24"/>
              </w:rPr>
              <w:t>4,1</w:t>
            </w:r>
          </w:p>
        </w:tc>
      </w:tr>
    </w:tbl>
    <w:p w14:paraId="3D9A211B" w14:textId="77777777" w:rsidR="00A578DA" w:rsidRDefault="00A578DA" w:rsidP="00B559BF">
      <w:pPr>
        <w:shd w:val="clear" w:color="auto" w:fill="FFFFFF"/>
        <w:spacing w:after="0" w:line="240" w:lineRule="auto"/>
        <w:ind w:firstLine="709"/>
        <w:jc w:val="both"/>
        <w:rPr>
          <w:rFonts w:ascii="Times New Roman" w:hAnsi="Times New Roman"/>
          <w:sz w:val="30"/>
          <w:szCs w:val="30"/>
        </w:rPr>
      </w:pPr>
    </w:p>
    <w:p w14:paraId="4CFA2E0B" w14:textId="2D41E24F" w:rsidR="0002765E" w:rsidRPr="005E3883" w:rsidRDefault="004E5AF6" w:rsidP="00B559BF">
      <w:pPr>
        <w:shd w:val="clear" w:color="auto" w:fill="FFFFFF"/>
        <w:spacing w:after="0" w:line="240" w:lineRule="auto"/>
        <w:ind w:firstLine="709"/>
        <w:jc w:val="both"/>
        <w:rPr>
          <w:rFonts w:ascii="Times New Roman" w:hAnsi="Times New Roman"/>
          <w:sz w:val="30"/>
          <w:szCs w:val="30"/>
        </w:rPr>
      </w:pPr>
      <w:r>
        <w:rPr>
          <w:rFonts w:ascii="Times New Roman" w:hAnsi="Times New Roman"/>
          <w:sz w:val="30"/>
          <w:szCs w:val="30"/>
        </w:rPr>
        <w:lastRenderedPageBreak/>
        <w:t>З</w:t>
      </w:r>
      <w:r w:rsidR="00B559BF" w:rsidRPr="005E3883">
        <w:rPr>
          <w:rFonts w:ascii="Times New Roman" w:hAnsi="Times New Roman"/>
          <w:sz w:val="30"/>
          <w:szCs w:val="30"/>
        </w:rPr>
        <w:t xml:space="preserve">а </w:t>
      </w:r>
      <w:r w:rsidR="0002765E" w:rsidRPr="005E3883">
        <w:rPr>
          <w:rFonts w:ascii="Times New Roman" w:hAnsi="Times New Roman"/>
          <w:sz w:val="30"/>
          <w:szCs w:val="30"/>
        </w:rPr>
        <w:t>период 201</w:t>
      </w:r>
      <w:r>
        <w:rPr>
          <w:rFonts w:ascii="Times New Roman" w:hAnsi="Times New Roman"/>
          <w:sz w:val="30"/>
          <w:szCs w:val="30"/>
        </w:rPr>
        <w:t>4</w:t>
      </w:r>
      <w:r w:rsidR="0002765E" w:rsidRPr="005E3883">
        <w:rPr>
          <w:rFonts w:ascii="Times New Roman" w:hAnsi="Times New Roman"/>
          <w:sz w:val="30"/>
          <w:szCs w:val="30"/>
        </w:rPr>
        <w:t>-202</w:t>
      </w:r>
      <w:r w:rsidR="007D1B28">
        <w:rPr>
          <w:rFonts w:ascii="Times New Roman" w:hAnsi="Times New Roman"/>
          <w:sz w:val="30"/>
          <w:szCs w:val="30"/>
        </w:rPr>
        <w:t>4</w:t>
      </w:r>
      <w:r w:rsidR="0002765E" w:rsidRPr="005E3883">
        <w:rPr>
          <w:rFonts w:ascii="Times New Roman" w:hAnsi="Times New Roman"/>
          <w:sz w:val="30"/>
          <w:szCs w:val="30"/>
        </w:rPr>
        <w:t>г</w:t>
      </w:r>
      <w:r w:rsidR="007D1B28">
        <w:rPr>
          <w:rFonts w:ascii="Times New Roman" w:hAnsi="Times New Roman"/>
          <w:sz w:val="30"/>
          <w:szCs w:val="30"/>
        </w:rPr>
        <w:t>г</w:t>
      </w:r>
      <w:r w:rsidR="0002765E" w:rsidRPr="005E3883">
        <w:rPr>
          <w:rFonts w:ascii="Times New Roman" w:hAnsi="Times New Roman"/>
          <w:sz w:val="30"/>
          <w:szCs w:val="30"/>
        </w:rPr>
        <w:t xml:space="preserve"> </w:t>
      </w:r>
      <w:r>
        <w:rPr>
          <w:rFonts w:ascii="Times New Roman" w:hAnsi="Times New Roman"/>
          <w:sz w:val="30"/>
          <w:szCs w:val="30"/>
        </w:rPr>
        <w:t>отмечается</w:t>
      </w:r>
      <w:r w:rsidR="0002765E" w:rsidRPr="005E3883">
        <w:rPr>
          <w:rFonts w:ascii="Times New Roman" w:hAnsi="Times New Roman"/>
          <w:sz w:val="30"/>
          <w:szCs w:val="30"/>
        </w:rPr>
        <w:t xml:space="preserve"> выраженная тенденция к росту</w:t>
      </w:r>
      <w:r w:rsidR="00B559BF" w:rsidRPr="005E3883">
        <w:rPr>
          <w:rFonts w:ascii="Times New Roman" w:hAnsi="Times New Roman"/>
          <w:sz w:val="30"/>
          <w:szCs w:val="30"/>
        </w:rPr>
        <w:t xml:space="preserve"> </w:t>
      </w:r>
      <w:r w:rsidR="00B559BF" w:rsidRPr="007D1B28">
        <w:rPr>
          <w:rStyle w:val="12"/>
          <w:b/>
          <w:i/>
        </w:rPr>
        <w:t>показателя смертности в г. Пинске</w:t>
      </w:r>
      <w:r w:rsidR="00B559BF" w:rsidRPr="005E3883">
        <w:rPr>
          <w:rStyle w:val="12"/>
        </w:rPr>
        <w:t xml:space="preserve"> с темпом прироста </w:t>
      </w:r>
      <w:r w:rsidR="007D1B28">
        <w:rPr>
          <w:rStyle w:val="12"/>
        </w:rPr>
        <w:t>4,2</w:t>
      </w:r>
      <w:r w:rsidR="00B559BF" w:rsidRPr="005E3883">
        <w:rPr>
          <w:rStyle w:val="12"/>
        </w:rPr>
        <w:t xml:space="preserve">% и умеренная тенденция </w:t>
      </w:r>
      <w:r w:rsidR="0002765E" w:rsidRPr="005E3883">
        <w:rPr>
          <w:rStyle w:val="12"/>
        </w:rPr>
        <w:t>росту</w:t>
      </w:r>
      <w:r w:rsidR="00B559BF" w:rsidRPr="005E3883">
        <w:rPr>
          <w:rStyle w:val="12"/>
        </w:rPr>
        <w:t xml:space="preserve"> (темп прироста </w:t>
      </w:r>
      <w:r>
        <w:rPr>
          <w:rStyle w:val="12"/>
        </w:rPr>
        <w:t>1,</w:t>
      </w:r>
      <w:r w:rsidR="007D1B28">
        <w:rPr>
          <w:rStyle w:val="12"/>
        </w:rPr>
        <w:t>0</w:t>
      </w:r>
      <w:r w:rsidR="00B559BF" w:rsidRPr="005E3883">
        <w:rPr>
          <w:rStyle w:val="12"/>
        </w:rPr>
        <w:t xml:space="preserve">%) </w:t>
      </w:r>
      <w:r w:rsidR="00B559BF" w:rsidRPr="007D1B28">
        <w:rPr>
          <w:rFonts w:ascii="Times New Roman" w:hAnsi="Times New Roman"/>
          <w:b/>
          <w:i/>
          <w:sz w:val="30"/>
          <w:szCs w:val="30"/>
        </w:rPr>
        <w:t>в Пинском районе</w:t>
      </w:r>
      <w:r w:rsidR="0002765E" w:rsidRPr="005E3883">
        <w:rPr>
          <w:rFonts w:ascii="Times New Roman" w:hAnsi="Times New Roman"/>
          <w:sz w:val="30"/>
          <w:szCs w:val="30"/>
        </w:rPr>
        <w:t>.</w:t>
      </w:r>
      <w:r w:rsidR="00B559BF" w:rsidRPr="005E3883">
        <w:rPr>
          <w:rFonts w:ascii="Times New Roman" w:hAnsi="Times New Roman"/>
          <w:sz w:val="30"/>
          <w:szCs w:val="30"/>
        </w:rPr>
        <w:t xml:space="preserve"> </w:t>
      </w:r>
    </w:p>
    <w:p w14:paraId="34C534CA" w14:textId="66F39862" w:rsidR="00B559BF" w:rsidRPr="005E3883" w:rsidRDefault="00B559BF" w:rsidP="00B559BF">
      <w:pPr>
        <w:shd w:val="clear" w:color="auto" w:fill="FFFFFF"/>
        <w:spacing w:after="0" w:line="240" w:lineRule="auto"/>
        <w:ind w:firstLine="709"/>
        <w:jc w:val="both"/>
        <w:rPr>
          <w:rFonts w:ascii="Times New Roman" w:hAnsi="Times New Roman"/>
          <w:b/>
          <w:sz w:val="30"/>
          <w:szCs w:val="30"/>
        </w:rPr>
      </w:pPr>
      <w:r w:rsidRPr="005E3883">
        <w:rPr>
          <w:rFonts w:ascii="Times New Roman" w:hAnsi="Times New Roman"/>
          <w:sz w:val="30"/>
          <w:szCs w:val="30"/>
        </w:rPr>
        <w:t>Результатом сложившейся демографической ситуации в Пинском регио</w:t>
      </w:r>
      <w:r w:rsidRPr="001C2D52">
        <w:rPr>
          <w:rFonts w:ascii="Times New Roman" w:hAnsi="Times New Roman"/>
          <w:sz w:val="30"/>
          <w:szCs w:val="30"/>
        </w:rPr>
        <w:t xml:space="preserve">не </w:t>
      </w:r>
      <w:r w:rsidR="005E3883" w:rsidRPr="001C2D52">
        <w:rPr>
          <w:rFonts w:ascii="Times New Roman" w:hAnsi="Times New Roman"/>
          <w:sz w:val="30"/>
          <w:szCs w:val="30"/>
        </w:rPr>
        <w:t xml:space="preserve">стал отрицательный естественный прирост населения </w:t>
      </w:r>
      <w:r w:rsidR="00CE261B" w:rsidRPr="001C2D52">
        <w:rPr>
          <w:rFonts w:ascii="Times New Roman" w:hAnsi="Times New Roman"/>
          <w:sz w:val="30"/>
          <w:szCs w:val="30"/>
        </w:rPr>
        <w:t xml:space="preserve">и </w:t>
      </w:r>
      <w:r w:rsidR="007D1B28">
        <w:rPr>
          <w:rFonts w:ascii="Times New Roman" w:hAnsi="Times New Roman"/>
          <w:sz w:val="30"/>
          <w:szCs w:val="30"/>
        </w:rPr>
        <w:t>темп прироста</w:t>
      </w:r>
      <w:r w:rsidR="001C2D52" w:rsidRPr="001C2D52">
        <w:rPr>
          <w:rFonts w:ascii="Times New Roman" w:hAnsi="Times New Roman"/>
          <w:sz w:val="30"/>
          <w:szCs w:val="30"/>
        </w:rPr>
        <w:t xml:space="preserve"> </w:t>
      </w:r>
      <w:r w:rsidR="005E3883" w:rsidRPr="001C2D52">
        <w:rPr>
          <w:rFonts w:ascii="Times New Roman" w:hAnsi="Times New Roman"/>
          <w:sz w:val="30"/>
          <w:szCs w:val="30"/>
        </w:rPr>
        <w:t>(</w:t>
      </w:r>
      <w:r w:rsidR="00177B27">
        <w:rPr>
          <w:rFonts w:ascii="Times New Roman" w:hAnsi="Times New Roman"/>
          <w:sz w:val="30"/>
          <w:szCs w:val="30"/>
        </w:rPr>
        <w:t xml:space="preserve"> </w:t>
      </w:r>
      <w:r w:rsidR="005E3883" w:rsidRPr="001C2D52">
        <w:rPr>
          <w:rFonts w:ascii="Times New Roman" w:hAnsi="Times New Roman"/>
          <w:sz w:val="30"/>
          <w:szCs w:val="30"/>
        </w:rPr>
        <w:t>-</w:t>
      </w:r>
      <w:r w:rsidR="007D1B28">
        <w:rPr>
          <w:rFonts w:ascii="Times New Roman" w:hAnsi="Times New Roman"/>
          <w:sz w:val="30"/>
          <w:szCs w:val="30"/>
        </w:rPr>
        <w:t>5</w:t>
      </w:r>
      <w:r w:rsidR="001C2D52" w:rsidRPr="001C2D52">
        <w:rPr>
          <w:rFonts w:ascii="Times New Roman" w:hAnsi="Times New Roman"/>
          <w:sz w:val="30"/>
          <w:szCs w:val="30"/>
        </w:rPr>
        <w:t xml:space="preserve"> </w:t>
      </w:r>
      <w:r w:rsidR="005E3883" w:rsidRPr="001C2D52">
        <w:rPr>
          <w:rFonts w:ascii="Times New Roman" w:hAnsi="Times New Roman"/>
          <w:sz w:val="30"/>
          <w:szCs w:val="30"/>
        </w:rPr>
        <w:t>‰).</w:t>
      </w:r>
    </w:p>
    <w:p w14:paraId="0C86E63A" w14:textId="6EA7DB9C" w:rsidR="00B559BF" w:rsidRDefault="00B559BF" w:rsidP="00B559BF">
      <w:pPr>
        <w:shd w:val="clear" w:color="auto" w:fill="FFFFFF"/>
        <w:spacing w:after="0" w:line="240" w:lineRule="auto"/>
        <w:ind w:firstLine="709"/>
        <w:jc w:val="both"/>
        <w:rPr>
          <w:rFonts w:ascii="Times New Roman" w:hAnsi="Times New Roman"/>
          <w:sz w:val="30"/>
          <w:szCs w:val="30"/>
        </w:rPr>
      </w:pPr>
      <w:r w:rsidRPr="00B559BF">
        <w:rPr>
          <w:rFonts w:ascii="Times New Roman" w:hAnsi="Times New Roman"/>
          <w:b/>
          <w:i/>
          <w:sz w:val="30"/>
          <w:szCs w:val="30"/>
        </w:rPr>
        <w:t>Коэффициент депопуляции населения</w:t>
      </w:r>
      <w:r w:rsidRPr="00BC66B8">
        <w:rPr>
          <w:rFonts w:ascii="Times New Roman" w:hAnsi="Times New Roman"/>
          <w:sz w:val="30"/>
          <w:szCs w:val="30"/>
        </w:rPr>
        <w:t xml:space="preserve"> Пинского региона </w:t>
      </w:r>
      <w:r w:rsidR="00CB2472">
        <w:rPr>
          <w:rFonts w:ascii="Times New Roman" w:hAnsi="Times New Roman"/>
          <w:sz w:val="30"/>
          <w:szCs w:val="30"/>
        </w:rPr>
        <w:t>в 202</w:t>
      </w:r>
      <w:r w:rsidR="007D1B28">
        <w:rPr>
          <w:rFonts w:ascii="Times New Roman" w:hAnsi="Times New Roman"/>
          <w:sz w:val="30"/>
          <w:szCs w:val="30"/>
        </w:rPr>
        <w:t>4</w:t>
      </w:r>
      <w:r w:rsidR="00CB2472">
        <w:rPr>
          <w:rFonts w:ascii="Times New Roman" w:hAnsi="Times New Roman"/>
          <w:sz w:val="30"/>
          <w:szCs w:val="30"/>
        </w:rPr>
        <w:t>г.</w:t>
      </w:r>
      <w:r w:rsidR="007D1B28">
        <w:rPr>
          <w:rFonts w:ascii="Times New Roman" w:hAnsi="Times New Roman"/>
          <w:sz w:val="30"/>
          <w:szCs w:val="30"/>
        </w:rPr>
        <w:t>,</w:t>
      </w:r>
      <w:r w:rsidR="00037DC0">
        <w:rPr>
          <w:rFonts w:ascii="Times New Roman" w:hAnsi="Times New Roman"/>
          <w:sz w:val="30"/>
          <w:szCs w:val="30"/>
        </w:rPr>
        <w:t xml:space="preserve"> </w:t>
      </w:r>
      <w:r w:rsidR="007D1B28">
        <w:rPr>
          <w:rFonts w:ascii="Times New Roman" w:hAnsi="Times New Roman"/>
          <w:sz w:val="30"/>
          <w:szCs w:val="30"/>
        </w:rPr>
        <w:t>как и за последние годы,</w:t>
      </w:r>
      <w:r w:rsidR="00CB2472">
        <w:rPr>
          <w:rFonts w:ascii="Times New Roman" w:hAnsi="Times New Roman"/>
          <w:sz w:val="30"/>
          <w:szCs w:val="30"/>
        </w:rPr>
        <w:t xml:space="preserve"> </w:t>
      </w:r>
      <w:r w:rsidR="0056461A">
        <w:rPr>
          <w:rFonts w:ascii="Times New Roman" w:hAnsi="Times New Roman"/>
          <w:sz w:val="30"/>
          <w:szCs w:val="30"/>
        </w:rPr>
        <w:t>остался на прежнем уровне и составил 1,6.</w:t>
      </w:r>
    </w:p>
    <w:p w14:paraId="2E3B056E" w14:textId="77777777" w:rsidR="000E03BB" w:rsidRDefault="000E03BB" w:rsidP="00F40999">
      <w:pPr>
        <w:shd w:val="clear" w:color="auto" w:fill="FFFFFF"/>
        <w:spacing w:after="0" w:line="240" w:lineRule="auto"/>
        <w:ind w:firstLine="709"/>
        <w:jc w:val="both"/>
        <w:rPr>
          <w:rFonts w:ascii="Times New Roman" w:hAnsi="Times New Roman"/>
          <w:b/>
          <w:i/>
          <w:sz w:val="30"/>
          <w:szCs w:val="30"/>
        </w:rPr>
      </w:pPr>
      <w:r>
        <w:rPr>
          <w:rFonts w:ascii="Times New Roman" w:hAnsi="Times New Roman"/>
          <w:b/>
          <w:i/>
          <w:sz w:val="30"/>
          <w:szCs w:val="30"/>
        </w:rPr>
        <w:t>Показатели смертности по основным классам п</w:t>
      </w:r>
      <w:r w:rsidR="008928EF">
        <w:rPr>
          <w:rFonts w:ascii="Times New Roman" w:hAnsi="Times New Roman"/>
          <w:b/>
          <w:i/>
          <w:sz w:val="30"/>
          <w:szCs w:val="30"/>
        </w:rPr>
        <w:t>ричин представлены в таблице 1а и рис.8.</w:t>
      </w:r>
    </w:p>
    <w:p w14:paraId="6E7E6EB8" w14:textId="77777777" w:rsidR="00A578DA" w:rsidRDefault="00A578DA" w:rsidP="00F40999">
      <w:pPr>
        <w:shd w:val="clear" w:color="auto" w:fill="FFFFFF"/>
        <w:spacing w:after="0" w:line="240" w:lineRule="auto"/>
        <w:ind w:firstLine="709"/>
        <w:jc w:val="both"/>
        <w:rPr>
          <w:rFonts w:ascii="Times New Roman" w:hAnsi="Times New Roman"/>
          <w:b/>
          <w:i/>
          <w:sz w:val="30"/>
          <w:szCs w:val="30"/>
        </w:rPr>
      </w:pPr>
    </w:p>
    <w:p w14:paraId="294C15F1" w14:textId="7F93F5BC" w:rsidR="000E03BB" w:rsidRPr="000F3832" w:rsidRDefault="000E03BB" w:rsidP="000365CF">
      <w:pPr>
        <w:shd w:val="clear" w:color="auto" w:fill="FFFFFF"/>
        <w:spacing w:after="0" w:line="240" w:lineRule="auto"/>
        <w:ind w:left="11" w:firstLine="697"/>
        <w:rPr>
          <w:rFonts w:ascii="Times New Roman" w:hAnsi="Times New Roman"/>
          <w:b/>
          <w:sz w:val="26"/>
          <w:szCs w:val="26"/>
        </w:rPr>
      </w:pPr>
      <w:r w:rsidRPr="000F3832">
        <w:rPr>
          <w:rFonts w:ascii="Times New Roman" w:hAnsi="Times New Roman"/>
          <w:b/>
          <w:sz w:val="26"/>
          <w:szCs w:val="26"/>
        </w:rPr>
        <w:t>Табл. 1а. Структура смертности населения по основным причинам в Пинском регионе в 2020-202</w:t>
      </w:r>
      <w:r w:rsidR="0056461A" w:rsidRPr="000F3832">
        <w:rPr>
          <w:rFonts w:ascii="Times New Roman" w:hAnsi="Times New Roman"/>
          <w:b/>
          <w:sz w:val="26"/>
          <w:szCs w:val="26"/>
        </w:rPr>
        <w:t>3</w:t>
      </w:r>
      <w:r w:rsidR="001C2D52" w:rsidRPr="000F3832">
        <w:rPr>
          <w:rFonts w:ascii="Times New Roman" w:hAnsi="Times New Roman"/>
          <w:b/>
          <w:sz w:val="26"/>
          <w:szCs w:val="26"/>
        </w:rPr>
        <w:t xml:space="preserve"> </w:t>
      </w:r>
      <w:r w:rsidRPr="000F3832">
        <w:rPr>
          <w:rFonts w:ascii="Times New Roman" w:hAnsi="Times New Roman"/>
          <w:b/>
          <w:sz w:val="26"/>
          <w:szCs w:val="26"/>
        </w:rPr>
        <w:t>гг. (</w:t>
      </w:r>
      <w:proofErr w:type="spellStart"/>
      <w:r w:rsidRPr="000F3832">
        <w:rPr>
          <w:rFonts w:ascii="Times New Roman" w:hAnsi="Times New Roman"/>
          <w:b/>
          <w:sz w:val="26"/>
          <w:szCs w:val="26"/>
        </w:rPr>
        <w:t>абс</w:t>
      </w:r>
      <w:proofErr w:type="spellEnd"/>
      <w:proofErr w:type="gramStart"/>
      <w:r w:rsidRPr="000F3832">
        <w:rPr>
          <w:rFonts w:ascii="Times New Roman" w:hAnsi="Times New Roman"/>
          <w:b/>
          <w:sz w:val="26"/>
          <w:szCs w:val="26"/>
        </w:rPr>
        <w:t>.</w:t>
      </w:r>
      <w:proofErr w:type="gramEnd"/>
      <w:r w:rsidRPr="000F3832">
        <w:rPr>
          <w:rFonts w:ascii="Times New Roman" w:hAnsi="Times New Roman"/>
          <w:b/>
          <w:sz w:val="26"/>
          <w:szCs w:val="26"/>
        </w:rPr>
        <w:t xml:space="preserve"> и %.)</w:t>
      </w:r>
    </w:p>
    <w:p w14:paraId="66F2953E" w14:textId="77777777" w:rsidR="000E03BB" w:rsidRPr="000E03BB" w:rsidRDefault="000E03BB" w:rsidP="00F40999">
      <w:pPr>
        <w:shd w:val="clear" w:color="auto" w:fill="FFFFFF"/>
        <w:spacing w:after="0" w:line="240" w:lineRule="auto"/>
        <w:ind w:firstLine="709"/>
        <w:jc w:val="both"/>
        <w:rPr>
          <w:rFonts w:ascii="Times New Roman" w:hAnsi="Times New Roman"/>
          <w:b/>
          <w:i/>
          <w:sz w:val="24"/>
          <w:szCs w:val="24"/>
        </w:rPr>
      </w:pPr>
    </w:p>
    <w:tbl>
      <w:tblPr>
        <w:tblW w:w="9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00"/>
        <w:gridCol w:w="1311"/>
        <w:gridCol w:w="1412"/>
        <w:gridCol w:w="1436"/>
        <w:gridCol w:w="1413"/>
        <w:gridCol w:w="1295"/>
      </w:tblGrid>
      <w:tr w:rsidR="00037DC0" w:rsidRPr="00A91AAD" w14:paraId="02CF593E" w14:textId="7732766E" w:rsidTr="00037DC0">
        <w:trPr>
          <w:trHeight w:val="762"/>
        </w:trPr>
        <w:tc>
          <w:tcPr>
            <w:tcW w:w="3100" w:type="dxa"/>
            <w:tcBorders>
              <w:tr2bl w:val="single" w:sz="4" w:space="0" w:color="auto"/>
            </w:tcBorders>
            <w:shd w:val="clear" w:color="auto" w:fill="FF5050"/>
            <w:vAlign w:val="center"/>
          </w:tcPr>
          <w:p w14:paraId="03544B70" w14:textId="54F7FAA2" w:rsidR="00037DC0" w:rsidRPr="00A91AAD" w:rsidRDefault="00037DC0" w:rsidP="00037DC0">
            <w:pPr>
              <w:spacing w:line="280" w:lineRule="exact"/>
              <w:rPr>
                <w:rFonts w:ascii="Times New Roman" w:hAnsi="Times New Roman"/>
                <w:b/>
                <w:sz w:val="24"/>
                <w:szCs w:val="24"/>
              </w:rPr>
            </w:pPr>
            <w:r>
              <w:rPr>
                <w:rFonts w:ascii="Times New Roman" w:hAnsi="Times New Roman"/>
                <w:b/>
                <w:sz w:val="24"/>
                <w:szCs w:val="24"/>
              </w:rPr>
              <w:t xml:space="preserve">           </w:t>
            </w:r>
            <w:r w:rsidRPr="00A91AAD">
              <w:rPr>
                <w:rFonts w:ascii="Times New Roman" w:hAnsi="Times New Roman"/>
                <w:b/>
                <w:sz w:val="24"/>
                <w:szCs w:val="24"/>
              </w:rPr>
              <w:t>Год</w:t>
            </w:r>
          </w:p>
          <w:p w14:paraId="53DEA7FB" w14:textId="011670F4" w:rsidR="00037DC0" w:rsidRPr="00A91AAD" w:rsidRDefault="00037DC0" w:rsidP="00A91AAD">
            <w:pPr>
              <w:spacing w:line="280" w:lineRule="exact"/>
              <w:jc w:val="center"/>
              <w:rPr>
                <w:rFonts w:ascii="Times New Roman" w:hAnsi="Times New Roman"/>
                <w:b/>
                <w:sz w:val="24"/>
                <w:szCs w:val="24"/>
              </w:rPr>
            </w:pPr>
            <w:r>
              <w:rPr>
                <w:rFonts w:ascii="Times New Roman" w:hAnsi="Times New Roman"/>
                <w:b/>
                <w:sz w:val="24"/>
                <w:szCs w:val="24"/>
              </w:rPr>
              <w:t xml:space="preserve">                        </w:t>
            </w:r>
            <w:r w:rsidRPr="00A91AAD">
              <w:rPr>
                <w:rFonts w:ascii="Times New Roman" w:hAnsi="Times New Roman"/>
                <w:b/>
                <w:sz w:val="24"/>
                <w:szCs w:val="24"/>
              </w:rPr>
              <w:t>заболевание</w:t>
            </w:r>
          </w:p>
        </w:tc>
        <w:tc>
          <w:tcPr>
            <w:tcW w:w="1311" w:type="dxa"/>
            <w:shd w:val="clear" w:color="auto" w:fill="FF5050"/>
            <w:vAlign w:val="center"/>
          </w:tcPr>
          <w:p w14:paraId="1FDF2D0B" w14:textId="77777777" w:rsidR="00037DC0" w:rsidRPr="00A91AAD" w:rsidRDefault="00037DC0" w:rsidP="00A91AAD">
            <w:pPr>
              <w:spacing w:line="280" w:lineRule="exact"/>
              <w:ind w:firstLine="46"/>
              <w:jc w:val="center"/>
              <w:rPr>
                <w:rFonts w:ascii="Times New Roman" w:hAnsi="Times New Roman"/>
                <w:b/>
                <w:sz w:val="24"/>
                <w:szCs w:val="24"/>
              </w:rPr>
            </w:pPr>
            <w:r w:rsidRPr="00A91AAD">
              <w:rPr>
                <w:rFonts w:ascii="Times New Roman" w:hAnsi="Times New Roman"/>
                <w:b/>
                <w:sz w:val="24"/>
                <w:szCs w:val="24"/>
              </w:rPr>
              <w:t>2020</w:t>
            </w:r>
          </w:p>
        </w:tc>
        <w:tc>
          <w:tcPr>
            <w:tcW w:w="1412" w:type="dxa"/>
            <w:shd w:val="clear" w:color="auto" w:fill="FF5050"/>
            <w:vAlign w:val="center"/>
          </w:tcPr>
          <w:p w14:paraId="4FCFB5D8" w14:textId="77777777" w:rsidR="00037DC0" w:rsidRPr="00A91AAD" w:rsidRDefault="00037DC0" w:rsidP="00A91AAD">
            <w:pPr>
              <w:spacing w:line="280" w:lineRule="exact"/>
              <w:ind w:firstLine="46"/>
              <w:jc w:val="center"/>
              <w:rPr>
                <w:rFonts w:ascii="Times New Roman" w:hAnsi="Times New Roman"/>
                <w:b/>
                <w:sz w:val="24"/>
                <w:szCs w:val="24"/>
              </w:rPr>
            </w:pPr>
            <w:r w:rsidRPr="00A91AAD">
              <w:rPr>
                <w:rFonts w:ascii="Times New Roman" w:hAnsi="Times New Roman"/>
                <w:b/>
                <w:sz w:val="24"/>
                <w:szCs w:val="24"/>
              </w:rPr>
              <w:t>2021</w:t>
            </w:r>
          </w:p>
        </w:tc>
        <w:tc>
          <w:tcPr>
            <w:tcW w:w="1436" w:type="dxa"/>
            <w:shd w:val="clear" w:color="auto" w:fill="FF5050"/>
            <w:vAlign w:val="center"/>
          </w:tcPr>
          <w:p w14:paraId="6E7FF7CF" w14:textId="77777777" w:rsidR="00037DC0" w:rsidRPr="00A91AAD" w:rsidRDefault="00037DC0" w:rsidP="00A91AAD">
            <w:pPr>
              <w:spacing w:line="280" w:lineRule="exact"/>
              <w:ind w:firstLine="46"/>
              <w:jc w:val="center"/>
              <w:rPr>
                <w:rFonts w:ascii="Times New Roman" w:hAnsi="Times New Roman"/>
                <w:b/>
                <w:sz w:val="24"/>
                <w:szCs w:val="24"/>
              </w:rPr>
            </w:pPr>
            <w:r w:rsidRPr="00A91AAD">
              <w:rPr>
                <w:rFonts w:ascii="Times New Roman" w:hAnsi="Times New Roman"/>
                <w:b/>
                <w:sz w:val="24"/>
                <w:szCs w:val="24"/>
              </w:rPr>
              <w:t>2022</w:t>
            </w:r>
          </w:p>
        </w:tc>
        <w:tc>
          <w:tcPr>
            <w:tcW w:w="1413" w:type="dxa"/>
            <w:shd w:val="clear" w:color="auto" w:fill="FF5050"/>
            <w:vAlign w:val="center"/>
          </w:tcPr>
          <w:p w14:paraId="3E5940C4" w14:textId="77777777" w:rsidR="00037DC0" w:rsidRDefault="00037DC0" w:rsidP="00A91AAD">
            <w:pPr>
              <w:spacing w:line="280" w:lineRule="exact"/>
              <w:ind w:firstLine="46"/>
              <w:jc w:val="center"/>
              <w:rPr>
                <w:rFonts w:ascii="Times New Roman" w:hAnsi="Times New Roman"/>
                <w:b/>
                <w:sz w:val="24"/>
                <w:szCs w:val="24"/>
              </w:rPr>
            </w:pPr>
          </w:p>
          <w:p w14:paraId="2D700AC0" w14:textId="77777777" w:rsidR="00037DC0" w:rsidRDefault="00037DC0" w:rsidP="00A91AAD">
            <w:pPr>
              <w:spacing w:line="280" w:lineRule="exact"/>
              <w:ind w:firstLine="46"/>
              <w:jc w:val="center"/>
              <w:rPr>
                <w:rFonts w:ascii="Times New Roman" w:hAnsi="Times New Roman"/>
                <w:b/>
                <w:sz w:val="24"/>
                <w:szCs w:val="24"/>
              </w:rPr>
            </w:pPr>
            <w:r w:rsidRPr="00A91AAD">
              <w:rPr>
                <w:rFonts w:ascii="Times New Roman" w:hAnsi="Times New Roman"/>
                <w:b/>
                <w:sz w:val="24"/>
                <w:szCs w:val="24"/>
              </w:rPr>
              <w:t>2023</w:t>
            </w:r>
          </w:p>
          <w:p w14:paraId="3E529FF5" w14:textId="77777777" w:rsidR="00037DC0" w:rsidRPr="00A91AAD" w:rsidRDefault="00037DC0" w:rsidP="00A91AAD">
            <w:pPr>
              <w:spacing w:line="280" w:lineRule="exact"/>
              <w:ind w:firstLine="46"/>
              <w:jc w:val="center"/>
              <w:rPr>
                <w:rFonts w:ascii="Times New Roman" w:hAnsi="Times New Roman"/>
                <w:b/>
                <w:sz w:val="24"/>
                <w:szCs w:val="24"/>
              </w:rPr>
            </w:pPr>
          </w:p>
        </w:tc>
        <w:tc>
          <w:tcPr>
            <w:tcW w:w="1295" w:type="dxa"/>
            <w:shd w:val="clear" w:color="auto" w:fill="FF5050"/>
          </w:tcPr>
          <w:p w14:paraId="37FE2F79" w14:textId="77777777" w:rsidR="00037DC0" w:rsidRDefault="00037DC0" w:rsidP="00A91AAD">
            <w:pPr>
              <w:spacing w:line="280" w:lineRule="exact"/>
              <w:ind w:firstLine="46"/>
              <w:jc w:val="center"/>
              <w:rPr>
                <w:rFonts w:ascii="Times New Roman" w:hAnsi="Times New Roman"/>
                <w:b/>
                <w:sz w:val="24"/>
                <w:szCs w:val="24"/>
              </w:rPr>
            </w:pPr>
          </w:p>
          <w:p w14:paraId="65F65225" w14:textId="15EFD6F2" w:rsidR="00037DC0" w:rsidRPr="00A91AAD" w:rsidRDefault="00037DC0" w:rsidP="00A91AAD">
            <w:pPr>
              <w:spacing w:line="280" w:lineRule="exact"/>
              <w:ind w:firstLine="46"/>
              <w:jc w:val="center"/>
              <w:rPr>
                <w:rFonts w:ascii="Times New Roman" w:hAnsi="Times New Roman"/>
                <w:b/>
                <w:sz w:val="24"/>
                <w:szCs w:val="24"/>
              </w:rPr>
            </w:pPr>
            <w:r>
              <w:rPr>
                <w:rFonts w:ascii="Times New Roman" w:hAnsi="Times New Roman"/>
                <w:b/>
                <w:sz w:val="24"/>
                <w:szCs w:val="24"/>
              </w:rPr>
              <w:t>2024</w:t>
            </w:r>
          </w:p>
        </w:tc>
      </w:tr>
      <w:tr w:rsidR="00037DC0" w:rsidRPr="00A91AAD" w14:paraId="27C3F1B6" w14:textId="35BA3CC5" w:rsidTr="00037DC0">
        <w:trPr>
          <w:trHeight w:val="43"/>
        </w:trPr>
        <w:tc>
          <w:tcPr>
            <w:tcW w:w="3100" w:type="dxa"/>
            <w:shd w:val="clear" w:color="auto" w:fill="FFE599" w:themeFill="accent4" w:themeFillTint="66"/>
            <w:vAlign w:val="center"/>
          </w:tcPr>
          <w:p w14:paraId="679F4DD4" w14:textId="77777777" w:rsidR="00037DC0" w:rsidRPr="00A91AAD" w:rsidRDefault="00037DC0" w:rsidP="00A91AAD">
            <w:pPr>
              <w:spacing w:line="280" w:lineRule="exact"/>
              <w:jc w:val="center"/>
              <w:rPr>
                <w:rFonts w:ascii="Times New Roman" w:hAnsi="Times New Roman"/>
                <w:b/>
                <w:sz w:val="24"/>
                <w:szCs w:val="24"/>
              </w:rPr>
            </w:pPr>
            <w:r w:rsidRPr="00A91AAD">
              <w:rPr>
                <w:rFonts w:ascii="Times New Roman" w:hAnsi="Times New Roman"/>
                <w:b/>
                <w:sz w:val="24"/>
                <w:szCs w:val="24"/>
              </w:rPr>
              <w:t>Всего</w:t>
            </w:r>
          </w:p>
        </w:tc>
        <w:tc>
          <w:tcPr>
            <w:tcW w:w="1311" w:type="dxa"/>
            <w:shd w:val="clear" w:color="auto" w:fill="FFF2CC" w:themeFill="accent4" w:themeFillTint="33"/>
            <w:vAlign w:val="center"/>
          </w:tcPr>
          <w:p w14:paraId="6579A199" w14:textId="77777777" w:rsidR="00037DC0" w:rsidRPr="00A91AAD" w:rsidRDefault="00037DC0" w:rsidP="00A91AAD">
            <w:pPr>
              <w:spacing w:line="280" w:lineRule="exact"/>
              <w:jc w:val="center"/>
              <w:rPr>
                <w:rFonts w:ascii="Times New Roman" w:hAnsi="Times New Roman"/>
                <w:b/>
                <w:sz w:val="24"/>
                <w:szCs w:val="24"/>
              </w:rPr>
            </w:pPr>
            <w:r w:rsidRPr="00A91AAD">
              <w:rPr>
                <w:rFonts w:ascii="Times New Roman" w:hAnsi="Times New Roman"/>
                <w:b/>
                <w:sz w:val="24"/>
                <w:szCs w:val="24"/>
              </w:rPr>
              <w:t>2773</w:t>
            </w:r>
          </w:p>
        </w:tc>
        <w:tc>
          <w:tcPr>
            <w:tcW w:w="1412" w:type="dxa"/>
            <w:shd w:val="clear" w:color="auto" w:fill="FFF2CC" w:themeFill="accent4" w:themeFillTint="33"/>
            <w:vAlign w:val="center"/>
          </w:tcPr>
          <w:p w14:paraId="0639446D" w14:textId="77777777" w:rsidR="00037DC0" w:rsidRPr="00A91AAD" w:rsidRDefault="00037DC0" w:rsidP="00A91AAD">
            <w:pPr>
              <w:spacing w:line="280" w:lineRule="exact"/>
              <w:jc w:val="center"/>
              <w:rPr>
                <w:rFonts w:ascii="Times New Roman" w:hAnsi="Times New Roman"/>
                <w:b/>
                <w:sz w:val="24"/>
                <w:szCs w:val="24"/>
              </w:rPr>
            </w:pPr>
            <w:r w:rsidRPr="00A91AAD">
              <w:rPr>
                <w:rFonts w:ascii="Times New Roman" w:hAnsi="Times New Roman"/>
                <w:b/>
                <w:sz w:val="24"/>
                <w:szCs w:val="24"/>
              </w:rPr>
              <w:t>3569</w:t>
            </w:r>
          </w:p>
        </w:tc>
        <w:tc>
          <w:tcPr>
            <w:tcW w:w="1436" w:type="dxa"/>
            <w:shd w:val="clear" w:color="auto" w:fill="FFF2CC" w:themeFill="accent4" w:themeFillTint="33"/>
            <w:vAlign w:val="center"/>
          </w:tcPr>
          <w:p w14:paraId="5E02B4E8" w14:textId="77777777" w:rsidR="00037DC0" w:rsidRPr="00A91AAD" w:rsidRDefault="00037DC0" w:rsidP="00A91AAD">
            <w:pPr>
              <w:spacing w:line="280" w:lineRule="exact"/>
              <w:jc w:val="center"/>
              <w:rPr>
                <w:rFonts w:ascii="Times New Roman" w:hAnsi="Times New Roman"/>
                <w:b/>
                <w:sz w:val="24"/>
                <w:szCs w:val="24"/>
              </w:rPr>
            </w:pPr>
            <w:r w:rsidRPr="00A91AAD">
              <w:rPr>
                <w:rFonts w:ascii="Times New Roman" w:hAnsi="Times New Roman"/>
                <w:b/>
                <w:sz w:val="24"/>
                <w:szCs w:val="24"/>
              </w:rPr>
              <w:t>2407</w:t>
            </w:r>
          </w:p>
        </w:tc>
        <w:tc>
          <w:tcPr>
            <w:tcW w:w="1413" w:type="dxa"/>
            <w:shd w:val="clear" w:color="auto" w:fill="FFF2CC" w:themeFill="accent4" w:themeFillTint="33"/>
            <w:vAlign w:val="center"/>
          </w:tcPr>
          <w:p w14:paraId="28E301AC" w14:textId="77777777" w:rsidR="00037DC0" w:rsidRPr="00A91AAD" w:rsidRDefault="00037DC0" w:rsidP="00A91AAD">
            <w:pPr>
              <w:spacing w:line="280" w:lineRule="exact"/>
              <w:jc w:val="center"/>
              <w:rPr>
                <w:rFonts w:ascii="Times New Roman" w:hAnsi="Times New Roman"/>
                <w:b/>
                <w:sz w:val="24"/>
                <w:szCs w:val="24"/>
              </w:rPr>
            </w:pPr>
            <w:r w:rsidRPr="00A91AAD">
              <w:rPr>
                <w:rFonts w:ascii="Times New Roman" w:hAnsi="Times New Roman"/>
                <w:b/>
                <w:sz w:val="24"/>
                <w:szCs w:val="24"/>
              </w:rPr>
              <w:t>2078</w:t>
            </w:r>
          </w:p>
        </w:tc>
        <w:tc>
          <w:tcPr>
            <w:tcW w:w="1295" w:type="dxa"/>
            <w:shd w:val="clear" w:color="auto" w:fill="FFF2CC" w:themeFill="accent4" w:themeFillTint="33"/>
          </w:tcPr>
          <w:p w14:paraId="44BA178D" w14:textId="48570952" w:rsidR="00037DC0" w:rsidRPr="00A91AAD" w:rsidRDefault="00037DC0" w:rsidP="00A91AAD">
            <w:pPr>
              <w:spacing w:line="280" w:lineRule="exact"/>
              <w:jc w:val="center"/>
              <w:rPr>
                <w:rFonts w:ascii="Times New Roman" w:hAnsi="Times New Roman"/>
                <w:b/>
                <w:sz w:val="24"/>
                <w:szCs w:val="24"/>
              </w:rPr>
            </w:pPr>
            <w:r>
              <w:rPr>
                <w:rFonts w:ascii="Times New Roman" w:hAnsi="Times New Roman"/>
                <w:b/>
                <w:sz w:val="24"/>
                <w:szCs w:val="24"/>
              </w:rPr>
              <w:t>2096</w:t>
            </w:r>
          </w:p>
        </w:tc>
      </w:tr>
      <w:tr w:rsidR="00037DC0" w:rsidRPr="00A91AAD" w14:paraId="0658DD6A" w14:textId="322648BA" w:rsidTr="00037DC0">
        <w:trPr>
          <w:trHeight w:val="43"/>
        </w:trPr>
        <w:tc>
          <w:tcPr>
            <w:tcW w:w="3100" w:type="dxa"/>
            <w:shd w:val="clear" w:color="auto" w:fill="FFE599" w:themeFill="accent4" w:themeFillTint="66"/>
            <w:vAlign w:val="center"/>
          </w:tcPr>
          <w:p w14:paraId="231C9EDF" w14:textId="77777777" w:rsidR="00037DC0" w:rsidRPr="00A91AAD" w:rsidRDefault="00037DC0" w:rsidP="00A91AAD">
            <w:pPr>
              <w:spacing w:line="280" w:lineRule="exact"/>
              <w:jc w:val="center"/>
              <w:rPr>
                <w:rFonts w:ascii="Times New Roman" w:hAnsi="Times New Roman"/>
                <w:b/>
                <w:sz w:val="24"/>
                <w:szCs w:val="24"/>
              </w:rPr>
            </w:pPr>
            <w:r w:rsidRPr="00A91AAD">
              <w:rPr>
                <w:rFonts w:ascii="Times New Roman" w:hAnsi="Times New Roman"/>
                <w:b/>
                <w:sz w:val="24"/>
                <w:szCs w:val="24"/>
              </w:rPr>
              <w:t>БСК</w:t>
            </w:r>
          </w:p>
        </w:tc>
        <w:tc>
          <w:tcPr>
            <w:tcW w:w="1311" w:type="dxa"/>
            <w:shd w:val="clear" w:color="auto" w:fill="FFF2CC" w:themeFill="accent4" w:themeFillTint="33"/>
            <w:vAlign w:val="center"/>
          </w:tcPr>
          <w:p w14:paraId="1C079CFE" w14:textId="77777777" w:rsidR="00037DC0" w:rsidRPr="00A91AAD" w:rsidRDefault="00037DC0" w:rsidP="00A91AAD">
            <w:pPr>
              <w:spacing w:line="280" w:lineRule="exact"/>
              <w:jc w:val="center"/>
              <w:rPr>
                <w:rFonts w:ascii="Times New Roman" w:hAnsi="Times New Roman"/>
                <w:b/>
                <w:sz w:val="24"/>
                <w:szCs w:val="24"/>
              </w:rPr>
            </w:pPr>
            <w:r w:rsidRPr="00A91AAD">
              <w:rPr>
                <w:rFonts w:ascii="Times New Roman" w:hAnsi="Times New Roman"/>
                <w:b/>
                <w:sz w:val="24"/>
                <w:szCs w:val="24"/>
              </w:rPr>
              <w:t>1790-64,1%</w:t>
            </w:r>
          </w:p>
        </w:tc>
        <w:tc>
          <w:tcPr>
            <w:tcW w:w="1412" w:type="dxa"/>
            <w:shd w:val="clear" w:color="auto" w:fill="FFF2CC" w:themeFill="accent4" w:themeFillTint="33"/>
            <w:vAlign w:val="center"/>
          </w:tcPr>
          <w:p w14:paraId="6B1E76CA" w14:textId="77777777" w:rsidR="00037DC0" w:rsidRPr="00A91AAD" w:rsidRDefault="00037DC0" w:rsidP="00A91AAD">
            <w:pPr>
              <w:spacing w:line="280" w:lineRule="exact"/>
              <w:jc w:val="center"/>
              <w:rPr>
                <w:rFonts w:ascii="Times New Roman" w:hAnsi="Times New Roman"/>
                <w:b/>
                <w:sz w:val="24"/>
                <w:szCs w:val="24"/>
              </w:rPr>
            </w:pPr>
            <w:r w:rsidRPr="00A91AAD">
              <w:rPr>
                <w:rFonts w:ascii="Times New Roman" w:hAnsi="Times New Roman"/>
                <w:b/>
                <w:sz w:val="24"/>
                <w:szCs w:val="24"/>
              </w:rPr>
              <w:t>2219-62,2%</w:t>
            </w:r>
          </w:p>
        </w:tc>
        <w:tc>
          <w:tcPr>
            <w:tcW w:w="1436" w:type="dxa"/>
            <w:shd w:val="clear" w:color="auto" w:fill="FFF2CC" w:themeFill="accent4" w:themeFillTint="33"/>
            <w:vAlign w:val="center"/>
          </w:tcPr>
          <w:p w14:paraId="0AC01E45" w14:textId="77777777" w:rsidR="00037DC0" w:rsidRPr="00A91AAD" w:rsidRDefault="00037DC0" w:rsidP="00A91AAD">
            <w:pPr>
              <w:spacing w:line="280" w:lineRule="exact"/>
              <w:jc w:val="center"/>
              <w:rPr>
                <w:rFonts w:ascii="Times New Roman" w:hAnsi="Times New Roman"/>
                <w:b/>
                <w:sz w:val="24"/>
                <w:szCs w:val="24"/>
              </w:rPr>
            </w:pPr>
            <w:r w:rsidRPr="00A91AAD">
              <w:rPr>
                <w:rFonts w:ascii="Times New Roman" w:hAnsi="Times New Roman"/>
                <w:b/>
                <w:sz w:val="24"/>
                <w:szCs w:val="24"/>
              </w:rPr>
              <w:t>1639-71,0%</w:t>
            </w:r>
          </w:p>
        </w:tc>
        <w:tc>
          <w:tcPr>
            <w:tcW w:w="1413" w:type="dxa"/>
            <w:shd w:val="clear" w:color="auto" w:fill="FFF2CC" w:themeFill="accent4" w:themeFillTint="33"/>
            <w:vAlign w:val="center"/>
          </w:tcPr>
          <w:p w14:paraId="0755EC5A" w14:textId="77777777" w:rsidR="00037DC0" w:rsidRPr="00A91AAD" w:rsidRDefault="00037DC0" w:rsidP="00A91AAD">
            <w:pPr>
              <w:spacing w:line="280" w:lineRule="exact"/>
              <w:jc w:val="center"/>
              <w:rPr>
                <w:rFonts w:ascii="Times New Roman" w:hAnsi="Times New Roman"/>
                <w:b/>
                <w:sz w:val="24"/>
                <w:szCs w:val="24"/>
              </w:rPr>
            </w:pPr>
            <w:r w:rsidRPr="00A91AAD">
              <w:rPr>
                <w:rFonts w:ascii="Times New Roman" w:hAnsi="Times New Roman"/>
                <w:b/>
                <w:sz w:val="24"/>
                <w:szCs w:val="24"/>
              </w:rPr>
              <w:t>1354-65,2%</w:t>
            </w:r>
          </w:p>
        </w:tc>
        <w:tc>
          <w:tcPr>
            <w:tcW w:w="1295" w:type="dxa"/>
            <w:shd w:val="clear" w:color="auto" w:fill="FFF2CC" w:themeFill="accent4" w:themeFillTint="33"/>
          </w:tcPr>
          <w:p w14:paraId="01C0CC82" w14:textId="4E0D6661" w:rsidR="00037DC0" w:rsidRPr="00A91AAD" w:rsidRDefault="00037DC0" w:rsidP="00A91AAD">
            <w:pPr>
              <w:spacing w:line="280" w:lineRule="exact"/>
              <w:jc w:val="center"/>
              <w:rPr>
                <w:rFonts w:ascii="Times New Roman" w:hAnsi="Times New Roman"/>
                <w:b/>
                <w:sz w:val="24"/>
                <w:szCs w:val="24"/>
              </w:rPr>
            </w:pPr>
            <w:r>
              <w:rPr>
                <w:rFonts w:ascii="Times New Roman" w:hAnsi="Times New Roman"/>
                <w:b/>
                <w:sz w:val="24"/>
                <w:szCs w:val="24"/>
              </w:rPr>
              <w:t>1389-66,8%</w:t>
            </w:r>
          </w:p>
        </w:tc>
      </w:tr>
      <w:tr w:rsidR="00037DC0" w:rsidRPr="00A91AAD" w14:paraId="1649FA1E" w14:textId="5C724EE6" w:rsidTr="00037DC0">
        <w:trPr>
          <w:trHeight w:val="43"/>
        </w:trPr>
        <w:tc>
          <w:tcPr>
            <w:tcW w:w="3100" w:type="dxa"/>
            <w:shd w:val="clear" w:color="auto" w:fill="FFE599" w:themeFill="accent4" w:themeFillTint="66"/>
            <w:vAlign w:val="center"/>
          </w:tcPr>
          <w:p w14:paraId="1A32DF23" w14:textId="77777777" w:rsidR="00037DC0" w:rsidRPr="00A91AAD" w:rsidRDefault="00037DC0" w:rsidP="00A91AAD">
            <w:pPr>
              <w:spacing w:line="280" w:lineRule="exact"/>
              <w:jc w:val="center"/>
              <w:rPr>
                <w:rFonts w:ascii="Times New Roman" w:hAnsi="Times New Roman"/>
                <w:b/>
                <w:sz w:val="24"/>
                <w:szCs w:val="24"/>
              </w:rPr>
            </w:pPr>
            <w:r w:rsidRPr="00A91AAD">
              <w:rPr>
                <w:rFonts w:ascii="Times New Roman" w:hAnsi="Times New Roman"/>
                <w:b/>
                <w:sz w:val="24"/>
                <w:szCs w:val="24"/>
              </w:rPr>
              <w:t>Онкология</w:t>
            </w:r>
          </w:p>
        </w:tc>
        <w:tc>
          <w:tcPr>
            <w:tcW w:w="1311" w:type="dxa"/>
            <w:shd w:val="clear" w:color="auto" w:fill="FFF2CC" w:themeFill="accent4" w:themeFillTint="33"/>
            <w:vAlign w:val="center"/>
          </w:tcPr>
          <w:p w14:paraId="2CA6FAF6" w14:textId="77777777" w:rsidR="00037DC0" w:rsidRPr="00A91AAD" w:rsidRDefault="00037DC0" w:rsidP="00A91AAD">
            <w:pPr>
              <w:spacing w:line="280" w:lineRule="exact"/>
              <w:jc w:val="center"/>
              <w:rPr>
                <w:rFonts w:ascii="Times New Roman" w:hAnsi="Times New Roman"/>
                <w:b/>
                <w:sz w:val="24"/>
                <w:szCs w:val="24"/>
              </w:rPr>
            </w:pPr>
            <w:r w:rsidRPr="00A91AAD">
              <w:rPr>
                <w:rFonts w:ascii="Times New Roman" w:hAnsi="Times New Roman"/>
                <w:b/>
                <w:sz w:val="24"/>
                <w:szCs w:val="24"/>
              </w:rPr>
              <w:t>303-10,8%</w:t>
            </w:r>
          </w:p>
        </w:tc>
        <w:tc>
          <w:tcPr>
            <w:tcW w:w="1412" w:type="dxa"/>
            <w:shd w:val="clear" w:color="auto" w:fill="FFF2CC" w:themeFill="accent4" w:themeFillTint="33"/>
            <w:vAlign w:val="center"/>
          </w:tcPr>
          <w:p w14:paraId="1CF68084" w14:textId="77777777" w:rsidR="00037DC0" w:rsidRPr="00A91AAD" w:rsidRDefault="00037DC0" w:rsidP="00A91AAD">
            <w:pPr>
              <w:spacing w:line="280" w:lineRule="exact"/>
              <w:jc w:val="center"/>
              <w:rPr>
                <w:rFonts w:ascii="Times New Roman" w:hAnsi="Times New Roman"/>
                <w:b/>
                <w:sz w:val="24"/>
                <w:szCs w:val="24"/>
              </w:rPr>
            </w:pPr>
            <w:r w:rsidRPr="00A91AAD">
              <w:rPr>
                <w:rFonts w:ascii="Times New Roman" w:hAnsi="Times New Roman"/>
                <w:b/>
                <w:sz w:val="24"/>
                <w:szCs w:val="24"/>
              </w:rPr>
              <w:t>268-7,5%</w:t>
            </w:r>
          </w:p>
        </w:tc>
        <w:tc>
          <w:tcPr>
            <w:tcW w:w="1436" w:type="dxa"/>
            <w:shd w:val="clear" w:color="auto" w:fill="FFF2CC" w:themeFill="accent4" w:themeFillTint="33"/>
            <w:vAlign w:val="center"/>
          </w:tcPr>
          <w:p w14:paraId="37AD16EE" w14:textId="77777777" w:rsidR="00037DC0" w:rsidRPr="00A91AAD" w:rsidRDefault="00037DC0" w:rsidP="00A91AAD">
            <w:pPr>
              <w:spacing w:line="280" w:lineRule="exact"/>
              <w:jc w:val="center"/>
              <w:rPr>
                <w:rFonts w:ascii="Times New Roman" w:hAnsi="Times New Roman"/>
                <w:b/>
                <w:sz w:val="24"/>
                <w:szCs w:val="24"/>
              </w:rPr>
            </w:pPr>
            <w:r w:rsidRPr="00A91AAD">
              <w:rPr>
                <w:rFonts w:ascii="Times New Roman" w:hAnsi="Times New Roman"/>
                <w:b/>
                <w:sz w:val="24"/>
                <w:szCs w:val="24"/>
              </w:rPr>
              <w:t>262-11,3%</w:t>
            </w:r>
          </w:p>
        </w:tc>
        <w:tc>
          <w:tcPr>
            <w:tcW w:w="1413" w:type="dxa"/>
            <w:shd w:val="clear" w:color="auto" w:fill="FFF2CC" w:themeFill="accent4" w:themeFillTint="33"/>
            <w:vAlign w:val="center"/>
          </w:tcPr>
          <w:p w14:paraId="06556D2D" w14:textId="77777777" w:rsidR="00037DC0" w:rsidRPr="00A91AAD" w:rsidRDefault="00037DC0" w:rsidP="00A91AAD">
            <w:pPr>
              <w:spacing w:line="280" w:lineRule="exact"/>
              <w:jc w:val="center"/>
              <w:rPr>
                <w:rFonts w:ascii="Times New Roman" w:hAnsi="Times New Roman"/>
                <w:b/>
                <w:sz w:val="24"/>
                <w:szCs w:val="24"/>
              </w:rPr>
            </w:pPr>
            <w:r w:rsidRPr="00A91AAD">
              <w:rPr>
                <w:rFonts w:ascii="Times New Roman" w:hAnsi="Times New Roman"/>
                <w:b/>
                <w:sz w:val="24"/>
                <w:szCs w:val="24"/>
              </w:rPr>
              <w:t>260-12,5%</w:t>
            </w:r>
          </w:p>
        </w:tc>
        <w:tc>
          <w:tcPr>
            <w:tcW w:w="1295" w:type="dxa"/>
            <w:shd w:val="clear" w:color="auto" w:fill="FFF2CC" w:themeFill="accent4" w:themeFillTint="33"/>
          </w:tcPr>
          <w:p w14:paraId="2849A5D3" w14:textId="731D7E09" w:rsidR="00037DC0" w:rsidRPr="00A91AAD" w:rsidRDefault="00037DC0" w:rsidP="00A91AAD">
            <w:pPr>
              <w:spacing w:line="280" w:lineRule="exact"/>
              <w:jc w:val="center"/>
              <w:rPr>
                <w:rFonts w:ascii="Times New Roman" w:hAnsi="Times New Roman"/>
                <w:b/>
                <w:sz w:val="24"/>
                <w:szCs w:val="24"/>
              </w:rPr>
            </w:pPr>
            <w:r>
              <w:rPr>
                <w:rFonts w:ascii="Times New Roman" w:hAnsi="Times New Roman"/>
                <w:b/>
                <w:sz w:val="24"/>
                <w:szCs w:val="24"/>
              </w:rPr>
              <w:t>246-11,7%</w:t>
            </w:r>
          </w:p>
        </w:tc>
      </w:tr>
      <w:tr w:rsidR="00037DC0" w:rsidRPr="00A91AAD" w14:paraId="0E652469" w14:textId="2C6B5915" w:rsidTr="00037DC0">
        <w:trPr>
          <w:trHeight w:val="43"/>
        </w:trPr>
        <w:tc>
          <w:tcPr>
            <w:tcW w:w="3100" w:type="dxa"/>
            <w:shd w:val="clear" w:color="auto" w:fill="FFE599" w:themeFill="accent4" w:themeFillTint="66"/>
            <w:vAlign w:val="center"/>
          </w:tcPr>
          <w:p w14:paraId="2F0D0F2A" w14:textId="77777777" w:rsidR="00037DC0" w:rsidRPr="00A91AAD" w:rsidRDefault="00037DC0" w:rsidP="00A91AAD">
            <w:pPr>
              <w:spacing w:line="280" w:lineRule="exact"/>
              <w:jc w:val="center"/>
              <w:rPr>
                <w:rFonts w:ascii="Times New Roman" w:hAnsi="Times New Roman"/>
                <w:b/>
                <w:sz w:val="24"/>
                <w:szCs w:val="24"/>
              </w:rPr>
            </w:pPr>
            <w:r w:rsidRPr="00A91AAD">
              <w:rPr>
                <w:rFonts w:ascii="Times New Roman" w:hAnsi="Times New Roman"/>
                <w:b/>
                <w:sz w:val="24"/>
                <w:szCs w:val="24"/>
              </w:rPr>
              <w:t>Б-ни органов дыхания</w:t>
            </w:r>
          </w:p>
        </w:tc>
        <w:tc>
          <w:tcPr>
            <w:tcW w:w="1311" w:type="dxa"/>
            <w:shd w:val="clear" w:color="auto" w:fill="FFF2CC" w:themeFill="accent4" w:themeFillTint="33"/>
            <w:vAlign w:val="center"/>
          </w:tcPr>
          <w:p w14:paraId="230B95ED" w14:textId="77777777" w:rsidR="00037DC0" w:rsidRPr="00A91AAD" w:rsidRDefault="00037DC0" w:rsidP="00A91AAD">
            <w:pPr>
              <w:spacing w:line="280" w:lineRule="exact"/>
              <w:jc w:val="center"/>
              <w:rPr>
                <w:rFonts w:ascii="Times New Roman" w:hAnsi="Times New Roman"/>
                <w:b/>
                <w:sz w:val="24"/>
                <w:szCs w:val="24"/>
              </w:rPr>
            </w:pPr>
            <w:r w:rsidRPr="00A91AAD">
              <w:rPr>
                <w:rFonts w:ascii="Times New Roman" w:hAnsi="Times New Roman"/>
                <w:b/>
                <w:sz w:val="24"/>
                <w:szCs w:val="24"/>
              </w:rPr>
              <w:t>44-1,6%</w:t>
            </w:r>
          </w:p>
        </w:tc>
        <w:tc>
          <w:tcPr>
            <w:tcW w:w="1412" w:type="dxa"/>
            <w:shd w:val="clear" w:color="auto" w:fill="FFF2CC" w:themeFill="accent4" w:themeFillTint="33"/>
            <w:vAlign w:val="center"/>
          </w:tcPr>
          <w:p w14:paraId="0E836C82" w14:textId="77777777" w:rsidR="00037DC0" w:rsidRPr="00A91AAD" w:rsidRDefault="00037DC0" w:rsidP="00A91AAD">
            <w:pPr>
              <w:spacing w:line="280" w:lineRule="exact"/>
              <w:jc w:val="center"/>
              <w:rPr>
                <w:rFonts w:ascii="Times New Roman" w:hAnsi="Times New Roman"/>
                <w:b/>
                <w:sz w:val="24"/>
                <w:szCs w:val="24"/>
              </w:rPr>
            </w:pPr>
            <w:r w:rsidRPr="00A91AAD">
              <w:rPr>
                <w:rFonts w:ascii="Times New Roman" w:hAnsi="Times New Roman"/>
                <w:b/>
                <w:sz w:val="24"/>
                <w:szCs w:val="24"/>
              </w:rPr>
              <w:t>31-0,9%</w:t>
            </w:r>
          </w:p>
        </w:tc>
        <w:tc>
          <w:tcPr>
            <w:tcW w:w="1436" w:type="dxa"/>
            <w:shd w:val="clear" w:color="auto" w:fill="FFF2CC" w:themeFill="accent4" w:themeFillTint="33"/>
            <w:vAlign w:val="center"/>
          </w:tcPr>
          <w:p w14:paraId="62E66EAC" w14:textId="77777777" w:rsidR="00037DC0" w:rsidRPr="00A91AAD" w:rsidRDefault="00037DC0" w:rsidP="00A91AAD">
            <w:pPr>
              <w:spacing w:line="280" w:lineRule="exact"/>
              <w:jc w:val="center"/>
              <w:rPr>
                <w:rFonts w:ascii="Times New Roman" w:hAnsi="Times New Roman"/>
                <w:b/>
                <w:sz w:val="24"/>
                <w:szCs w:val="24"/>
              </w:rPr>
            </w:pPr>
            <w:r w:rsidRPr="00A91AAD">
              <w:rPr>
                <w:rFonts w:ascii="Times New Roman" w:hAnsi="Times New Roman"/>
                <w:b/>
                <w:sz w:val="24"/>
                <w:szCs w:val="24"/>
              </w:rPr>
              <w:t>36-1,6%</w:t>
            </w:r>
          </w:p>
        </w:tc>
        <w:tc>
          <w:tcPr>
            <w:tcW w:w="1413" w:type="dxa"/>
            <w:shd w:val="clear" w:color="auto" w:fill="FFF2CC" w:themeFill="accent4" w:themeFillTint="33"/>
            <w:vAlign w:val="center"/>
          </w:tcPr>
          <w:p w14:paraId="3D30A635" w14:textId="77777777" w:rsidR="00037DC0" w:rsidRPr="00A91AAD" w:rsidRDefault="00037DC0" w:rsidP="00A91AAD">
            <w:pPr>
              <w:spacing w:line="280" w:lineRule="exact"/>
              <w:jc w:val="center"/>
              <w:rPr>
                <w:rFonts w:ascii="Times New Roman" w:hAnsi="Times New Roman"/>
                <w:b/>
                <w:sz w:val="24"/>
                <w:szCs w:val="24"/>
              </w:rPr>
            </w:pPr>
            <w:r w:rsidRPr="00A91AAD">
              <w:rPr>
                <w:rFonts w:ascii="Times New Roman" w:hAnsi="Times New Roman"/>
                <w:b/>
                <w:sz w:val="24"/>
                <w:szCs w:val="24"/>
              </w:rPr>
              <w:t>2-2%</w:t>
            </w:r>
          </w:p>
        </w:tc>
        <w:tc>
          <w:tcPr>
            <w:tcW w:w="1295" w:type="dxa"/>
            <w:shd w:val="clear" w:color="auto" w:fill="FFF2CC" w:themeFill="accent4" w:themeFillTint="33"/>
          </w:tcPr>
          <w:p w14:paraId="2D4554C5" w14:textId="4D792790" w:rsidR="00037DC0" w:rsidRPr="00A91AAD" w:rsidRDefault="00037DC0" w:rsidP="00A91AAD">
            <w:pPr>
              <w:spacing w:line="280" w:lineRule="exact"/>
              <w:jc w:val="center"/>
              <w:rPr>
                <w:rFonts w:ascii="Times New Roman" w:hAnsi="Times New Roman"/>
                <w:b/>
                <w:sz w:val="24"/>
                <w:szCs w:val="24"/>
              </w:rPr>
            </w:pPr>
            <w:r>
              <w:rPr>
                <w:rFonts w:ascii="Times New Roman" w:hAnsi="Times New Roman"/>
                <w:b/>
                <w:sz w:val="24"/>
                <w:szCs w:val="24"/>
              </w:rPr>
              <w:t>32-1,5%</w:t>
            </w:r>
          </w:p>
        </w:tc>
      </w:tr>
      <w:tr w:rsidR="00037DC0" w:rsidRPr="00A91AAD" w14:paraId="7E3DCB35" w14:textId="57D1D0BF" w:rsidTr="00037DC0">
        <w:trPr>
          <w:trHeight w:val="43"/>
        </w:trPr>
        <w:tc>
          <w:tcPr>
            <w:tcW w:w="3100" w:type="dxa"/>
            <w:shd w:val="clear" w:color="auto" w:fill="FFE599" w:themeFill="accent4" w:themeFillTint="66"/>
            <w:vAlign w:val="center"/>
          </w:tcPr>
          <w:p w14:paraId="59328BDC" w14:textId="77777777" w:rsidR="00037DC0" w:rsidRPr="00A91AAD" w:rsidRDefault="00037DC0" w:rsidP="00A91AAD">
            <w:pPr>
              <w:spacing w:line="280" w:lineRule="exact"/>
              <w:jc w:val="center"/>
              <w:rPr>
                <w:rFonts w:ascii="Times New Roman" w:hAnsi="Times New Roman"/>
                <w:b/>
                <w:sz w:val="24"/>
                <w:szCs w:val="24"/>
              </w:rPr>
            </w:pPr>
            <w:r w:rsidRPr="00A91AAD">
              <w:rPr>
                <w:rFonts w:ascii="Times New Roman" w:hAnsi="Times New Roman"/>
                <w:b/>
                <w:sz w:val="24"/>
                <w:szCs w:val="24"/>
              </w:rPr>
              <w:t>Б-ни органов пищеварения</w:t>
            </w:r>
          </w:p>
        </w:tc>
        <w:tc>
          <w:tcPr>
            <w:tcW w:w="1311" w:type="dxa"/>
            <w:shd w:val="clear" w:color="auto" w:fill="FFF2CC" w:themeFill="accent4" w:themeFillTint="33"/>
            <w:vAlign w:val="center"/>
          </w:tcPr>
          <w:p w14:paraId="032C6E36" w14:textId="77777777" w:rsidR="00037DC0" w:rsidRPr="00A91AAD" w:rsidRDefault="00037DC0" w:rsidP="00A91AAD">
            <w:pPr>
              <w:spacing w:line="280" w:lineRule="exact"/>
              <w:jc w:val="center"/>
              <w:rPr>
                <w:rFonts w:ascii="Times New Roman" w:hAnsi="Times New Roman"/>
                <w:b/>
                <w:sz w:val="24"/>
                <w:szCs w:val="24"/>
              </w:rPr>
            </w:pPr>
            <w:r w:rsidRPr="00A91AAD">
              <w:rPr>
                <w:rFonts w:ascii="Times New Roman" w:hAnsi="Times New Roman"/>
                <w:b/>
                <w:sz w:val="24"/>
                <w:szCs w:val="24"/>
              </w:rPr>
              <w:t>72- 2,6%</w:t>
            </w:r>
          </w:p>
        </w:tc>
        <w:tc>
          <w:tcPr>
            <w:tcW w:w="1412" w:type="dxa"/>
            <w:shd w:val="clear" w:color="auto" w:fill="FFF2CC" w:themeFill="accent4" w:themeFillTint="33"/>
            <w:vAlign w:val="center"/>
          </w:tcPr>
          <w:p w14:paraId="5A8CC7AF" w14:textId="77777777" w:rsidR="00037DC0" w:rsidRPr="00A91AAD" w:rsidRDefault="00037DC0" w:rsidP="00A91AAD">
            <w:pPr>
              <w:spacing w:line="280" w:lineRule="exact"/>
              <w:jc w:val="center"/>
              <w:rPr>
                <w:rFonts w:ascii="Times New Roman" w:hAnsi="Times New Roman"/>
                <w:b/>
                <w:sz w:val="24"/>
                <w:szCs w:val="24"/>
              </w:rPr>
            </w:pPr>
            <w:r w:rsidRPr="00A91AAD">
              <w:rPr>
                <w:rFonts w:ascii="Times New Roman" w:hAnsi="Times New Roman"/>
                <w:b/>
                <w:sz w:val="24"/>
                <w:szCs w:val="24"/>
              </w:rPr>
              <w:t>85-2,38%</w:t>
            </w:r>
          </w:p>
        </w:tc>
        <w:tc>
          <w:tcPr>
            <w:tcW w:w="1436" w:type="dxa"/>
            <w:shd w:val="clear" w:color="auto" w:fill="FFF2CC" w:themeFill="accent4" w:themeFillTint="33"/>
            <w:vAlign w:val="center"/>
          </w:tcPr>
          <w:p w14:paraId="65D57C03" w14:textId="77777777" w:rsidR="00037DC0" w:rsidRPr="00A91AAD" w:rsidRDefault="00037DC0" w:rsidP="00A91AAD">
            <w:pPr>
              <w:spacing w:line="280" w:lineRule="exact"/>
              <w:jc w:val="center"/>
              <w:rPr>
                <w:rFonts w:ascii="Times New Roman" w:hAnsi="Times New Roman"/>
                <w:b/>
                <w:sz w:val="24"/>
                <w:szCs w:val="24"/>
              </w:rPr>
            </w:pPr>
            <w:r w:rsidRPr="00A91AAD">
              <w:rPr>
                <w:rFonts w:ascii="Times New Roman" w:hAnsi="Times New Roman"/>
                <w:b/>
                <w:sz w:val="24"/>
                <w:szCs w:val="24"/>
              </w:rPr>
              <w:t>78-3,4%</w:t>
            </w:r>
          </w:p>
        </w:tc>
        <w:tc>
          <w:tcPr>
            <w:tcW w:w="1413" w:type="dxa"/>
            <w:shd w:val="clear" w:color="auto" w:fill="FFF2CC" w:themeFill="accent4" w:themeFillTint="33"/>
            <w:vAlign w:val="center"/>
          </w:tcPr>
          <w:p w14:paraId="4A035E19" w14:textId="77777777" w:rsidR="00037DC0" w:rsidRPr="00A91AAD" w:rsidRDefault="00037DC0" w:rsidP="00A91AAD">
            <w:pPr>
              <w:spacing w:line="280" w:lineRule="exact"/>
              <w:jc w:val="center"/>
              <w:rPr>
                <w:rFonts w:ascii="Times New Roman" w:hAnsi="Times New Roman"/>
                <w:b/>
                <w:sz w:val="24"/>
                <w:szCs w:val="24"/>
              </w:rPr>
            </w:pPr>
            <w:r w:rsidRPr="00A91AAD">
              <w:rPr>
                <w:rFonts w:ascii="Times New Roman" w:hAnsi="Times New Roman"/>
                <w:b/>
                <w:sz w:val="24"/>
                <w:szCs w:val="24"/>
              </w:rPr>
              <w:t>91-4,4%</w:t>
            </w:r>
          </w:p>
        </w:tc>
        <w:tc>
          <w:tcPr>
            <w:tcW w:w="1295" w:type="dxa"/>
            <w:shd w:val="clear" w:color="auto" w:fill="FFF2CC" w:themeFill="accent4" w:themeFillTint="33"/>
          </w:tcPr>
          <w:p w14:paraId="27421EA8" w14:textId="3BEFA8BD" w:rsidR="00037DC0" w:rsidRPr="00A91AAD" w:rsidRDefault="00037DC0" w:rsidP="00A91AAD">
            <w:pPr>
              <w:spacing w:line="280" w:lineRule="exact"/>
              <w:jc w:val="center"/>
              <w:rPr>
                <w:rFonts w:ascii="Times New Roman" w:hAnsi="Times New Roman"/>
                <w:b/>
                <w:sz w:val="24"/>
                <w:szCs w:val="24"/>
              </w:rPr>
            </w:pPr>
            <w:r>
              <w:rPr>
                <w:rFonts w:ascii="Times New Roman" w:hAnsi="Times New Roman"/>
                <w:b/>
                <w:sz w:val="24"/>
                <w:szCs w:val="24"/>
              </w:rPr>
              <w:t>78-3,8%</w:t>
            </w:r>
          </w:p>
        </w:tc>
      </w:tr>
      <w:tr w:rsidR="00037DC0" w:rsidRPr="00A91AAD" w14:paraId="5223355C" w14:textId="2E9EE2C2" w:rsidTr="00037DC0">
        <w:trPr>
          <w:trHeight w:val="43"/>
        </w:trPr>
        <w:tc>
          <w:tcPr>
            <w:tcW w:w="3100" w:type="dxa"/>
            <w:shd w:val="clear" w:color="auto" w:fill="FFE599" w:themeFill="accent4" w:themeFillTint="66"/>
            <w:vAlign w:val="center"/>
          </w:tcPr>
          <w:p w14:paraId="23A9A033" w14:textId="77777777" w:rsidR="00037DC0" w:rsidRPr="00A91AAD" w:rsidRDefault="00037DC0" w:rsidP="00A91AAD">
            <w:pPr>
              <w:spacing w:line="280" w:lineRule="exact"/>
              <w:jc w:val="center"/>
              <w:rPr>
                <w:rFonts w:ascii="Times New Roman" w:hAnsi="Times New Roman"/>
                <w:b/>
                <w:sz w:val="24"/>
                <w:szCs w:val="24"/>
              </w:rPr>
            </w:pPr>
            <w:r w:rsidRPr="00A91AAD">
              <w:rPr>
                <w:rFonts w:ascii="Times New Roman" w:hAnsi="Times New Roman"/>
                <w:b/>
                <w:sz w:val="24"/>
                <w:szCs w:val="24"/>
              </w:rPr>
              <w:t>Внешние причины</w:t>
            </w:r>
          </w:p>
        </w:tc>
        <w:tc>
          <w:tcPr>
            <w:tcW w:w="1311" w:type="dxa"/>
            <w:shd w:val="clear" w:color="auto" w:fill="FFF2CC" w:themeFill="accent4" w:themeFillTint="33"/>
            <w:vAlign w:val="center"/>
          </w:tcPr>
          <w:p w14:paraId="3D738664" w14:textId="77777777" w:rsidR="00037DC0" w:rsidRPr="00A91AAD" w:rsidRDefault="00037DC0" w:rsidP="00A91AAD">
            <w:pPr>
              <w:spacing w:line="280" w:lineRule="exact"/>
              <w:jc w:val="center"/>
              <w:rPr>
                <w:rFonts w:ascii="Times New Roman" w:hAnsi="Times New Roman"/>
                <w:b/>
                <w:sz w:val="24"/>
                <w:szCs w:val="24"/>
              </w:rPr>
            </w:pPr>
            <w:r w:rsidRPr="00A91AAD">
              <w:rPr>
                <w:rFonts w:ascii="Times New Roman" w:hAnsi="Times New Roman"/>
                <w:b/>
                <w:sz w:val="24"/>
                <w:szCs w:val="24"/>
              </w:rPr>
              <w:t>90- 3,2%</w:t>
            </w:r>
          </w:p>
        </w:tc>
        <w:tc>
          <w:tcPr>
            <w:tcW w:w="1412" w:type="dxa"/>
            <w:shd w:val="clear" w:color="auto" w:fill="FFF2CC" w:themeFill="accent4" w:themeFillTint="33"/>
            <w:vAlign w:val="center"/>
          </w:tcPr>
          <w:p w14:paraId="13F77735" w14:textId="77777777" w:rsidR="00037DC0" w:rsidRPr="00A91AAD" w:rsidRDefault="00037DC0" w:rsidP="00A91AAD">
            <w:pPr>
              <w:spacing w:line="280" w:lineRule="exact"/>
              <w:jc w:val="center"/>
              <w:rPr>
                <w:rFonts w:ascii="Times New Roman" w:hAnsi="Times New Roman"/>
                <w:b/>
                <w:sz w:val="24"/>
                <w:szCs w:val="24"/>
              </w:rPr>
            </w:pPr>
            <w:r w:rsidRPr="00A91AAD">
              <w:rPr>
                <w:rFonts w:ascii="Times New Roman" w:hAnsi="Times New Roman"/>
                <w:b/>
                <w:sz w:val="24"/>
                <w:szCs w:val="24"/>
              </w:rPr>
              <w:t>93- 2,6%</w:t>
            </w:r>
          </w:p>
        </w:tc>
        <w:tc>
          <w:tcPr>
            <w:tcW w:w="1436" w:type="dxa"/>
            <w:shd w:val="clear" w:color="auto" w:fill="FFF2CC" w:themeFill="accent4" w:themeFillTint="33"/>
            <w:vAlign w:val="center"/>
          </w:tcPr>
          <w:p w14:paraId="17A4EDAB" w14:textId="77777777" w:rsidR="00037DC0" w:rsidRPr="00A91AAD" w:rsidRDefault="00037DC0" w:rsidP="00A91AAD">
            <w:pPr>
              <w:spacing w:line="280" w:lineRule="exact"/>
              <w:jc w:val="center"/>
              <w:rPr>
                <w:rFonts w:ascii="Times New Roman" w:hAnsi="Times New Roman"/>
                <w:b/>
                <w:sz w:val="24"/>
                <w:szCs w:val="24"/>
              </w:rPr>
            </w:pPr>
            <w:r w:rsidRPr="00A91AAD">
              <w:rPr>
                <w:rFonts w:ascii="Times New Roman" w:hAnsi="Times New Roman"/>
                <w:b/>
                <w:sz w:val="24"/>
                <w:szCs w:val="24"/>
              </w:rPr>
              <w:t>81-3,5%</w:t>
            </w:r>
          </w:p>
        </w:tc>
        <w:tc>
          <w:tcPr>
            <w:tcW w:w="1413" w:type="dxa"/>
            <w:shd w:val="clear" w:color="auto" w:fill="FFF2CC" w:themeFill="accent4" w:themeFillTint="33"/>
            <w:vAlign w:val="center"/>
          </w:tcPr>
          <w:p w14:paraId="2D3E828D" w14:textId="77777777" w:rsidR="00037DC0" w:rsidRPr="00A91AAD" w:rsidRDefault="00037DC0" w:rsidP="00A91AAD">
            <w:pPr>
              <w:spacing w:line="280" w:lineRule="exact"/>
              <w:jc w:val="center"/>
              <w:rPr>
                <w:rFonts w:ascii="Times New Roman" w:hAnsi="Times New Roman"/>
                <w:b/>
                <w:sz w:val="24"/>
                <w:szCs w:val="24"/>
              </w:rPr>
            </w:pPr>
            <w:r w:rsidRPr="00A91AAD">
              <w:rPr>
                <w:rFonts w:ascii="Times New Roman" w:hAnsi="Times New Roman"/>
                <w:b/>
                <w:sz w:val="24"/>
                <w:szCs w:val="24"/>
              </w:rPr>
              <w:t>60-2,9%</w:t>
            </w:r>
          </w:p>
        </w:tc>
        <w:tc>
          <w:tcPr>
            <w:tcW w:w="1295" w:type="dxa"/>
            <w:shd w:val="clear" w:color="auto" w:fill="FFF2CC" w:themeFill="accent4" w:themeFillTint="33"/>
          </w:tcPr>
          <w:p w14:paraId="206DEA25" w14:textId="742923F0" w:rsidR="00037DC0" w:rsidRPr="00A91AAD" w:rsidRDefault="00037DC0" w:rsidP="00A91AAD">
            <w:pPr>
              <w:spacing w:line="280" w:lineRule="exact"/>
              <w:jc w:val="center"/>
              <w:rPr>
                <w:rFonts w:ascii="Times New Roman" w:hAnsi="Times New Roman"/>
                <w:b/>
                <w:sz w:val="24"/>
                <w:szCs w:val="24"/>
              </w:rPr>
            </w:pPr>
            <w:r>
              <w:rPr>
                <w:rFonts w:ascii="Times New Roman" w:hAnsi="Times New Roman"/>
                <w:b/>
                <w:sz w:val="24"/>
                <w:szCs w:val="24"/>
              </w:rPr>
              <w:t>75-3,6%</w:t>
            </w:r>
          </w:p>
        </w:tc>
      </w:tr>
      <w:tr w:rsidR="00037DC0" w:rsidRPr="00A91AAD" w14:paraId="0A06174D" w14:textId="33BC53BA" w:rsidTr="00037DC0">
        <w:trPr>
          <w:trHeight w:val="43"/>
        </w:trPr>
        <w:tc>
          <w:tcPr>
            <w:tcW w:w="3100" w:type="dxa"/>
            <w:shd w:val="clear" w:color="auto" w:fill="FFE599" w:themeFill="accent4" w:themeFillTint="66"/>
            <w:vAlign w:val="center"/>
          </w:tcPr>
          <w:p w14:paraId="2BC2F7F8" w14:textId="77777777" w:rsidR="00037DC0" w:rsidRPr="00A91AAD" w:rsidRDefault="00037DC0" w:rsidP="00A91AAD">
            <w:pPr>
              <w:spacing w:line="280" w:lineRule="exact"/>
              <w:jc w:val="center"/>
              <w:rPr>
                <w:rFonts w:ascii="Times New Roman" w:hAnsi="Times New Roman"/>
                <w:b/>
                <w:sz w:val="24"/>
                <w:szCs w:val="24"/>
              </w:rPr>
            </w:pPr>
            <w:r w:rsidRPr="00A91AAD">
              <w:rPr>
                <w:rFonts w:ascii="Times New Roman" w:hAnsi="Times New Roman"/>
                <w:b/>
                <w:sz w:val="24"/>
                <w:szCs w:val="24"/>
              </w:rPr>
              <w:t>Старость</w:t>
            </w:r>
          </w:p>
        </w:tc>
        <w:tc>
          <w:tcPr>
            <w:tcW w:w="1311" w:type="dxa"/>
            <w:shd w:val="clear" w:color="auto" w:fill="FFF2CC" w:themeFill="accent4" w:themeFillTint="33"/>
            <w:vAlign w:val="center"/>
          </w:tcPr>
          <w:p w14:paraId="71AFADFF" w14:textId="77777777" w:rsidR="00037DC0" w:rsidRPr="00A91AAD" w:rsidRDefault="00037DC0" w:rsidP="00A91AAD">
            <w:pPr>
              <w:spacing w:line="280" w:lineRule="exact"/>
              <w:jc w:val="center"/>
              <w:rPr>
                <w:rFonts w:ascii="Times New Roman" w:hAnsi="Times New Roman"/>
                <w:b/>
                <w:sz w:val="24"/>
                <w:szCs w:val="24"/>
              </w:rPr>
            </w:pPr>
            <w:r w:rsidRPr="00A91AAD">
              <w:rPr>
                <w:rFonts w:ascii="Times New Roman" w:hAnsi="Times New Roman"/>
                <w:b/>
                <w:sz w:val="24"/>
                <w:szCs w:val="24"/>
              </w:rPr>
              <w:t>252-9,0%</w:t>
            </w:r>
          </w:p>
        </w:tc>
        <w:tc>
          <w:tcPr>
            <w:tcW w:w="1412" w:type="dxa"/>
            <w:shd w:val="clear" w:color="auto" w:fill="FFF2CC" w:themeFill="accent4" w:themeFillTint="33"/>
            <w:vAlign w:val="center"/>
          </w:tcPr>
          <w:p w14:paraId="7BB305B8" w14:textId="77777777" w:rsidR="00037DC0" w:rsidRPr="00A91AAD" w:rsidRDefault="00037DC0" w:rsidP="00A91AAD">
            <w:pPr>
              <w:spacing w:line="280" w:lineRule="exact"/>
              <w:jc w:val="center"/>
              <w:rPr>
                <w:rFonts w:ascii="Times New Roman" w:hAnsi="Times New Roman"/>
                <w:b/>
                <w:sz w:val="24"/>
                <w:szCs w:val="24"/>
              </w:rPr>
            </w:pPr>
            <w:r w:rsidRPr="00A91AAD">
              <w:rPr>
                <w:rFonts w:ascii="Times New Roman" w:hAnsi="Times New Roman"/>
                <w:b/>
                <w:sz w:val="24"/>
                <w:szCs w:val="24"/>
              </w:rPr>
              <w:t>221-6,2%</w:t>
            </w:r>
          </w:p>
        </w:tc>
        <w:tc>
          <w:tcPr>
            <w:tcW w:w="1436" w:type="dxa"/>
            <w:shd w:val="clear" w:color="auto" w:fill="FFF2CC" w:themeFill="accent4" w:themeFillTint="33"/>
            <w:vAlign w:val="center"/>
          </w:tcPr>
          <w:p w14:paraId="1DEF6E3D" w14:textId="77777777" w:rsidR="00037DC0" w:rsidRPr="00A91AAD" w:rsidRDefault="00037DC0" w:rsidP="00A91AAD">
            <w:pPr>
              <w:spacing w:line="280" w:lineRule="exact"/>
              <w:jc w:val="center"/>
              <w:rPr>
                <w:rFonts w:ascii="Times New Roman" w:hAnsi="Times New Roman"/>
                <w:b/>
                <w:sz w:val="24"/>
                <w:szCs w:val="24"/>
              </w:rPr>
            </w:pPr>
            <w:r w:rsidRPr="00A91AAD">
              <w:rPr>
                <w:rFonts w:ascii="Times New Roman" w:hAnsi="Times New Roman"/>
                <w:b/>
                <w:sz w:val="24"/>
                <w:szCs w:val="24"/>
              </w:rPr>
              <w:t>109-4,7%</w:t>
            </w:r>
          </w:p>
        </w:tc>
        <w:tc>
          <w:tcPr>
            <w:tcW w:w="1413" w:type="dxa"/>
            <w:shd w:val="clear" w:color="auto" w:fill="FFF2CC" w:themeFill="accent4" w:themeFillTint="33"/>
            <w:vAlign w:val="center"/>
          </w:tcPr>
          <w:p w14:paraId="0564E086" w14:textId="77777777" w:rsidR="00037DC0" w:rsidRPr="00A91AAD" w:rsidRDefault="00037DC0" w:rsidP="00A91AAD">
            <w:pPr>
              <w:spacing w:line="280" w:lineRule="exact"/>
              <w:jc w:val="center"/>
              <w:rPr>
                <w:rFonts w:ascii="Times New Roman" w:hAnsi="Times New Roman"/>
                <w:b/>
                <w:sz w:val="24"/>
                <w:szCs w:val="24"/>
              </w:rPr>
            </w:pPr>
            <w:r w:rsidRPr="00A91AAD">
              <w:rPr>
                <w:rFonts w:ascii="Times New Roman" w:hAnsi="Times New Roman"/>
                <w:b/>
                <w:sz w:val="24"/>
                <w:szCs w:val="24"/>
              </w:rPr>
              <w:t>107-5,1%</w:t>
            </w:r>
          </w:p>
        </w:tc>
        <w:tc>
          <w:tcPr>
            <w:tcW w:w="1295" w:type="dxa"/>
            <w:shd w:val="clear" w:color="auto" w:fill="FFF2CC" w:themeFill="accent4" w:themeFillTint="33"/>
          </w:tcPr>
          <w:p w14:paraId="5AE4C895" w14:textId="6954A0C0" w:rsidR="00037DC0" w:rsidRPr="00A91AAD" w:rsidRDefault="00037DC0" w:rsidP="00A91AAD">
            <w:pPr>
              <w:spacing w:line="280" w:lineRule="exact"/>
              <w:jc w:val="center"/>
              <w:rPr>
                <w:rFonts w:ascii="Times New Roman" w:hAnsi="Times New Roman"/>
                <w:b/>
                <w:sz w:val="24"/>
                <w:szCs w:val="24"/>
              </w:rPr>
            </w:pPr>
            <w:r>
              <w:rPr>
                <w:rFonts w:ascii="Times New Roman" w:hAnsi="Times New Roman"/>
                <w:b/>
                <w:sz w:val="24"/>
                <w:szCs w:val="24"/>
              </w:rPr>
              <w:t>86-4,2%</w:t>
            </w:r>
          </w:p>
        </w:tc>
      </w:tr>
    </w:tbl>
    <w:p w14:paraId="5F929754" w14:textId="77777777" w:rsidR="009A3E97" w:rsidRDefault="009A3E97" w:rsidP="00037DC0">
      <w:pPr>
        <w:shd w:val="clear" w:color="auto" w:fill="FFFFFF"/>
        <w:spacing w:after="0" w:line="240" w:lineRule="auto"/>
        <w:ind w:firstLine="709"/>
        <w:jc w:val="both"/>
        <w:rPr>
          <w:rFonts w:ascii="Times New Roman" w:hAnsi="Times New Roman"/>
          <w:b/>
          <w:i/>
          <w:sz w:val="30"/>
          <w:szCs w:val="30"/>
        </w:rPr>
      </w:pPr>
    </w:p>
    <w:p w14:paraId="0F84288B" w14:textId="7266FAA0" w:rsidR="00037DC0" w:rsidRDefault="00037DC0" w:rsidP="00037DC0">
      <w:pPr>
        <w:shd w:val="clear" w:color="auto" w:fill="FFFFFF"/>
        <w:spacing w:after="0" w:line="240" w:lineRule="auto"/>
        <w:ind w:firstLine="709"/>
        <w:jc w:val="both"/>
        <w:rPr>
          <w:rFonts w:ascii="Times New Roman" w:hAnsi="Times New Roman"/>
          <w:sz w:val="30"/>
          <w:szCs w:val="30"/>
        </w:rPr>
      </w:pPr>
      <w:r>
        <w:rPr>
          <w:rFonts w:ascii="Times New Roman" w:hAnsi="Times New Roman"/>
          <w:b/>
          <w:i/>
          <w:sz w:val="30"/>
          <w:szCs w:val="30"/>
        </w:rPr>
        <w:t xml:space="preserve">При этом в </w:t>
      </w:r>
      <w:r w:rsidRPr="00500F7C">
        <w:rPr>
          <w:rFonts w:ascii="Times New Roman" w:hAnsi="Times New Roman"/>
          <w:b/>
          <w:i/>
          <w:sz w:val="30"/>
          <w:szCs w:val="30"/>
        </w:rPr>
        <w:t>структуре причин</w:t>
      </w:r>
      <w:r w:rsidRPr="00500F7C">
        <w:rPr>
          <w:rFonts w:ascii="Times New Roman" w:hAnsi="Times New Roman"/>
          <w:i/>
          <w:sz w:val="30"/>
          <w:szCs w:val="30"/>
        </w:rPr>
        <w:t xml:space="preserve"> </w:t>
      </w:r>
      <w:r w:rsidRPr="00500F7C">
        <w:rPr>
          <w:rFonts w:ascii="Times New Roman" w:hAnsi="Times New Roman"/>
          <w:b/>
          <w:i/>
          <w:sz w:val="30"/>
          <w:szCs w:val="30"/>
        </w:rPr>
        <w:t>общей смертности</w:t>
      </w:r>
      <w:r w:rsidRPr="006248E5">
        <w:rPr>
          <w:rFonts w:ascii="Times New Roman" w:hAnsi="Times New Roman"/>
          <w:sz w:val="30"/>
          <w:szCs w:val="30"/>
        </w:rPr>
        <w:t xml:space="preserve"> </w:t>
      </w:r>
      <w:r w:rsidRPr="009A3E97">
        <w:rPr>
          <w:rFonts w:ascii="Times New Roman" w:hAnsi="Times New Roman"/>
          <w:b/>
          <w:i/>
          <w:sz w:val="30"/>
          <w:szCs w:val="30"/>
        </w:rPr>
        <w:t xml:space="preserve">в </w:t>
      </w:r>
      <w:proofErr w:type="spellStart"/>
      <w:r w:rsidRPr="009A3E97">
        <w:rPr>
          <w:rFonts w:ascii="Times New Roman" w:hAnsi="Times New Roman"/>
          <w:b/>
          <w:i/>
          <w:sz w:val="30"/>
          <w:szCs w:val="30"/>
        </w:rPr>
        <w:t>г.Пинске</w:t>
      </w:r>
      <w:proofErr w:type="spellEnd"/>
      <w:r w:rsidRPr="009A3E97">
        <w:rPr>
          <w:rFonts w:ascii="Times New Roman" w:hAnsi="Times New Roman"/>
          <w:b/>
          <w:i/>
          <w:sz w:val="30"/>
          <w:szCs w:val="30"/>
        </w:rPr>
        <w:t xml:space="preserve"> и Пинском районе</w:t>
      </w:r>
      <w:r>
        <w:rPr>
          <w:rFonts w:ascii="Times New Roman" w:hAnsi="Times New Roman"/>
          <w:sz w:val="30"/>
          <w:szCs w:val="30"/>
        </w:rPr>
        <w:t xml:space="preserve"> </w:t>
      </w:r>
      <w:r w:rsidRPr="006248E5">
        <w:rPr>
          <w:rFonts w:ascii="Times New Roman" w:hAnsi="Times New Roman"/>
          <w:sz w:val="30"/>
          <w:szCs w:val="30"/>
        </w:rPr>
        <w:t>первое место принадлежит заболеваниям, относящимся к классу б</w:t>
      </w:r>
      <w:r>
        <w:rPr>
          <w:rFonts w:ascii="Times New Roman" w:hAnsi="Times New Roman"/>
          <w:sz w:val="30"/>
          <w:szCs w:val="30"/>
        </w:rPr>
        <w:t xml:space="preserve">олезней системы кровообращения, второе место – </w:t>
      </w:r>
      <w:r w:rsidRPr="00177B27">
        <w:rPr>
          <w:rFonts w:ascii="Times New Roman" w:hAnsi="Times New Roman"/>
          <w:sz w:val="30"/>
          <w:szCs w:val="30"/>
        </w:rPr>
        <w:t>онкологии</w:t>
      </w:r>
      <w:r>
        <w:rPr>
          <w:rFonts w:ascii="Times New Roman" w:hAnsi="Times New Roman"/>
          <w:sz w:val="30"/>
          <w:szCs w:val="30"/>
        </w:rPr>
        <w:t xml:space="preserve">  (смертность городского населения от данной патологии превышает таковую в районе в 1,</w:t>
      </w:r>
      <w:r w:rsidR="009A3E97">
        <w:rPr>
          <w:rFonts w:ascii="Times New Roman" w:hAnsi="Times New Roman"/>
          <w:sz w:val="30"/>
          <w:szCs w:val="30"/>
        </w:rPr>
        <w:t>4</w:t>
      </w:r>
      <w:r>
        <w:rPr>
          <w:rFonts w:ascii="Times New Roman" w:hAnsi="Times New Roman"/>
          <w:sz w:val="30"/>
          <w:szCs w:val="30"/>
        </w:rPr>
        <w:t xml:space="preserve"> раза), третье место в городе занимают болезни органов </w:t>
      </w:r>
      <w:r w:rsidR="009A3E97">
        <w:rPr>
          <w:rFonts w:ascii="Times New Roman" w:hAnsi="Times New Roman"/>
          <w:sz w:val="30"/>
          <w:szCs w:val="30"/>
        </w:rPr>
        <w:t>дыхания</w:t>
      </w:r>
      <w:r>
        <w:rPr>
          <w:rFonts w:ascii="Times New Roman" w:hAnsi="Times New Roman"/>
          <w:sz w:val="30"/>
          <w:szCs w:val="30"/>
        </w:rPr>
        <w:t>, а в районе – старость.</w:t>
      </w:r>
    </w:p>
    <w:p w14:paraId="444E65EA" w14:textId="77777777" w:rsidR="000365CF" w:rsidRDefault="000365CF" w:rsidP="000F3832">
      <w:pPr>
        <w:shd w:val="clear" w:color="auto" w:fill="FFFFFF"/>
        <w:spacing w:after="0" w:line="240" w:lineRule="auto"/>
        <w:jc w:val="both"/>
        <w:rPr>
          <w:rFonts w:ascii="Times New Roman" w:hAnsi="Times New Roman"/>
          <w:b/>
          <w:i/>
          <w:sz w:val="30"/>
          <w:szCs w:val="30"/>
        </w:rPr>
      </w:pPr>
    </w:p>
    <w:p w14:paraId="12448AE2" w14:textId="77777777" w:rsidR="007054BF" w:rsidRDefault="007054BF" w:rsidP="007054BF">
      <w:pPr>
        <w:spacing w:after="0"/>
        <w:rPr>
          <w:rFonts w:ascii="Times New Roman" w:hAnsi="Times New Roman"/>
          <w:b/>
          <w:sz w:val="24"/>
        </w:rPr>
      </w:pPr>
      <w:r>
        <w:rPr>
          <w:rFonts w:ascii="Times New Roman" w:hAnsi="Times New Roman"/>
          <w:b/>
          <w:noProof/>
          <w:sz w:val="24"/>
        </w:rPr>
        <w:lastRenderedPageBreak/>
        <w:drawing>
          <wp:inline distT="0" distB="0" distL="0" distR="0" wp14:anchorId="1B4C7E75" wp14:editId="2BECC7D2">
            <wp:extent cx="6019800" cy="3912235"/>
            <wp:effectExtent l="0" t="0" r="0" b="1206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1F70A86" w14:textId="77777777" w:rsidR="00A91AAD" w:rsidRDefault="00A91AAD" w:rsidP="000365CF">
      <w:pPr>
        <w:spacing w:after="0"/>
        <w:ind w:firstLine="708"/>
        <w:rPr>
          <w:rFonts w:ascii="Times New Roman" w:hAnsi="Times New Roman"/>
          <w:b/>
          <w:i/>
          <w:sz w:val="24"/>
          <w:szCs w:val="24"/>
        </w:rPr>
      </w:pPr>
    </w:p>
    <w:p w14:paraId="6A90C6C2" w14:textId="509E4A04" w:rsidR="007054BF" w:rsidRPr="000F3832" w:rsidRDefault="007054BF" w:rsidP="000365CF">
      <w:pPr>
        <w:spacing w:after="0"/>
        <w:ind w:firstLine="708"/>
        <w:rPr>
          <w:i/>
          <w:sz w:val="26"/>
          <w:szCs w:val="26"/>
        </w:rPr>
      </w:pPr>
      <w:r w:rsidRPr="000F3832">
        <w:rPr>
          <w:rFonts w:ascii="Times New Roman" w:hAnsi="Times New Roman"/>
          <w:b/>
          <w:i/>
          <w:sz w:val="26"/>
          <w:szCs w:val="26"/>
        </w:rPr>
        <w:t>Рис. 8. Структура общей смертности населения Пинского региона в 202</w:t>
      </w:r>
      <w:r w:rsidR="009A3E97">
        <w:rPr>
          <w:rFonts w:ascii="Times New Roman" w:hAnsi="Times New Roman"/>
          <w:b/>
          <w:i/>
          <w:sz w:val="26"/>
          <w:szCs w:val="26"/>
        </w:rPr>
        <w:t>4</w:t>
      </w:r>
      <w:r w:rsidRPr="000F3832">
        <w:rPr>
          <w:rFonts w:ascii="Times New Roman" w:hAnsi="Times New Roman"/>
          <w:b/>
          <w:i/>
          <w:sz w:val="26"/>
          <w:szCs w:val="26"/>
        </w:rPr>
        <w:t>г. по основным классам причин (%).</w:t>
      </w:r>
    </w:p>
    <w:p w14:paraId="4F25E554" w14:textId="77777777" w:rsidR="007054BF" w:rsidRDefault="007054BF" w:rsidP="00F40999">
      <w:pPr>
        <w:shd w:val="clear" w:color="auto" w:fill="FFFFFF"/>
        <w:spacing w:after="0" w:line="240" w:lineRule="auto"/>
        <w:ind w:firstLine="709"/>
        <w:jc w:val="both"/>
        <w:rPr>
          <w:rFonts w:ascii="Times New Roman" w:hAnsi="Times New Roman"/>
          <w:sz w:val="30"/>
          <w:szCs w:val="30"/>
        </w:rPr>
      </w:pPr>
    </w:p>
    <w:p w14:paraId="36989166" w14:textId="2CB5EE74" w:rsidR="008F5C38" w:rsidRPr="008F5C38" w:rsidRDefault="00BD02CF" w:rsidP="00CD7975">
      <w:pPr>
        <w:spacing w:after="0" w:line="240" w:lineRule="auto"/>
        <w:ind w:firstLine="709"/>
        <w:jc w:val="both"/>
        <w:rPr>
          <w:rFonts w:ascii="Times New Roman" w:hAnsi="Times New Roman"/>
          <w:sz w:val="30"/>
          <w:szCs w:val="30"/>
        </w:rPr>
      </w:pPr>
      <w:r w:rsidRPr="003341FC">
        <w:rPr>
          <w:rFonts w:ascii="Times New Roman" w:hAnsi="Times New Roman"/>
          <w:b/>
          <w:i/>
          <w:sz w:val="30"/>
          <w:szCs w:val="30"/>
        </w:rPr>
        <w:t xml:space="preserve">Показатель смертности </w:t>
      </w:r>
      <w:r w:rsidR="009C30F2">
        <w:rPr>
          <w:rFonts w:ascii="Times New Roman" w:hAnsi="Times New Roman"/>
          <w:b/>
          <w:i/>
          <w:sz w:val="30"/>
          <w:szCs w:val="30"/>
        </w:rPr>
        <w:t>трудоспособного населения</w:t>
      </w:r>
      <w:r w:rsidR="009C30F2">
        <w:rPr>
          <w:rFonts w:ascii="Times New Roman" w:hAnsi="Times New Roman"/>
          <w:sz w:val="30"/>
          <w:szCs w:val="30"/>
        </w:rPr>
        <w:t xml:space="preserve"> </w:t>
      </w:r>
      <w:r w:rsidR="009A3E97">
        <w:rPr>
          <w:rFonts w:ascii="Times New Roman" w:hAnsi="Times New Roman"/>
          <w:sz w:val="30"/>
          <w:szCs w:val="30"/>
        </w:rPr>
        <w:t>остался на уровне предыдущего года</w:t>
      </w:r>
      <w:r w:rsidR="009C30F2">
        <w:rPr>
          <w:rFonts w:ascii="Times New Roman" w:hAnsi="Times New Roman"/>
          <w:sz w:val="30"/>
          <w:szCs w:val="30"/>
        </w:rPr>
        <w:t xml:space="preserve"> и составил </w:t>
      </w:r>
      <w:r w:rsidR="009A3E97">
        <w:rPr>
          <w:rFonts w:ascii="Times New Roman" w:hAnsi="Times New Roman"/>
          <w:sz w:val="30"/>
          <w:szCs w:val="30"/>
        </w:rPr>
        <w:t>5,0</w:t>
      </w:r>
      <w:r>
        <w:rPr>
          <w:rFonts w:ascii="Times New Roman" w:hAnsi="Times New Roman"/>
          <w:sz w:val="30"/>
          <w:szCs w:val="30"/>
        </w:rPr>
        <w:t xml:space="preserve"> на 1000 населения (</w:t>
      </w:r>
      <w:r w:rsidR="00F700FA">
        <w:rPr>
          <w:rFonts w:ascii="Times New Roman" w:hAnsi="Times New Roman"/>
          <w:sz w:val="30"/>
          <w:szCs w:val="30"/>
        </w:rPr>
        <w:t>4,</w:t>
      </w:r>
      <w:r w:rsidR="009A3E97">
        <w:rPr>
          <w:rFonts w:ascii="Times New Roman" w:hAnsi="Times New Roman"/>
          <w:sz w:val="30"/>
          <w:szCs w:val="30"/>
        </w:rPr>
        <w:t>3</w:t>
      </w:r>
      <w:r>
        <w:rPr>
          <w:rFonts w:ascii="Times New Roman" w:hAnsi="Times New Roman"/>
          <w:sz w:val="30"/>
          <w:szCs w:val="30"/>
        </w:rPr>
        <w:t xml:space="preserve">‰ по </w:t>
      </w:r>
      <w:proofErr w:type="spellStart"/>
      <w:r>
        <w:rPr>
          <w:rFonts w:ascii="Times New Roman" w:hAnsi="Times New Roman"/>
          <w:sz w:val="30"/>
          <w:szCs w:val="30"/>
        </w:rPr>
        <w:t>г.Пинску</w:t>
      </w:r>
      <w:proofErr w:type="spellEnd"/>
      <w:r>
        <w:rPr>
          <w:rFonts w:ascii="Times New Roman" w:hAnsi="Times New Roman"/>
          <w:sz w:val="30"/>
          <w:szCs w:val="30"/>
        </w:rPr>
        <w:t xml:space="preserve"> и </w:t>
      </w:r>
      <w:r w:rsidR="00E73BC5">
        <w:rPr>
          <w:rFonts w:ascii="Times New Roman" w:hAnsi="Times New Roman"/>
          <w:sz w:val="30"/>
          <w:szCs w:val="30"/>
        </w:rPr>
        <w:t>7,7</w:t>
      </w:r>
      <w:r>
        <w:rPr>
          <w:rFonts w:ascii="Times New Roman" w:hAnsi="Times New Roman"/>
          <w:sz w:val="30"/>
          <w:szCs w:val="30"/>
        </w:rPr>
        <w:t>‰ по Пинскому району</w:t>
      </w:r>
      <w:r w:rsidRPr="008F5C38">
        <w:rPr>
          <w:rFonts w:ascii="Times New Roman" w:hAnsi="Times New Roman"/>
          <w:sz w:val="30"/>
          <w:szCs w:val="30"/>
        </w:rPr>
        <w:t>)</w:t>
      </w:r>
      <w:r w:rsidR="00CD7975">
        <w:rPr>
          <w:rFonts w:ascii="Times New Roman" w:hAnsi="Times New Roman"/>
          <w:sz w:val="30"/>
          <w:szCs w:val="30"/>
        </w:rPr>
        <w:t xml:space="preserve"> при </w:t>
      </w:r>
      <w:r w:rsidR="00E73BC5">
        <w:rPr>
          <w:rFonts w:ascii="Times New Roman" w:hAnsi="Times New Roman"/>
          <w:sz w:val="30"/>
          <w:szCs w:val="30"/>
        </w:rPr>
        <w:t xml:space="preserve">областном показателе 5,0 ‰. </w:t>
      </w:r>
    </w:p>
    <w:p w14:paraId="160ED4FE" w14:textId="4CC7877D" w:rsidR="00BD02CF" w:rsidRPr="00CE5F62" w:rsidRDefault="00BD02CF" w:rsidP="00CD7975">
      <w:pPr>
        <w:shd w:val="clear" w:color="auto" w:fill="FFFFFF"/>
        <w:spacing w:after="0" w:line="240" w:lineRule="auto"/>
        <w:ind w:firstLine="709"/>
        <w:jc w:val="both"/>
        <w:rPr>
          <w:rFonts w:ascii="Times New Roman" w:hAnsi="Times New Roman"/>
          <w:sz w:val="30"/>
          <w:szCs w:val="30"/>
        </w:rPr>
      </w:pPr>
      <w:r>
        <w:rPr>
          <w:rFonts w:ascii="Times New Roman" w:hAnsi="Times New Roman"/>
          <w:sz w:val="30"/>
          <w:szCs w:val="30"/>
        </w:rPr>
        <w:t xml:space="preserve">Среднегодовой темп прироста смертности трудоспособного населения по региону </w:t>
      </w:r>
      <w:r w:rsidR="009003BC">
        <w:rPr>
          <w:rFonts w:ascii="Times New Roman" w:hAnsi="Times New Roman"/>
          <w:sz w:val="30"/>
          <w:szCs w:val="30"/>
        </w:rPr>
        <w:t>за период 201</w:t>
      </w:r>
      <w:r w:rsidR="00B170F9">
        <w:rPr>
          <w:rFonts w:ascii="Times New Roman" w:hAnsi="Times New Roman"/>
          <w:sz w:val="30"/>
          <w:szCs w:val="30"/>
        </w:rPr>
        <w:t>4</w:t>
      </w:r>
      <w:r w:rsidR="00177B27">
        <w:rPr>
          <w:rFonts w:ascii="Times New Roman" w:hAnsi="Times New Roman"/>
          <w:sz w:val="30"/>
          <w:szCs w:val="30"/>
        </w:rPr>
        <w:t xml:space="preserve"> </w:t>
      </w:r>
      <w:r w:rsidR="009003BC">
        <w:rPr>
          <w:rFonts w:ascii="Times New Roman" w:hAnsi="Times New Roman"/>
          <w:sz w:val="30"/>
          <w:szCs w:val="30"/>
        </w:rPr>
        <w:t>-</w:t>
      </w:r>
      <w:r w:rsidR="00177B27">
        <w:rPr>
          <w:rFonts w:ascii="Times New Roman" w:hAnsi="Times New Roman"/>
          <w:sz w:val="30"/>
          <w:szCs w:val="30"/>
        </w:rPr>
        <w:t xml:space="preserve"> </w:t>
      </w:r>
      <w:r w:rsidR="009003BC">
        <w:rPr>
          <w:rFonts w:ascii="Times New Roman" w:hAnsi="Times New Roman"/>
          <w:sz w:val="30"/>
          <w:szCs w:val="30"/>
        </w:rPr>
        <w:t>202</w:t>
      </w:r>
      <w:r w:rsidR="006561F7">
        <w:rPr>
          <w:rFonts w:ascii="Times New Roman" w:hAnsi="Times New Roman"/>
          <w:sz w:val="30"/>
          <w:szCs w:val="30"/>
        </w:rPr>
        <w:t>4</w:t>
      </w:r>
      <w:r w:rsidR="009003BC">
        <w:rPr>
          <w:rFonts w:ascii="Times New Roman" w:hAnsi="Times New Roman"/>
          <w:sz w:val="30"/>
          <w:szCs w:val="30"/>
        </w:rPr>
        <w:t xml:space="preserve"> годов </w:t>
      </w:r>
      <w:r>
        <w:rPr>
          <w:rFonts w:ascii="Times New Roman" w:hAnsi="Times New Roman"/>
          <w:sz w:val="30"/>
          <w:szCs w:val="30"/>
        </w:rPr>
        <w:t xml:space="preserve">имеет </w:t>
      </w:r>
      <w:r w:rsidR="006561F7">
        <w:rPr>
          <w:rFonts w:ascii="Times New Roman" w:hAnsi="Times New Roman"/>
          <w:sz w:val="30"/>
          <w:szCs w:val="30"/>
        </w:rPr>
        <w:t xml:space="preserve">незначительный отрицательный темп </w:t>
      </w:r>
      <w:proofErr w:type="gramStart"/>
      <w:r w:rsidR="006561F7">
        <w:rPr>
          <w:rFonts w:ascii="Times New Roman" w:hAnsi="Times New Roman"/>
          <w:sz w:val="30"/>
          <w:szCs w:val="30"/>
        </w:rPr>
        <w:t xml:space="preserve">прироста </w:t>
      </w:r>
      <w:r>
        <w:rPr>
          <w:rFonts w:ascii="Times New Roman" w:hAnsi="Times New Roman"/>
          <w:sz w:val="30"/>
          <w:szCs w:val="30"/>
        </w:rPr>
        <w:t xml:space="preserve"> и</w:t>
      </w:r>
      <w:proofErr w:type="gramEnd"/>
      <w:r>
        <w:rPr>
          <w:rFonts w:ascii="Times New Roman" w:hAnsi="Times New Roman"/>
          <w:sz w:val="30"/>
          <w:szCs w:val="30"/>
        </w:rPr>
        <w:t xml:space="preserve"> составляет </w:t>
      </w:r>
      <w:r w:rsidR="006561F7">
        <w:rPr>
          <w:rFonts w:ascii="Times New Roman" w:hAnsi="Times New Roman"/>
          <w:sz w:val="30"/>
          <w:szCs w:val="30"/>
        </w:rPr>
        <w:t>-0,7</w:t>
      </w:r>
      <w:r>
        <w:rPr>
          <w:rFonts w:ascii="Times New Roman" w:hAnsi="Times New Roman"/>
          <w:sz w:val="30"/>
          <w:szCs w:val="30"/>
        </w:rPr>
        <w:t>%</w:t>
      </w:r>
      <w:r w:rsidR="005034FF">
        <w:rPr>
          <w:rFonts w:ascii="Times New Roman" w:hAnsi="Times New Roman"/>
          <w:sz w:val="30"/>
          <w:szCs w:val="30"/>
        </w:rPr>
        <w:t>.</w:t>
      </w:r>
      <w:r>
        <w:rPr>
          <w:rFonts w:ascii="Times New Roman" w:hAnsi="Times New Roman"/>
          <w:sz w:val="30"/>
          <w:szCs w:val="30"/>
        </w:rPr>
        <w:t xml:space="preserve"> </w:t>
      </w:r>
    </w:p>
    <w:p w14:paraId="520DCD11" w14:textId="77777777" w:rsidR="00E264B1" w:rsidRPr="00B170F9" w:rsidRDefault="009D592B" w:rsidP="009D592B">
      <w:pPr>
        <w:spacing w:after="0" w:line="240" w:lineRule="auto"/>
        <w:ind w:firstLine="709"/>
        <w:jc w:val="both"/>
        <w:rPr>
          <w:rFonts w:ascii="Times New Roman" w:hAnsi="Times New Roman"/>
          <w:b/>
          <w:sz w:val="30"/>
          <w:szCs w:val="30"/>
        </w:rPr>
      </w:pPr>
      <w:r w:rsidRPr="00B170F9">
        <w:rPr>
          <w:rFonts w:ascii="Times New Roman" w:hAnsi="Times New Roman"/>
          <w:sz w:val="30"/>
          <w:szCs w:val="30"/>
        </w:rPr>
        <w:t>К индикаторам, характеризующим развитие института семьи</w:t>
      </w:r>
      <w:r w:rsidR="00562DF5" w:rsidRPr="00B170F9">
        <w:rPr>
          <w:rFonts w:ascii="Times New Roman" w:hAnsi="Times New Roman"/>
          <w:sz w:val="30"/>
          <w:szCs w:val="30"/>
        </w:rPr>
        <w:t xml:space="preserve"> и социальную обстановку</w:t>
      </w:r>
      <w:r w:rsidRPr="00B170F9">
        <w:rPr>
          <w:rFonts w:ascii="Times New Roman" w:hAnsi="Times New Roman"/>
          <w:sz w:val="30"/>
          <w:szCs w:val="30"/>
        </w:rPr>
        <w:t xml:space="preserve">, относятся </w:t>
      </w:r>
      <w:r w:rsidRPr="00B170F9">
        <w:rPr>
          <w:rFonts w:ascii="Times New Roman" w:hAnsi="Times New Roman"/>
          <w:b/>
          <w:i/>
          <w:sz w:val="30"/>
          <w:szCs w:val="30"/>
        </w:rPr>
        <w:t xml:space="preserve">показатели </w:t>
      </w:r>
      <w:proofErr w:type="spellStart"/>
      <w:r w:rsidRPr="00B170F9">
        <w:rPr>
          <w:rFonts w:ascii="Times New Roman" w:hAnsi="Times New Roman"/>
          <w:b/>
          <w:i/>
          <w:sz w:val="30"/>
          <w:szCs w:val="30"/>
        </w:rPr>
        <w:t>брачности</w:t>
      </w:r>
      <w:proofErr w:type="spellEnd"/>
      <w:r w:rsidRPr="00B170F9">
        <w:rPr>
          <w:rFonts w:ascii="Times New Roman" w:hAnsi="Times New Roman"/>
          <w:b/>
          <w:i/>
          <w:sz w:val="30"/>
          <w:szCs w:val="30"/>
        </w:rPr>
        <w:t xml:space="preserve"> и разводимости</w:t>
      </w:r>
      <w:r w:rsidR="007054BF" w:rsidRPr="00B170F9">
        <w:rPr>
          <w:rFonts w:ascii="Times New Roman" w:hAnsi="Times New Roman"/>
          <w:sz w:val="30"/>
          <w:szCs w:val="30"/>
        </w:rPr>
        <w:t xml:space="preserve"> </w:t>
      </w:r>
      <w:r w:rsidR="007054BF" w:rsidRPr="00B170F9">
        <w:rPr>
          <w:rFonts w:ascii="Times New Roman" w:hAnsi="Times New Roman"/>
          <w:b/>
          <w:sz w:val="30"/>
          <w:szCs w:val="30"/>
        </w:rPr>
        <w:t>(табл.2).</w:t>
      </w:r>
    </w:p>
    <w:p w14:paraId="7680F93D" w14:textId="77777777" w:rsidR="00904347" w:rsidRPr="00B170F9" w:rsidRDefault="00904347" w:rsidP="005F1E55">
      <w:pPr>
        <w:spacing w:after="0" w:line="240" w:lineRule="auto"/>
        <w:rPr>
          <w:rFonts w:ascii="Times New Roman" w:hAnsi="Times New Roman"/>
          <w:b/>
          <w:i/>
          <w:sz w:val="24"/>
          <w:szCs w:val="24"/>
        </w:rPr>
      </w:pPr>
    </w:p>
    <w:p w14:paraId="4CE680DC" w14:textId="681CB97E" w:rsidR="00E264B1" w:rsidRPr="00FF25CD" w:rsidRDefault="000365CF" w:rsidP="000365CF">
      <w:pPr>
        <w:spacing w:after="0" w:line="240" w:lineRule="auto"/>
        <w:ind w:firstLine="708"/>
        <w:rPr>
          <w:rFonts w:ascii="Times New Roman" w:hAnsi="Times New Roman"/>
          <w:b/>
          <w:sz w:val="26"/>
          <w:szCs w:val="26"/>
        </w:rPr>
      </w:pPr>
      <w:r w:rsidRPr="00FF25CD">
        <w:rPr>
          <w:rFonts w:ascii="Times New Roman" w:hAnsi="Times New Roman"/>
          <w:b/>
          <w:sz w:val="26"/>
          <w:szCs w:val="26"/>
        </w:rPr>
        <w:t>Табл.</w:t>
      </w:r>
      <w:r w:rsidR="001C2D52" w:rsidRPr="00FF25CD">
        <w:rPr>
          <w:rFonts w:ascii="Times New Roman" w:hAnsi="Times New Roman"/>
          <w:b/>
          <w:sz w:val="26"/>
          <w:szCs w:val="26"/>
        </w:rPr>
        <w:t xml:space="preserve"> </w:t>
      </w:r>
      <w:r w:rsidR="00BD6F6E" w:rsidRPr="00FF25CD">
        <w:rPr>
          <w:rFonts w:ascii="Times New Roman" w:hAnsi="Times New Roman"/>
          <w:b/>
          <w:sz w:val="26"/>
          <w:szCs w:val="26"/>
        </w:rPr>
        <w:t>2</w:t>
      </w:r>
      <w:r w:rsidR="00E264B1" w:rsidRPr="00FF25CD">
        <w:rPr>
          <w:rFonts w:ascii="Times New Roman" w:hAnsi="Times New Roman"/>
          <w:b/>
          <w:sz w:val="26"/>
          <w:szCs w:val="26"/>
        </w:rPr>
        <w:t xml:space="preserve"> Показатели </w:t>
      </w:r>
      <w:proofErr w:type="spellStart"/>
      <w:r w:rsidR="00E264B1" w:rsidRPr="00FF25CD">
        <w:rPr>
          <w:rFonts w:ascii="Times New Roman" w:hAnsi="Times New Roman"/>
          <w:b/>
          <w:sz w:val="26"/>
          <w:szCs w:val="26"/>
        </w:rPr>
        <w:t>брачности</w:t>
      </w:r>
      <w:proofErr w:type="spellEnd"/>
      <w:r w:rsidR="00E264B1" w:rsidRPr="00FF25CD">
        <w:rPr>
          <w:rFonts w:ascii="Times New Roman" w:hAnsi="Times New Roman"/>
          <w:b/>
          <w:sz w:val="26"/>
          <w:szCs w:val="26"/>
        </w:rPr>
        <w:t xml:space="preserve"> и разводимости в Пинском регионе</w:t>
      </w:r>
    </w:p>
    <w:p w14:paraId="41EA60BF" w14:textId="77777777" w:rsidR="00904347" w:rsidRPr="00FF25CD" w:rsidRDefault="00904347" w:rsidP="005F1E55">
      <w:pPr>
        <w:spacing w:after="0" w:line="240" w:lineRule="auto"/>
        <w:rPr>
          <w:rFonts w:ascii="Times New Roman" w:hAnsi="Times New Roman"/>
          <w:b/>
          <w:sz w:val="24"/>
          <w:szCs w:val="24"/>
        </w:rPr>
      </w:pPr>
    </w:p>
    <w:tbl>
      <w:tblPr>
        <w:tblStyle w:val="ab"/>
        <w:tblW w:w="9889" w:type="dxa"/>
        <w:tblLayout w:type="fixed"/>
        <w:tblLook w:val="04A0" w:firstRow="1" w:lastRow="0" w:firstColumn="1" w:lastColumn="0" w:noHBand="0" w:noVBand="1"/>
      </w:tblPr>
      <w:tblGrid>
        <w:gridCol w:w="1809"/>
        <w:gridCol w:w="993"/>
        <w:gridCol w:w="1134"/>
        <w:gridCol w:w="992"/>
        <w:gridCol w:w="992"/>
        <w:gridCol w:w="1134"/>
        <w:gridCol w:w="992"/>
        <w:gridCol w:w="870"/>
        <w:gridCol w:w="60"/>
        <w:gridCol w:w="45"/>
        <w:gridCol w:w="868"/>
      </w:tblGrid>
      <w:tr w:rsidR="00902990" w:rsidRPr="00B170F9" w14:paraId="5F7DE473" w14:textId="2D60883E" w:rsidTr="00902990">
        <w:tc>
          <w:tcPr>
            <w:tcW w:w="1809" w:type="dxa"/>
            <w:shd w:val="clear" w:color="auto" w:fill="BDD6EE" w:themeFill="accent1" w:themeFillTint="66"/>
            <w:vAlign w:val="center"/>
          </w:tcPr>
          <w:p w14:paraId="578E5DA5" w14:textId="77777777" w:rsidR="00902990" w:rsidRPr="00B170F9" w:rsidRDefault="00902990" w:rsidP="00D65D9D">
            <w:pPr>
              <w:spacing w:after="0" w:line="240" w:lineRule="auto"/>
              <w:jc w:val="center"/>
              <w:rPr>
                <w:rFonts w:ascii="Times New Roman" w:hAnsi="Times New Roman"/>
                <w:b/>
                <w:sz w:val="30"/>
                <w:szCs w:val="30"/>
              </w:rPr>
            </w:pPr>
            <w:r w:rsidRPr="00B170F9">
              <w:rPr>
                <w:rFonts w:ascii="Times New Roman" w:hAnsi="Times New Roman"/>
                <w:b/>
                <w:sz w:val="30"/>
                <w:szCs w:val="30"/>
              </w:rPr>
              <w:t>Показатель</w:t>
            </w:r>
          </w:p>
        </w:tc>
        <w:tc>
          <w:tcPr>
            <w:tcW w:w="2127" w:type="dxa"/>
            <w:gridSpan w:val="2"/>
            <w:shd w:val="clear" w:color="auto" w:fill="BDD6EE" w:themeFill="accent1" w:themeFillTint="66"/>
            <w:vAlign w:val="center"/>
          </w:tcPr>
          <w:p w14:paraId="0BAB701E" w14:textId="3104FE07" w:rsidR="00902990" w:rsidRPr="00D65D9D" w:rsidRDefault="00902990" w:rsidP="00D65D9D">
            <w:pPr>
              <w:spacing w:after="0" w:line="240" w:lineRule="auto"/>
              <w:jc w:val="center"/>
              <w:rPr>
                <w:rFonts w:ascii="Times New Roman" w:hAnsi="Times New Roman"/>
                <w:b/>
                <w:sz w:val="30"/>
                <w:szCs w:val="30"/>
              </w:rPr>
            </w:pPr>
            <w:r w:rsidRPr="00D65D9D">
              <w:rPr>
                <w:rFonts w:ascii="Times New Roman" w:hAnsi="Times New Roman"/>
                <w:b/>
                <w:sz w:val="30"/>
                <w:szCs w:val="30"/>
              </w:rPr>
              <w:t>2021г</w:t>
            </w:r>
          </w:p>
          <w:p w14:paraId="5858A055" w14:textId="77777777" w:rsidR="009046B9" w:rsidRDefault="00902990" w:rsidP="00D65D9D">
            <w:pPr>
              <w:spacing w:after="0" w:line="240" w:lineRule="auto"/>
              <w:jc w:val="center"/>
              <w:rPr>
                <w:rFonts w:ascii="Times New Roman" w:hAnsi="Times New Roman"/>
                <w:b/>
                <w:sz w:val="24"/>
                <w:szCs w:val="24"/>
              </w:rPr>
            </w:pPr>
            <w:proofErr w:type="spellStart"/>
            <w:r w:rsidRPr="00D65D9D">
              <w:rPr>
                <w:rFonts w:ascii="Times New Roman" w:hAnsi="Times New Roman"/>
                <w:b/>
                <w:sz w:val="24"/>
                <w:szCs w:val="24"/>
              </w:rPr>
              <w:t>абс</w:t>
            </w:r>
            <w:proofErr w:type="spellEnd"/>
            <w:r w:rsidRPr="00D65D9D">
              <w:rPr>
                <w:rFonts w:ascii="Times New Roman" w:hAnsi="Times New Roman"/>
                <w:b/>
                <w:sz w:val="24"/>
                <w:szCs w:val="24"/>
              </w:rPr>
              <w:t xml:space="preserve">. </w:t>
            </w:r>
            <w:r>
              <w:rPr>
                <w:rFonts w:ascii="Times New Roman" w:hAnsi="Times New Roman"/>
                <w:b/>
                <w:sz w:val="24"/>
                <w:szCs w:val="24"/>
              </w:rPr>
              <w:t>ч</w:t>
            </w:r>
            <w:r w:rsidRPr="00D65D9D">
              <w:rPr>
                <w:rFonts w:ascii="Times New Roman" w:hAnsi="Times New Roman"/>
                <w:b/>
                <w:sz w:val="24"/>
                <w:szCs w:val="24"/>
              </w:rPr>
              <w:t>исло</w:t>
            </w:r>
            <w:r>
              <w:rPr>
                <w:rFonts w:ascii="Times New Roman" w:hAnsi="Times New Roman"/>
                <w:b/>
                <w:sz w:val="24"/>
                <w:szCs w:val="24"/>
              </w:rPr>
              <w:t>/</w:t>
            </w:r>
            <w:r w:rsidRPr="00D65D9D">
              <w:rPr>
                <w:rFonts w:ascii="Times New Roman" w:hAnsi="Times New Roman"/>
                <w:b/>
                <w:sz w:val="24"/>
                <w:szCs w:val="24"/>
              </w:rPr>
              <w:t xml:space="preserve">    </w:t>
            </w:r>
          </w:p>
          <w:p w14:paraId="4AF8D4F6" w14:textId="5B0BC28E" w:rsidR="00902990" w:rsidRPr="00D65D9D" w:rsidRDefault="00902990" w:rsidP="00D65D9D">
            <w:pPr>
              <w:spacing w:after="0" w:line="240" w:lineRule="auto"/>
              <w:jc w:val="center"/>
              <w:rPr>
                <w:rFonts w:ascii="Times New Roman" w:hAnsi="Times New Roman"/>
                <w:b/>
                <w:sz w:val="24"/>
                <w:szCs w:val="24"/>
              </w:rPr>
            </w:pPr>
            <w:r w:rsidRPr="00D65D9D">
              <w:rPr>
                <w:rFonts w:ascii="Times New Roman" w:hAnsi="Times New Roman"/>
                <w:b/>
                <w:sz w:val="24"/>
                <w:szCs w:val="24"/>
              </w:rPr>
              <w:t xml:space="preserve">  п-ль на</w:t>
            </w:r>
          </w:p>
          <w:p w14:paraId="470EC5B2" w14:textId="2303AAF7" w:rsidR="00902990" w:rsidRPr="00D65D9D" w:rsidRDefault="00902990" w:rsidP="00D65D9D">
            <w:pPr>
              <w:spacing w:after="0" w:line="240" w:lineRule="auto"/>
              <w:jc w:val="center"/>
              <w:rPr>
                <w:rFonts w:ascii="Times New Roman" w:hAnsi="Times New Roman"/>
                <w:b/>
                <w:sz w:val="24"/>
                <w:szCs w:val="24"/>
              </w:rPr>
            </w:pPr>
            <w:r w:rsidRPr="00D65D9D">
              <w:rPr>
                <w:rFonts w:ascii="Times New Roman" w:hAnsi="Times New Roman"/>
                <w:b/>
                <w:sz w:val="24"/>
                <w:szCs w:val="24"/>
              </w:rPr>
              <w:t>1000 нас.</w:t>
            </w:r>
          </w:p>
          <w:p w14:paraId="1CC31FD3" w14:textId="5EC280EC" w:rsidR="00902990" w:rsidRPr="00D65D9D" w:rsidRDefault="00902990" w:rsidP="00D65D9D">
            <w:pPr>
              <w:spacing w:after="0" w:line="240" w:lineRule="auto"/>
              <w:jc w:val="center"/>
              <w:rPr>
                <w:rFonts w:ascii="Times New Roman" w:hAnsi="Times New Roman"/>
                <w:b/>
                <w:sz w:val="24"/>
                <w:szCs w:val="24"/>
              </w:rPr>
            </w:pPr>
          </w:p>
        </w:tc>
        <w:tc>
          <w:tcPr>
            <w:tcW w:w="1984" w:type="dxa"/>
            <w:gridSpan w:val="2"/>
            <w:shd w:val="clear" w:color="auto" w:fill="BDD6EE" w:themeFill="accent1" w:themeFillTint="66"/>
            <w:vAlign w:val="center"/>
          </w:tcPr>
          <w:p w14:paraId="04A8932F" w14:textId="66D8CA9A" w:rsidR="00902990" w:rsidRPr="00D65D9D" w:rsidRDefault="00902990" w:rsidP="00D65D9D">
            <w:pPr>
              <w:spacing w:after="0" w:line="240" w:lineRule="auto"/>
              <w:jc w:val="center"/>
              <w:rPr>
                <w:rFonts w:ascii="Times New Roman" w:hAnsi="Times New Roman"/>
                <w:b/>
                <w:sz w:val="30"/>
                <w:szCs w:val="30"/>
              </w:rPr>
            </w:pPr>
            <w:r w:rsidRPr="00D65D9D">
              <w:rPr>
                <w:rFonts w:ascii="Times New Roman" w:hAnsi="Times New Roman"/>
                <w:b/>
                <w:sz w:val="30"/>
                <w:szCs w:val="30"/>
              </w:rPr>
              <w:t>2022</w:t>
            </w:r>
          </w:p>
          <w:p w14:paraId="30F703DD" w14:textId="77777777" w:rsidR="009046B9" w:rsidRDefault="00902990" w:rsidP="00D65D9D">
            <w:pPr>
              <w:spacing w:after="0" w:line="240" w:lineRule="auto"/>
              <w:jc w:val="center"/>
              <w:rPr>
                <w:rFonts w:ascii="Times New Roman" w:hAnsi="Times New Roman"/>
                <w:b/>
                <w:sz w:val="24"/>
                <w:szCs w:val="24"/>
              </w:rPr>
            </w:pPr>
            <w:proofErr w:type="spellStart"/>
            <w:r w:rsidRPr="00D65D9D">
              <w:rPr>
                <w:rFonts w:ascii="Times New Roman" w:hAnsi="Times New Roman"/>
                <w:b/>
                <w:sz w:val="24"/>
                <w:szCs w:val="24"/>
              </w:rPr>
              <w:t>абс</w:t>
            </w:r>
            <w:proofErr w:type="spellEnd"/>
            <w:r w:rsidRPr="00D65D9D">
              <w:rPr>
                <w:rFonts w:ascii="Times New Roman" w:hAnsi="Times New Roman"/>
                <w:b/>
                <w:sz w:val="24"/>
                <w:szCs w:val="24"/>
              </w:rPr>
              <w:t xml:space="preserve">. число </w:t>
            </w:r>
            <w:r>
              <w:rPr>
                <w:rFonts w:ascii="Times New Roman" w:hAnsi="Times New Roman"/>
                <w:b/>
                <w:sz w:val="24"/>
                <w:szCs w:val="24"/>
              </w:rPr>
              <w:t>/</w:t>
            </w:r>
            <w:r w:rsidRPr="00D65D9D">
              <w:rPr>
                <w:rFonts w:ascii="Times New Roman" w:hAnsi="Times New Roman"/>
                <w:b/>
                <w:sz w:val="24"/>
                <w:szCs w:val="24"/>
              </w:rPr>
              <w:t xml:space="preserve">    </w:t>
            </w:r>
          </w:p>
          <w:p w14:paraId="52232806" w14:textId="0F5C05D6" w:rsidR="00902990" w:rsidRPr="00D65D9D" w:rsidRDefault="00902990" w:rsidP="00D65D9D">
            <w:pPr>
              <w:spacing w:after="0" w:line="240" w:lineRule="auto"/>
              <w:jc w:val="center"/>
              <w:rPr>
                <w:rFonts w:ascii="Times New Roman" w:hAnsi="Times New Roman"/>
                <w:b/>
                <w:sz w:val="24"/>
                <w:szCs w:val="24"/>
              </w:rPr>
            </w:pPr>
            <w:r w:rsidRPr="00D65D9D">
              <w:rPr>
                <w:rFonts w:ascii="Times New Roman" w:hAnsi="Times New Roman"/>
                <w:b/>
                <w:sz w:val="24"/>
                <w:szCs w:val="24"/>
              </w:rPr>
              <w:t xml:space="preserve"> п-ль на</w:t>
            </w:r>
          </w:p>
          <w:p w14:paraId="29C33FA1" w14:textId="550E4685" w:rsidR="00902990" w:rsidRPr="00D65D9D" w:rsidRDefault="00902990" w:rsidP="00D65D9D">
            <w:pPr>
              <w:spacing w:after="0" w:line="240" w:lineRule="auto"/>
              <w:jc w:val="center"/>
              <w:rPr>
                <w:rFonts w:ascii="Times New Roman" w:hAnsi="Times New Roman"/>
                <w:b/>
                <w:sz w:val="30"/>
                <w:szCs w:val="30"/>
              </w:rPr>
            </w:pPr>
            <w:r w:rsidRPr="00D65D9D">
              <w:rPr>
                <w:rFonts w:ascii="Times New Roman" w:hAnsi="Times New Roman"/>
                <w:b/>
                <w:sz w:val="24"/>
                <w:szCs w:val="24"/>
              </w:rPr>
              <w:t>1000 нас.</w:t>
            </w:r>
          </w:p>
        </w:tc>
        <w:tc>
          <w:tcPr>
            <w:tcW w:w="2126" w:type="dxa"/>
            <w:gridSpan w:val="2"/>
            <w:shd w:val="clear" w:color="auto" w:fill="BDD6EE" w:themeFill="accent1" w:themeFillTint="66"/>
            <w:vAlign w:val="center"/>
          </w:tcPr>
          <w:p w14:paraId="426CC7F9" w14:textId="77777777" w:rsidR="00902990" w:rsidRPr="00D65D9D" w:rsidRDefault="00902990" w:rsidP="00D65D9D">
            <w:pPr>
              <w:spacing w:after="0" w:line="240" w:lineRule="auto"/>
              <w:jc w:val="center"/>
              <w:rPr>
                <w:rFonts w:ascii="Times New Roman" w:hAnsi="Times New Roman"/>
                <w:b/>
                <w:sz w:val="30"/>
                <w:szCs w:val="30"/>
              </w:rPr>
            </w:pPr>
            <w:r w:rsidRPr="00D65D9D">
              <w:rPr>
                <w:rFonts w:ascii="Times New Roman" w:hAnsi="Times New Roman"/>
                <w:b/>
                <w:sz w:val="30"/>
                <w:szCs w:val="30"/>
              </w:rPr>
              <w:t>2023</w:t>
            </w:r>
          </w:p>
          <w:p w14:paraId="0DBB9AE7" w14:textId="77777777" w:rsidR="009046B9" w:rsidRDefault="00902990" w:rsidP="00D65D9D">
            <w:pPr>
              <w:spacing w:after="0" w:line="240" w:lineRule="auto"/>
              <w:ind w:left="-51" w:firstLine="51"/>
              <w:jc w:val="center"/>
              <w:rPr>
                <w:rFonts w:ascii="Times New Roman" w:hAnsi="Times New Roman"/>
                <w:b/>
                <w:sz w:val="24"/>
                <w:szCs w:val="24"/>
              </w:rPr>
            </w:pPr>
            <w:proofErr w:type="spellStart"/>
            <w:r w:rsidRPr="00D65D9D">
              <w:rPr>
                <w:rFonts w:ascii="Times New Roman" w:hAnsi="Times New Roman"/>
                <w:b/>
                <w:sz w:val="24"/>
                <w:szCs w:val="24"/>
              </w:rPr>
              <w:t>абс</w:t>
            </w:r>
            <w:proofErr w:type="spellEnd"/>
            <w:r w:rsidRPr="00D65D9D">
              <w:rPr>
                <w:rFonts w:ascii="Times New Roman" w:hAnsi="Times New Roman"/>
                <w:b/>
                <w:sz w:val="24"/>
                <w:szCs w:val="24"/>
              </w:rPr>
              <w:t xml:space="preserve">. </w:t>
            </w:r>
            <w:r w:rsidR="009046B9">
              <w:rPr>
                <w:rFonts w:ascii="Times New Roman" w:hAnsi="Times New Roman"/>
                <w:b/>
                <w:sz w:val="24"/>
                <w:szCs w:val="24"/>
              </w:rPr>
              <w:t>ч</w:t>
            </w:r>
            <w:r w:rsidRPr="00D65D9D">
              <w:rPr>
                <w:rFonts w:ascii="Times New Roman" w:hAnsi="Times New Roman"/>
                <w:b/>
                <w:sz w:val="24"/>
                <w:szCs w:val="24"/>
              </w:rPr>
              <w:t>исло</w:t>
            </w:r>
            <w:r>
              <w:rPr>
                <w:rFonts w:ascii="Times New Roman" w:hAnsi="Times New Roman"/>
                <w:b/>
                <w:sz w:val="24"/>
                <w:szCs w:val="24"/>
              </w:rPr>
              <w:t>/</w:t>
            </w:r>
            <w:r w:rsidRPr="00D65D9D">
              <w:rPr>
                <w:rFonts w:ascii="Times New Roman" w:hAnsi="Times New Roman"/>
                <w:b/>
                <w:sz w:val="24"/>
                <w:szCs w:val="24"/>
              </w:rPr>
              <w:t xml:space="preserve">    </w:t>
            </w:r>
          </w:p>
          <w:p w14:paraId="6240760B" w14:textId="713247BD" w:rsidR="00902990" w:rsidRPr="00D65D9D" w:rsidRDefault="00902990" w:rsidP="00D65D9D">
            <w:pPr>
              <w:spacing w:after="0" w:line="240" w:lineRule="auto"/>
              <w:ind w:left="-51" w:firstLine="51"/>
              <w:jc w:val="center"/>
              <w:rPr>
                <w:rFonts w:ascii="Times New Roman" w:hAnsi="Times New Roman"/>
                <w:b/>
                <w:sz w:val="24"/>
                <w:szCs w:val="24"/>
              </w:rPr>
            </w:pPr>
            <w:r w:rsidRPr="00D65D9D">
              <w:rPr>
                <w:rFonts w:ascii="Times New Roman" w:hAnsi="Times New Roman"/>
                <w:b/>
                <w:sz w:val="24"/>
                <w:szCs w:val="24"/>
              </w:rPr>
              <w:t>п-ль на</w:t>
            </w:r>
          </w:p>
          <w:p w14:paraId="5DFD74FD" w14:textId="6094026F" w:rsidR="00902990" w:rsidRPr="00D65D9D" w:rsidRDefault="00902990" w:rsidP="00D65D9D">
            <w:pPr>
              <w:spacing w:after="0" w:line="240" w:lineRule="auto"/>
              <w:ind w:left="-51" w:firstLine="51"/>
              <w:jc w:val="center"/>
              <w:rPr>
                <w:rFonts w:ascii="Times New Roman" w:hAnsi="Times New Roman"/>
                <w:b/>
                <w:sz w:val="30"/>
                <w:szCs w:val="30"/>
              </w:rPr>
            </w:pPr>
            <w:r w:rsidRPr="00D65D9D">
              <w:rPr>
                <w:rFonts w:ascii="Times New Roman" w:hAnsi="Times New Roman"/>
                <w:b/>
                <w:sz w:val="24"/>
                <w:szCs w:val="24"/>
              </w:rPr>
              <w:t>1000 нас.</w:t>
            </w:r>
          </w:p>
        </w:tc>
        <w:tc>
          <w:tcPr>
            <w:tcW w:w="1843" w:type="dxa"/>
            <w:gridSpan w:val="4"/>
            <w:shd w:val="clear" w:color="auto" w:fill="BDD6EE" w:themeFill="accent1" w:themeFillTint="66"/>
          </w:tcPr>
          <w:p w14:paraId="6CD4A58E" w14:textId="77777777" w:rsidR="009046B9" w:rsidRDefault="009046B9" w:rsidP="00D65D9D">
            <w:pPr>
              <w:spacing w:after="0" w:line="240" w:lineRule="auto"/>
              <w:jc w:val="center"/>
              <w:rPr>
                <w:rFonts w:ascii="Times New Roman" w:hAnsi="Times New Roman"/>
                <w:b/>
                <w:sz w:val="30"/>
                <w:szCs w:val="30"/>
              </w:rPr>
            </w:pPr>
          </w:p>
          <w:p w14:paraId="32A04149" w14:textId="77777777" w:rsidR="00902990" w:rsidRDefault="00902990" w:rsidP="00D65D9D">
            <w:pPr>
              <w:spacing w:after="0" w:line="240" w:lineRule="auto"/>
              <w:jc w:val="center"/>
              <w:rPr>
                <w:rFonts w:ascii="Times New Roman" w:hAnsi="Times New Roman"/>
                <w:b/>
                <w:sz w:val="30"/>
                <w:szCs w:val="30"/>
              </w:rPr>
            </w:pPr>
            <w:r>
              <w:rPr>
                <w:rFonts w:ascii="Times New Roman" w:hAnsi="Times New Roman"/>
                <w:b/>
                <w:sz w:val="30"/>
                <w:szCs w:val="30"/>
              </w:rPr>
              <w:t>2024</w:t>
            </w:r>
          </w:p>
          <w:p w14:paraId="48F54A23" w14:textId="77777777" w:rsidR="009046B9" w:rsidRPr="00D65D9D" w:rsidRDefault="009046B9" w:rsidP="009046B9">
            <w:pPr>
              <w:spacing w:after="0" w:line="240" w:lineRule="auto"/>
              <w:jc w:val="center"/>
              <w:rPr>
                <w:rFonts w:ascii="Times New Roman" w:hAnsi="Times New Roman"/>
                <w:b/>
                <w:sz w:val="24"/>
                <w:szCs w:val="24"/>
              </w:rPr>
            </w:pPr>
            <w:proofErr w:type="spellStart"/>
            <w:r w:rsidRPr="00D65D9D">
              <w:rPr>
                <w:rFonts w:ascii="Times New Roman" w:hAnsi="Times New Roman"/>
                <w:b/>
                <w:sz w:val="24"/>
                <w:szCs w:val="24"/>
              </w:rPr>
              <w:t>абс</w:t>
            </w:r>
            <w:proofErr w:type="spellEnd"/>
            <w:r w:rsidRPr="00D65D9D">
              <w:rPr>
                <w:rFonts w:ascii="Times New Roman" w:hAnsi="Times New Roman"/>
                <w:b/>
                <w:sz w:val="24"/>
                <w:szCs w:val="24"/>
              </w:rPr>
              <w:t xml:space="preserve">. число </w:t>
            </w:r>
            <w:r>
              <w:rPr>
                <w:rFonts w:ascii="Times New Roman" w:hAnsi="Times New Roman"/>
                <w:b/>
                <w:sz w:val="24"/>
                <w:szCs w:val="24"/>
              </w:rPr>
              <w:t>/</w:t>
            </w:r>
            <w:r w:rsidRPr="00D65D9D">
              <w:rPr>
                <w:rFonts w:ascii="Times New Roman" w:hAnsi="Times New Roman"/>
                <w:b/>
                <w:sz w:val="24"/>
                <w:szCs w:val="24"/>
              </w:rPr>
              <w:t xml:space="preserve">     п-ль на</w:t>
            </w:r>
          </w:p>
          <w:p w14:paraId="6B577D3A" w14:textId="0529F889" w:rsidR="009046B9" w:rsidRPr="00D65D9D" w:rsidRDefault="009046B9" w:rsidP="009046B9">
            <w:pPr>
              <w:spacing w:after="0" w:line="240" w:lineRule="auto"/>
              <w:jc w:val="center"/>
              <w:rPr>
                <w:rFonts w:ascii="Times New Roman" w:hAnsi="Times New Roman"/>
                <w:b/>
                <w:sz w:val="30"/>
                <w:szCs w:val="30"/>
              </w:rPr>
            </w:pPr>
            <w:r w:rsidRPr="00D65D9D">
              <w:rPr>
                <w:rFonts w:ascii="Times New Roman" w:hAnsi="Times New Roman"/>
                <w:b/>
                <w:sz w:val="24"/>
                <w:szCs w:val="24"/>
              </w:rPr>
              <w:t>1000 нас.</w:t>
            </w:r>
          </w:p>
        </w:tc>
      </w:tr>
      <w:tr w:rsidR="00902990" w:rsidRPr="00B170F9" w14:paraId="77EE0F6E" w14:textId="166BF795" w:rsidTr="00C94802">
        <w:trPr>
          <w:trHeight w:val="471"/>
        </w:trPr>
        <w:tc>
          <w:tcPr>
            <w:tcW w:w="8046" w:type="dxa"/>
            <w:gridSpan w:val="7"/>
            <w:shd w:val="clear" w:color="auto" w:fill="FFE599" w:themeFill="accent4" w:themeFillTint="66"/>
            <w:vAlign w:val="center"/>
          </w:tcPr>
          <w:p w14:paraId="7BB2081C" w14:textId="3E0DED9F" w:rsidR="00902990" w:rsidRPr="00B170F9" w:rsidRDefault="00C94802" w:rsidP="00D65D9D">
            <w:pPr>
              <w:spacing w:after="0" w:line="240" w:lineRule="auto"/>
              <w:jc w:val="center"/>
              <w:rPr>
                <w:rFonts w:ascii="Times New Roman" w:hAnsi="Times New Roman"/>
                <w:b/>
                <w:sz w:val="30"/>
                <w:szCs w:val="30"/>
              </w:rPr>
            </w:pPr>
            <w:r>
              <w:rPr>
                <w:rFonts w:ascii="Times New Roman" w:hAnsi="Times New Roman"/>
                <w:b/>
                <w:sz w:val="30"/>
                <w:szCs w:val="30"/>
              </w:rPr>
              <w:t xml:space="preserve">                    </w:t>
            </w:r>
            <w:r w:rsidR="00902990" w:rsidRPr="00B170F9">
              <w:rPr>
                <w:rFonts w:ascii="Times New Roman" w:hAnsi="Times New Roman"/>
                <w:b/>
                <w:sz w:val="30"/>
                <w:szCs w:val="30"/>
              </w:rPr>
              <w:t>Число браков</w:t>
            </w:r>
          </w:p>
        </w:tc>
        <w:tc>
          <w:tcPr>
            <w:tcW w:w="1843" w:type="dxa"/>
            <w:gridSpan w:val="4"/>
            <w:shd w:val="clear" w:color="auto" w:fill="FFE599" w:themeFill="accent4" w:themeFillTint="66"/>
          </w:tcPr>
          <w:p w14:paraId="4705DCFB" w14:textId="77777777" w:rsidR="00902990" w:rsidRPr="00B170F9" w:rsidRDefault="00902990" w:rsidP="00D65D9D">
            <w:pPr>
              <w:spacing w:after="0" w:line="240" w:lineRule="auto"/>
              <w:jc w:val="center"/>
              <w:rPr>
                <w:rFonts w:ascii="Times New Roman" w:hAnsi="Times New Roman"/>
                <w:b/>
                <w:sz w:val="30"/>
                <w:szCs w:val="30"/>
              </w:rPr>
            </w:pPr>
          </w:p>
        </w:tc>
      </w:tr>
      <w:tr w:rsidR="00902990" w:rsidRPr="00B170F9" w14:paraId="58A99123" w14:textId="6190A6D3" w:rsidTr="00902990">
        <w:tc>
          <w:tcPr>
            <w:tcW w:w="1809" w:type="dxa"/>
            <w:shd w:val="clear" w:color="auto" w:fill="BDD6EE" w:themeFill="accent1" w:themeFillTint="66"/>
            <w:vAlign w:val="center"/>
          </w:tcPr>
          <w:p w14:paraId="02D2F982" w14:textId="77777777" w:rsidR="00902990" w:rsidRPr="00B170F9" w:rsidRDefault="00902990" w:rsidP="00D65D9D">
            <w:pPr>
              <w:spacing w:after="0" w:line="240" w:lineRule="auto"/>
              <w:jc w:val="center"/>
              <w:rPr>
                <w:rFonts w:ascii="Times New Roman" w:hAnsi="Times New Roman"/>
                <w:b/>
                <w:sz w:val="24"/>
                <w:szCs w:val="24"/>
              </w:rPr>
            </w:pPr>
            <w:r w:rsidRPr="00B170F9">
              <w:rPr>
                <w:rFonts w:ascii="Times New Roman" w:hAnsi="Times New Roman"/>
                <w:b/>
                <w:sz w:val="24"/>
                <w:szCs w:val="24"/>
              </w:rPr>
              <w:t>Пинский регион</w:t>
            </w:r>
          </w:p>
        </w:tc>
        <w:tc>
          <w:tcPr>
            <w:tcW w:w="993" w:type="dxa"/>
            <w:vAlign w:val="center"/>
          </w:tcPr>
          <w:p w14:paraId="72BA9E28" w14:textId="77777777" w:rsidR="00902990" w:rsidRPr="00B170F9" w:rsidRDefault="00902990" w:rsidP="00D65D9D">
            <w:pPr>
              <w:spacing w:after="0" w:line="240" w:lineRule="auto"/>
              <w:jc w:val="center"/>
              <w:rPr>
                <w:rFonts w:ascii="Times New Roman" w:hAnsi="Times New Roman"/>
                <w:b/>
                <w:sz w:val="24"/>
                <w:szCs w:val="24"/>
              </w:rPr>
            </w:pPr>
            <w:r w:rsidRPr="00B170F9">
              <w:rPr>
                <w:rFonts w:ascii="Times New Roman" w:hAnsi="Times New Roman"/>
                <w:b/>
                <w:sz w:val="24"/>
                <w:szCs w:val="24"/>
              </w:rPr>
              <w:t>997</w:t>
            </w:r>
          </w:p>
        </w:tc>
        <w:tc>
          <w:tcPr>
            <w:tcW w:w="1134" w:type="dxa"/>
            <w:vAlign w:val="center"/>
          </w:tcPr>
          <w:p w14:paraId="7C524BA2" w14:textId="77777777" w:rsidR="00902990" w:rsidRPr="00B170F9" w:rsidRDefault="00902990" w:rsidP="00D65D9D">
            <w:pPr>
              <w:spacing w:after="0" w:line="240" w:lineRule="auto"/>
              <w:jc w:val="center"/>
              <w:rPr>
                <w:rFonts w:ascii="Times New Roman" w:hAnsi="Times New Roman"/>
                <w:b/>
                <w:sz w:val="24"/>
                <w:szCs w:val="24"/>
              </w:rPr>
            </w:pPr>
            <w:r w:rsidRPr="00B170F9">
              <w:rPr>
                <w:rFonts w:ascii="Times New Roman" w:hAnsi="Times New Roman"/>
                <w:b/>
                <w:sz w:val="24"/>
                <w:szCs w:val="24"/>
              </w:rPr>
              <w:t>5,9</w:t>
            </w:r>
          </w:p>
        </w:tc>
        <w:tc>
          <w:tcPr>
            <w:tcW w:w="992" w:type="dxa"/>
            <w:vAlign w:val="center"/>
          </w:tcPr>
          <w:p w14:paraId="7C2C745E" w14:textId="77777777" w:rsidR="00902990" w:rsidRPr="00B170F9" w:rsidRDefault="00902990" w:rsidP="00D65D9D">
            <w:pPr>
              <w:spacing w:after="0" w:line="240" w:lineRule="auto"/>
              <w:jc w:val="center"/>
              <w:rPr>
                <w:rFonts w:ascii="Times New Roman" w:hAnsi="Times New Roman"/>
                <w:b/>
                <w:sz w:val="24"/>
                <w:szCs w:val="24"/>
              </w:rPr>
            </w:pPr>
            <w:r w:rsidRPr="00B170F9">
              <w:rPr>
                <w:rFonts w:ascii="Times New Roman" w:hAnsi="Times New Roman"/>
                <w:b/>
                <w:sz w:val="24"/>
                <w:szCs w:val="24"/>
              </w:rPr>
              <w:t>1043</w:t>
            </w:r>
          </w:p>
        </w:tc>
        <w:tc>
          <w:tcPr>
            <w:tcW w:w="992" w:type="dxa"/>
            <w:vAlign w:val="center"/>
          </w:tcPr>
          <w:p w14:paraId="5079375A" w14:textId="77777777" w:rsidR="00902990" w:rsidRPr="00B170F9" w:rsidRDefault="00902990" w:rsidP="00D65D9D">
            <w:pPr>
              <w:spacing w:after="0" w:line="240" w:lineRule="auto"/>
              <w:jc w:val="center"/>
              <w:rPr>
                <w:rFonts w:ascii="Times New Roman" w:hAnsi="Times New Roman"/>
                <w:b/>
                <w:sz w:val="24"/>
                <w:szCs w:val="24"/>
              </w:rPr>
            </w:pPr>
            <w:r w:rsidRPr="00B170F9">
              <w:rPr>
                <w:rFonts w:ascii="Times New Roman" w:hAnsi="Times New Roman"/>
                <w:b/>
                <w:sz w:val="24"/>
                <w:szCs w:val="24"/>
              </w:rPr>
              <w:t>6,3</w:t>
            </w:r>
          </w:p>
        </w:tc>
        <w:tc>
          <w:tcPr>
            <w:tcW w:w="1134" w:type="dxa"/>
            <w:vAlign w:val="center"/>
          </w:tcPr>
          <w:p w14:paraId="554D659D" w14:textId="77777777" w:rsidR="00902990" w:rsidRPr="00B170F9" w:rsidRDefault="00902990" w:rsidP="00D65D9D">
            <w:pPr>
              <w:spacing w:after="0" w:line="240" w:lineRule="auto"/>
              <w:jc w:val="center"/>
              <w:rPr>
                <w:rFonts w:ascii="Times New Roman" w:hAnsi="Times New Roman"/>
                <w:b/>
                <w:sz w:val="24"/>
                <w:szCs w:val="24"/>
              </w:rPr>
            </w:pPr>
            <w:r w:rsidRPr="00B170F9">
              <w:rPr>
                <w:rFonts w:ascii="Times New Roman" w:hAnsi="Times New Roman"/>
                <w:b/>
                <w:sz w:val="24"/>
                <w:szCs w:val="24"/>
              </w:rPr>
              <w:t>1026</w:t>
            </w:r>
          </w:p>
        </w:tc>
        <w:tc>
          <w:tcPr>
            <w:tcW w:w="992" w:type="dxa"/>
            <w:vAlign w:val="center"/>
          </w:tcPr>
          <w:p w14:paraId="154023C9" w14:textId="77777777" w:rsidR="00902990" w:rsidRPr="00B170F9" w:rsidRDefault="00902990" w:rsidP="00D65D9D">
            <w:pPr>
              <w:spacing w:after="0" w:line="240" w:lineRule="auto"/>
              <w:jc w:val="center"/>
              <w:rPr>
                <w:rFonts w:ascii="Times New Roman" w:hAnsi="Times New Roman"/>
                <w:b/>
                <w:sz w:val="24"/>
                <w:szCs w:val="24"/>
              </w:rPr>
            </w:pPr>
            <w:r w:rsidRPr="00B170F9">
              <w:rPr>
                <w:rFonts w:ascii="Times New Roman" w:hAnsi="Times New Roman"/>
                <w:b/>
                <w:sz w:val="24"/>
                <w:szCs w:val="24"/>
              </w:rPr>
              <w:t>6,2</w:t>
            </w:r>
          </w:p>
        </w:tc>
        <w:tc>
          <w:tcPr>
            <w:tcW w:w="870" w:type="dxa"/>
          </w:tcPr>
          <w:p w14:paraId="71D34B29" w14:textId="77777777" w:rsidR="00810088" w:rsidRDefault="00810088" w:rsidP="00D65D9D">
            <w:pPr>
              <w:spacing w:after="0" w:line="240" w:lineRule="auto"/>
              <w:jc w:val="center"/>
              <w:rPr>
                <w:rFonts w:ascii="Times New Roman" w:hAnsi="Times New Roman"/>
                <w:b/>
                <w:sz w:val="24"/>
                <w:szCs w:val="24"/>
              </w:rPr>
            </w:pPr>
          </w:p>
          <w:p w14:paraId="337D6116" w14:textId="5B882390" w:rsidR="00902990" w:rsidRPr="00B170F9" w:rsidRDefault="00C94802" w:rsidP="00D65D9D">
            <w:pPr>
              <w:spacing w:after="0" w:line="240" w:lineRule="auto"/>
              <w:jc w:val="center"/>
              <w:rPr>
                <w:rFonts w:ascii="Times New Roman" w:hAnsi="Times New Roman"/>
                <w:b/>
                <w:sz w:val="24"/>
                <w:szCs w:val="24"/>
              </w:rPr>
            </w:pPr>
            <w:r>
              <w:rPr>
                <w:rFonts w:ascii="Times New Roman" w:hAnsi="Times New Roman"/>
                <w:b/>
                <w:sz w:val="24"/>
                <w:szCs w:val="24"/>
              </w:rPr>
              <w:t>875</w:t>
            </w:r>
          </w:p>
        </w:tc>
        <w:tc>
          <w:tcPr>
            <w:tcW w:w="973" w:type="dxa"/>
            <w:gridSpan w:val="3"/>
          </w:tcPr>
          <w:p w14:paraId="4DF958DF" w14:textId="77777777" w:rsidR="00810088" w:rsidRDefault="00810088" w:rsidP="00D65D9D">
            <w:pPr>
              <w:spacing w:after="0" w:line="240" w:lineRule="auto"/>
              <w:jc w:val="center"/>
              <w:rPr>
                <w:rFonts w:ascii="Times New Roman" w:hAnsi="Times New Roman"/>
                <w:b/>
                <w:sz w:val="24"/>
                <w:szCs w:val="24"/>
              </w:rPr>
            </w:pPr>
          </w:p>
          <w:p w14:paraId="055CE092" w14:textId="6C5C5604" w:rsidR="00902990" w:rsidRPr="00B170F9" w:rsidRDefault="00C94802" w:rsidP="00D65D9D">
            <w:pPr>
              <w:spacing w:after="0" w:line="240" w:lineRule="auto"/>
              <w:jc w:val="center"/>
              <w:rPr>
                <w:rFonts w:ascii="Times New Roman" w:hAnsi="Times New Roman"/>
                <w:b/>
                <w:sz w:val="24"/>
                <w:szCs w:val="24"/>
              </w:rPr>
            </w:pPr>
            <w:r>
              <w:rPr>
                <w:rFonts w:ascii="Times New Roman" w:hAnsi="Times New Roman"/>
                <w:b/>
                <w:sz w:val="24"/>
                <w:szCs w:val="24"/>
              </w:rPr>
              <w:t>5,2</w:t>
            </w:r>
          </w:p>
        </w:tc>
      </w:tr>
      <w:tr w:rsidR="00902990" w:rsidRPr="00B170F9" w14:paraId="683E3794" w14:textId="48AB3318" w:rsidTr="00902990">
        <w:tc>
          <w:tcPr>
            <w:tcW w:w="1809" w:type="dxa"/>
            <w:shd w:val="clear" w:color="auto" w:fill="BDD6EE" w:themeFill="accent1" w:themeFillTint="66"/>
            <w:vAlign w:val="center"/>
          </w:tcPr>
          <w:p w14:paraId="7C31D19D" w14:textId="77777777" w:rsidR="00902990" w:rsidRPr="00B170F9" w:rsidRDefault="00902990" w:rsidP="00D65D9D">
            <w:pPr>
              <w:spacing w:after="0" w:line="240" w:lineRule="auto"/>
              <w:jc w:val="center"/>
              <w:rPr>
                <w:rFonts w:ascii="Times New Roman" w:hAnsi="Times New Roman"/>
                <w:b/>
                <w:sz w:val="24"/>
                <w:szCs w:val="24"/>
              </w:rPr>
            </w:pPr>
            <w:proofErr w:type="spellStart"/>
            <w:r w:rsidRPr="00B170F9">
              <w:rPr>
                <w:rFonts w:ascii="Times New Roman" w:hAnsi="Times New Roman"/>
                <w:b/>
                <w:sz w:val="24"/>
                <w:szCs w:val="24"/>
              </w:rPr>
              <w:lastRenderedPageBreak/>
              <w:t>г.Пинск</w:t>
            </w:r>
            <w:proofErr w:type="spellEnd"/>
          </w:p>
        </w:tc>
        <w:tc>
          <w:tcPr>
            <w:tcW w:w="993" w:type="dxa"/>
            <w:vAlign w:val="center"/>
          </w:tcPr>
          <w:p w14:paraId="1E437570" w14:textId="77777777" w:rsidR="00902990" w:rsidRPr="00B170F9" w:rsidRDefault="00902990" w:rsidP="00D65D9D">
            <w:pPr>
              <w:spacing w:after="0" w:line="240" w:lineRule="auto"/>
              <w:jc w:val="center"/>
              <w:rPr>
                <w:rFonts w:ascii="Times New Roman" w:hAnsi="Times New Roman"/>
                <w:b/>
                <w:sz w:val="24"/>
                <w:szCs w:val="24"/>
              </w:rPr>
            </w:pPr>
            <w:r w:rsidRPr="00B170F9">
              <w:rPr>
                <w:rFonts w:ascii="Times New Roman" w:hAnsi="Times New Roman"/>
                <w:b/>
                <w:sz w:val="24"/>
                <w:szCs w:val="24"/>
              </w:rPr>
              <w:t>820</w:t>
            </w:r>
          </w:p>
        </w:tc>
        <w:tc>
          <w:tcPr>
            <w:tcW w:w="1134" w:type="dxa"/>
            <w:vAlign w:val="center"/>
          </w:tcPr>
          <w:p w14:paraId="1CFD17D7" w14:textId="77777777" w:rsidR="00902990" w:rsidRPr="00B170F9" w:rsidRDefault="00902990" w:rsidP="00D65D9D">
            <w:pPr>
              <w:spacing w:after="0" w:line="240" w:lineRule="auto"/>
              <w:jc w:val="center"/>
              <w:rPr>
                <w:rFonts w:ascii="Times New Roman" w:hAnsi="Times New Roman"/>
                <w:b/>
                <w:sz w:val="24"/>
                <w:szCs w:val="24"/>
              </w:rPr>
            </w:pPr>
            <w:r w:rsidRPr="00B170F9">
              <w:rPr>
                <w:rFonts w:ascii="Times New Roman" w:hAnsi="Times New Roman"/>
                <w:b/>
                <w:sz w:val="24"/>
                <w:szCs w:val="24"/>
              </w:rPr>
              <w:t>6,5</w:t>
            </w:r>
          </w:p>
        </w:tc>
        <w:tc>
          <w:tcPr>
            <w:tcW w:w="992" w:type="dxa"/>
            <w:vAlign w:val="center"/>
          </w:tcPr>
          <w:p w14:paraId="348857E4" w14:textId="77777777" w:rsidR="00902990" w:rsidRPr="00B170F9" w:rsidRDefault="00902990" w:rsidP="00D65D9D">
            <w:pPr>
              <w:spacing w:after="0" w:line="240" w:lineRule="auto"/>
              <w:jc w:val="center"/>
              <w:rPr>
                <w:rFonts w:ascii="Times New Roman" w:hAnsi="Times New Roman"/>
                <w:b/>
                <w:sz w:val="24"/>
                <w:szCs w:val="24"/>
              </w:rPr>
            </w:pPr>
            <w:r w:rsidRPr="00B170F9">
              <w:rPr>
                <w:rFonts w:ascii="Times New Roman" w:hAnsi="Times New Roman"/>
                <w:b/>
                <w:sz w:val="24"/>
                <w:szCs w:val="24"/>
              </w:rPr>
              <w:t>876</w:t>
            </w:r>
          </w:p>
        </w:tc>
        <w:tc>
          <w:tcPr>
            <w:tcW w:w="992" w:type="dxa"/>
            <w:vAlign w:val="center"/>
          </w:tcPr>
          <w:p w14:paraId="6DA095ED" w14:textId="77777777" w:rsidR="00902990" w:rsidRPr="00B170F9" w:rsidRDefault="00902990" w:rsidP="00D65D9D">
            <w:pPr>
              <w:spacing w:after="0" w:line="240" w:lineRule="auto"/>
              <w:jc w:val="center"/>
              <w:rPr>
                <w:rFonts w:ascii="Times New Roman" w:hAnsi="Times New Roman"/>
                <w:b/>
                <w:sz w:val="24"/>
                <w:szCs w:val="24"/>
              </w:rPr>
            </w:pPr>
            <w:r w:rsidRPr="00B170F9">
              <w:rPr>
                <w:rFonts w:ascii="Times New Roman" w:hAnsi="Times New Roman"/>
                <w:b/>
                <w:sz w:val="24"/>
                <w:szCs w:val="24"/>
              </w:rPr>
              <w:t>7,0</w:t>
            </w:r>
          </w:p>
        </w:tc>
        <w:tc>
          <w:tcPr>
            <w:tcW w:w="1134" w:type="dxa"/>
            <w:vAlign w:val="center"/>
          </w:tcPr>
          <w:p w14:paraId="44A4859B" w14:textId="77777777" w:rsidR="00902990" w:rsidRPr="00B170F9" w:rsidRDefault="00902990" w:rsidP="00D65D9D">
            <w:pPr>
              <w:spacing w:after="0" w:line="240" w:lineRule="auto"/>
              <w:jc w:val="center"/>
              <w:rPr>
                <w:rFonts w:ascii="Times New Roman" w:hAnsi="Times New Roman"/>
                <w:b/>
                <w:sz w:val="24"/>
                <w:szCs w:val="24"/>
              </w:rPr>
            </w:pPr>
            <w:r w:rsidRPr="00B170F9">
              <w:rPr>
                <w:rFonts w:ascii="Times New Roman" w:hAnsi="Times New Roman"/>
                <w:b/>
                <w:sz w:val="24"/>
                <w:szCs w:val="24"/>
              </w:rPr>
              <w:t>862</w:t>
            </w:r>
          </w:p>
        </w:tc>
        <w:tc>
          <w:tcPr>
            <w:tcW w:w="992" w:type="dxa"/>
            <w:vAlign w:val="center"/>
          </w:tcPr>
          <w:p w14:paraId="76A66359" w14:textId="77777777" w:rsidR="00902990" w:rsidRPr="00B170F9" w:rsidRDefault="00902990" w:rsidP="00D65D9D">
            <w:pPr>
              <w:spacing w:after="0" w:line="240" w:lineRule="auto"/>
              <w:jc w:val="center"/>
              <w:rPr>
                <w:rFonts w:ascii="Times New Roman" w:hAnsi="Times New Roman"/>
                <w:b/>
                <w:sz w:val="24"/>
                <w:szCs w:val="24"/>
              </w:rPr>
            </w:pPr>
            <w:r w:rsidRPr="00B170F9">
              <w:rPr>
                <w:rFonts w:ascii="Times New Roman" w:hAnsi="Times New Roman"/>
                <w:b/>
                <w:sz w:val="24"/>
                <w:szCs w:val="24"/>
              </w:rPr>
              <w:t>6,9</w:t>
            </w:r>
          </w:p>
        </w:tc>
        <w:tc>
          <w:tcPr>
            <w:tcW w:w="870" w:type="dxa"/>
          </w:tcPr>
          <w:p w14:paraId="335CAE21" w14:textId="79EC52AE" w:rsidR="00902990" w:rsidRPr="00B170F9" w:rsidRDefault="00C94802" w:rsidP="00D65D9D">
            <w:pPr>
              <w:spacing w:after="0" w:line="240" w:lineRule="auto"/>
              <w:jc w:val="center"/>
              <w:rPr>
                <w:rFonts w:ascii="Times New Roman" w:hAnsi="Times New Roman"/>
                <w:b/>
                <w:sz w:val="24"/>
                <w:szCs w:val="24"/>
              </w:rPr>
            </w:pPr>
            <w:r>
              <w:rPr>
                <w:rFonts w:ascii="Times New Roman" w:hAnsi="Times New Roman"/>
                <w:b/>
                <w:sz w:val="24"/>
                <w:szCs w:val="24"/>
              </w:rPr>
              <w:t>751</w:t>
            </w:r>
          </w:p>
        </w:tc>
        <w:tc>
          <w:tcPr>
            <w:tcW w:w="973" w:type="dxa"/>
            <w:gridSpan w:val="3"/>
          </w:tcPr>
          <w:p w14:paraId="6AD4004D" w14:textId="7A2CDB9D" w:rsidR="00902990" w:rsidRPr="00B170F9" w:rsidRDefault="00C94802" w:rsidP="00D65D9D">
            <w:pPr>
              <w:spacing w:after="0" w:line="240" w:lineRule="auto"/>
              <w:jc w:val="center"/>
              <w:rPr>
                <w:rFonts w:ascii="Times New Roman" w:hAnsi="Times New Roman"/>
                <w:b/>
                <w:sz w:val="24"/>
                <w:szCs w:val="24"/>
              </w:rPr>
            </w:pPr>
            <w:r>
              <w:rPr>
                <w:rFonts w:ascii="Times New Roman" w:hAnsi="Times New Roman"/>
                <w:b/>
                <w:sz w:val="24"/>
                <w:szCs w:val="24"/>
              </w:rPr>
              <w:t>6,0</w:t>
            </w:r>
          </w:p>
        </w:tc>
      </w:tr>
      <w:tr w:rsidR="00902990" w:rsidRPr="00B170F9" w14:paraId="57FF9E3D" w14:textId="510A47B6" w:rsidTr="00C94802">
        <w:trPr>
          <w:trHeight w:val="698"/>
        </w:trPr>
        <w:tc>
          <w:tcPr>
            <w:tcW w:w="1809" w:type="dxa"/>
            <w:shd w:val="clear" w:color="auto" w:fill="BDD6EE" w:themeFill="accent1" w:themeFillTint="66"/>
            <w:vAlign w:val="center"/>
          </w:tcPr>
          <w:p w14:paraId="35E7187C" w14:textId="77777777" w:rsidR="00902990" w:rsidRPr="00B170F9" w:rsidRDefault="00902990" w:rsidP="00D65D9D">
            <w:pPr>
              <w:spacing w:after="0" w:line="240" w:lineRule="auto"/>
              <w:jc w:val="center"/>
              <w:rPr>
                <w:rFonts w:ascii="Times New Roman" w:hAnsi="Times New Roman"/>
                <w:b/>
                <w:sz w:val="24"/>
                <w:szCs w:val="24"/>
              </w:rPr>
            </w:pPr>
            <w:r w:rsidRPr="00B170F9">
              <w:rPr>
                <w:rFonts w:ascii="Times New Roman" w:hAnsi="Times New Roman"/>
                <w:b/>
                <w:sz w:val="24"/>
                <w:szCs w:val="24"/>
              </w:rPr>
              <w:t>Пинский район</w:t>
            </w:r>
          </w:p>
        </w:tc>
        <w:tc>
          <w:tcPr>
            <w:tcW w:w="993" w:type="dxa"/>
            <w:vAlign w:val="center"/>
          </w:tcPr>
          <w:p w14:paraId="7DA32037" w14:textId="77777777" w:rsidR="00902990" w:rsidRPr="00B170F9" w:rsidRDefault="00902990" w:rsidP="00D65D9D">
            <w:pPr>
              <w:spacing w:after="0" w:line="240" w:lineRule="auto"/>
              <w:jc w:val="center"/>
              <w:rPr>
                <w:rFonts w:ascii="Times New Roman" w:hAnsi="Times New Roman"/>
                <w:b/>
                <w:sz w:val="24"/>
                <w:szCs w:val="24"/>
              </w:rPr>
            </w:pPr>
            <w:r w:rsidRPr="00B170F9">
              <w:rPr>
                <w:rFonts w:ascii="Times New Roman" w:hAnsi="Times New Roman"/>
                <w:b/>
                <w:sz w:val="24"/>
                <w:szCs w:val="24"/>
              </w:rPr>
              <w:t>177</w:t>
            </w:r>
          </w:p>
        </w:tc>
        <w:tc>
          <w:tcPr>
            <w:tcW w:w="1134" w:type="dxa"/>
            <w:vAlign w:val="center"/>
          </w:tcPr>
          <w:p w14:paraId="7617CFA5" w14:textId="77777777" w:rsidR="00902990" w:rsidRPr="00B170F9" w:rsidRDefault="00902990" w:rsidP="00D65D9D">
            <w:pPr>
              <w:spacing w:after="0" w:line="240" w:lineRule="auto"/>
              <w:jc w:val="center"/>
              <w:rPr>
                <w:rFonts w:ascii="Times New Roman" w:hAnsi="Times New Roman"/>
                <w:b/>
                <w:sz w:val="24"/>
                <w:szCs w:val="24"/>
              </w:rPr>
            </w:pPr>
            <w:r w:rsidRPr="00B170F9">
              <w:rPr>
                <w:rFonts w:ascii="Times New Roman" w:hAnsi="Times New Roman"/>
                <w:b/>
                <w:sz w:val="24"/>
                <w:szCs w:val="24"/>
              </w:rPr>
              <w:t>4,2</w:t>
            </w:r>
          </w:p>
        </w:tc>
        <w:tc>
          <w:tcPr>
            <w:tcW w:w="992" w:type="dxa"/>
            <w:vAlign w:val="center"/>
          </w:tcPr>
          <w:p w14:paraId="0A85DBEA" w14:textId="77777777" w:rsidR="00902990" w:rsidRPr="00B170F9" w:rsidRDefault="00902990" w:rsidP="00D65D9D">
            <w:pPr>
              <w:spacing w:after="0" w:line="240" w:lineRule="auto"/>
              <w:jc w:val="center"/>
              <w:rPr>
                <w:rFonts w:ascii="Times New Roman" w:hAnsi="Times New Roman"/>
                <w:b/>
                <w:sz w:val="24"/>
                <w:szCs w:val="24"/>
              </w:rPr>
            </w:pPr>
            <w:r w:rsidRPr="00B170F9">
              <w:rPr>
                <w:rFonts w:ascii="Times New Roman" w:hAnsi="Times New Roman"/>
                <w:b/>
                <w:sz w:val="24"/>
                <w:szCs w:val="24"/>
              </w:rPr>
              <w:t>167</w:t>
            </w:r>
          </w:p>
        </w:tc>
        <w:tc>
          <w:tcPr>
            <w:tcW w:w="992" w:type="dxa"/>
            <w:vAlign w:val="center"/>
          </w:tcPr>
          <w:p w14:paraId="4C5253EF" w14:textId="77777777" w:rsidR="00902990" w:rsidRPr="00B170F9" w:rsidRDefault="00902990" w:rsidP="00D65D9D">
            <w:pPr>
              <w:spacing w:after="0" w:line="240" w:lineRule="auto"/>
              <w:jc w:val="center"/>
              <w:rPr>
                <w:rFonts w:ascii="Times New Roman" w:hAnsi="Times New Roman"/>
                <w:b/>
                <w:sz w:val="24"/>
                <w:szCs w:val="24"/>
              </w:rPr>
            </w:pPr>
            <w:r w:rsidRPr="00B170F9">
              <w:rPr>
                <w:rFonts w:ascii="Times New Roman" w:hAnsi="Times New Roman"/>
                <w:b/>
                <w:sz w:val="24"/>
                <w:szCs w:val="24"/>
              </w:rPr>
              <w:t>4,2</w:t>
            </w:r>
          </w:p>
        </w:tc>
        <w:tc>
          <w:tcPr>
            <w:tcW w:w="1134" w:type="dxa"/>
            <w:vAlign w:val="center"/>
          </w:tcPr>
          <w:p w14:paraId="0D6ACCF2" w14:textId="77777777" w:rsidR="00902990" w:rsidRPr="00B170F9" w:rsidRDefault="00902990" w:rsidP="00D65D9D">
            <w:pPr>
              <w:spacing w:after="0" w:line="240" w:lineRule="auto"/>
              <w:jc w:val="center"/>
              <w:rPr>
                <w:rFonts w:ascii="Times New Roman" w:hAnsi="Times New Roman"/>
                <w:b/>
                <w:sz w:val="24"/>
                <w:szCs w:val="24"/>
              </w:rPr>
            </w:pPr>
            <w:r w:rsidRPr="00B170F9">
              <w:rPr>
                <w:rFonts w:ascii="Times New Roman" w:hAnsi="Times New Roman"/>
                <w:b/>
                <w:sz w:val="24"/>
                <w:szCs w:val="24"/>
              </w:rPr>
              <w:t>164</w:t>
            </w:r>
          </w:p>
        </w:tc>
        <w:tc>
          <w:tcPr>
            <w:tcW w:w="992" w:type="dxa"/>
            <w:vAlign w:val="center"/>
          </w:tcPr>
          <w:p w14:paraId="55452094" w14:textId="77777777" w:rsidR="00902990" w:rsidRPr="00B170F9" w:rsidRDefault="00902990" w:rsidP="00D65D9D">
            <w:pPr>
              <w:spacing w:after="0" w:line="240" w:lineRule="auto"/>
              <w:jc w:val="center"/>
              <w:rPr>
                <w:rFonts w:ascii="Times New Roman" w:hAnsi="Times New Roman"/>
                <w:b/>
                <w:sz w:val="24"/>
                <w:szCs w:val="24"/>
              </w:rPr>
            </w:pPr>
            <w:r w:rsidRPr="00B170F9">
              <w:rPr>
                <w:rFonts w:ascii="Times New Roman" w:hAnsi="Times New Roman"/>
                <w:b/>
                <w:sz w:val="24"/>
                <w:szCs w:val="24"/>
              </w:rPr>
              <w:t>4,2</w:t>
            </w:r>
          </w:p>
        </w:tc>
        <w:tc>
          <w:tcPr>
            <w:tcW w:w="975" w:type="dxa"/>
            <w:gridSpan w:val="3"/>
          </w:tcPr>
          <w:p w14:paraId="24930FA0" w14:textId="25F2005C" w:rsidR="00902990" w:rsidRPr="00B170F9" w:rsidRDefault="00C94802" w:rsidP="00D65D9D">
            <w:pPr>
              <w:spacing w:after="0" w:line="240" w:lineRule="auto"/>
              <w:jc w:val="center"/>
              <w:rPr>
                <w:rFonts w:ascii="Times New Roman" w:hAnsi="Times New Roman"/>
                <w:b/>
                <w:sz w:val="24"/>
                <w:szCs w:val="24"/>
              </w:rPr>
            </w:pPr>
            <w:r>
              <w:rPr>
                <w:rFonts w:ascii="Times New Roman" w:hAnsi="Times New Roman"/>
                <w:b/>
                <w:sz w:val="24"/>
                <w:szCs w:val="24"/>
              </w:rPr>
              <w:t>124</w:t>
            </w:r>
          </w:p>
        </w:tc>
        <w:tc>
          <w:tcPr>
            <w:tcW w:w="868" w:type="dxa"/>
          </w:tcPr>
          <w:p w14:paraId="126DF8E5" w14:textId="500499AB" w:rsidR="00902990" w:rsidRPr="00B170F9" w:rsidRDefault="00C94802" w:rsidP="00D65D9D">
            <w:pPr>
              <w:spacing w:after="0" w:line="240" w:lineRule="auto"/>
              <w:jc w:val="center"/>
              <w:rPr>
                <w:rFonts w:ascii="Times New Roman" w:hAnsi="Times New Roman"/>
                <w:b/>
                <w:sz w:val="24"/>
                <w:szCs w:val="24"/>
              </w:rPr>
            </w:pPr>
            <w:r>
              <w:rPr>
                <w:rFonts w:ascii="Times New Roman" w:hAnsi="Times New Roman"/>
                <w:b/>
                <w:sz w:val="24"/>
                <w:szCs w:val="24"/>
              </w:rPr>
              <w:t>3,0</w:t>
            </w:r>
          </w:p>
        </w:tc>
      </w:tr>
      <w:tr w:rsidR="00902990" w:rsidRPr="00B170F9" w14:paraId="1FC4CBCB" w14:textId="277D026C" w:rsidTr="00902990">
        <w:tc>
          <w:tcPr>
            <w:tcW w:w="1809" w:type="dxa"/>
            <w:shd w:val="clear" w:color="auto" w:fill="BDD6EE" w:themeFill="accent1" w:themeFillTint="66"/>
            <w:vAlign w:val="center"/>
          </w:tcPr>
          <w:p w14:paraId="04666726" w14:textId="77777777" w:rsidR="00902990" w:rsidRPr="00B170F9" w:rsidRDefault="00902990" w:rsidP="00D65D9D">
            <w:pPr>
              <w:spacing w:after="0" w:line="240" w:lineRule="auto"/>
              <w:jc w:val="center"/>
              <w:rPr>
                <w:rFonts w:ascii="Times New Roman" w:hAnsi="Times New Roman"/>
                <w:b/>
                <w:sz w:val="24"/>
                <w:szCs w:val="24"/>
              </w:rPr>
            </w:pPr>
            <w:r w:rsidRPr="00B170F9">
              <w:rPr>
                <w:rFonts w:ascii="Times New Roman" w:hAnsi="Times New Roman"/>
                <w:b/>
                <w:sz w:val="24"/>
                <w:szCs w:val="24"/>
              </w:rPr>
              <w:t>Среднеобластной показатель</w:t>
            </w:r>
          </w:p>
        </w:tc>
        <w:tc>
          <w:tcPr>
            <w:tcW w:w="993" w:type="dxa"/>
            <w:vAlign w:val="center"/>
          </w:tcPr>
          <w:p w14:paraId="678FE03D" w14:textId="77777777" w:rsidR="00902990" w:rsidRPr="00B170F9" w:rsidRDefault="00902990" w:rsidP="00D65D9D">
            <w:pPr>
              <w:spacing w:after="0" w:line="240" w:lineRule="auto"/>
              <w:jc w:val="center"/>
              <w:rPr>
                <w:rFonts w:ascii="Times New Roman" w:hAnsi="Times New Roman"/>
                <w:b/>
                <w:sz w:val="24"/>
                <w:szCs w:val="24"/>
              </w:rPr>
            </w:pPr>
          </w:p>
        </w:tc>
        <w:tc>
          <w:tcPr>
            <w:tcW w:w="1134" w:type="dxa"/>
            <w:vAlign w:val="center"/>
          </w:tcPr>
          <w:p w14:paraId="159A7049" w14:textId="77777777" w:rsidR="00902990" w:rsidRPr="00B170F9" w:rsidRDefault="00902990" w:rsidP="00D65D9D">
            <w:pPr>
              <w:spacing w:after="0" w:line="240" w:lineRule="auto"/>
              <w:jc w:val="center"/>
              <w:rPr>
                <w:rFonts w:ascii="Times New Roman" w:hAnsi="Times New Roman"/>
                <w:b/>
                <w:sz w:val="24"/>
                <w:szCs w:val="24"/>
              </w:rPr>
            </w:pPr>
            <w:r w:rsidRPr="00B170F9">
              <w:rPr>
                <w:rFonts w:ascii="Times New Roman" w:hAnsi="Times New Roman"/>
                <w:b/>
                <w:sz w:val="24"/>
                <w:szCs w:val="24"/>
              </w:rPr>
              <w:t>6,0</w:t>
            </w:r>
          </w:p>
        </w:tc>
        <w:tc>
          <w:tcPr>
            <w:tcW w:w="992" w:type="dxa"/>
            <w:vAlign w:val="center"/>
          </w:tcPr>
          <w:p w14:paraId="60D2581D" w14:textId="77777777" w:rsidR="00902990" w:rsidRPr="00B170F9" w:rsidRDefault="00902990" w:rsidP="00D65D9D">
            <w:pPr>
              <w:spacing w:after="0" w:line="240" w:lineRule="auto"/>
              <w:jc w:val="center"/>
              <w:rPr>
                <w:rFonts w:ascii="Times New Roman" w:hAnsi="Times New Roman"/>
                <w:b/>
                <w:sz w:val="24"/>
                <w:szCs w:val="24"/>
              </w:rPr>
            </w:pPr>
          </w:p>
        </w:tc>
        <w:tc>
          <w:tcPr>
            <w:tcW w:w="992" w:type="dxa"/>
            <w:vAlign w:val="center"/>
          </w:tcPr>
          <w:p w14:paraId="008B4833" w14:textId="77777777" w:rsidR="00902990" w:rsidRPr="00B170F9" w:rsidRDefault="00902990" w:rsidP="00D65D9D">
            <w:pPr>
              <w:spacing w:after="0" w:line="240" w:lineRule="auto"/>
              <w:jc w:val="center"/>
              <w:rPr>
                <w:rFonts w:ascii="Times New Roman" w:hAnsi="Times New Roman"/>
                <w:b/>
                <w:sz w:val="24"/>
                <w:szCs w:val="24"/>
              </w:rPr>
            </w:pPr>
            <w:r w:rsidRPr="00B170F9">
              <w:rPr>
                <w:rFonts w:ascii="Times New Roman" w:hAnsi="Times New Roman"/>
                <w:b/>
                <w:sz w:val="24"/>
                <w:szCs w:val="24"/>
              </w:rPr>
              <w:t>5,8</w:t>
            </w:r>
          </w:p>
        </w:tc>
        <w:tc>
          <w:tcPr>
            <w:tcW w:w="1134" w:type="dxa"/>
            <w:vAlign w:val="center"/>
          </w:tcPr>
          <w:p w14:paraId="7A5D8312" w14:textId="77777777" w:rsidR="00902990" w:rsidRPr="00B170F9" w:rsidRDefault="00902990" w:rsidP="00D65D9D">
            <w:pPr>
              <w:spacing w:after="0" w:line="240" w:lineRule="auto"/>
              <w:jc w:val="center"/>
              <w:rPr>
                <w:rFonts w:ascii="Times New Roman" w:hAnsi="Times New Roman"/>
                <w:b/>
                <w:sz w:val="24"/>
                <w:szCs w:val="24"/>
              </w:rPr>
            </w:pPr>
          </w:p>
        </w:tc>
        <w:tc>
          <w:tcPr>
            <w:tcW w:w="992" w:type="dxa"/>
            <w:vAlign w:val="center"/>
          </w:tcPr>
          <w:p w14:paraId="707A52BB" w14:textId="3C9A24A0" w:rsidR="00902990" w:rsidRPr="00B170F9" w:rsidRDefault="00C94802" w:rsidP="00D65D9D">
            <w:pPr>
              <w:spacing w:after="0" w:line="240" w:lineRule="auto"/>
              <w:jc w:val="center"/>
              <w:rPr>
                <w:rFonts w:ascii="Times New Roman" w:hAnsi="Times New Roman"/>
                <w:b/>
                <w:sz w:val="24"/>
                <w:szCs w:val="24"/>
              </w:rPr>
            </w:pPr>
            <w:r>
              <w:rPr>
                <w:rFonts w:ascii="Times New Roman" w:hAnsi="Times New Roman"/>
                <w:b/>
                <w:sz w:val="24"/>
                <w:szCs w:val="24"/>
              </w:rPr>
              <w:t>5,3</w:t>
            </w:r>
          </w:p>
        </w:tc>
        <w:tc>
          <w:tcPr>
            <w:tcW w:w="975" w:type="dxa"/>
            <w:gridSpan w:val="3"/>
          </w:tcPr>
          <w:p w14:paraId="64C838F1" w14:textId="77777777" w:rsidR="00902990" w:rsidRPr="00B170F9" w:rsidRDefault="00902990" w:rsidP="00D65D9D">
            <w:pPr>
              <w:spacing w:after="0" w:line="240" w:lineRule="auto"/>
              <w:jc w:val="center"/>
              <w:rPr>
                <w:rFonts w:ascii="Times New Roman" w:hAnsi="Times New Roman"/>
                <w:b/>
                <w:sz w:val="24"/>
                <w:szCs w:val="24"/>
              </w:rPr>
            </w:pPr>
          </w:p>
        </w:tc>
        <w:tc>
          <w:tcPr>
            <w:tcW w:w="868" w:type="dxa"/>
          </w:tcPr>
          <w:p w14:paraId="007BF1DC" w14:textId="77777777" w:rsidR="00C94802" w:rsidRDefault="00C94802" w:rsidP="00D65D9D">
            <w:pPr>
              <w:spacing w:after="0" w:line="240" w:lineRule="auto"/>
              <w:jc w:val="center"/>
              <w:rPr>
                <w:rFonts w:ascii="Times New Roman" w:hAnsi="Times New Roman"/>
                <w:b/>
                <w:sz w:val="24"/>
                <w:szCs w:val="24"/>
              </w:rPr>
            </w:pPr>
          </w:p>
          <w:p w14:paraId="01D2A6E8" w14:textId="7A91D067" w:rsidR="00902990" w:rsidRPr="00B170F9" w:rsidRDefault="00C94802" w:rsidP="00D65D9D">
            <w:pPr>
              <w:spacing w:after="0" w:line="240" w:lineRule="auto"/>
              <w:jc w:val="center"/>
              <w:rPr>
                <w:rFonts w:ascii="Times New Roman" w:hAnsi="Times New Roman"/>
                <w:b/>
                <w:sz w:val="24"/>
                <w:szCs w:val="24"/>
              </w:rPr>
            </w:pPr>
            <w:r>
              <w:rPr>
                <w:rFonts w:ascii="Times New Roman" w:hAnsi="Times New Roman"/>
                <w:b/>
                <w:sz w:val="24"/>
                <w:szCs w:val="24"/>
              </w:rPr>
              <w:t>4,8</w:t>
            </w:r>
          </w:p>
        </w:tc>
      </w:tr>
      <w:tr w:rsidR="00902990" w:rsidRPr="00B170F9" w14:paraId="1231B192" w14:textId="703D6112" w:rsidTr="00902990">
        <w:trPr>
          <w:trHeight w:val="586"/>
        </w:trPr>
        <w:tc>
          <w:tcPr>
            <w:tcW w:w="8046" w:type="dxa"/>
            <w:gridSpan w:val="7"/>
            <w:shd w:val="clear" w:color="auto" w:fill="FFE599" w:themeFill="accent4" w:themeFillTint="66"/>
            <w:vAlign w:val="center"/>
          </w:tcPr>
          <w:p w14:paraId="5BCAE7F6" w14:textId="3761B944" w:rsidR="00902990" w:rsidRPr="00B170F9" w:rsidRDefault="00C94802" w:rsidP="00D65D9D">
            <w:pPr>
              <w:spacing w:after="0" w:line="240" w:lineRule="auto"/>
              <w:jc w:val="center"/>
              <w:rPr>
                <w:rFonts w:ascii="Times New Roman" w:hAnsi="Times New Roman"/>
                <w:b/>
                <w:sz w:val="30"/>
                <w:szCs w:val="30"/>
              </w:rPr>
            </w:pPr>
            <w:r>
              <w:rPr>
                <w:rFonts w:ascii="Times New Roman" w:hAnsi="Times New Roman"/>
                <w:b/>
                <w:sz w:val="30"/>
                <w:szCs w:val="30"/>
              </w:rPr>
              <w:t xml:space="preserve">                        </w:t>
            </w:r>
            <w:r w:rsidR="00902990" w:rsidRPr="00B170F9">
              <w:rPr>
                <w:rFonts w:ascii="Times New Roman" w:hAnsi="Times New Roman"/>
                <w:b/>
                <w:sz w:val="30"/>
                <w:szCs w:val="30"/>
              </w:rPr>
              <w:t>Число разводов</w:t>
            </w:r>
          </w:p>
        </w:tc>
        <w:tc>
          <w:tcPr>
            <w:tcW w:w="1843" w:type="dxa"/>
            <w:gridSpan w:val="4"/>
            <w:shd w:val="clear" w:color="auto" w:fill="FFE599" w:themeFill="accent4" w:themeFillTint="66"/>
          </w:tcPr>
          <w:p w14:paraId="7DC1E27A" w14:textId="77777777" w:rsidR="00902990" w:rsidRPr="00B170F9" w:rsidRDefault="00902990" w:rsidP="00D65D9D">
            <w:pPr>
              <w:spacing w:after="0" w:line="240" w:lineRule="auto"/>
              <w:jc w:val="center"/>
              <w:rPr>
                <w:rFonts w:ascii="Times New Roman" w:hAnsi="Times New Roman"/>
                <w:b/>
                <w:sz w:val="30"/>
                <w:szCs w:val="30"/>
              </w:rPr>
            </w:pPr>
          </w:p>
        </w:tc>
      </w:tr>
      <w:tr w:rsidR="00902990" w:rsidRPr="00B170F9" w14:paraId="11EF8450" w14:textId="191B5805" w:rsidTr="00902990">
        <w:tc>
          <w:tcPr>
            <w:tcW w:w="1809" w:type="dxa"/>
            <w:shd w:val="clear" w:color="auto" w:fill="BDD6EE" w:themeFill="accent1" w:themeFillTint="66"/>
            <w:vAlign w:val="center"/>
          </w:tcPr>
          <w:p w14:paraId="1775E26B" w14:textId="77777777" w:rsidR="00902990" w:rsidRPr="00B170F9" w:rsidRDefault="00902990" w:rsidP="00D65D9D">
            <w:pPr>
              <w:spacing w:after="0" w:line="240" w:lineRule="auto"/>
              <w:jc w:val="center"/>
              <w:rPr>
                <w:rFonts w:ascii="Times New Roman" w:hAnsi="Times New Roman"/>
                <w:b/>
                <w:sz w:val="24"/>
                <w:szCs w:val="24"/>
              </w:rPr>
            </w:pPr>
            <w:r w:rsidRPr="00B170F9">
              <w:rPr>
                <w:rFonts w:ascii="Times New Roman" w:hAnsi="Times New Roman"/>
                <w:b/>
                <w:sz w:val="24"/>
                <w:szCs w:val="24"/>
              </w:rPr>
              <w:t>Пинский регион</w:t>
            </w:r>
          </w:p>
        </w:tc>
        <w:tc>
          <w:tcPr>
            <w:tcW w:w="993" w:type="dxa"/>
            <w:vAlign w:val="center"/>
          </w:tcPr>
          <w:p w14:paraId="207BD513" w14:textId="77777777" w:rsidR="00902990" w:rsidRPr="00B170F9" w:rsidRDefault="00902990" w:rsidP="00D65D9D">
            <w:pPr>
              <w:spacing w:after="0" w:line="240" w:lineRule="auto"/>
              <w:jc w:val="center"/>
              <w:rPr>
                <w:rFonts w:ascii="Times New Roman" w:hAnsi="Times New Roman"/>
                <w:b/>
                <w:sz w:val="24"/>
                <w:szCs w:val="24"/>
              </w:rPr>
            </w:pPr>
            <w:r w:rsidRPr="00B170F9">
              <w:rPr>
                <w:rFonts w:ascii="Times New Roman" w:hAnsi="Times New Roman"/>
                <w:b/>
                <w:sz w:val="24"/>
                <w:szCs w:val="24"/>
              </w:rPr>
              <w:t>579</w:t>
            </w:r>
          </w:p>
        </w:tc>
        <w:tc>
          <w:tcPr>
            <w:tcW w:w="1134" w:type="dxa"/>
            <w:vAlign w:val="center"/>
          </w:tcPr>
          <w:p w14:paraId="49AA0834" w14:textId="77777777" w:rsidR="00902990" w:rsidRPr="00B170F9" w:rsidRDefault="00902990" w:rsidP="00D65D9D">
            <w:pPr>
              <w:spacing w:after="0" w:line="240" w:lineRule="auto"/>
              <w:jc w:val="center"/>
              <w:rPr>
                <w:rFonts w:ascii="Times New Roman" w:hAnsi="Times New Roman"/>
                <w:b/>
                <w:sz w:val="24"/>
                <w:szCs w:val="24"/>
              </w:rPr>
            </w:pPr>
            <w:r w:rsidRPr="00B170F9">
              <w:rPr>
                <w:rFonts w:ascii="Times New Roman" w:hAnsi="Times New Roman"/>
                <w:b/>
                <w:sz w:val="24"/>
                <w:szCs w:val="24"/>
              </w:rPr>
              <w:t>3,4</w:t>
            </w:r>
          </w:p>
        </w:tc>
        <w:tc>
          <w:tcPr>
            <w:tcW w:w="992" w:type="dxa"/>
            <w:vAlign w:val="center"/>
          </w:tcPr>
          <w:p w14:paraId="1B09859D" w14:textId="77777777" w:rsidR="00902990" w:rsidRPr="00B170F9" w:rsidRDefault="00902990" w:rsidP="00D65D9D">
            <w:pPr>
              <w:spacing w:after="0" w:line="240" w:lineRule="auto"/>
              <w:jc w:val="center"/>
              <w:rPr>
                <w:rFonts w:ascii="Times New Roman" w:hAnsi="Times New Roman"/>
                <w:b/>
                <w:sz w:val="24"/>
                <w:szCs w:val="24"/>
              </w:rPr>
            </w:pPr>
            <w:r w:rsidRPr="00B170F9">
              <w:rPr>
                <w:rFonts w:ascii="Times New Roman" w:hAnsi="Times New Roman"/>
                <w:b/>
                <w:sz w:val="24"/>
                <w:szCs w:val="24"/>
              </w:rPr>
              <w:t>554</w:t>
            </w:r>
          </w:p>
        </w:tc>
        <w:tc>
          <w:tcPr>
            <w:tcW w:w="992" w:type="dxa"/>
            <w:vAlign w:val="center"/>
          </w:tcPr>
          <w:p w14:paraId="57579FE4" w14:textId="77777777" w:rsidR="00902990" w:rsidRPr="00B170F9" w:rsidRDefault="00902990" w:rsidP="00D65D9D">
            <w:pPr>
              <w:spacing w:after="0" w:line="240" w:lineRule="auto"/>
              <w:jc w:val="center"/>
              <w:rPr>
                <w:rFonts w:ascii="Times New Roman" w:hAnsi="Times New Roman"/>
                <w:b/>
                <w:sz w:val="24"/>
                <w:szCs w:val="24"/>
              </w:rPr>
            </w:pPr>
            <w:r w:rsidRPr="00B170F9">
              <w:rPr>
                <w:rFonts w:ascii="Times New Roman" w:hAnsi="Times New Roman"/>
                <w:b/>
                <w:sz w:val="24"/>
                <w:szCs w:val="24"/>
              </w:rPr>
              <w:t>3,3</w:t>
            </w:r>
          </w:p>
        </w:tc>
        <w:tc>
          <w:tcPr>
            <w:tcW w:w="1134" w:type="dxa"/>
            <w:vAlign w:val="center"/>
          </w:tcPr>
          <w:p w14:paraId="579DCF15" w14:textId="77777777" w:rsidR="00902990" w:rsidRPr="00B170F9" w:rsidRDefault="00902990" w:rsidP="00D65D9D">
            <w:pPr>
              <w:spacing w:after="0" w:line="240" w:lineRule="auto"/>
              <w:jc w:val="center"/>
              <w:rPr>
                <w:rFonts w:ascii="Times New Roman" w:hAnsi="Times New Roman"/>
                <w:b/>
                <w:sz w:val="24"/>
                <w:szCs w:val="24"/>
              </w:rPr>
            </w:pPr>
            <w:r w:rsidRPr="00B170F9">
              <w:rPr>
                <w:rFonts w:ascii="Times New Roman" w:hAnsi="Times New Roman"/>
                <w:b/>
                <w:sz w:val="24"/>
                <w:szCs w:val="24"/>
              </w:rPr>
              <w:t>583</w:t>
            </w:r>
          </w:p>
        </w:tc>
        <w:tc>
          <w:tcPr>
            <w:tcW w:w="992" w:type="dxa"/>
            <w:vAlign w:val="center"/>
          </w:tcPr>
          <w:p w14:paraId="5C1E4FFD" w14:textId="77777777" w:rsidR="00902990" w:rsidRPr="00B170F9" w:rsidRDefault="00902990" w:rsidP="00D65D9D">
            <w:pPr>
              <w:spacing w:after="0" w:line="240" w:lineRule="auto"/>
              <w:jc w:val="center"/>
              <w:rPr>
                <w:rFonts w:ascii="Times New Roman" w:hAnsi="Times New Roman"/>
                <w:b/>
                <w:sz w:val="24"/>
                <w:szCs w:val="24"/>
              </w:rPr>
            </w:pPr>
            <w:r w:rsidRPr="00B170F9">
              <w:rPr>
                <w:rFonts w:ascii="Times New Roman" w:hAnsi="Times New Roman"/>
                <w:b/>
                <w:sz w:val="24"/>
                <w:szCs w:val="24"/>
              </w:rPr>
              <w:t>3,5</w:t>
            </w:r>
          </w:p>
        </w:tc>
        <w:tc>
          <w:tcPr>
            <w:tcW w:w="930" w:type="dxa"/>
            <w:gridSpan w:val="2"/>
          </w:tcPr>
          <w:p w14:paraId="1731983A" w14:textId="53C22DED" w:rsidR="00902990" w:rsidRPr="00B170F9" w:rsidRDefault="009046B9" w:rsidP="00D65D9D">
            <w:pPr>
              <w:spacing w:after="0" w:line="240" w:lineRule="auto"/>
              <w:jc w:val="center"/>
              <w:rPr>
                <w:rFonts w:ascii="Times New Roman" w:hAnsi="Times New Roman"/>
                <w:b/>
                <w:sz w:val="24"/>
                <w:szCs w:val="24"/>
              </w:rPr>
            </w:pPr>
            <w:r>
              <w:rPr>
                <w:rFonts w:ascii="Times New Roman" w:hAnsi="Times New Roman"/>
                <w:b/>
                <w:sz w:val="24"/>
                <w:szCs w:val="24"/>
              </w:rPr>
              <w:t>616</w:t>
            </w:r>
          </w:p>
        </w:tc>
        <w:tc>
          <w:tcPr>
            <w:tcW w:w="913" w:type="dxa"/>
            <w:gridSpan w:val="2"/>
          </w:tcPr>
          <w:p w14:paraId="490C878A" w14:textId="0DD986A7" w:rsidR="00902990" w:rsidRPr="00B170F9" w:rsidRDefault="009046B9" w:rsidP="00D65D9D">
            <w:pPr>
              <w:spacing w:after="0" w:line="240" w:lineRule="auto"/>
              <w:jc w:val="center"/>
              <w:rPr>
                <w:rFonts w:ascii="Times New Roman" w:hAnsi="Times New Roman"/>
                <w:b/>
                <w:sz w:val="24"/>
                <w:szCs w:val="24"/>
              </w:rPr>
            </w:pPr>
            <w:r>
              <w:rPr>
                <w:rFonts w:ascii="Times New Roman" w:hAnsi="Times New Roman"/>
                <w:b/>
                <w:sz w:val="24"/>
                <w:szCs w:val="24"/>
              </w:rPr>
              <w:t>3,7</w:t>
            </w:r>
          </w:p>
        </w:tc>
      </w:tr>
      <w:tr w:rsidR="00902990" w:rsidRPr="00B170F9" w14:paraId="044AAC54" w14:textId="34F0B161" w:rsidTr="00902990">
        <w:tc>
          <w:tcPr>
            <w:tcW w:w="1809" w:type="dxa"/>
            <w:shd w:val="clear" w:color="auto" w:fill="BDD6EE" w:themeFill="accent1" w:themeFillTint="66"/>
            <w:vAlign w:val="center"/>
          </w:tcPr>
          <w:p w14:paraId="2CB3BE04" w14:textId="77777777" w:rsidR="00902990" w:rsidRPr="00B170F9" w:rsidRDefault="00902990" w:rsidP="00D65D9D">
            <w:pPr>
              <w:spacing w:after="0" w:line="240" w:lineRule="auto"/>
              <w:jc w:val="center"/>
              <w:rPr>
                <w:rFonts w:ascii="Times New Roman" w:hAnsi="Times New Roman"/>
                <w:b/>
                <w:sz w:val="24"/>
                <w:szCs w:val="24"/>
              </w:rPr>
            </w:pPr>
            <w:proofErr w:type="spellStart"/>
            <w:r w:rsidRPr="00B170F9">
              <w:rPr>
                <w:rFonts w:ascii="Times New Roman" w:hAnsi="Times New Roman"/>
                <w:b/>
                <w:sz w:val="24"/>
                <w:szCs w:val="24"/>
              </w:rPr>
              <w:t>г.Пинск</w:t>
            </w:r>
            <w:proofErr w:type="spellEnd"/>
          </w:p>
        </w:tc>
        <w:tc>
          <w:tcPr>
            <w:tcW w:w="993" w:type="dxa"/>
            <w:vAlign w:val="center"/>
          </w:tcPr>
          <w:p w14:paraId="068D67D6" w14:textId="77777777" w:rsidR="00902990" w:rsidRPr="00B170F9" w:rsidRDefault="00902990" w:rsidP="00D65D9D">
            <w:pPr>
              <w:spacing w:after="0" w:line="240" w:lineRule="auto"/>
              <w:jc w:val="center"/>
              <w:rPr>
                <w:rFonts w:ascii="Times New Roman" w:hAnsi="Times New Roman"/>
                <w:b/>
                <w:sz w:val="24"/>
                <w:szCs w:val="24"/>
              </w:rPr>
            </w:pPr>
            <w:r w:rsidRPr="00B170F9">
              <w:rPr>
                <w:rFonts w:ascii="Times New Roman" w:hAnsi="Times New Roman"/>
                <w:b/>
                <w:sz w:val="24"/>
                <w:szCs w:val="24"/>
              </w:rPr>
              <w:t>488</w:t>
            </w:r>
          </w:p>
        </w:tc>
        <w:tc>
          <w:tcPr>
            <w:tcW w:w="1134" w:type="dxa"/>
            <w:vAlign w:val="center"/>
          </w:tcPr>
          <w:p w14:paraId="79D5420C" w14:textId="77777777" w:rsidR="00902990" w:rsidRPr="00B170F9" w:rsidRDefault="00902990" w:rsidP="00D65D9D">
            <w:pPr>
              <w:spacing w:after="0" w:line="240" w:lineRule="auto"/>
              <w:jc w:val="center"/>
              <w:rPr>
                <w:rFonts w:ascii="Times New Roman" w:hAnsi="Times New Roman"/>
                <w:b/>
                <w:sz w:val="24"/>
                <w:szCs w:val="24"/>
              </w:rPr>
            </w:pPr>
            <w:r w:rsidRPr="00B170F9">
              <w:rPr>
                <w:rFonts w:ascii="Times New Roman" w:hAnsi="Times New Roman"/>
                <w:b/>
                <w:sz w:val="24"/>
                <w:szCs w:val="24"/>
              </w:rPr>
              <w:t>3,9</w:t>
            </w:r>
          </w:p>
        </w:tc>
        <w:tc>
          <w:tcPr>
            <w:tcW w:w="992" w:type="dxa"/>
            <w:vAlign w:val="center"/>
          </w:tcPr>
          <w:p w14:paraId="0553C73D" w14:textId="77777777" w:rsidR="00902990" w:rsidRPr="00B170F9" w:rsidRDefault="00902990" w:rsidP="00D65D9D">
            <w:pPr>
              <w:spacing w:after="0" w:line="240" w:lineRule="auto"/>
              <w:jc w:val="center"/>
              <w:rPr>
                <w:rFonts w:ascii="Times New Roman" w:hAnsi="Times New Roman"/>
                <w:b/>
                <w:sz w:val="24"/>
                <w:szCs w:val="24"/>
              </w:rPr>
            </w:pPr>
            <w:r w:rsidRPr="00B170F9">
              <w:rPr>
                <w:rFonts w:ascii="Times New Roman" w:hAnsi="Times New Roman"/>
                <w:b/>
                <w:sz w:val="24"/>
                <w:szCs w:val="24"/>
              </w:rPr>
              <w:t>469</w:t>
            </w:r>
          </w:p>
        </w:tc>
        <w:tc>
          <w:tcPr>
            <w:tcW w:w="992" w:type="dxa"/>
            <w:vAlign w:val="center"/>
          </w:tcPr>
          <w:p w14:paraId="7A0F32D1" w14:textId="77777777" w:rsidR="00902990" w:rsidRPr="00B170F9" w:rsidRDefault="00902990" w:rsidP="00D65D9D">
            <w:pPr>
              <w:spacing w:after="0" w:line="240" w:lineRule="auto"/>
              <w:jc w:val="center"/>
              <w:rPr>
                <w:rFonts w:ascii="Times New Roman" w:hAnsi="Times New Roman"/>
                <w:b/>
                <w:sz w:val="24"/>
                <w:szCs w:val="24"/>
              </w:rPr>
            </w:pPr>
            <w:r w:rsidRPr="00B170F9">
              <w:rPr>
                <w:rFonts w:ascii="Times New Roman" w:hAnsi="Times New Roman"/>
                <w:b/>
                <w:sz w:val="24"/>
                <w:szCs w:val="24"/>
              </w:rPr>
              <w:t>3,7</w:t>
            </w:r>
          </w:p>
        </w:tc>
        <w:tc>
          <w:tcPr>
            <w:tcW w:w="1134" w:type="dxa"/>
            <w:vAlign w:val="center"/>
          </w:tcPr>
          <w:p w14:paraId="341D7CF4" w14:textId="77777777" w:rsidR="00902990" w:rsidRPr="00B170F9" w:rsidRDefault="00902990" w:rsidP="00D65D9D">
            <w:pPr>
              <w:spacing w:after="0" w:line="240" w:lineRule="auto"/>
              <w:jc w:val="center"/>
              <w:rPr>
                <w:rFonts w:ascii="Times New Roman" w:hAnsi="Times New Roman"/>
                <w:b/>
                <w:sz w:val="24"/>
                <w:szCs w:val="24"/>
              </w:rPr>
            </w:pPr>
            <w:r w:rsidRPr="00B170F9">
              <w:rPr>
                <w:rFonts w:ascii="Times New Roman" w:hAnsi="Times New Roman"/>
                <w:b/>
                <w:sz w:val="24"/>
                <w:szCs w:val="24"/>
              </w:rPr>
              <w:t>506</w:t>
            </w:r>
          </w:p>
        </w:tc>
        <w:tc>
          <w:tcPr>
            <w:tcW w:w="992" w:type="dxa"/>
            <w:vAlign w:val="center"/>
          </w:tcPr>
          <w:p w14:paraId="6A4F6E63" w14:textId="77777777" w:rsidR="00902990" w:rsidRPr="00B170F9" w:rsidRDefault="00902990" w:rsidP="00D65D9D">
            <w:pPr>
              <w:spacing w:after="0" w:line="240" w:lineRule="auto"/>
              <w:jc w:val="center"/>
              <w:rPr>
                <w:rFonts w:ascii="Times New Roman" w:hAnsi="Times New Roman"/>
                <w:b/>
                <w:sz w:val="24"/>
                <w:szCs w:val="24"/>
              </w:rPr>
            </w:pPr>
            <w:r w:rsidRPr="00B170F9">
              <w:rPr>
                <w:rFonts w:ascii="Times New Roman" w:hAnsi="Times New Roman"/>
                <w:b/>
                <w:sz w:val="24"/>
                <w:szCs w:val="24"/>
              </w:rPr>
              <w:t>4,0</w:t>
            </w:r>
          </w:p>
        </w:tc>
        <w:tc>
          <w:tcPr>
            <w:tcW w:w="930" w:type="dxa"/>
            <w:gridSpan w:val="2"/>
          </w:tcPr>
          <w:p w14:paraId="59889CCC" w14:textId="2DFA2F55" w:rsidR="00902990" w:rsidRPr="00B170F9" w:rsidRDefault="00C94802" w:rsidP="00D65D9D">
            <w:pPr>
              <w:spacing w:after="0" w:line="240" w:lineRule="auto"/>
              <w:jc w:val="center"/>
              <w:rPr>
                <w:rFonts w:ascii="Times New Roman" w:hAnsi="Times New Roman"/>
                <w:b/>
                <w:sz w:val="24"/>
                <w:szCs w:val="24"/>
              </w:rPr>
            </w:pPr>
            <w:r>
              <w:rPr>
                <w:rFonts w:ascii="Times New Roman" w:hAnsi="Times New Roman"/>
                <w:b/>
                <w:sz w:val="24"/>
                <w:szCs w:val="24"/>
              </w:rPr>
              <w:t>548</w:t>
            </w:r>
          </w:p>
        </w:tc>
        <w:tc>
          <w:tcPr>
            <w:tcW w:w="913" w:type="dxa"/>
            <w:gridSpan w:val="2"/>
          </w:tcPr>
          <w:p w14:paraId="10D1B613" w14:textId="5D8F0C37" w:rsidR="00902990" w:rsidRPr="00B170F9" w:rsidRDefault="009046B9" w:rsidP="00D65D9D">
            <w:pPr>
              <w:spacing w:after="0" w:line="240" w:lineRule="auto"/>
              <w:jc w:val="center"/>
              <w:rPr>
                <w:rFonts w:ascii="Times New Roman" w:hAnsi="Times New Roman"/>
                <w:b/>
                <w:sz w:val="24"/>
                <w:szCs w:val="24"/>
              </w:rPr>
            </w:pPr>
            <w:r>
              <w:rPr>
                <w:rFonts w:ascii="Times New Roman" w:hAnsi="Times New Roman"/>
                <w:b/>
                <w:sz w:val="24"/>
                <w:szCs w:val="24"/>
              </w:rPr>
              <w:t>4,4</w:t>
            </w:r>
          </w:p>
        </w:tc>
      </w:tr>
      <w:tr w:rsidR="00902990" w:rsidRPr="00B170F9" w14:paraId="7B12F363" w14:textId="4E579009" w:rsidTr="00902990">
        <w:tc>
          <w:tcPr>
            <w:tcW w:w="1809" w:type="dxa"/>
            <w:shd w:val="clear" w:color="auto" w:fill="BDD6EE" w:themeFill="accent1" w:themeFillTint="66"/>
            <w:vAlign w:val="center"/>
          </w:tcPr>
          <w:p w14:paraId="3FC1B642" w14:textId="77777777" w:rsidR="00902990" w:rsidRPr="00B170F9" w:rsidRDefault="00902990" w:rsidP="00D65D9D">
            <w:pPr>
              <w:spacing w:after="0" w:line="240" w:lineRule="auto"/>
              <w:jc w:val="center"/>
              <w:rPr>
                <w:rFonts w:ascii="Times New Roman" w:hAnsi="Times New Roman"/>
                <w:b/>
                <w:sz w:val="24"/>
                <w:szCs w:val="24"/>
              </w:rPr>
            </w:pPr>
            <w:r w:rsidRPr="00B170F9">
              <w:rPr>
                <w:rFonts w:ascii="Times New Roman" w:hAnsi="Times New Roman"/>
                <w:b/>
                <w:sz w:val="24"/>
                <w:szCs w:val="24"/>
              </w:rPr>
              <w:t>Пинский район</w:t>
            </w:r>
          </w:p>
        </w:tc>
        <w:tc>
          <w:tcPr>
            <w:tcW w:w="993" w:type="dxa"/>
            <w:vAlign w:val="center"/>
          </w:tcPr>
          <w:p w14:paraId="0579CE1C" w14:textId="77777777" w:rsidR="00902990" w:rsidRPr="00B170F9" w:rsidRDefault="00902990" w:rsidP="00D65D9D">
            <w:pPr>
              <w:spacing w:after="0" w:line="240" w:lineRule="auto"/>
              <w:jc w:val="center"/>
              <w:rPr>
                <w:rFonts w:ascii="Times New Roman" w:hAnsi="Times New Roman"/>
                <w:b/>
                <w:sz w:val="24"/>
                <w:szCs w:val="24"/>
              </w:rPr>
            </w:pPr>
            <w:r w:rsidRPr="00B170F9">
              <w:rPr>
                <w:rFonts w:ascii="Times New Roman" w:hAnsi="Times New Roman"/>
                <w:b/>
                <w:sz w:val="24"/>
                <w:szCs w:val="24"/>
              </w:rPr>
              <w:t>91</w:t>
            </w:r>
          </w:p>
        </w:tc>
        <w:tc>
          <w:tcPr>
            <w:tcW w:w="1134" w:type="dxa"/>
            <w:vAlign w:val="center"/>
          </w:tcPr>
          <w:p w14:paraId="2CE4AA44" w14:textId="77777777" w:rsidR="00902990" w:rsidRPr="00B170F9" w:rsidRDefault="00902990" w:rsidP="00D65D9D">
            <w:pPr>
              <w:spacing w:after="0" w:line="240" w:lineRule="auto"/>
              <w:jc w:val="center"/>
              <w:rPr>
                <w:rFonts w:ascii="Times New Roman" w:hAnsi="Times New Roman"/>
                <w:b/>
                <w:sz w:val="24"/>
                <w:szCs w:val="24"/>
              </w:rPr>
            </w:pPr>
            <w:r w:rsidRPr="00B170F9">
              <w:rPr>
                <w:rFonts w:ascii="Times New Roman" w:hAnsi="Times New Roman"/>
                <w:b/>
                <w:sz w:val="24"/>
                <w:szCs w:val="24"/>
              </w:rPr>
              <w:t>2,1</w:t>
            </w:r>
          </w:p>
        </w:tc>
        <w:tc>
          <w:tcPr>
            <w:tcW w:w="992" w:type="dxa"/>
            <w:vAlign w:val="center"/>
          </w:tcPr>
          <w:p w14:paraId="5B64BEFB" w14:textId="77777777" w:rsidR="00902990" w:rsidRPr="00B170F9" w:rsidRDefault="00902990" w:rsidP="00D65D9D">
            <w:pPr>
              <w:spacing w:after="0" w:line="240" w:lineRule="auto"/>
              <w:jc w:val="center"/>
              <w:rPr>
                <w:rFonts w:ascii="Times New Roman" w:hAnsi="Times New Roman"/>
                <w:b/>
                <w:sz w:val="24"/>
                <w:szCs w:val="24"/>
              </w:rPr>
            </w:pPr>
            <w:r w:rsidRPr="00B170F9">
              <w:rPr>
                <w:rFonts w:ascii="Times New Roman" w:hAnsi="Times New Roman"/>
                <w:b/>
                <w:sz w:val="24"/>
                <w:szCs w:val="24"/>
              </w:rPr>
              <w:t>85</w:t>
            </w:r>
          </w:p>
        </w:tc>
        <w:tc>
          <w:tcPr>
            <w:tcW w:w="992" w:type="dxa"/>
            <w:vAlign w:val="center"/>
          </w:tcPr>
          <w:p w14:paraId="42FF7993" w14:textId="77777777" w:rsidR="00902990" w:rsidRPr="00B170F9" w:rsidRDefault="00902990" w:rsidP="00D65D9D">
            <w:pPr>
              <w:spacing w:after="0" w:line="240" w:lineRule="auto"/>
              <w:jc w:val="center"/>
              <w:rPr>
                <w:rFonts w:ascii="Times New Roman" w:hAnsi="Times New Roman"/>
                <w:b/>
                <w:sz w:val="24"/>
                <w:szCs w:val="24"/>
              </w:rPr>
            </w:pPr>
            <w:r w:rsidRPr="00B170F9">
              <w:rPr>
                <w:rFonts w:ascii="Times New Roman" w:hAnsi="Times New Roman"/>
                <w:b/>
                <w:sz w:val="24"/>
                <w:szCs w:val="24"/>
              </w:rPr>
              <w:t>2,1</w:t>
            </w:r>
          </w:p>
        </w:tc>
        <w:tc>
          <w:tcPr>
            <w:tcW w:w="1134" w:type="dxa"/>
            <w:vAlign w:val="center"/>
          </w:tcPr>
          <w:p w14:paraId="5DE7E6CD" w14:textId="77777777" w:rsidR="00902990" w:rsidRPr="00B170F9" w:rsidRDefault="00902990" w:rsidP="00D65D9D">
            <w:pPr>
              <w:spacing w:after="0" w:line="240" w:lineRule="auto"/>
              <w:jc w:val="center"/>
              <w:rPr>
                <w:rFonts w:ascii="Times New Roman" w:hAnsi="Times New Roman"/>
                <w:b/>
                <w:sz w:val="24"/>
                <w:szCs w:val="24"/>
              </w:rPr>
            </w:pPr>
            <w:r w:rsidRPr="00B170F9">
              <w:rPr>
                <w:rFonts w:ascii="Times New Roman" w:hAnsi="Times New Roman"/>
                <w:b/>
                <w:sz w:val="24"/>
                <w:szCs w:val="24"/>
              </w:rPr>
              <w:t>77</w:t>
            </w:r>
          </w:p>
        </w:tc>
        <w:tc>
          <w:tcPr>
            <w:tcW w:w="992" w:type="dxa"/>
            <w:vAlign w:val="center"/>
          </w:tcPr>
          <w:p w14:paraId="248E1D9E" w14:textId="77777777" w:rsidR="00902990" w:rsidRPr="00B170F9" w:rsidRDefault="00902990" w:rsidP="00D65D9D">
            <w:pPr>
              <w:spacing w:after="0" w:line="240" w:lineRule="auto"/>
              <w:jc w:val="center"/>
              <w:rPr>
                <w:rFonts w:ascii="Times New Roman" w:hAnsi="Times New Roman"/>
                <w:b/>
                <w:sz w:val="24"/>
                <w:szCs w:val="24"/>
              </w:rPr>
            </w:pPr>
            <w:r w:rsidRPr="00B170F9">
              <w:rPr>
                <w:rFonts w:ascii="Times New Roman" w:hAnsi="Times New Roman"/>
                <w:b/>
                <w:sz w:val="24"/>
                <w:szCs w:val="24"/>
              </w:rPr>
              <w:t>2,0</w:t>
            </w:r>
          </w:p>
        </w:tc>
        <w:tc>
          <w:tcPr>
            <w:tcW w:w="930" w:type="dxa"/>
            <w:gridSpan w:val="2"/>
          </w:tcPr>
          <w:p w14:paraId="7A5853A4" w14:textId="71F6A260" w:rsidR="00902990" w:rsidRPr="00B170F9" w:rsidRDefault="00C94802" w:rsidP="00D65D9D">
            <w:pPr>
              <w:spacing w:after="0" w:line="240" w:lineRule="auto"/>
              <w:jc w:val="center"/>
              <w:rPr>
                <w:rFonts w:ascii="Times New Roman" w:hAnsi="Times New Roman"/>
                <w:b/>
                <w:sz w:val="24"/>
                <w:szCs w:val="24"/>
              </w:rPr>
            </w:pPr>
            <w:r>
              <w:rPr>
                <w:rFonts w:ascii="Times New Roman" w:hAnsi="Times New Roman"/>
                <w:b/>
                <w:sz w:val="24"/>
                <w:szCs w:val="24"/>
              </w:rPr>
              <w:t>68</w:t>
            </w:r>
          </w:p>
        </w:tc>
        <w:tc>
          <w:tcPr>
            <w:tcW w:w="913" w:type="dxa"/>
            <w:gridSpan w:val="2"/>
          </w:tcPr>
          <w:p w14:paraId="103D868F" w14:textId="53D494C9" w:rsidR="00902990" w:rsidRPr="00B170F9" w:rsidRDefault="009046B9" w:rsidP="00D65D9D">
            <w:pPr>
              <w:spacing w:after="0" w:line="240" w:lineRule="auto"/>
              <w:jc w:val="center"/>
              <w:rPr>
                <w:rFonts w:ascii="Times New Roman" w:hAnsi="Times New Roman"/>
                <w:b/>
                <w:sz w:val="24"/>
                <w:szCs w:val="24"/>
              </w:rPr>
            </w:pPr>
            <w:r>
              <w:rPr>
                <w:rFonts w:ascii="Times New Roman" w:hAnsi="Times New Roman"/>
                <w:b/>
                <w:sz w:val="24"/>
                <w:szCs w:val="24"/>
              </w:rPr>
              <w:t>1,7</w:t>
            </w:r>
          </w:p>
        </w:tc>
      </w:tr>
      <w:tr w:rsidR="00902990" w:rsidRPr="00B170F9" w14:paraId="42F1498B" w14:textId="4DFEEB9F" w:rsidTr="00902990">
        <w:tc>
          <w:tcPr>
            <w:tcW w:w="1809" w:type="dxa"/>
            <w:shd w:val="clear" w:color="auto" w:fill="BDD6EE" w:themeFill="accent1" w:themeFillTint="66"/>
            <w:vAlign w:val="center"/>
          </w:tcPr>
          <w:p w14:paraId="211017A0" w14:textId="77777777" w:rsidR="00902990" w:rsidRPr="00B170F9" w:rsidRDefault="00902990" w:rsidP="00D65D9D">
            <w:pPr>
              <w:spacing w:after="0" w:line="240" w:lineRule="auto"/>
              <w:jc w:val="center"/>
              <w:rPr>
                <w:rFonts w:ascii="Times New Roman" w:hAnsi="Times New Roman"/>
                <w:b/>
                <w:sz w:val="24"/>
                <w:szCs w:val="24"/>
              </w:rPr>
            </w:pPr>
            <w:r w:rsidRPr="00B170F9">
              <w:rPr>
                <w:rFonts w:ascii="Times New Roman" w:hAnsi="Times New Roman"/>
                <w:b/>
                <w:sz w:val="24"/>
                <w:szCs w:val="24"/>
              </w:rPr>
              <w:t>Среднеобластной показатель</w:t>
            </w:r>
          </w:p>
        </w:tc>
        <w:tc>
          <w:tcPr>
            <w:tcW w:w="993" w:type="dxa"/>
            <w:vAlign w:val="center"/>
          </w:tcPr>
          <w:p w14:paraId="016715F1" w14:textId="77777777" w:rsidR="00902990" w:rsidRPr="00B170F9" w:rsidRDefault="00902990" w:rsidP="00D65D9D">
            <w:pPr>
              <w:spacing w:after="0" w:line="240" w:lineRule="auto"/>
              <w:jc w:val="center"/>
              <w:rPr>
                <w:rFonts w:ascii="Times New Roman" w:hAnsi="Times New Roman"/>
                <w:b/>
                <w:sz w:val="24"/>
                <w:szCs w:val="24"/>
              </w:rPr>
            </w:pPr>
          </w:p>
        </w:tc>
        <w:tc>
          <w:tcPr>
            <w:tcW w:w="1134" w:type="dxa"/>
            <w:vAlign w:val="center"/>
          </w:tcPr>
          <w:p w14:paraId="6AC17698" w14:textId="77777777" w:rsidR="00902990" w:rsidRPr="00B170F9" w:rsidRDefault="00902990" w:rsidP="00D65D9D">
            <w:pPr>
              <w:spacing w:after="0" w:line="240" w:lineRule="auto"/>
              <w:jc w:val="center"/>
              <w:rPr>
                <w:rFonts w:ascii="Times New Roman" w:hAnsi="Times New Roman"/>
                <w:b/>
                <w:sz w:val="24"/>
                <w:szCs w:val="24"/>
              </w:rPr>
            </w:pPr>
            <w:r w:rsidRPr="00B170F9">
              <w:rPr>
                <w:rFonts w:ascii="Times New Roman" w:hAnsi="Times New Roman"/>
                <w:b/>
                <w:sz w:val="24"/>
                <w:szCs w:val="24"/>
              </w:rPr>
              <w:t>3,4</w:t>
            </w:r>
          </w:p>
        </w:tc>
        <w:tc>
          <w:tcPr>
            <w:tcW w:w="992" w:type="dxa"/>
            <w:vAlign w:val="center"/>
          </w:tcPr>
          <w:p w14:paraId="1AEFA054" w14:textId="77777777" w:rsidR="00902990" w:rsidRPr="00B170F9" w:rsidRDefault="00902990" w:rsidP="00D65D9D">
            <w:pPr>
              <w:spacing w:after="0" w:line="240" w:lineRule="auto"/>
              <w:jc w:val="center"/>
              <w:rPr>
                <w:rFonts w:ascii="Times New Roman" w:hAnsi="Times New Roman"/>
                <w:b/>
                <w:sz w:val="24"/>
                <w:szCs w:val="24"/>
              </w:rPr>
            </w:pPr>
          </w:p>
        </w:tc>
        <w:tc>
          <w:tcPr>
            <w:tcW w:w="992" w:type="dxa"/>
            <w:vAlign w:val="center"/>
          </w:tcPr>
          <w:p w14:paraId="75E68629" w14:textId="77777777" w:rsidR="00902990" w:rsidRPr="00B170F9" w:rsidRDefault="00902990" w:rsidP="00D65D9D">
            <w:pPr>
              <w:spacing w:after="0" w:line="240" w:lineRule="auto"/>
              <w:jc w:val="center"/>
              <w:rPr>
                <w:rFonts w:ascii="Times New Roman" w:hAnsi="Times New Roman"/>
                <w:b/>
                <w:sz w:val="24"/>
                <w:szCs w:val="24"/>
              </w:rPr>
            </w:pPr>
            <w:r w:rsidRPr="00B170F9">
              <w:rPr>
                <w:rFonts w:ascii="Times New Roman" w:hAnsi="Times New Roman"/>
                <w:b/>
                <w:sz w:val="24"/>
                <w:szCs w:val="24"/>
              </w:rPr>
              <w:t>3,7</w:t>
            </w:r>
          </w:p>
        </w:tc>
        <w:tc>
          <w:tcPr>
            <w:tcW w:w="1134" w:type="dxa"/>
            <w:vAlign w:val="center"/>
          </w:tcPr>
          <w:p w14:paraId="27B5D652" w14:textId="77777777" w:rsidR="00902990" w:rsidRPr="00B170F9" w:rsidRDefault="00902990" w:rsidP="00D65D9D">
            <w:pPr>
              <w:spacing w:after="0" w:line="240" w:lineRule="auto"/>
              <w:jc w:val="center"/>
              <w:rPr>
                <w:rFonts w:ascii="Times New Roman" w:hAnsi="Times New Roman"/>
                <w:b/>
                <w:sz w:val="24"/>
                <w:szCs w:val="24"/>
              </w:rPr>
            </w:pPr>
          </w:p>
        </w:tc>
        <w:tc>
          <w:tcPr>
            <w:tcW w:w="992" w:type="dxa"/>
            <w:vAlign w:val="center"/>
          </w:tcPr>
          <w:p w14:paraId="05EBD259" w14:textId="7AC1833D" w:rsidR="00902990" w:rsidRPr="00B170F9" w:rsidRDefault="009046B9" w:rsidP="00D65D9D">
            <w:pPr>
              <w:spacing w:after="0" w:line="240" w:lineRule="auto"/>
              <w:jc w:val="center"/>
              <w:rPr>
                <w:rFonts w:ascii="Times New Roman" w:hAnsi="Times New Roman"/>
                <w:b/>
                <w:sz w:val="24"/>
                <w:szCs w:val="24"/>
              </w:rPr>
            </w:pPr>
            <w:r>
              <w:rPr>
                <w:rFonts w:ascii="Times New Roman" w:hAnsi="Times New Roman"/>
                <w:b/>
                <w:sz w:val="24"/>
                <w:szCs w:val="24"/>
              </w:rPr>
              <w:t>3,5</w:t>
            </w:r>
          </w:p>
        </w:tc>
        <w:tc>
          <w:tcPr>
            <w:tcW w:w="930" w:type="dxa"/>
            <w:gridSpan w:val="2"/>
          </w:tcPr>
          <w:p w14:paraId="3B5212DA" w14:textId="77777777" w:rsidR="00902990" w:rsidRPr="00B170F9" w:rsidRDefault="00902990" w:rsidP="00D65D9D">
            <w:pPr>
              <w:spacing w:after="0" w:line="240" w:lineRule="auto"/>
              <w:jc w:val="center"/>
              <w:rPr>
                <w:rFonts w:ascii="Times New Roman" w:hAnsi="Times New Roman"/>
                <w:b/>
                <w:sz w:val="24"/>
                <w:szCs w:val="24"/>
              </w:rPr>
            </w:pPr>
          </w:p>
        </w:tc>
        <w:tc>
          <w:tcPr>
            <w:tcW w:w="913" w:type="dxa"/>
            <w:gridSpan w:val="2"/>
          </w:tcPr>
          <w:p w14:paraId="56D9C0AD" w14:textId="77777777" w:rsidR="009046B9" w:rsidRDefault="009046B9" w:rsidP="00D65D9D">
            <w:pPr>
              <w:spacing w:after="0" w:line="240" w:lineRule="auto"/>
              <w:jc w:val="center"/>
              <w:rPr>
                <w:rFonts w:ascii="Times New Roman" w:hAnsi="Times New Roman"/>
                <w:b/>
                <w:sz w:val="24"/>
                <w:szCs w:val="24"/>
              </w:rPr>
            </w:pPr>
          </w:p>
          <w:p w14:paraId="47A21D16" w14:textId="09C7F39F" w:rsidR="00902990" w:rsidRPr="00B170F9" w:rsidRDefault="009046B9" w:rsidP="00D65D9D">
            <w:pPr>
              <w:spacing w:after="0" w:line="240" w:lineRule="auto"/>
              <w:jc w:val="center"/>
              <w:rPr>
                <w:rFonts w:ascii="Times New Roman" w:hAnsi="Times New Roman"/>
                <w:b/>
                <w:sz w:val="24"/>
                <w:szCs w:val="24"/>
              </w:rPr>
            </w:pPr>
            <w:r>
              <w:rPr>
                <w:rFonts w:ascii="Times New Roman" w:hAnsi="Times New Roman"/>
                <w:b/>
                <w:sz w:val="24"/>
                <w:szCs w:val="24"/>
              </w:rPr>
              <w:t>3,6</w:t>
            </w:r>
          </w:p>
        </w:tc>
      </w:tr>
    </w:tbl>
    <w:p w14:paraId="1A8C005D" w14:textId="77777777" w:rsidR="00177B27" w:rsidRDefault="00177B27" w:rsidP="00F35864">
      <w:pPr>
        <w:spacing w:after="0" w:line="240" w:lineRule="auto"/>
        <w:ind w:firstLine="709"/>
        <w:jc w:val="both"/>
        <w:rPr>
          <w:rFonts w:ascii="Times New Roman" w:hAnsi="Times New Roman"/>
          <w:color w:val="FF0000"/>
          <w:sz w:val="30"/>
          <w:szCs w:val="30"/>
        </w:rPr>
      </w:pPr>
    </w:p>
    <w:p w14:paraId="3D9F2F97" w14:textId="63CBCC0B" w:rsidR="00F35864" w:rsidRPr="00B170F9" w:rsidRDefault="00E12031" w:rsidP="00F35864">
      <w:pPr>
        <w:spacing w:after="0" w:line="240" w:lineRule="auto"/>
        <w:ind w:firstLine="709"/>
        <w:jc w:val="both"/>
        <w:rPr>
          <w:rFonts w:ascii="Times New Roman" w:hAnsi="Times New Roman"/>
          <w:b/>
          <w:sz w:val="36"/>
          <w:szCs w:val="36"/>
        </w:rPr>
      </w:pPr>
      <w:r w:rsidRPr="00B170F9">
        <w:rPr>
          <w:rFonts w:ascii="Times New Roman" w:hAnsi="Times New Roman"/>
          <w:sz w:val="30"/>
          <w:szCs w:val="30"/>
        </w:rPr>
        <w:t xml:space="preserve">За </w:t>
      </w:r>
      <w:r w:rsidR="00F35864" w:rsidRPr="00B170F9">
        <w:rPr>
          <w:rFonts w:ascii="Times New Roman" w:hAnsi="Times New Roman"/>
          <w:sz w:val="30"/>
          <w:szCs w:val="30"/>
        </w:rPr>
        <w:t xml:space="preserve">последние </w:t>
      </w:r>
      <w:r w:rsidR="009927B2" w:rsidRPr="00B170F9">
        <w:rPr>
          <w:rFonts w:ascii="Times New Roman" w:hAnsi="Times New Roman"/>
          <w:sz w:val="30"/>
          <w:szCs w:val="30"/>
        </w:rPr>
        <w:t>три года</w:t>
      </w:r>
      <w:r w:rsidR="00F35864" w:rsidRPr="00B170F9">
        <w:rPr>
          <w:rFonts w:ascii="Times New Roman" w:hAnsi="Times New Roman"/>
          <w:sz w:val="30"/>
          <w:szCs w:val="30"/>
        </w:rPr>
        <w:t xml:space="preserve"> в </w:t>
      </w:r>
      <w:r w:rsidRPr="00B170F9">
        <w:rPr>
          <w:rFonts w:ascii="Times New Roman" w:hAnsi="Times New Roman"/>
          <w:sz w:val="30"/>
          <w:szCs w:val="30"/>
        </w:rPr>
        <w:t xml:space="preserve">Пинском </w:t>
      </w:r>
      <w:r w:rsidR="00F35864" w:rsidRPr="00B170F9">
        <w:rPr>
          <w:rFonts w:ascii="Times New Roman" w:hAnsi="Times New Roman"/>
          <w:sz w:val="30"/>
          <w:szCs w:val="30"/>
        </w:rPr>
        <w:t xml:space="preserve">регионе </w:t>
      </w:r>
      <w:r w:rsidR="00810088">
        <w:rPr>
          <w:rFonts w:ascii="Times New Roman" w:hAnsi="Times New Roman"/>
          <w:sz w:val="30"/>
          <w:szCs w:val="30"/>
        </w:rPr>
        <w:t>наметилась тенденция к снижению</w:t>
      </w:r>
      <w:r w:rsidR="009927B2" w:rsidRPr="00B170F9">
        <w:rPr>
          <w:rFonts w:ascii="Times New Roman" w:hAnsi="Times New Roman"/>
          <w:sz w:val="30"/>
          <w:szCs w:val="30"/>
        </w:rPr>
        <w:t xml:space="preserve"> </w:t>
      </w:r>
      <w:r w:rsidR="00F35864" w:rsidRPr="00B170F9">
        <w:rPr>
          <w:rFonts w:ascii="Times New Roman" w:hAnsi="Times New Roman"/>
          <w:sz w:val="30"/>
          <w:szCs w:val="30"/>
        </w:rPr>
        <w:t>показател</w:t>
      </w:r>
      <w:r w:rsidR="009927B2" w:rsidRPr="00B170F9">
        <w:rPr>
          <w:rFonts w:ascii="Times New Roman" w:hAnsi="Times New Roman"/>
          <w:sz w:val="30"/>
          <w:szCs w:val="30"/>
        </w:rPr>
        <w:t>я</w:t>
      </w:r>
      <w:r w:rsidR="00F35864" w:rsidRPr="00B170F9">
        <w:rPr>
          <w:rFonts w:ascii="Times New Roman" w:hAnsi="Times New Roman"/>
          <w:sz w:val="30"/>
          <w:szCs w:val="30"/>
        </w:rPr>
        <w:t xml:space="preserve"> ко</w:t>
      </w:r>
      <w:r w:rsidRPr="00B170F9">
        <w:rPr>
          <w:rFonts w:ascii="Times New Roman" w:hAnsi="Times New Roman"/>
          <w:sz w:val="30"/>
          <w:szCs w:val="30"/>
        </w:rPr>
        <w:t xml:space="preserve">эффициента </w:t>
      </w:r>
      <w:proofErr w:type="spellStart"/>
      <w:r w:rsidRPr="00B170F9">
        <w:rPr>
          <w:rFonts w:ascii="Times New Roman" w:hAnsi="Times New Roman"/>
          <w:sz w:val="30"/>
          <w:szCs w:val="30"/>
        </w:rPr>
        <w:t>брачности</w:t>
      </w:r>
      <w:proofErr w:type="spellEnd"/>
      <w:r w:rsidRPr="00B170F9">
        <w:rPr>
          <w:rFonts w:ascii="Times New Roman" w:hAnsi="Times New Roman"/>
          <w:sz w:val="30"/>
          <w:szCs w:val="30"/>
        </w:rPr>
        <w:t xml:space="preserve"> </w:t>
      </w:r>
      <w:r w:rsidR="00810088">
        <w:rPr>
          <w:rFonts w:ascii="Times New Roman" w:hAnsi="Times New Roman"/>
          <w:sz w:val="30"/>
          <w:szCs w:val="30"/>
        </w:rPr>
        <w:t xml:space="preserve">при росте коэффициента </w:t>
      </w:r>
      <w:r w:rsidR="009927B2" w:rsidRPr="00B170F9">
        <w:rPr>
          <w:rFonts w:ascii="Times New Roman" w:hAnsi="Times New Roman"/>
          <w:sz w:val="30"/>
          <w:szCs w:val="30"/>
        </w:rPr>
        <w:t xml:space="preserve">разводимости населения. </w:t>
      </w:r>
    </w:p>
    <w:p w14:paraId="1EF18262" w14:textId="4106F37B" w:rsidR="009D592B" w:rsidRDefault="009D592B" w:rsidP="009D592B">
      <w:pPr>
        <w:spacing w:after="0" w:line="240" w:lineRule="auto"/>
        <w:ind w:firstLine="709"/>
        <w:jc w:val="both"/>
        <w:rPr>
          <w:rFonts w:ascii="Times New Roman" w:hAnsi="Times New Roman"/>
          <w:b/>
          <w:sz w:val="30"/>
          <w:szCs w:val="30"/>
        </w:rPr>
      </w:pPr>
      <w:r w:rsidRPr="00B170F9">
        <w:rPr>
          <w:rFonts w:ascii="Times New Roman" w:hAnsi="Times New Roman"/>
          <w:sz w:val="30"/>
          <w:szCs w:val="30"/>
        </w:rPr>
        <w:t xml:space="preserve">Динамика коэффициентов </w:t>
      </w:r>
      <w:proofErr w:type="spellStart"/>
      <w:r w:rsidRPr="00B170F9">
        <w:rPr>
          <w:rFonts w:ascii="Times New Roman" w:hAnsi="Times New Roman"/>
          <w:sz w:val="30"/>
          <w:szCs w:val="30"/>
        </w:rPr>
        <w:t>брачности</w:t>
      </w:r>
      <w:proofErr w:type="spellEnd"/>
      <w:r w:rsidRPr="00B170F9">
        <w:rPr>
          <w:rFonts w:ascii="Times New Roman" w:hAnsi="Times New Roman"/>
          <w:sz w:val="30"/>
          <w:szCs w:val="30"/>
        </w:rPr>
        <w:t xml:space="preserve"> и разводимости населения Пинского региона </w:t>
      </w:r>
      <w:r w:rsidRPr="008972A4">
        <w:rPr>
          <w:rFonts w:ascii="Times New Roman" w:hAnsi="Times New Roman"/>
          <w:sz w:val="30"/>
          <w:szCs w:val="30"/>
        </w:rPr>
        <w:t xml:space="preserve">отображена </w:t>
      </w:r>
      <w:r w:rsidR="007054BF" w:rsidRPr="008972A4">
        <w:rPr>
          <w:rFonts w:ascii="Times New Roman" w:hAnsi="Times New Roman"/>
          <w:b/>
          <w:sz w:val="30"/>
          <w:szCs w:val="30"/>
        </w:rPr>
        <w:t>на рис.</w:t>
      </w:r>
      <w:r w:rsidR="00B20009" w:rsidRPr="008972A4">
        <w:rPr>
          <w:rFonts w:ascii="Times New Roman" w:hAnsi="Times New Roman"/>
          <w:b/>
          <w:sz w:val="30"/>
          <w:szCs w:val="30"/>
        </w:rPr>
        <w:t xml:space="preserve"> </w:t>
      </w:r>
      <w:r w:rsidR="00BD02CF" w:rsidRPr="008972A4">
        <w:rPr>
          <w:rFonts w:ascii="Times New Roman" w:hAnsi="Times New Roman"/>
          <w:b/>
          <w:sz w:val="30"/>
          <w:szCs w:val="30"/>
        </w:rPr>
        <w:t>9</w:t>
      </w:r>
      <w:r w:rsidR="008972A4" w:rsidRPr="008972A4">
        <w:rPr>
          <w:rFonts w:ascii="Times New Roman" w:hAnsi="Times New Roman"/>
          <w:b/>
          <w:sz w:val="30"/>
          <w:szCs w:val="30"/>
        </w:rPr>
        <w:t>.</w:t>
      </w:r>
    </w:p>
    <w:p w14:paraId="36856B9B" w14:textId="77777777" w:rsidR="00A578DA" w:rsidRPr="00B170F9" w:rsidRDefault="00A578DA" w:rsidP="009D592B">
      <w:pPr>
        <w:spacing w:after="0" w:line="240" w:lineRule="auto"/>
        <w:ind w:firstLine="709"/>
        <w:jc w:val="both"/>
        <w:rPr>
          <w:rFonts w:ascii="Times New Roman" w:hAnsi="Times New Roman"/>
          <w:sz w:val="30"/>
          <w:szCs w:val="30"/>
        </w:rPr>
      </w:pPr>
    </w:p>
    <w:p w14:paraId="1EE92344" w14:textId="5CB21C41" w:rsidR="00A91AAD" w:rsidRPr="00A91AAD" w:rsidRDefault="000D3806" w:rsidP="00A91AAD">
      <w:pPr>
        <w:spacing w:after="0" w:line="240" w:lineRule="auto"/>
        <w:jc w:val="both"/>
        <w:rPr>
          <w:rFonts w:ascii="Times New Roman" w:hAnsi="Times New Roman"/>
          <w:color w:val="FF0000"/>
          <w:sz w:val="30"/>
          <w:szCs w:val="30"/>
        </w:rPr>
      </w:pPr>
      <w:r w:rsidRPr="00B170F9">
        <w:rPr>
          <w:rFonts w:ascii="Times New Roman" w:hAnsi="Times New Roman"/>
          <w:noProof/>
          <w:color w:val="FF0000"/>
          <w:sz w:val="30"/>
          <w:szCs w:val="30"/>
        </w:rPr>
        <w:drawing>
          <wp:inline distT="0" distB="0" distL="0" distR="0" wp14:anchorId="5C0D6B77" wp14:editId="20714569">
            <wp:extent cx="6000750" cy="2247900"/>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4808D0F" w14:textId="77777777" w:rsidR="00810088" w:rsidRDefault="00810088" w:rsidP="000D3806">
      <w:pPr>
        <w:spacing w:after="0" w:line="240" w:lineRule="exact"/>
        <w:ind w:firstLine="709"/>
        <w:jc w:val="both"/>
        <w:rPr>
          <w:rFonts w:ascii="Times New Roman" w:hAnsi="Times New Roman"/>
          <w:b/>
          <w:i/>
          <w:sz w:val="26"/>
          <w:szCs w:val="26"/>
        </w:rPr>
      </w:pPr>
    </w:p>
    <w:p w14:paraId="574AC175" w14:textId="48A8F0C3" w:rsidR="000D3806" w:rsidRPr="000F3832" w:rsidRDefault="000D3806" w:rsidP="000D3806">
      <w:pPr>
        <w:spacing w:after="0" w:line="240" w:lineRule="exact"/>
        <w:ind w:firstLine="709"/>
        <w:jc w:val="both"/>
        <w:rPr>
          <w:rFonts w:ascii="Times New Roman" w:hAnsi="Times New Roman"/>
          <w:b/>
          <w:i/>
          <w:sz w:val="26"/>
          <w:szCs w:val="26"/>
        </w:rPr>
      </w:pPr>
      <w:r w:rsidRPr="000F3832">
        <w:rPr>
          <w:rFonts w:ascii="Times New Roman" w:hAnsi="Times New Roman"/>
          <w:b/>
          <w:i/>
          <w:sz w:val="26"/>
          <w:szCs w:val="26"/>
        </w:rPr>
        <w:t>Рис.</w:t>
      </w:r>
      <w:r w:rsidR="00BD02CF" w:rsidRPr="000F3832">
        <w:rPr>
          <w:rFonts w:ascii="Times New Roman" w:hAnsi="Times New Roman"/>
          <w:b/>
          <w:i/>
          <w:sz w:val="26"/>
          <w:szCs w:val="26"/>
        </w:rPr>
        <w:t>9</w:t>
      </w:r>
      <w:r w:rsidRPr="000F3832">
        <w:rPr>
          <w:rFonts w:ascii="Times New Roman" w:hAnsi="Times New Roman"/>
          <w:b/>
          <w:i/>
          <w:color w:val="FF0000"/>
          <w:sz w:val="26"/>
          <w:szCs w:val="26"/>
        </w:rPr>
        <w:t xml:space="preserve"> </w:t>
      </w:r>
      <w:r w:rsidRPr="000F3832">
        <w:rPr>
          <w:rFonts w:ascii="Times New Roman" w:hAnsi="Times New Roman"/>
          <w:b/>
          <w:i/>
          <w:sz w:val="26"/>
          <w:szCs w:val="26"/>
        </w:rPr>
        <w:t xml:space="preserve">Динамика коэффициентов </w:t>
      </w:r>
      <w:proofErr w:type="spellStart"/>
      <w:r w:rsidRPr="000F3832">
        <w:rPr>
          <w:rFonts w:ascii="Times New Roman" w:hAnsi="Times New Roman"/>
          <w:b/>
          <w:i/>
          <w:sz w:val="26"/>
          <w:szCs w:val="26"/>
        </w:rPr>
        <w:t>брачности</w:t>
      </w:r>
      <w:proofErr w:type="spellEnd"/>
      <w:r w:rsidRPr="000F3832">
        <w:rPr>
          <w:rFonts w:ascii="Times New Roman" w:hAnsi="Times New Roman"/>
          <w:b/>
          <w:i/>
          <w:sz w:val="26"/>
          <w:szCs w:val="26"/>
        </w:rPr>
        <w:t xml:space="preserve"> и разводимости в Пинском регионе за 201</w:t>
      </w:r>
      <w:r w:rsidR="00810088">
        <w:rPr>
          <w:rFonts w:ascii="Times New Roman" w:hAnsi="Times New Roman"/>
          <w:b/>
          <w:i/>
          <w:sz w:val="26"/>
          <w:szCs w:val="26"/>
        </w:rPr>
        <w:t>8</w:t>
      </w:r>
      <w:r w:rsidRPr="000F3832">
        <w:rPr>
          <w:rFonts w:ascii="Times New Roman" w:hAnsi="Times New Roman"/>
          <w:b/>
          <w:i/>
          <w:sz w:val="26"/>
          <w:szCs w:val="26"/>
        </w:rPr>
        <w:t xml:space="preserve"> - 202</w:t>
      </w:r>
      <w:r w:rsidR="00810088">
        <w:rPr>
          <w:rFonts w:ascii="Times New Roman" w:hAnsi="Times New Roman"/>
          <w:b/>
          <w:i/>
          <w:sz w:val="26"/>
          <w:szCs w:val="26"/>
        </w:rPr>
        <w:t>4</w:t>
      </w:r>
      <w:r w:rsidRPr="000F3832">
        <w:rPr>
          <w:rFonts w:ascii="Times New Roman" w:hAnsi="Times New Roman"/>
          <w:b/>
          <w:i/>
          <w:sz w:val="26"/>
          <w:szCs w:val="26"/>
        </w:rPr>
        <w:t xml:space="preserve"> годы (на 1000 населения).</w:t>
      </w:r>
    </w:p>
    <w:p w14:paraId="69EC924C" w14:textId="77777777" w:rsidR="00832213" w:rsidRDefault="00832213" w:rsidP="000D3806">
      <w:pPr>
        <w:spacing w:after="0" w:line="240" w:lineRule="exact"/>
        <w:ind w:firstLine="709"/>
        <w:jc w:val="both"/>
        <w:rPr>
          <w:rFonts w:ascii="Times New Roman" w:hAnsi="Times New Roman"/>
          <w:b/>
          <w:i/>
          <w:sz w:val="24"/>
          <w:szCs w:val="24"/>
        </w:rPr>
      </w:pPr>
    </w:p>
    <w:p w14:paraId="33B563EC" w14:textId="0AFC6699" w:rsidR="00593FF9" w:rsidRPr="00297C04" w:rsidRDefault="00593FF9" w:rsidP="00593FF9">
      <w:pPr>
        <w:spacing w:after="0" w:line="240" w:lineRule="auto"/>
        <w:ind w:firstLine="709"/>
        <w:jc w:val="both"/>
        <w:rPr>
          <w:rFonts w:ascii="Times New Roman" w:hAnsi="Times New Roman"/>
          <w:b/>
          <w:sz w:val="36"/>
          <w:szCs w:val="36"/>
        </w:rPr>
      </w:pPr>
      <w:r>
        <w:rPr>
          <w:rFonts w:ascii="Times New Roman" w:hAnsi="Times New Roman"/>
          <w:sz w:val="30"/>
          <w:szCs w:val="30"/>
        </w:rPr>
        <w:t>Таким образом, по количеству заключенных браков</w:t>
      </w:r>
      <w:r w:rsidR="00995789">
        <w:rPr>
          <w:rFonts w:ascii="Times New Roman" w:hAnsi="Times New Roman"/>
          <w:sz w:val="30"/>
          <w:szCs w:val="30"/>
        </w:rPr>
        <w:t xml:space="preserve"> и разводов</w:t>
      </w:r>
      <w:r>
        <w:rPr>
          <w:rFonts w:ascii="Times New Roman" w:hAnsi="Times New Roman"/>
          <w:sz w:val="30"/>
          <w:szCs w:val="30"/>
        </w:rPr>
        <w:t xml:space="preserve"> Пинский регион </w:t>
      </w:r>
      <w:r w:rsidR="00995789">
        <w:rPr>
          <w:rFonts w:ascii="Times New Roman" w:hAnsi="Times New Roman"/>
          <w:sz w:val="30"/>
          <w:szCs w:val="30"/>
        </w:rPr>
        <w:t xml:space="preserve">незначительно превышает </w:t>
      </w:r>
      <w:r>
        <w:rPr>
          <w:rFonts w:ascii="Times New Roman" w:hAnsi="Times New Roman"/>
          <w:sz w:val="30"/>
          <w:szCs w:val="30"/>
        </w:rPr>
        <w:t>средний п</w:t>
      </w:r>
      <w:r w:rsidR="00995789">
        <w:rPr>
          <w:rFonts w:ascii="Times New Roman" w:hAnsi="Times New Roman"/>
          <w:sz w:val="30"/>
          <w:szCs w:val="30"/>
        </w:rPr>
        <w:t>оказатель по Брестской области.</w:t>
      </w:r>
    </w:p>
    <w:p w14:paraId="50C7274E" w14:textId="5C1EF296" w:rsidR="00B256DE" w:rsidRDefault="00305E99" w:rsidP="00B256DE">
      <w:pPr>
        <w:shd w:val="clear" w:color="auto" w:fill="FFFFFF"/>
        <w:spacing w:after="0" w:line="240" w:lineRule="auto"/>
        <w:ind w:firstLine="709"/>
        <w:jc w:val="both"/>
        <w:rPr>
          <w:rFonts w:ascii="Times New Roman" w:hAnsi="Times New Roman"/>
          <w:b/>
          <w:sz w:val="30"/>
          <w:szCs w:val="30"/>
        </w:rPr>
      </w:pPr>
      <w:r>
        <w:rPr>
          <w:rFonts w:ascii="Times New Roman" w:hAnsi="Times New Roman"/>
          <w:sz w:val="30"/>
          <w:szCs w:val="30"/>
        </w:rPr>
        <w:t>В течение последних 5 лет</w:t>
      </w:r>
      <w:r w:rsidR="00B256DE" w:rsidRPr="00053CA1">
        <w:rPr>
          <w:rFonts w:ascii="Times New Roman" w:hAnsi="Times New Roman"/>
          <w:sz w:val="30"/>
          <w:szCs w:val="30"/>
        </w:rPr>
        <w:t xml:space="preserve"> в Пинском регионе частота искусственного прерывания беременности остается </w:t>
      </w:r>
      <w:r>
        <w:rPr>
          <w:rFonts w:ascii="Times New Roman" w:hAnsi="Times New Roman"/>
          <w:sz w:val="30"/>
          <w:szCs w:val="30"/>
        </w:rPr>
        <w:t>практически на одинаковом уровне</w:t>
      </w:r>
      <w:r w:rsidR="00B256DE" w:rsidRPr="00053CA1">
        <w:rPr>
          <w:rFonts w:ascii="Times New Roman" w:hAnsi="Times New Roman"/>
          <w:sz w:val="30"/>
          <w:szCs w:val="30"/>
        </w:rPr>
        <w:t>. По Пинскому региону показатель абортов на 100</w:t>
      </w:r>
      <w:r w:rsidR="002C32E9" w:rsidRPr="00053CA1">
        <w:rPr>
          <w:rFonts w:ascii="Times New Roman" w:hAnsi="Times New Roman"/>
          <w:sz w:val="30"/>
          <w:szCs w:val="30"/>
        </w:rPr>
        <w:t>0 женщин</w:t>
      </w:r>
      <w:r w:rsidR="00B256DE" w:rsidRPr="00053CA1">
        <w:rPr>
          <w:rFonts w:ascii="Times New Roman" w:hAnsi="Times New Roman"/>
          <w:sz w:val="30"/>
          <w:szCs w:val="30"/>
        </w:rPr>
        <w:t xml:space="preserve"> в 202</w:t>
      </w:r>
      <w:r w:rsidR="00995789">
        <w:rPr>
          <w:rFonts w:ascii="Times New Roman" w:hAnsi="Times New Roman"/>
          <w:sz w:val="30"/>
          <w:szCs w:val="30"/>
        </w:rPr>
        <w:t>4</w:t>
      </w:r>
      <w:r w:rsidR="00B256DE" w:rsidRPr="00053CA1">
        <w:rPr>
          <w:rFonts w:ascii="Times New Roman" w:hAnsi="Times New Roman"/>
          <w:sz w:val="30"/>
          <w:szCs w:val="30"/>
        </w:rPr>
        <w:t xml:space="preserve"> году составил </w:t>
      </w:r>
      <w:r w:rsidR="002C32E9" w:rsidRPr="00E95ED2">
        <w:rPr>
          <w:rFonts w:ascii="Times New Roman" w:hAnsi="Times New Roman"/>
          <w:sz w:val="30"/>
          <w:szCs w:val="30"/>
        </w:rPr>
        <w:t>2,</w:t>
      </w:r>
      <w:r w:rsidR="00995789">
        <w:rPr>
          <w:rFonts w:ascii="Times New Roman" w:hAnsi="Times New Roman"/>
          <w:sz w:val="30"/>
          <w:szCs w:val="30"/>
        </w:rPr>
        <w:t>2</w:t>
      </w:r>
      <w:r w:rsidR="001C2D52" w:rsidRPr="00E95ED2">
        <w:rPr>
          <w:rFonts w:ascii="Times New Roman" w:hAnsi="Times New Roman"/>
          <w:sz w:val="30"/>
          <w:szCs w:val="30"/>
        </w:rPr>
        <w:t xml:space="preserve"> </w:t>
      </w:r>
      <w:proofErr w:type="gramStart"/>
      <w:r w:rsidR="002C32E9" w:rsidRPr="00E95ED2">
        <w:rPr>
          <w:rFonts w:ascii="Times New Roman" w:hAnsi="Times New Roman"/>
          <w:sz w:val="30"/>
          <w:szCs w:val="30"/>
        </w:rPr>
        <w:t>‰</w:t>
      </w:r>
      <w:r w:rsidR="00B256DE" w:rsidRPr="00E95ED2">
        <w:rPr>
          <w:rFonts w:ascii="Times New Roman" w:hAnsi="Times New Roman"/>
          <w:sz w:val="30"/>
          <w:szCs w:val="30"/>
        </w:rPr>
        <w:t xml:space="preserve"> </w:t>
      </w:r>
      <w:r w:rsidR="00E95ED2" w:rsidRPr="00E95ED2">
        <w:rPr>
          <w:rFonts w:ascii="Times New Roman" w:hAnsi="Times New Roman"/>
          <w:sz w:val="30"/>
          <w:szCs w:val="30"/>
        </w:rPr>
        <w:t xml:space="preserve"> </w:t>
      </w:r>
      <w:r w:rsidR="00B256DE" w:rsidRPr="00E95ED2">
        <w:rPr>
          <w:rFonts w:ascii="Times New Roman" w:hAnsi="Times New Roman"/>
          <w:sz w:val="30"/>
          <w:szCs w:val="30"/>
        </w:rPr>
        <w:t>(</w:t>
      </w:r>
      <w:proofErr w:type="gramEnd"/>
      <w:r w:rsidR="00B256DE" w:rsidRPr="00E95ED2">
        <w:rPr>
          <w:rFonts w:ascii="Times New Roman" w:hAnsi="Times New Roman"/>
          <w:sz w:val="30"/>
          <w:szCs w:val="30"/>
        </w:rPr>
        <w:t>в 202</w:t>
      </w:r>
      <w:r w:rsidR="00995789">
        <w:rPr>
          <w:rFonts w:ascii="Times New Roman" w:hAnsi="Times New Roman"/>
          <w:sz w:val="30"/>
          <w:szCs w:val="30"/>
        </w:rPr>
        <w:t>3</w:t>
      </w:r>
      <w:r w:rsidR="001C2D52" w:rsidRPr="00E95ED2">
        <w:rPr>
          <w:rFonts w:ascii="Times New Roman" w:hAnsi="Times New Roman"/>
          <w:sz w:val="30"/>
          <w:szCs w:val="30"/>
        </w:rPr>
        <w:t xml:space="preserve"> </w:t>
      </w:r>
      <w:r w:rsidR="00B256DE" w:rsidRPr="00E95ED2">
        <w:rPr>
          <w:rFonts w:ascii="Times New Roman" w:hAnsi="Times New Roman"/>
          <w:sz w:val="30"/>
          <w:szCs w:val="30"/>
        </w:rPr>
        <w:t>г</w:t>
      </w:r>
      <w:r w:rsidR="001C2D52" w:rsidRPr="00E95ED2">
        <w:rPr>
          <w:rFonts w:ascii="Times New Roman" w:hAnsi="Times New Roman"/>
          <w:sz w:val="30"/>
          <w:szCs w:val="30"/>
        </w:rPr>
        <w:t>.</w:t>
      </w:r>
      <w:r w:rsidR="00B256DE" w:rsidRPr="00E95ED2">
        <w:rPr>
          <w:rFonts w:ascii="Times New Roman" w:hAnsi="Times New Roman"/>
          <w:sz w:val="30"/>
          <w:szCs w:val="30"/>
        </w:rPr>
        <w:t xml:space="preserve"> </w:t>
      </w:r>
      <w:r w:rsidR="00E95ED2" w:rsidRPr="00E95ED2">
        <w:rPr>
          <w:rFonts w:ascii="Times New Roman" w:hAnsi="Times New Roman"/>
          <w:sz w:val="30"/>
          <w:szCs w:val="30"/>
        </w:rPr>
        <w:t>-</w:t>
      </w:r>
      <w:r w:rsidR="00B256DE" w:rsidRPr="00E95ED2">
        <w:rPr>
          <w:rFonts w:ascii="Times New Roman" w:hAnsi="Times New Roman"/>
          <w:sz w:val="30"/>
          <w:szCs w:val="30"/>
        </w:rPr>
        <w:t xml:space="preserve"> </w:t>
      </w:r>
      <w:r w:rsidR="002C32E9" w:rsidRPr="00E95ED2">
        <w:rPr>
          <w:rFonts w:ascii="Times New Roman" w:hAnsi="Times New Roman"/>
          <w:sz w:val="30"/>
          <w:szCs w:val="30"/>
        </w:rPr>
        <w:t>2,</w:t>
      </w:r>
      <w:r w:rsidR="00995789">
        <w:rPr>
          <w:rFonts w:ascii="Times New Roman" w:hAnsi="Times New Roman"/>
          <w:sz w:val="30"/>
          <w:szCs w:val="30"/>
        </w:rPr>
        <w:t>1</w:t>
      </w:r>
      <w:r w:rsidR="001C2D52" w:rsidRPr="00E95ED2">
        <w:rPr>
          <w:rFonts w:ascii="Times New Roman" w:hAnsi="Times New Roman"/>
          <w:sz w:val="30"/>
          <w:szCs w:val="30"/>
        </w:rPr>
        <w:t xml:space="preserve"> </w:t>
      </w:r>
      <w:r w:rsidR="002C32E9" w:rsidRPr="00E95ED2">
        <w:rPr>
          <w:rFonts w:ascii="Times New Roman" w:hAnsi="Times New Roman"/>
          <w:sz w:val="30"/>
          <w:szCs w:val="30"/>
        </w:rPr>
        <w:t>‰</w:t>
      </w:r>
      <w:r w:rsidR="00B256DE" w:rsidRPr="00E95ED2">
        <w:rPr>
          <w:rFonts w:ascii="Times New Roman" w:hAnsi="Times New Roman"/>
          <w:sz w:val="30"/>
          <w:szCs w:val="30"/>
        </w:rPr>
        <w:t>).</w:t>
      </w:r>
      <w:r w:rsidR="00144EDD" w:rsidRPr="00E95ED2">
        <w:rPr>
          <w:rFonts w:ascii="Times New Roman" w:hAnsi="Times New Roman"/>
          <w:sz w:val="30"/>
          <w:szCs w:val="30"/>
        </w:rPr>
        <w:t xml:space="preserve"> </w:t>
      </w:r>
      <w:r w:rsidR="00144EDD" w:rsidRPr="00E95ED2">
        <w:rPr>
          <w:rFonts w:ascii="Times New Roman" w:hAnsi="Times New Roman"/>
          <w:b/>
          <w:sz w:val="30"/>
          <w:szCs w:val="30"/>
        </w:rPr>
        <w:t>Рис.10</w:t>
      </w:r>
      <w:r w:rsidR="00E95ED2" w:rsidRPr="00E95ED2">
        <w:rPr>
          <w:rFonts w:ascii="Times New Roman" w:hAnsi="Times New Roman"/>
          <w:b/>
          <w:sz w:val="30"/>
          <w:szCs w:val="30"/>
        </w:rPr>
        <w:t>.</w:t>
      </w:r>
    </w:p>
    <w:p w14:paraId="1500CE55" w14:textId="77777777" w:rsidR="00E221CD" w:rsidRPr="00053CA1" w:rsidRDefault="00E221CD" w:rsidP="00B256DE">
      <w:pPr>
        <w:shd w:val="clear" w:color="auto" w:fill="FFFFFF"/>
        <w:spacing w:after="0" w:line="240" w:lineRule="auto"/>
        <w:ind w:firstLine="709"/>
        <w:jc w:val="both"/>
        <w:rPr>
          <w:rFonts w:ascii="Times New Roman" w:hAnsi="Times New Roman"/>
          <w:b/>
          <w:sz w:val="30"/>
          <w:szCs w:val="30"/>
        </w:rPr>
      </w:pPr>
    </w:p>
    <w:p w14:paraId="033BBB9F" w14:textId="77777777" w:rsidR="00B256DE" w:rsidRDefault="00B256DE" w:rsidP="00B256DE">
      <w:pPr>
        <w:shd w:val="clear" w:color="auto" w:fill="FFFFFF"/>
        <w:spacing w:after="0" w:line="240" w:lineRule="auto"/>
        <w:jc w:val="both"/>
        <w:rPr>
          <w:rFonts w:ascii="Times New Roman" w:hAnsi="Times New Roman"/>
          <w:sz w:val="30"/>
          <w:szCs w:val="30"/>
        </w:rPr>
      </w:pPr>
      <w:r>
        <w:rPr>
          <w:rFonts w:ascii="Times New Roman" w:hAnsi="Times New Roman"/>
          <w:noProof/>
          <w:sz w:val="30"/>
          <w:szCs w:val="30"/>
        </w:rPr>
        <w:drawing>
          <wp:inline distT="0" distB="0" distL="0" distR="0" wp14:anchorId="0A8B4E1D" wp14:editId="152FC47A">
            <wp:extent cx="6000750" cy="3200400"/>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0FAB301" w14:textId="77777777" w:rsidR="00A91AAD" w:rsidRDefault="00A91AAD" w:rsidP="00D65D9D">
      <w:pPr>
        <w:shd w:val="clear" w:color="auto" w:fill="FFFFFF"/>
        <w:spacing w:after="0" w:line="240" w:lineRule="auto"/>
        <w:ind w:firstLine="708"/>
        <w:jc w:val="both"/>
        <w:rPr>
          <w:rFonts w:ascii="Times New Roman" w:hAnsi="Times New Roman"/>
          <w:b/>
          <w:i/>
          <w:sz w:val="24"/>
          <w:szCs w:val="24"/>
        </w:rPr>
      </w:pPr>
    </w:p>
    <w:p w14:paraId="259985E6" w14:textId="72A1BA6D" w:rsidR="00B256DE" w:rsidRPr="000F3832" w:rsidRDefault="00B256DE" w:rsidP="00D65D9D">
      <w:pPr>
        <w:shd w:val="clear" w:color="auto" w:fill="FFFFFF"/>
        <w:spacing w:after="0" w:line="240" w:lineRule="auto"/>
        <w:ind w:firstLine="708"/>
        <w:jc w:val="both"/>
        <w:rPr>
          <w:rFonts w:ascii="Times New Roman" w:hAnsi="Times New Roman"/>
          <w:b/>
          <w:i/>
          <w:sz w:val="26"/>
          <w:szCs w:val="26"/>
        </w:rPr>
      </w:pPr>
      <w:r w:rsidRPr="000F3832">
        <w:rPr>
          <w:rFonts w:ascii="Times New Roman" w:hAnsi="Times New Roman"/>
          <w:b/>
          <w:i/>
          <w:sz w:val="26"/>
          <w:szCs w:val="26"/>
        </w:rPr>
        <w:t>Рис.</w:t>
      </w:r>
      <w:r w:rsidR="00144EDD" w:rsidRPr="000F3832">
        <w:rPr>
          <w:rFonts w:ascii="Times New Roman" w:hAnsi="Times New Roman"/>
          <w:b/>
          <w:i/>
          <w:sz w:val="26"/>
          <w:szCs w:val="26"/>
        </w:rPr>
        <w:t>10</w:t>
      </w:r>
      <w:r w:rsidRPr="000F3832">
        <w:rPr>
          <w:rFonts w:ascii="Times New Roman" w:hAnsi="Times New Roman"/>
          <w:b/>
          <w:i/>
          <w:sz w:val="26"/>
          <w:szCs w:val="26"/>
        </w:rPr>
        <w:t xml:space="preserve"> Динамика абортов в Пинском регионе в 20</w:t>
      </w:r>
      <w:r w:rsidR="00305E99">
        <w:rPr>
          <w:rFonts w:ascii="Times New Roman" w:hAnsi="Times New Roman"/>
          <w:b/>
          <w:i/>
          <w:sz w:val="26"/>
          <w:szCs w:val="26"/>
        </w:rPr>
        <w:t>20</w:t>
      </w:r>
      <w:r w:rsidRPr="000F3832">
        <w:rPr>
          <w:rFonts w:ascii="Times New Roman" w:hAnsi="Times New Roman"/>
          <w:b/>
          <w:i/>
          <w:sz w:val="26"/>
          <w:szCs w:val="26"/>
        </w:rPr>
        <w:t>-202</w:t>
      </w:r>
      <w:r w:rsidR="00995789">
        <w:rPr>
          <w:rFonts w:ascii="Times New Roman" w:hAnsi="Times New Roman"/>
          <w:b/>
          <w:i/>
          <w:sz w:val="26"/>
          <w:szCs w:val="26"/>
        </w:rPr>
        <w:t>4</w:t>
      </w:r>
      <w:r w:rsidRPr="000F3832">
        <w:rPr>
          <w:rFonts w:ascii="Times New Roman" w:hAnsi="Times New Roman"/>
          <w:b/>
          <w:i/>
          <w:sz w:val="26"/>
          <w:szCs w:val="26"/>
        </w:rPr>
        <w:t xml:space="preserve"> годах (</w:t>
      </w:r>
      <w:r w:rsidR="002C32E9" w:rsidRPr="000F3832">
        <w:rPr>
          <w:rFonts w:ascii="Times New Roman" w:hAnsi="Times New Roman"/>
          <w:b/>
          <w:i/>
          <w:sz w:val="26"/>
          <w:szCs w:val="26"/>
        </w:rPr>
        <w:t>сл. на 1000 женщин).</w:t>
      </w:r>
    </w:p>
    <w:p w14:paraId="0DB298CF" w14:textId="77777777" w:rsidR="00144EDD" w:rsidRPr="00B170F9" w:rsidRDefault="00144EDD" w:rsidP="00144EDD">
      <w:pPr>
        <w:shd w:val="clear" w:color="auto" w:fill="FFFFFF"/>
        <w:spacing w:after="0" w:line="240" w:lineRule="auto"/>
        <w:ind w:firstLine="709"/>
        <w:jc w:val="both"/>
        <w:rPr>
          <w:rFonts w:ascii="Times New Roman" w:hAnsi="Times New Roman"/>
          <w:b/>
          <w:color w:val="FF0000"/>
          <w:sz w:val="30"/>
          <w:szCs w:val="30"/>
        </w:rPr>
      </w:pPr>
    </w:p>
    <w:p w14:paraId="179CF5EC" w14:textId="427F6999" w:rsidR="00B5157A" w:rsidRDefault="009D592B" w:rsidP="00613FD4">
      <w:pPr>
        <w:tabs>
          <w:tab w:val="left" w:pos="709"/>
          <w:tab w:val="center" w:pos="9356"/>
        </w:tabs>
        <w:spacing w:after="0" w:line="300" w:lineRule="exact"/>
        <w:ind w:firstLine="709"/>
        <w:jc w:val="both"/>
        <w:rPr>
          <w:rFonts w:ascii="Times New Roman" w:hAnsi="Times New Roman"/>
          <w:sz w:val="30"/>
          <w:szCs w:val="30"/>
        </w:rPr>
      </w:pPr>
      <w:r w:rsidRPr="00D56636">
        <w:rPr>
          <w:rFonts w:ascii="Times New Roman" w:hAnsi="Times New Roman"/>
          <w:b/>
          <w:i/>
          <w:sz w:val="30"/>
          <w:szCs w:val="30"/>
        </w:rPr>
        <w:t>РЕЗЮМЕ:</w:t>
      </w:r>
      <w:r w:rsidRPr="00B256DE">
        <w:rPr>
          <w:rFonts w:ascii="Times New Roman" w:hAnsi="Times New Roman"/>
          <w:color w:val="FF0000"/>
          <w:sz w:val="30"/>
          <w:szCs w:val="30"/>
        </w:rPr>
        <w:t xml:space="preserve"> </w:t>
      </w:r>
      <w:r w:rsidR="00D56636">
        <w:rPr>
          <w:rFonts w:ascii="Times New Roman" w:hAnsi="Times New Roman"/>
          <w:sz w:val="30"/>
          <w:szCs w:val="30"/>
        </w:rPr>
        <w:t xml:space="preserve">Демографическая ситуация в целом по Пинскому региону оценивается как неблагоприятная с отрицательным темпом </w:t>
      </w:r>
      <w:r w:rsidR="00D56636" w:rsidRPr="002F1B7D">
        <w:rPr>
          <w:rFonts w:ascii="Times New Roman" w:hAnsi="Times New Roman"/>
          <w:sz w:val="30"/>
          <w:szCs w:val="30"/>
        </w:rPr>
        <w:t xml:space="preserve">прироста </w:t>
      </w:r>
      <w:r w:rsidR="006C0BC3" w:rsidRPr="002F1B7D">
        <w:rPr>
          <w:rFonts w:ascii="Times New Roman" w:hAnsi="Times New Roman"/>
          <w:sz w:val="30"/>
          <w:szCs w:val="30"/>
        </w:rPr>
        <w:t>–</w:t>
      </w:r>
      <w:r w:rsidR="00D56636" w:rsidRPr="002F1B7D">
        <w:rPr>
          <w:rFonts w:ascii="Times New Roman" w:hAnsi="Times New Roman"/>
          <w:sz w:val="30"/>
          <w:szCs w:val="30"/>
        </w:rPr>
        <w:t xml:space="preserve"> </w:t>
      </w:r>
      <w:r w:rsidR="006C0BC3" w:rsidRPr="002F1B7D">
        <w:rPr>
          <w:rFonts w:ascii="Times New Roman" w:hAnsi="Times New Roman"/>
          <w:sz w:val="30"/>
          <w:szCs w:val="30"/>
        </w:rPr>
        <w:t>1,</w:t>
      </w:r>
      <w:r w:rsidR="00973EF8" w:rsidRPr="002F1B7D">
        <w:rPr>
          <w:rFonts w:ascii="Times New Roman" w:hAnsi="Times New Roman"/>
          <w:sz w:val="30"/>
          <w:szCs w:val="30"/>
        </w:rPr>
        <w:t>4</w:t>
      </w:r>
      <w:r w:rsidR="002F1B7D" w:rsidRPr="002F1B7D">
        <w:rPr>
          <w:rFonts w:ascii="Times New Roman" w:hAnsi="Times New Roman"/>
          <w:sz w:val="30"/>
          <w:szCs w:val="30"/>
        </w:rPr>
        <w:t xml:space="preserve"> </w:t>
      </w:r>
      <w:r w:rsidR="00D56636" w:rsidRPr="002F1B7D">
        <w:rPr>
          <w:rFonts w:ascii="Times New Roman" w:hAnsi="Times New Roman"/>
          <w:sz w:val="30"/>
          <w:szCs w:val="30"/>
        </w:rPr>
        <w:t>% за последние 10 лет.</w:t>
      </w:r>
      <w:r w:rsidR="00D56636">
        <w:rPr>
          <w:rFonts w:ascii="Times New Roman" w:hAnsi="Times New Roman"/>
          <w:sz w:val="30"/>
          <w:szCs w:val="30"/>
        </w:rPr>
        <w:t xml:space="preserve"> </w:t>
      </w:r>
    </w:p>
    <w:p w14:paraId="7B932577" w14:textId="0D8EA300" w:rsidR="00613FD4" w:rsidRDefault="00D56636" w:rsidP="00613FD4">
      <w:pPr>
        <w:tabs>
          <w:tab w:val="left" w:pos="709"/>
          <w:tab w:val="center" w:pos="9356"/>
        </w:tabs>
        <w:spacing w:after="0" w:line="300" w:lineRule="exact"/>
        <w:ind w:firstLine="709"/>
        <w:jc w:val="both"/>
        <w:rPr>
          <w:rFonts w:ascii="Times New Roman" w:hAnsi="Times New Roman"/>
          <w:color w:val="000000"/>
          <w:sz w:val="30"/>
          <w:szCs w:val="30"/>
        </w:rPr>
      </w:pPr>
      <w:r w:rsidRPr="00D56636">
        <w:rPr>
          <w:rFonts w:ascii="Times New Roman" w:hAnsi="Times New Roman"/>
          <w:sz w:val="30"/>
          <w:szCs w:val="30"/>
        </w:rPr>
        <w:t>В возрастной структуре населения</w:t>
      </w:r>
      <w:r w:rsidRPr="00354AED">
        <w:rPr>
          <w:rFonts w:ascii="Times New Roman" w:hAnsi="Times New Roman"/>
          <w:sz w:val="30"/>
          <w:szCs w:val="30"/>
        </w:rPr>
        <w:t xml:space="preserve"> </w:t>
      </w:r>
      <w:r>
        <w:rPr>
          <w:rFonts w:ascii="Times New Roman" w:hAnsi="Times New Roman"/>
          <w:sz w:val="30"/>
          <w:szCs w:val="30"/>
        </w:rPr>
        <w:t>Пинского региона</w:t>
      </w:r>
      <w:r w:rsidRPr="00354AED">
        <w:rPr>
          <w:rFonts w:ascii="Times New Roman" w:hAnsi="Times New Roman"/>
          <w:sz w:val="30"/>
          <w:szCs w:val="30"/>
        </w:rPr>
        <w:t xml:space="preserve"> </w:t>
      </w:r>
      <w:r>
        <w:rPr>
          <w:rFonts w:ascii="Times New Roman" w:hAnsi="Times New Roman"/>
          <w:sz w:val="30"/>
          <w:szCs w:val="30"/>
        </w:rPr>
        <w:t>в 202</w:t>
      </w:r>
      <w:r w:rsidR="00305E99">
        <w:rPr>
          <w:rFonts w:ascii="Times New Roman" w:hAnsi="Times New Roman"/>
          <w:sz w:val="30"/>
          <w:szCs w:val="30"/>
        </w:rPr>
        <w:t>4</w:t>
      </w:r>
      <w:r>
        <w:rPr>
          <w:rFonts w:ascii="Times New Roman" w:hAnsi="Times New Roman"/>
          <w:sz w:val="30"/>
          <w:szCs w:val="30"/>
        </w:rPr>
        <w:t xml:space="preserve"> году </w:t>
      </w:r>
      <w:r w:rsidRPr="00354AED">
        <w:rPr>
          <w:rFonts w:ascii="Times New Roman" w:hAnsi="Times New Roman"/>
          <w:sz w:val="30"/>
          <w:szCs w:val="30"/>
        </w:rPr>
        <w:t>характерно преобладание численности лиц старше трудоспособного возраста над лицами младше трудоспособного возраста</w:t>
      </w:r>
      <w:r>
        <w:rPr>
          <w:rFonts w:ascii="Times New Roman" w:hAnsi="Times New Roman"/>
          <w:sz w:val="30"/>
          <w:szCs w:val="30"/>
        </w:rPr>
        <w:t>.</w:t>
      </w:r>
      <w:r w:rsidRPr="00354AED">
        <w:rPr>
          <w:rFonts w:ascii="Times New Roman" w:hAnsi="Times New Roman"/>
          <w:sz w:val="30"/>
          <w:szCs w:val="30"/>
        </w:rPr>
        <w:t xml:space="preserve"> </w:t>
      </w:r>
      <w:r w:rsidR="00B5157A">
        <w:rPr>
          <w:rFonts w:ascii="Times New Roman" w:hAnsi="Times New Roman"/>
          <w:color w:val="000000"/>
          <w:sz w:val="30"/>
          <w:szCs w:val="30"/>
        </w:rPr>
        <w:t>В</w:t>
      </w:r>
      <w:r w:rsidR="00613FD4">
        <w:rPr>
          <w:rFonts w:ascii="Times New Roman" w:hAnsi="Times New Roman"/>
          <w:color w:val="000000"/>
          <w:sz w:val="30"/>
          <w:szCs w:val="30"/>
        </w:rPr>
        <w:t xml:space="preserve"> динамике за период 201</w:t>
      </w:r>
      <w:r w:rsidR="00973EF8">
        <w:rPr>
          <w:rFonts w:ascii="Times New Roman" w:hAnsi="Times New Roman"/>
          <w:color w:val="000000"/>
          <w:sz w:val="30"/>
          <w:szCs w:val="30"/>
        </w:rPr>
        <w:t>4</w:t>
      </w:r>
      <w:r w:rsidR="00613FD4">
        <w:rPr>
          <w:rFonts w:ascii="Times New Roman" w:hAnsi="Times New Roman"/>
          <w:color w:val="000000"/>
          <w:sz w:val="30"/>
          <w:szCs w:val="30"/>
        </w:rPr>
        <w:t>-202</w:t>
      </w:r>
      <w:r w:rsidR="00305E99">
        <w:rPr>
          <w:rFonts w:ascii="Times New Roman" w:hAnsi="Times New Roman"/>
          <w:color w:val="000000"/>
          <w:sz w:val="30"/>
          <w:szCs w:val="30"/>
        </w:rPr>
        <w:t>4</w:t>
      </w:r>
      <w:r w:rsidR="00613FD4">
        <w:rPr>
          <w:rFonts w:ascii="Times New Roman" w:hAnsi="Times New Roman"/>
          <w:color w:val="000000"/>
          <w:sz w:val="30"/>
          <w:szCs w:val="30"/>
        </w:rPr>
        <w:t xml:space="preserve">гг отмечается умеренная тенденция к снижению численности населения трудоспособного возраста с </w:t>
      </w:r>
      <w:r w:rsidR="00C83004">
        <w:rPr>
          <w:rFonts w:ascii="Times New Roman" w:hAnsi="Times New Roman"/>
          <w:color w:val="000000"/>
          <w:sz w:val="30"/>
          <w:szCs w:val="30"/>
        </w:rPr>
        <w:t xml:space="preserve">отрицательным </w:t>
      </w:r>
      <w:r w:rsidR="00613FD4">
        <w:rPr>
          <w:rFonts w:ascii="Times New Roman" w:hAnsi="Times New Roman"/>
          <w:color w:val="000000"/>
          <w:sz w:val="30"/>
          <w:szCs w:val="30"/>
        </w:rPr>
        <w:t>темпом прироста -</w:t>
      </w:r>
      <w:r w:rsidR="00305E99">
        <w:rPr>
          <w:rFonts w:ascii="Times New Roman" w:hAnsi="Times New Roman"/>
          <w:color w:val="000000"/>
          <w:sz w:val="30"/>
          <w:szCs w:val="30"/>
        </w:rPr>
        <w:t>7,2</w:t>
      </w:r>
      <w:r w:rsidR="00613FD4">
        <w:rPr>
          <w:rFonts w:ascii="Times New Roman" w:hAnsi="Times New Roman"/>
          <w:color w:val="000000"/>
          <w:sz w:val="30"/>
          <w:szCs w:val="30"/>
        </w:rPr>
        <w:t>%</w:t>
      </w:r>
      <w:r w:rsidR="00C83004">
        <w:rPr>
          <w:rFonts w:ascii="Times New Roman" w:hAnsi="Times New Roman"/>
          <w:color w:val="000000"/>
          <w:sz w:val="30"/>
          <w:szCs w:val="30"/>
        </w:rPr>
        <w:t>.</w:t>
      </w:r>
      <w:r w:rsidR="00B5157A">
        <w:rPr>
          <w:rFonts w:ascii="Times New Roman" w:hAnsi="Times New Roman"/>
          <w:color w:val="000000"/>
          <w:sz w:val="30"/>
          <w:szCs w:val="30"/>
        </w:rPr>
        <w:t xml:space="preserve"> </w:t>
      </w:r>
    </w:p>
    <w:p w14:paraId="5711320D" w14:textId="6105031A" w:rsidR="00B5157A" w:rsidRDefault="00B5157A" w:rsidP="00613FD4">
      <w:pPr>
        <w:tabs>
          <w:tab w:val="left" w:pos="709"/>
          <w:tab w:val="center" w:pos="9356"/>
        </w:tabs>
        <w:spacing w:after="0" w:line="300" w:lineRule="exact"/>
        <w:ind w:firstLine="709"/>
        <w:jc w:val="both"/>
        <w:rPr>
          <w:rFonts w:ascii="Times New Roman" w:hAnsi="Times New Roman"/>
          <w:color w:val="000000"/>
          <w:sz w:val="30"/>
          <w:szCs w:val="30"/>
        </w:rPr>
      </w:pPr>
      <w:r w:rsidRPr="0051010A">
        <w:rPr>
          <w:rStyle w:val="12"/>
        </w:rPr>
        <w:t xml:space="preserve">Общая численность женщин </w:t>
      </w:r>
      <w:r>
        <w:rPr>
          <w:rStyle w:val="12"/>
        </w:rPr>
        <w:t xml:space="preserve">в </w:t>
      </w:r>
      <w:r w:rsidRPr="0051010A">
        <w:rPr>
          <w:rStyle w:val="12"/>
        </w:rPr>
        <w:t>Пинском регионе</w:t>
      </w:r>
      <w:r>
        <w:rPr>
          <w:rStyle w:val="12"/>
        </w:rPr>
        <w:t xml:space="preserve"> пр</w:t>
      </w:r>
      <w:r w:rsidR="00305E99">
        <w:rPr>
          <w:rStyle w:val="12"/>
        </w:rPr>
        <w:t>евышает численность мужчин в 1,</w:t>
      </w:r>
      <w:r w:rsidR="00973EF8">
        <w:rPr>
          <w:rStyle w:val="12"/>
        </w:rPr>
        <w:t>2</w:t>
      </w:r>
      <w:r>
        <w:rPr>
          <w:rStyle w:val="12"/>
        </w:rPr>
        <w:t xml:space="preserve"> раза.</w:t>
      </w:r>
    </w:p>
    <w:p w14:paraId="49BA053F" w14:textId="77777777" w:rsidR="00B5157A" w:rsidRPr="00B5157A" w:rsidRDefault="009D592B" w:rsidP="002217B7">
      <w:pPr>
        <w:pStyle w:val="33"/>
        <w:spacing w:after="0" w:line="240" w:lineRule="auto"/>
        <w:ind w:left="0" w:firstLine="426"/>
        <w:jc w:val="both"/>
        <w:rPr>
          <w:rFonts w:ascii="Times New Roman" w:hAnsi="Times New Roman"/>
          <w:b/>
          <w:i/>
          <w:sz w:val="30"/>
          <w:szCs w:val="30"/>
        </w:rPr>
      </w:pPr>
      <w:r w:rsidRPr="00B5157A">
        <w:rPr>
          <w:rStyle w:val="12"/>
        </w:rPr>
        <w:t>П</w:t>
      </w:r>
      <w:r w:rsidR="002217B7">
        <w:rPr>
          <w:rStyle w:val="12"/>
        </w:rPr>
        <w:t xml:space="preserve">родолжается процесс урбанизации, в результате </w:t>
      </w:r>
      <w:r w:rsidR="003B6EF5">
        <w:rPr>
          <w:rStyle w:val="12"/>
        </w:rPr>
        <w:t>чего</w:t>
      </w:r>
      <w:r w:rsidRPr="00B5157A">
        <w:rPr>
          <w:rStyle w:val="12"/>
        </w:rPr>
        <w:t xml:space="preserve"> численность городского населения </w:t>
      </w:r>
      <w:r w:rsidR="00C83004">
        <w:rPr>
          <w:rStyle w:val="12"/>
        </w:rPr>
        <w:t xml:space="preserve">на протяжении ряда лет стабильно </w:t>
      </w:r>
      <w:r w:rsidRPr="00B5157A">
        <w:rPr>
          <w:rStyle w:val="12"/>
        </w:rPr>
        <w:t xml:space="preserve">в </w:t>
      </w:r>
      <w:r w:rsidR="00B5157A" w:rsidRPr="00B5157A">
        <w:rPr>
          <w:rStyle w:val="12"/>
        </w:rPr>
        <w:t>3</w:t>
      </w:r>
      <w:r w:rsidRPr="00B5157A">
        <w:rPr>
          <w:rStyle w:val="12"/>
        </w:rPr>
        <w:t xml:space="preserve"> раза превы</w:t>
      </w:r>
      <w:r w:rsidR="00C83004">
        <w:rPr>
          <w:rStyle w:val="12"/>
        </w:rPr>
        <w:t>ша</w:t>
      </w:r>
      <w:r w:rsidR="00B3385F">
        <w:rPr>
          <w:rStyle w:val="12"/>
        </w:rPr>
        <w:t>е</w:t>
      </w:r>
      <w:r w:rsidR="00C83004">
        <w:rPr>
          <w:rStyle w:val="12"/>
        </w:rPr>
        <w:t>т</w:t>
      </w:r>
      <w:r w:rsidRPr="00B5157A">
        <w:rPr>
          <w:rStyle w:val="12"/>
        </w:rPr>
        <w:t xml:space="preserve"> </w:t>
      </w:r>
      <w:r w:rsidR="00B5157A" w:rsidRPr="00B5157A">
        <w:rPr>
          <w:rStyle w:val="12"/>
        </w:rPr>
        <w:t xml:space="preserve">численность </w:t>
      </w:r>
      <w:r w:rsidRPr="00B5157A">
        <w:rPr>
          <w:rStyle w:val="12"/>
        </w:rPr>
        <w:t>сельско</w:t>
      </w:r>
      <w:r w:rsidR="00B5157A" w:rsidRPr="00B5157A">
        <w:rPr>
          <w:rStyle w:val="12"/>
        </w:rPr>
        <w:t>го.</w:t>
      </w:r>
    </w:p>
    <w:p w14:paraId="00682AA4" w14:textId="0B3D4019" w:rsidR="003B6EF5" w:rsidRDefault="00B5157A" w:rsidP="002217B7">
      <w:pPr>
        <w:shd w:val="clear" w:color="auto" w:fill="FFFFFF"/>
        <w:spacing w:after="0" w:line="240" w:lineRule="auto"/>
        <w:ind w:firstLine="709"/>
        <w:jc w:val="both"/>
        <w:rPr>
          <w:rFonts w:ascii="Times New Roman" w:hAnsi="Times New Roman"/>
          <w:sz w:val="30"/>
          <w:szCs w:val="30"/>
        </w:rPr>
      </w:pPr>
      <w:r w:rsidRPr="004C45CC">
        <w:rPr>
          <w:rFonts w:ascii="Times New Roman" w:hAnsi="Times New Roman"/>
          <w:sz w:val="30"/>
          <w:szCs w:val="30"/>
        </w:rPr>
        <w:t>В целом за последние 10 лет показатель рождаемости в Пинском регионе имеет умеренную тенденцию к снижению с отрицательным темпом прироста -</w:t>
      </w:r>
      <w:r w:rsidR="00305E99">
        <w:rPr>
          <w:rFonts w:ascii="Times New Roman" w:hAnsi="Times New Roman"/>
          <w:sz w:val="30"/>
          <w:szCs w:val="30"/>
        </w:rPr>
        <w:t>5,3</w:t>
      </w:r>
      <w:r w:rsidRPr="004C45CC">
        <w:rPr>
          <w:rFonts w:ascii="Times New Roman" w:hAnsi="Times New Roman"/>
          <w:sz w:val="30"/>
          <w:szCs w:val="30"/>
        </w:rPr>
        <w:t>%.</w:t>
      </w:r>
      <w:r w:rsidR="002217B7" w:rsidRPr="002217B7">
        <w:rPr>
          <w:rFonts w:ascii="Times New Roman" w:hAnsi="Times New Roman"/>
          <w:sz w:val="30"/>
          <w:szCs w:val="30"/>
        </w:rPr>
        <w:t xml:space="preserve"> </w:t>
      </w:r>
    </w:p>
    <w:p w14:paraId="37388682" w14:textId="079A7312" w:rsidR="00B5157A" w:rsidRDefault="003B6EF5" w:rsidP="002217B7">
      <w:pPr>
        <w:shd w:val="clear" w:color="auto" w:fill="FFFFFF"/>
        <w:spacing w:after="0" w:line="240" w:lineRule="auto"/>
        <w:ind w:firstLine="709"/>
        <w:jc w:val="both"/>
        <w:rPr>
          <w:rFonts w:ascii="Times New Roman" w:hAnsi="Times New Roman"/>
          <w:sz w:val="30"/>
          <w:szCs w:val="30"/>
        </w:rPr>
      </w:pPr>
      <w:r w:rsidRPr="003B6EF5">
        <w:rPr>
          <w:rFonts w:ascii="Times New Roman" w:hAnsi="Times New Roman"/>
          <w:sz w:val="30"/>
          <w:szCs w:val="30"/>
        </w:rPr>
        <w:t xml:space="preserve">На территории </w:t>
      </w:r>
      <w:r w:rsidR="005F3297">
        <w:rPr>
          <w:rFonts w:ascii="Times New Roman" w:hAnsi="Times New Roman"/>
          <w:sz w:val="30"/>
          <w:szCs w:val="30"/>
        </w:rPr>
        <w:t xml:space="preserve">Пинского региона за последние 10 лет удалось </w:t>
      </w:r>
      <w:r w:rsidRPr="003B6EF5">
        <w:rPr>
          <w:rFonts w:ascii="Times New Roman" w:hAnsi="Times New Roman"/>
          <w:sz w:val="30"/>
          <w:szCs w:val="30"/>
        </w:rPr>
        <w:t>достигнут</w:t>
      </w:r>
      <w:r w:rsidR="005F3297">
        <w:rPr>
          <w:rFonts w:ascii="Times New Roman" w:hAnsi="Times New Roman"/>
          <w:sz w:val="30"/>
          <w:szCs w:val="30"/>
        </w:rPr>
        <w:t>ь</w:t>
      </w:r>
      <w:r w:rsidRPr="003B6EF5">
        <w:rPr>
          <w:rFonts w:ascii="Times New Roman" w:hAnsi="Times New Roman"/>
          <w:sz w:val="30"/>
          <w:szCs w:val="30"/>
        </w:rPr>
        <w:t xml:space="preserve"> </w:t>
      </w:r>
      <w:r w:rsidR="005F3297">
        <w:rPr>
          <w:rFonts w:ascii="Times New Roman" w:hAnsi="Times New Roman"/>
          <w:sz w:val="30"/>
          <w:szCs w:val="30"/>
        </w:rPr>
        <w:t>стабилизации</w:t>
      </w:r>
      <w:r w:rsidRPr="003B6EF5">
        <w:rPr>
          <w:rStyle w:val="12"/>
        </w:rPr>
        <w:t xml:space="preserve"> показател</w:t>
      </w:r>
      <w:r w:rsidR="005F3297">
        <w:rPr>
          <w:rStyle w:val="12"/>
        </w:rPr>
        <w:t>я</w:t>
      </w:r>
      <w:r w:rsidRPr="003B6EF5">
        <w:rPr>
          <w:rStyle w:val="12"/>
        </w:rPr>
        <w:t xml:space="preserve"> смертности населения</w:t>
      </w:r>
      <w:r>
        <w:rPr>
          <w:rStyle w:val="12"/>
        </w:rPr>
        <w:t xml:space="preserve"> - </w:t>
      </w:r>
      <w:r w:rsidRPr="00B256DE">
        <w:rPr>
          <w:rStyle w:val="12"/>
          <w:b/>
          <w:i/>
          <w:color w:val="FF0000"/>
        </w:rPr>
        <w:t xml:space="preserve"> </w:t>
      </w:r>
      <w:r w:rsidR="00973EF8">
        <w:rPr>
          <w:rFonts w:ascii="Times New Roman" w:hAnsi="Times New Roman"/>
          <w:sz w:val="30"/>
          <w:szCs w:val="30"/>
        </w:rPr>
        <w:t xml:space="preserve">отмечается </w:t>
      </w:r>
      <w:r w:rsidR="005F3297">
        <w:rPr>
          <w:rFonts w:ascii="Times New Roman" w:hAnsi="Times New Roman"/>
          <w:sz w:val="30"/>
          <w:szCs w:val="30"/>
        </w:rPr>
        <w:t xml:space="preserve">нулевая </w:t>
      </w:r>
      <w:r w:rsidR="002217B7">
        <w:rPr>
          <w:rFonts w:ascii="Times New Roman" w:hAnsi="Times New Roman"/>
          <w:sz w:val="30"/>
          <w:szCs w:val="30"/>
        </w:rPr>
        <w:t>тенденци</w:t>
      </w:r>
      <w:r>
        <w:rPr>
          <w:rFonts w:ascii="Times New Roman" w:hAnsi="Times New Roman"/>
          <w:sz w:val="30"/>
          <w:szCs w:val="30"/>
        </w:rPr>
        <w:t>я</w:t>
      </w:r>
      <w:r w:rsidR="002217B7">
        <w:rPr>
          <w:rFonts w:ascii="Times New Roman" w:hAnsi="Times New Roman"/>
          <w:sz w:val="30"/>
          <w:szCs w:val="30"/>
        </w:rPr>
        <w:t xml:space="preserve"> к росту</w:t>
      </w:r>
      <w:r w:rsidR="005F3297">
        <w:rPr>
          <w:rFonts w:ascii="Times New Roman" w:hAnsi="Times New Roman"/>
          <w:sz w:val="30"/>
          <w:szCs w:val="30"/>
        </w:rPr>
        <w:t>.</w:t>
      </w:r>
    </w:p>
    <w:p w14:paraId="0E8CF429" w14:textId="0625766C" w:rsidR="009D592B" w:rsidRPr="00B256DE" w:rsidRDefault="009D592B" w:rsidP="003B6EF5">
      <w:pPr>
        <w:shd w:val="clear" w:color="auto" w:fill="FFFFFF"/>
        <w:spacing w:after="0" w:line="240" w:lineRule="auto"/>
        <w:ind w:firstLine="709"/>
        <w:jc w:val="both"/>
        <w:rPr>
          <w:rFonts w:ascii="Times New Roman" w:hAnsi="Times New Roman"/>
          <w:b/>
          <w:i/>
          <w:color w:val="FF0000"/>
          <w:sz w:val="30"/>
          <w:szCs w:val="30"/>
        </w:rPr>
      </w:pPr>
      <w:r w:rsidRPr="003B6EF5">
        <w:rPr>
          <w:rStyle w:val="12"/>
        </w:rPr>
        <w:t xml:space="preserve">Основными причинами смерти </w:t>
      </w:r>
      <w:r w:rsidR="003B6EF5" w:rsidRPr="003B6EF5">
        <w:rPr>
          <w:rStyle w:val="12"/>
        </w:rPr>
        <w:t>населения</w:t>
      </w:r>
      <w:r w:rsidRPr="003B6EF5">
        <w:rPr>
          <w:rStyle w:val="12"/>
        </w:rPr>
        <w:t xml:space="preserve"> являются</w:t>
      </w:r>
      <w:r w:rsidRPr="003B6EF5">
        <w:rPr>
          <w:rFonts w:ascii="Times New Roman" w:hAnsi="Times New Roman"/>
          <w:sz w:val="30"/>
          <w:szCs w:val="30"/>
        </w:rPr>
        <w:t xml:space="preserve"> болезни системы кровообращения, </w:t>
      </w:r>
      <w:r w:rsidRPr="003B6EF5">
        <w:rPr>
          <w:rStyle w:val="12"/>
        </w:rPr>
        <w:t xml:space="preserve">на которые приходится </w:t>
      </w:r>
      <w:r w:rsidR="005F3297">
        <w:rPr>
          <w:rStyle w:val="12"/>
        </w:rPr>
        <w:t>66,8</w:t>
      </w:r>
      <w:r w:rsidRPr="003B6EF5">
        <w:rPr>
          <w:rStyle w:val="12"/>
        </w:rPr>
        <w:t>% всех случаев смерти.</w:t>
      </w:r>
      <w:r w:rsidRPr="00B256DE">
        <w:rPr>
          <w:rStyle w:val="12"/>
          <w:b/>
          <w:i/>
          <w:color w:val="FF0000"/>
        </w:rPr>
        <w:t xml:space="preserve"> </w:t>
      </w:r>
    </w:p>
    <w:p w14:paraId="507F7CF8" w14:textId="6B7BD813" w:rsidR="009D592B" w:rsidRPr="00346DAF" w:rsidRDefault="007A4AA0" w:rsidP="00B256DE">
      <w:pPr>
        <w:spacing w:after="0" w:line="240" w:lineRule="auto"/>
        <w:ind w:firstLine="709"/>
        <w:jc w:val="both"/>
        <w:rPr>
          <w:rFonts w:ascii="Times New Roman" w:hAnsi="Times New Roman"/>
          <w:sz w:val="30"/>
          <w:szCs w:val="30"/>
        </w:rPr>
      </w:pPr>
      <w:r w:rsidRPr="00346DAF">
        <w:rPr>
          <w:rFonts w:ascii="Times New Roman" w:hAnsi="Times New Roman"/>
          <w:sz w:val="30"/>
          <w:szCs w:val="30"/>
        </w:rPr>
        <w:t xml:space="preserve">В регионе удалось добиться </w:t>
      </w:r>
      <w:r w:rsidR="005F3297">
        <w:rPr>
          <w:rFonts w:ascii="Times New Roman" w:hAnsi="Times New Roman"/>
          <w:sz w:val="30"/>
          <w:szCs w:val="30"/>
        </w:rPr>
        <w:t>стабилизации</w:t>
      </w:r>
      <w:r w:rsidRPr="00346DAF">
        <w:rPr>
          <w:rFonts w:ascii="Times New Roman" w:hAnsi="Times New Roman"/>
          <w:sz w:val="30"/>
          <w:szCs w:val="30"/>
        </w:rPr>
        <w:t xml:space="preserve"> числа абортов</w:t>
      </w:r>
      <w:r w:rsidR="0093126A" w:rsidRPr="00346DAF">
        <w:rPr>
          <w:rFonts w:ascii="Times New Roman" w:hAnsi="Times New Roman"/>
          <w:sz w:val="30"/>
          <w:szCs w:val="30"/>
        </w:rPr>
        <w:t>.</w:t>
      </w:r>
      <w:r w:rsidRPr="00346DAF">
        <w:rPr>
          <w:rFonts w:ascii="Times New Roman" w:hAnsi="Times New Roman"/>
          <w:sz w:val="30"/>
          <w:szCs w:val="30"/>
        </w:rPr>
        <w:t xml:space="preserve"> </w:t>
      </w:r>
      <w:r w:rsidR="00346DAF">
        <w:rPr>
          <w:rFonts w:ascii="Times New Roman" w:hAnsi="Times New Roman"/>
          <w:sz w:val="30"/>
          <w:szCs w:val="30"/>
        </w:rPr>
        <w:t xml:space="preserve">                </w:t>
      </w:r>
    </w:p>
    <w:p w14:paraId="45EA1926" w14:textId="77777777" w:rsidR="007A4AA0" w:rsidRDefault="007A4AA0" w:rsidP="00D479C6">
      <w:pPr>
        <w:pStyle w:val="a3"/>
        <w:spacing w:after="0" w:line="300" w:lineRule="exact"/>
        <w:ind w:left="0" w:firstLine="709"/>
        <w:jc w:val="both"/>
        <w:rPr>
          <w:rFonts w:ascii="Times New Roman" w:hAnsi="Times New Roman"/>
          <w:b/>
          <w:i/>
          <w:color w:val="FF0000"/>
          <w:sz w:val="30"/>
          <w:szCs w:val="30"/>
        </w:rPr>
      </w:pPr>
    </w:p>
    <w:p w14:paraId="40D3A597" w14:textId="77777777" w:rsidR="00351270" w:rsidRPr="00E87C34" w:rsidRDefault="00351270" w:rsidP="00D479C6">
      <w:pPr>
        <w:pStyle w:val="a3"/>
        <w:spacing w:after="0" w:line="300" w:lineRule="exact"/>
        <w:ind w:left="0" w:firstLine="709"/>
        <w:jc w:val="both"/>
        <w:rPr>
          <w:rFonts w:ascii="Times New Roman" w:hAnsi="Times New Roman"/>
          <w:b/>
          <w:i/>
          <w:sz w:val="30"/>
          <w:szCs w:val="30"/>
        </w:rPr>
      </w:pPr>
      <w:r w:rsidRPr="004430F8">
        <w:rPr>
          <w:rFonts w:ascii="Times New Roman" w:hAnsi="Times New Roman"/>
          <w:b/>
          <w:i/>
          <w:sz w:val="30"/>
          <w:szCs w:val="30"/>
        </w:rPr>
        <w:t xml:space="preserve"> </w:t>
      </w:r>
      <w:r w:rsidRPr="00E87C34">
        <w:rPr>
          <w:rFonts w:ascii="Times New Roman" w:hAnsi="Times New Roman"/>
          <w:b/>
          <w:i/>
          <w:sz w:val="30"/>
          <w:szCs w:val="30"/>
        </w:rPr>
        <w:t>Заболеваемость населения, обусловленная социально-гигиеническими факторами среды жизнедеятельности</w:t>
      </w:r>
    </w:p>
    <w:p w14:paraId="12846315" w14:textId="77777777" w:rsidR="003916E3" w:rsidRDefault="003916E3" w:rsidP="003916E3">
      <w:pPr>
        <w:spacing w:after="0" w:line="240" w:lineRule="auto"/>
        <w:jc w:val="center"/>
        <w:rPr>
          <w:rFonts w:ascii="Times New Roman" w:eastAsia="Calibri" w:hAnsi="Times New Roman"/>
          <w:b/>
          <w:sz w:val="30"/>
          <w:szCs w:val="30"/>
        </w:rPr>
      </w:pPr>
    </w:p>
    <w:p w14:paraId="7BD9CC34" w14:textId="77777777" w:rsidR="003916E3" w:rsidRDefault="003916E3" w:rsidP="003916E3">
      <w:pPr>
        <w:spacing w:after="0" w:line="240" w:lineRule="auto"/>
        <w:jc w:val="center"/>
        <w:rPr>
          <w:rFonts w:ascii="Times New Roman" w:eastAsia="Calibri" w:hAnsi="Times New Roman"/>
          <w:b/>
          <w:sz w:val="30"/>
          <w:szCs w:val="30"/>
        </w:rPr>
      </w:pPr>
      <w:r w:rsidRPr="000110B1">
        <w:rPr>
          <w:rFonts w:ascii="Times New Roman" w:eastAsia="Calibri" w:hAnsi="Times New Roman"/>
          <w:b/>
          <w:sz w:val="30"/>
          <w:szCs w:val="30"/>
        </w:rPr>
        <w:t>Общая заболеваемость населения.</w:t>
      </w:r>
    </w:p>
    <w:p w14:paraId="6D7BF434" w14:textId="77777777" w:rsidR="00840027" w:rsidRPr="00D75C1A" w:rsidRDefault="00840027" w:rsidP="003916E3">
      <w:pPr>
        <w:spacing w:after="0" w:line="240" w:lineRule="auto"/>
        <w:jc w:val="center"/>
        <w:rPr>
          <w:rFonts w:ascii="Times New Roman" w:eastAsia="Calibri" w:hAnsi="Times New Roman"/>
          <w:b/>
          <w:sz w:val="30"/>
          <w:szCs w:val="30"/>
        </w:rPr>
      </w:pPr>
    </w:p>
    <w:p w14:paraId="387B95B8" w14:textId="77777777" w:rsidR="00C5472A" w:rsidRDefault="00C5472A" w:rsidP="00C5472A">
      <w:pPr>
        <w:spacing w:after="0" w:line="240" w:lineRule="auto"/>
        <w:ind w:firstLine="709"/>
        <w:jc w:val="both"/>
        <w:rPr>
          <w:rFonts w:ascii="Times New Roman" w:eastAsia="Calibri" w:hAnsi="Times New Roman"/>
          <w:b/>
          <w:sz w:val="30"/>
          <w:szCs w:val="30"/>
        </w:rPr>
      </w:pPr>
      <w:r>
        <w:rPr>
          <w:rFonts w:ascii="Times New Roman" w:eastAsia="Calibri" w:hAnsi="Times New Roman"/>
          <w:sz w:val="30"/>
          <w:szCs w:val="30"/>
        </w:rPr>
        <w:t>По статистическим данным учреждения здравоохранения «</w:t>
      </w:r>
      <w:proofErr w:type="spellStart"/>
      <w:r>
        <w:rPr>
          <w:rFonts w:ascii="Times New Roman" w:eastAsia="Calibri" w:hAnsi="Times New Roman"/>
          <w:sz w:val="30"/>
          <w:szCs w:val="30"/>
        </w:rPr>
        <w:t>Пинская</w:t>
      </w:r>
      <w:proofErr w:type="spellEnd"/>
      <w:r>
        <w:rPr>
          <w:rFonts w:ascii="Times New Roman" w:eastAsia="Calibri" w:hAnsi="Times New Roman"/>
          <w:sz w:val="30"/>
          <w:szCs w:val="30"/>
        </w:rPr>
        <w:t xml:space="preserve"> центральная поликлиника» в 2024 году было зарегистрировано 267247 случаев заболеваний населения острыми и хроническими болезнями, из которых 116059 случая – с впервые установленным диагнозом </w:t>
      </w:r>
      <w:r>
        <w:rPr>
          <w:rFonts w:ascii="Times New Roman" w:eastAsia="Calibri" w:hAnsi="Times New Roman"/>
          <w:b/>
          <w:sz w:val="30"/>
          <w:szCs w:val="30"/>
        </w:rPr>
        <w:t>(табл.3).</w:t>
      </w:r>
    </w:p>
    <w:p w14:paraId="5B77C710" w14:textId="77777777" w:rsidR="00A049C5" w:rsidRDefault="00A049C5" w:rsidP="00C5472A">
      <w:pPr>
        <w:spacing w:after="0" w:line="240" w:lineRule="auto"/>
        <w:ind w:firstLine="709"/>
        <w:jc w:val="both"/>
        <w:rPr>
          <w:rFonts w:ascii="Times New Roman" w:eastAsia="Calibri" w:hAnsi="Times New Roman"/>
          <w:b/>
          <w:sz w:val="30"/>
          <w:szCs w:val="30"/>
        </w:rPr>
      </w:pPr>
    </w:p>
    <w:p w14:paraId="7CA60634" w14:textId="1918D5C6" w:rsidR="003916E3" w:rsidRPr="0042456A" w:rsidRDefault="00D65D9D" w:rsidP="00D65D9D">
      <w:pPr>
        <w:spacing w:after="0" w:line="240" w:lineRule="auto"/>
        <w:ind w:firstLine="708"/>
        <w:jc w:val="both"/>
        <w:rPr>
          <w:rFonts w:ascii="Times New Roman" w:eastAsia="Calibri" w:hAnsi="Times New Roman"/>
          <w:b/>
          <w:sz w:val="26"/>
          <w:szCs w:val="26"/>
        </w:rPr>
      </w:pPr>
      <w:r w:rsidRPr="0042456A">
        <w:rPr>
          <w:rFonts w:ascii="Times New Roman" w:eastAsia="Calibri" w:hAnsi="Times New Roman"/>
          <w:b/>
          <w:sz w:val="26"/>
          <w:szCs w:val="26"/>
        </w:rPr>
        <w:t>Табл.</w:t>
      </w:r>
      <w:r w:rsidR="003916E3" w:rsidRPr="0042456A">
        <w:rPr>
          <w:rFonts w:ascii="Times New Roman" w:eastAsia="Calibri" w:hAnsi="Times New Roman"/>
          <w:b/>
          <w:sz w:val="26"/>
          <w:szCs w:val="26"/>
        </w:rPr>
        <w:t xml:space="preserve"> 3 Общая заболеваемость всего населения Пинского региона (случаев на 1000 населения) за 201</w:t>
      </w:r>
      <w:r w:rsidR="00C5472A" w:rsidRPr="0042456A">
        <w:rPr>
          <w:rFonts w:ascii="Times New Roman" w:eastAsia="Calibri" w:hAnsi="Times New Roman"/>
          <w:b/>
          <w:sz w:val="26"/>
          <w:szCs w:val="26"/>
        </w:rPr>
        <w:t>6</w:t>
      </w:r>
      <w:r w:rsidR="003916E3" w:rsidRPr="0042456A">
        <w:rPr>
          <w:rFonts w:ascii="Times New Roman" w:eastAsia="Calibri" w:hAnsi="Times New Roman"/>
          <w:b/>
          <w:sz w:val="26"/>
          <w:szCs w:val="26"/>
        </w:rPr>
        <w:t>-202</w:t>
      </w:r>
      <w:r w:rsidR="00C5472A" w:rsidRPr="0042456A">
        <w:rPr>
          <w:rFonts w:ascii="Times New Roman" w:eastAsia="Calibri" w:hAnsi="Times New Roman"/>
          <w:b/>
          <w:sz w:val="26"/>
          <w:szCs w:val="26"/>
        </w:rPr>
        <w:t>4</w:t>
      </w:r>
      <w:r w:rsidR="003916E3" w:rsidRPr="0042456A">
        <w:rPr>
          <w:rFonts w:ascii="Times New Roman" w:eastAsia="Calibri" w:hAnsi="Times New Roman"/>
          <w:b/>
          <w:sz w:val="26"/>
          <w:szCs w:val="26"/>
        </w:rPr>
        <w:t xml:space="preserve"> гг.</w:t>
      </w:r>
    </w:p>
    <w:tbl>
      <w:tblPr>
        <w:tblStyle w:val="73"/>
        <w:tblpPr w:leftFromText="180" w:rightFromText="180" w:vertAnchor="text" w:horzAnchor="margin" w:tblpY="219"/>
        <w:tblW w:w="9776" w:type="dxa"/>
        <w:tblLayout w:type="fixed"/>
        <w:tblLook w:val="04A0" w:firstRow="1" w:lastRow="0" w:firstColumn="1" w:lastColumn="0" w:noHBand="0" w:noVBand="1"/>
      </w:tblPr>
      <w:tblGrid>
        <w:gridCol w:w="992"/>
        <w:gridCol w:w="850"/>
        <w:gridCol w:w="960"/>
        <w:gridCol w:w="1025"/>
        <w:gridCol w:w="992"/>
        <w:gridCol w:w="992"/>
        <w:gridCol w:w="993"/>
        <w:gridCol w:w="992"/>
        <w:gridCol w:w="1101"/>
        <w:gridCol w:w="879"/>
      </w:tblGrid>
      <w:tr w:rsidR="003916E3" w:rsidRPr="000935AC" w14:paraId="6F8C41DD" w14:textId="77777777" w:rsidTr="00A049C5">
        <w:trPr>
          <w:trHeight w:val="558"/>
        </w:trPr>
        <w:tc>
          <w:tcPr>
            <w:tcW w:w="9776" w:type="dxa"/>
            <w:gridSpan w:val="10"/>
            <w:vAlign w:val="center"/>
          </w:tcPr>
          <w:p w14:paraId="0848E52A" w14:textId="77777777" w:rsidR="003916E3" w:rsidRPr="000935AC" w:rsidRDefault="003916E3" w:rsidP="00F9652E">
            <w:pPr>
              <w:spacing w:after="0" w:line="240" w:lineRule="auto"/>
              <w:jc w:val="center"/>
              <w:rPr>
                <w:rFonts w:ascii="Times New Roman" w:hAnsi="Times New Roman"/>
                <w:sz w:val="26"/>
                <w:szCs w:val="26"/>
              </w:rPr>
            </w:pPr>
            <w:r w:rsidRPr="000935AC">
              <w:rPr>
                <w:rFonts w:ascii="Times New Roman" w:hAnsi="Times New Roman"/>
                <w:sz w:val="26"/>
                <w:szCs w:val="26"/>
              </w:rPr>
              <w:t>Пинский регион</w:t>
            </w:r>
          </w:p>
        </w:tc>
      </w:tr>
      <w:tr w:rsidR="00C5472A" w:rsidRPr="000935AC" w14:paraId="4F4CB921" w14:textId="77777777" w:rsidTr="00FF25CD">
        <w:tc>
          <w:tcPr>
            <w:tcW w:w="992" w:type="dxa"/>
            <w:vAlign w:val="center"/>
          </w:tcPr>
          <w:p w14:paraId="72C7B1AB" w14:textId="2E8D18DD" w:rsidR="00C5472A" w:rsidRPr="000935AC" w:rsidRDefault="00C5472A" w:rsidP="00C5472A">
            <w:pPr>
              <w:spacing w:after="0" w:line="240" w:lineRule="auto"/>
              <w:jc w:val="center"/>
              <w:rPr>
                <w:rFonts w:ascii="Times New Roman" w:hAnsi="Times New Roman"/>
                <w:sz w:val="26"/>
                <w:szCs w:val="26"/>
              </w:rPr>
            </w:pPr>
            <w:r w:rsidRPr="000935AC">
              <w:rPr>
                <w:rFonts w:ascii="Times New Roman" w:hAnsi="Times New Roman"/>
                <w:sz w:val="26"/>
                <w:szCs w:val="26"/>
              </w:rPr>
              <w:t>2016</w:t>
            </w:r>
          </w:p>
        </w:tc>
        <w:tc>
          <w:tcPr>
            <w:tcW w:w="850" w:type="dxa"/>
            <w:vAlign w:val="center"/>
          </w:tcPr>
          <w:p w14:paraId="71F7ED05" w14:textId="75FFA69B" w:rsidR="00C5472A" w:rsidRPr="000935AC" w:rsidRDefault="00C5472A" w:rsidP="00C5472A">
            <w:pPr>
              <w:spacing w:after="0" w:line="240" w:lineRule="auto"/>
              <w:jc w:val="center"/>
              <w:rPr>
                <w:rFonts w:ascii="Times New Roman" w:hAnsi="Times New Roman"/>
                <w:sz w:val="26"/>
                <w:szCs w:val="26"/>
              </w:rPr>
            </w:pPr>
            <w:r w:rsidRPr="000935AC">
              <w:rPr>
                <w:rFonts w:ascii="Times New Roman" w:hAnsi="Times New Roman"/>
                <w:sz w:val="26"/>
                <w:szCs w:val="26"/>
              </w:rPr>
              <w:t>2017</w:t>
            </w:r>
          </w:p>
        </w:tc>
        <w:tc>
          <w:tcPr>
            <w:tcW w:w="960" w:type="dxa"/>
            <w:vAlign w:val="center"/>
          </w:tcPr>
          <w:p w14:paraId="4F4CDB6A" w14:textId="6BA77DB8" w:rsidR="00C5472A" w:rsidRPr="000935AC" w:rsidRDefault="00C5472A" w:rsidP="00C5472A">
            <w:pPr>
              <w:spacing w:after="0" w:line="240" w:lineRule="auto"/>
              <w:jc w:val="center"/>
              <w:rPr>
                <w:rFonts w:ascii="Times New Roman" w:hAnsi="Times New Roman"/>
                <w:sz w:val="26"/>
                <w:szCs w:val="26"/>
              </w:rPr>
            </w:pPr>
            <w:r w:rsidRPr="000935AC">
              <w:rPr>
                <w:rFonts w:ascii="Times New Roman" w:hAnsi="Times New Roman"/>
                <w:sz w:val="26"/>
                <w:szCs w:val="26"/>
              </w:rPr>
              <w:t>2018</w:t>
            </w:r>
          </w:p>
        </w:tc>
        <w:tc>
          <w:tcPr>
            <w:tcW w:w="1025" w:type="dxa"/>
            <w:vAlign w:val="center"/>
          </w:tcPr>
          <w:p w14:paraId="528A626D" w14:textId="138EEDF6" w:rsidR="00C5472A" w:rsidRPr="000935AC" w:rsidRDefault="00C5472A" w:rsidP="00C5472A">
            <w:pPr>
              <w:spacing w:after="0" w:line="240" w:lineRule="auto"/>
              <w:jc w:val="center"/>
              <w:rPr>
                <w:rFonts w:ascii="Times New Roman" w:hAnsi="Times New Roman"/>
                <w:sz w:val="26"/>
                <w:szCs w:val="26"/>
              </w:rPr>
            </w:pPr>
            <w:r w:rsidRPr="000935AC">
              <w:rPr>
                <w:rFonts w:ascii="Times New Roman" w:hAnsi="Times New Roman"/>
                <w:sz w:val="26"/>
                <w:szCs w:val="26"/>
              </w:rPr>
              <w:t>2019</w:t>
            </w:r>
          </w:p>
        </w:tc>
        <w:tc>
          <w:tcPr>
            <w:tcW w:w="992" w:type="dxa"/>
            <w:vAlign w:val="center"/>
          </w:tcPr>
          <w:p w14:paraId="21EEBF2C" w14:textId="6D4BC26B" w:rsidR="00C5472A" w:rsidRPr="000935AC" w:rsidRDefault="00C5472A" w:rsidP="00C5472A">
            <w:pPr>
              <w:spacing w:after="0" w:line="240" w:lineRule="auto"/>
              <w:jc w:val="center"/>
              <w:rPr>
                <w:rFonts w:ascii="Times New Roman" w:hAnsi="Times New Roman"/>
                <w:sz w:val="26"/>
                <w:szCs w:val="26"/>
              </w:rPr>
            </w:pPr>
            <w:r w:rsidRPr="000935AC">
              <w:rPr>
                <w:rFonts w:ascii="Times New Roman" w:hAnsi="Times New Roman"/>
                <w:sz w:val="26"/>
                <w:szCs w:val="26"/>
              </w:rPr>
              <w:t>2020</w:t>
            </w:r>
          </w:p>
        </w:tc>
        <w:tc>
          <w:tcPr>
            <w:tcW w:w="992" w:type="dxa"/>
            <w:vAlign w:val="center"/>
          </w:tcPr>
          <w:p w14:paraId="5F28D113" w14:textId="0E6E6ABA" w:rsidR="00C5472A" w:rsidRPr="000935AC" w:rsidRDefault="00C5472A" w:rsidP="00C5472A">
            <w:pPr>
              <w:spacing w:after="0" w:line="240" w:lineRule="auto"/>
              <w:jc w:val="center"/>
              <w:rPr>
                <w:rFonts w:ascii="Times New Roman" w:hAnsi="Times New Roman"/>
                <w:sz w:val="26"/>
                <w:szCs w:val="26"/>
              </w:rPr>
            </w:pPr>
            <w:r w:rsidRPr="000935AC">
              <w:rPr>
                <w:rFonts w:ascii="Times New Roman" w:hAnsi="Times New Roman"/>
                <w:sz w:val="26"/>
                <w:szCs w:val="26"/>
              </w:rPr>
              <w:t>2021</w:t>
            </w:r>
          </w:p>
        </w:tc>
        <w:tc>
          <w:tcPr>
            <w:tcW w:w="993" w:type="dxa"/>
            <w:vAlign w:val="center"/>
          </w:tcPr>
          <w:p w14:paraId="3D010BC1" w14:textId="77777777" w:rsidR="00C5472A" w:rsidRPr="000935AC" w:rsidRDefault="00C5472A" w:rsidP="00C5472A">
            <w:pPr>
              <w:spacing w:after="0" w:line="240" w:lineRule="auto"/>
              <w:jc w:val="center"/>
              <w:rPr>
                <w:rFonts w:ascii="Times New Roman" w:hAnsi="Times New Roman"/>
                <w:sz w:val="26"/>
                <w:szCs w:val="26"/>
              </w:rPr>
            </w:pPr>
            <w:r w:rsidRPr="000935AC">
              <w:rPr>
                <w:rFonts w:ascii="Times New Roman" w:hAnsi="Times New Roman"/>
                <w:sz w:val="26"/>
                <w:szCs w:val="26"/>
              </w:rPr>
              <w:t>2022</w:t>
            </w:r>
          </w:p>
          <w:p w14:paraId="3BE9BACB" w14:textId="282B82E7" w:rsidR="00C5472A" w:rsidRPr="000935AC" w:rsidRDefault="00C5472A" w:rsidP="00C5472A">
            <w:pPr>
              <w:spacing w:after="0" w:line="240" w:lineRule="auto"/>
              <w:jc w:val="center"/>
              <w:rPr>
                <w:rFonts w:ascii="Times New Roman" w:hAnsi="Times New Roman"/>
                <w:sz w:val="26"/>
                <w:szCs w:val="26"/>
              </w:rPr>
            </w:pPr>
          </w:p>
        </w:tc>
        <w:tc>
          <w:tcPr>
            <w:tcW w:w="992" w:type="dxa"/>
            <w:vAlign w:val="center"/>
          </w:tcPr>
          <w:p w14:paraId="413F9195" w14:textId="6C2CCF11" w:rsidR="00C5472A" w:rsidRPr="000935AC" w:rsidRDefault="00C5472A" w:rsidP="00C5472A">
            <w:pPr>
              <w:spacing w:after="0" w:line="240" w:lineRule="auto"/>
              <w:ind w:right="22"/>
              <w:jc w:val="center"/>
              <w:rPr>
                <w:rFonts w:ascii="Times New Roman" w:hAnsi="Times New Roman"/>
                <w:sz w:val="26"/>
                <w:szCs w:val="26"/>
              </w:rPr>
            </w:pPr>
            <w:r w:rsidRPr="000935AC">
              <w:rPr>
                <w:rFonts w:ascii="Times New Roman" w:hAnsi="Times New Roman"/>
                <w:sz w:val="26"/>
                <w:szCs w:val="26"/>
              </w:rPr>
              <w:t>2023</w:t>
            </w:r>
          </w:p>
        </w:tc>
        <w:tc>
          <w:tcPr>
            <w:tcW w:w="1101" w:type="dxa"/>
            <w:vAlign w:val="center"/>
          </w:tcPr>
          <w:p w14:paraId="3EC0E383" w14:textId="0E10A4DB" w:rsidR="00C5472A" w:rsidRPr="000935AC" w:rsidRDefault="00C5472A" w:rsidP="00C5472A">
            <w:pPr>
              <w:spacing w:after="0" w:line="240" w:lineRule="auto"/>
              <w:jc w:val="center"/>
              <w:rPr>
                <w:rFonts w:ascii="Times New Roman" w:hAnsi="Times New Roman"/>
                <w:sz w:val="26"/>
                <w:szCs w:val="26"/>
              </w:rPr>
            </w:pPr>
            <w:r w:rsidRPr="000935AC">
              <w:rPr>
                <w:rFonts w:ascii="Times New Roman" w:hAnsi="Times New Roman"/>
                <w:sz w:val="26"/>
                <w:szCs w:val="26"/>
              </w:rPr>
              <w:t>2024</w:t>
            </w:r>
          </w:p>
        </w:tc>
        <w:tc>
          <w:tcPr>
            <w:tcW w:w="879" w:type="dxa"/>
            <w:vAlign w:val="center"/>
          </w:tcPr>
          <w:p w14:paraId="08E4DF07" w14:textId="2AC1CD8D" w:rsidR="00C5472A" w:rsidRPr="000935AC" w:rsidRDefault="00C5472A" w:rsidP="00C5472A">
            <w:pPr>
              <w:spacing w:after="0" w:line="240" w:lineRule="auto"/>
              <w:jc w:val="center"/>
              <w:rPr>
                <w:rFonts w:ascii="Times New Roman" w:hAnsi="Times New Roman"/>
                <w:sz w:val="26"/>
                <w:szCs w:val="26"/>
              </w:rPr>
            </w:pPr>
            <w:proofErr w:type="spellStart"/>
            <w:r w:rsidRPr="000935AC">
              <w:rPr>
                <w:rFonts w:ascii="Times New Roman" w:hAnsi="Times New Roman"/>
                <w:sz w:val="26"/>
                <w:szCs w:val="26"/>
              </w:rPr>
              <w:t>Тп</w:t>
            </w:r>
            <w:proofErr w:type="spellEnd"/>
            <w:r w:rsidRPr="000935AC">
              <w:rPr>
                <w:rFonts w:ascii="Times New Roman" w:hAnsi="Times New Roman"/>
                <w:sz w:val="26"/>
                <w:szCs w:val="26"/>
              </w:rPr>
              <w:t xml:space="preserve">. </w:t>
            </w:r>
            <w:proofErr w:type="spellStart"/>
            <w:r w:rsidRPr="000935AC">
              <w:rPr>
                <w:rFonts w:ascii="Times New Roman" w:hAnsi="Times New Roman"/>
                <w:sz w:val="26"/>
                <w:szCs w:val="26"/>
              </w:rPr>
              <w:t>срг.пр</w:t>
            </w:r>
            <w:proofErr w:type="spellEnd"/>
            <w:r w:rsidRPr="000935AC">
              <w:rPr>
                <w:rFonts w:ascii="Times New Roman" w:hAnsi="Times New Roman"/>
                <w:sz w:val="26"/>
                <w:szCs w:val="26"/>
              </w:rPr>
              <w:t>. 2016-2024, %</w:t>
            </w:r>
          </w:p>
        </w:tc>
      </w:tr>
      <w:tr w:rsidR="00C5472A" w:rsidRPr="000935AC" w14:paraId="6231B7F5" w14:textId="77777777" w:rsidTr="00FF25CD">
        <w:trPr>
          <w:trHeight w:val="1606"/>
        </w:trPr>
        <w:tc>
          <w:tcPr>
            <w:tcW w:w="992" w:type="dxa"/>
            <w:vAlign w:val="center"/>
          </w:tcPr>
          <w:p w14:paraId="3C38EEDF" w14:textId="2EBD0B2B" w:rsidR="00C5472A" w:rsidRPr="000935AC" w:rsidRDefault="00C5472A" w:rsidP="00C5472A">
            <w:pPr>
              <w:spacing w:after="0" w:line="240" w:lineRule="auto"/>
              <w:jc w:val="center"/>
              <w:rPr>
                <w:rFonts w:ascii="Times New Roman" w:hAnsi="Times New Roman"/>
                <w:sz w:val="26"/>
                <w:szCs w:val="26"/>
              </w:rPr>
            </w:pPr>
            <w:r w:rsidRPr="000935AC">
              <w:rPr>
                <w:rFonts w:ascii="Times New Roman" w:hAnsi="Times New Roman"/>
                <w:sz w:val="26"/>
                <w:szCs w:val="26"/>
              </w:rPr>
              <w:t>24</w:t>
            </w:r>
            <w:r w:rsidR="000935AC" w:rsidRPr="000935AC">
              <w:rPr>
                <w:rFonts w:ascii="Times New Roman" w:hAnsi="Times New Roman"/>
                <w:sz w:val="26"/>
                <w:szCs w:val="26"/>
              </w:rPr>
              <w:t>2</w:t>
            </w:r>
            <w:r w:rsidRPr="000935AC">
              <w:rPr>
                <w:rFonts w:ascii="Times New Roman" w:hAnsi="Times New Roman"/>
                <w:sz w:val="26"/>
                <w:szCs w:val="26"/>
              </w:rPr>
              <w:t>578</w:t>
            </w:r>
            <w:r w:rsidR="00FF25CD">
              <w:rPr>
                <w:rFonts w:ascii="Times New Roman" w:hAnsi="Times New Roman"/>
                <w:sz w:val="26"/>
                <w:szCs w:val="26"/>
              </w:rPr>
              <w:t>/</w:t>
            </w:r>
          </w:p>
          <w:p w14:paraId="0280C33C" w14:textId="256241D8" w:rsidR="00C5472A" w:rsidRPr="000935AC" w:rsidRDefault="00C5472A" w:rsidP="00C5472A">
            <w:pPr>
              <w:spacing w:after="0" w:line="240" w:lineRule="auto"/>
              <w:ind w:right="-51"/>
              <w:jc w:val="center"/>
              <w:rPr>
                <w:rFonts w:ascii="Times New Roman" w:hAnsi="Times New Roman"/>
                <w:sz w:val="26"/>
                <w:szCs w:val="26"/>
              </w:rPr>
            </w:pPr>
            <w:r w:rsidRPr="000935AC">
              <w:rPr>
                <w:rFonts w:ascii="Times New Roman" w:hAnsi="Times New Roman"/>
                <w:sz w:val="26"/>
                <w:szCs w:val="26"/>
              </w:rPr>
              <w:t>1816,5</w:t>
            </w:r>
          </w:p>
        </w:tc>
        <w:tc>
          <w:tcPr>
            <w:tcW w:w="850" w:type="dxa"/>
            <w:vAlign w:val="center"/>
          </w:tcPr>
          <w:p w14:paraId="3AD6565E" w14:textId="4584D169" w:rsidR="00C5472A" w:rsidRPr="000935AC" w:rsidRDefault="00C5472A" w:rsidP="00C5472A">
            <w:pPr>
              <w:spacing w:after="0" w:line="240" w:lineRule="auto"/>
              <w:jc w:val="center"/>
              <w:rPr>
                <w:rFonts w:ascii="Times New Roman" w:hAnsi="Times New Roman"/>
                <w:sz w:val="26"/>
                <w:szCs w:val="26"/>
              </w:rPr>
            </w:pPr>
            <w:r w:rsidRPr="000935AC">
              <w:rPr>
                <w:rFonts w:ascii="Times New Roman" w:hAnsi="Times New Roman"/>
                <w:sz w:val="26"/>
                <w:szCs w:val="26"/>
              </w:rPr>
              <w:t>305585</w:t>
            </w:r>
            <w:r w:rsidR="00FF25CD">
              <w:rPr>
                <w:rFonts w:ascii="Times New Roman" w:hAnsi="Times New Roman"/>
                <w:sz w:val="26"/>
                <w:szCs w:val="26"/>
              </w:rPr>
              <w:t>/</w:t>
            </w:r>
          </w:p>
          <w:p w14:paraId="30A77C13" w14:textId="13629019" w:rsidR="00C5472A" w:rsidRPr="000935AC" w:rsidRDefault="00C5472A" w:rsidP="00C5472A">
            <w:pPr>
              <w:spacing w:after="0" w:line="240" w:lineRule="auto"/>
              <w:ind w:right="-167"/>
              <w:jc w:val="center"/>
              <w:rPr>
                <w:rFonts w:ascii="Times New Roman" w:hAnsi="Times New Roman"/>
                <w:sz w:val="26"/>
                <w:szCs w:val="26"/>
              </w:rPr>
            </w:pPr>
            <w:r w:rsidRPr="000935AC">
              <w:rPr>
                <w:rFonts w:ascii="Times New Roman" w:hAnsi="Times New Roman"/>
                <w:sz w:val="26"/>
                <w:szCs w:val="26"/>
              </w:rPr>
              <w:t>1653,3</w:t>
            </w:r>
          </w:p>
        </w:tc>
        <w:tc>
          <w:tcPr>
            <w:tcW w:w="960" w:type="dxa"/>
            <w:vAlign w:val="center"/>
          </w:tcPr>
          <w:p w14:paraId="0E7F061A" w14:textId="473ED896" w:rsidR="00C5472A" w:rsidRPr="000935AC" w:rsidRDefault="00C5472A" w:rsidP="00C5472A">
            <w:pPr>
              <w:spacing w:after="0" w:line="240" w:lineRule="auto"/>
              <w:jc w:val="center"/>
              <w:rPr>
                <w:rFonts w:ascii="Times New Roman" w:hAnsi="Times New Roman"/>
                <w:sz w:val="26"/>
                <w:szCs w:val="26"/>
              </w:rPr>
            </w:pPr>
            <w:r w:rsidRPr="000935AC">
              <w:rPr>
                <w:rFonts w:ascii="Times New Roman" w:hAnsi="Times New Roman"/>
                <w:sz w:val="26"/>
                <w:szCs w:val="26"/>
              </w:rPr>
              <w:t>292149</w:t>
            </w:r>
            <w:r w:rsidR="00FF25CD">
              <w:rPr>
                <w:rFonts w:ascii="Times New Roman" w:hAnsi="Times New Roman"/>
                <w:sz w:val="26"/>
                <w:szCs w:val="26"/>
              </w:rPr>
              <w:t>/</w:t>
            </w:r>
          </w:p>
          <w:p w14:paraId="231E87A5" w14:textId="5107D399" w:rsidR="00C5472A" w:rsidRPr="000935AC" w:rsidRDefault="00C5472A" w:rsidP="00C5472A">
            <w:pPr>
              <w:spacing w:after="0" w:line="240" w:lineRule="auto"/>
              <w:jc w:val="center"/>
              <w:rPr>
                <w:rFonts w:ascii="Times New Roman" w:hAnsi="Times New Roman"/>
                <w:sz w:val="26"/>
                <w:szCs w:val="26"/>
              </w:rPr>
            </w:pPr>
            <w:r w:rsidRPr="000935AC">
              <w:rPr>
                <w:rFonts w:ascii="Times New Roman" w:hAnsi="Times New Roman"/>
                <w:sz w:val="26"/>
                <w:szCs w:val="26"/>
              </w:rPr>
              <w:t>1586,0</w:t>
            </w:r>
          </w:p>
        </w:tc>
        <w:tc>
          <w:tcPr>
            <w:tcW w:w="1025" w:type="dxa"/>
            <w:vAlign w:val="center"/>
          </w:tcPr>
          <w:p w14:paraId="5E385381" w14:textId="09B1E041" w:rsidR="00C5472A" w:rsidRPr="000935AC" w:rsidRDefault="00C5472A" w:rsidP="00C5472A">
            <w:pPr>
              <w:spacing w:after="0" w:line="240" w:lineRule="auto"/>
              <w:jc w:val="center"/>
              <w:rPr>
                <w:rFonts w:ascii="Times New Roman" w:hAnsi="Times New Roman"/>
                <w:sz w:val="26"/>
                <w:szCs w:val="26"/>
              </w:rPr>
            </w:pPr>
            <w:r w:rsidRPr="000935AC">
              <w:rPr>
                <w:rFonts w:ascii="Times New Roman" w:hAnsi="Times New Roman"/>
                <w:sz w:val="26"/>
                <w:szCs w:val="26"/>
              </w:rPr>
              <w:t>284261/1503,6</w:t>
            </w:r>
          </w:p>
        </w:tc>
        <w:tc>
          <w:tcPr>
            <w:tcW w:w="992" w:type="dxa"/>
            <w:vAlign w:val="center"/>
          </w:tcPr>
          <w:p w14:paraId="07F4DE94" w14:textId="0127E5A0" w:rsidR="00C5472A" w:rsidRPr="000935AC" w:rsidRDefault="00C5472A" w:rsidP="00C5472A">
            <w:pPr>
              <w:spacing w:after="0" w:line="240" w:lineRule="auto"/>
              <w:jc w:val="center"/>
              <w:rPr>
                <w:rFonts w:ascii="Times New Roman" w:hAnsi="Times New Roman"/>
                <w:sz w:val="26"/>
                <w:szCs w:val="26"/>
              </w:rPr>
            </w:pPr>
            <w:r w:rsidRPr="000935AC">
              <w:rPr>
                <w:rFonts w:ascii="Times New Roman" w:hAnsi="Times New Roman"/>
                <w:sz w:val="26"/>
                <w:szCs w:val="26"/>
              </w:rPr>
              <w:t>274437</w:t>
            </w:r>
            <w:r w:rsidR="00FF25CD">
              <w:rPr>
                <w:rFonts w:ascii="Times New Roman" w:hAnsi="Times New Roman"/>
                <w:sz w:val="26"/>
                <w:szCs w:val="26"/>
              </w:rPr>
              <w:t>/</w:t>
            </w:r>
          </w:p>
          <w:p w14:paraId="31E85DA5" w14:textId="72A0DB87" w:rsidR="00C5472A" w:rsidRPr="000935AC" w:rsidRDefault="00C5472A" w:rsidP="00C5472A">
            <w:pPr>
              <w:spacing w:after="0" w:line="240" w:lineRule="auto"/>
              <w:jc w:val="center"/>
              <w:rPr>
                <w:rFonts w:ascii="Times New Roman" w:hAnsi="Times New Roman"/>
                <w:sz w:val="26"/>
                <w:szCs w:val="26"/>
              </w:rPr>
            </w:pPr>
            <w:r w:rsidRPr="000935AC">
              <w:rPr>
                <w:rFonts w:ascii="Times New Roman" w:hAnsi="Times New Roman"/>
                <w:sz w:val="26"/>
                <w:szCs w:val="26"/>
              </w:rPr>
              <w:t>1611,5</w:t>
            </w:r>
          </w:p>
        </w:tc>
        <w:tc>
          <w:tcPr>
            <w:tcW w:w="992" w:type="dxa"/>
            <w:vAlign w:val="center"/>
          </w:tcPr>
          <w:p w14:paraId="50162740" w14:textId="2012B0EC" w:rsidR="00C5472A" w:rsidRPr="000935AC" w:rsidRDefault="00C5472A" w:rsidP="00C5472A">
            <w:pPr>
              <w:spacing w:after="0" w:line="240" w:lineRule="auto"/>
              <w:jc w:val="center"/>
              <w:rPr>
                <w:rFonts w:ascii="Times New Roman" w:hAnsi="Times New Roman"/>
                <w:sz w:val="26"/>
                <w:szCs w:val="26"/>
              </w:rPr>
            </w:pPr>
            <w:r w:rsidRPr="000935AC">
              <w:rPr>
                <w:rFonts w:ascii="Times New Roman" w:hAnsi="Times New Roman"/>
                <w:sz w:val="26"/>
                <w:szCs w:val="26"/>
              </w:rPr>
              <w:t>278843</w:t>
            </w:r>
            <w:r w:rsidR="00FF25CD">
              <w:rPr>
                <w:rFonts w:ascii="Times New Roman" w:hAnsi="Times New Roman"/>
                <w:sz w:val="26"/>
                <w:szCs w:val="26"/>
              </w:rPr>
              <w:t>/</w:t>
            </w:r>
          </w:p>
          <w:p w14:paraId="2AF9939D" w14:textId="081A1BE3" w:rsidR="00C5472A" w:rsidRPr="000935AC" w:rsidRDefault="00C5472A" w:rsidP="00C5472A">
            <w:pPr>
              <w:spacing w:after="0" w:line="240" w:lineRule="auto"/>
              <w:jc w:val="center"/>
              <w:rPr>
                <w:rFonts w:ascii="Times New Roman" w:hAnsi="Times New Roman"/>
                <w:sz w:val="26"/>
                <w:szCs w:val="26"/>
              </w:rPr>
            </w:pPr>
            <w:r w:rsidRPr="000935AC">
              <w:rPr>
                <w:rFonts w:ascii="Times New Roman" w:hAnsi="Times New Roman"/>
                <w:sz w:val="26"/>
                <w:szCs w:val="26"/>
              </w:rPr>
              <w:t>1660,4</w:t>
            </w:r>
          </w:p>
        </w:tc>
        <w:tc>
          <w:tcPr>
            <w:tcW w:w="993" w:type="dxa"/>
            <w:vAlign w:val="center"/>
          </w:tcPr>
          <w:p w14:paraId="1ECAB1E6" w14:textId="6CAC983F" w:rsidR="00C5472A" w:rsidRPr="000935AC" w:rsidRDefault="00C5472A" w:rsidP="00C5472A">
            <w:pPr>
              <w:spacing w:after="0" w:line="240" w:lineRule="auto"/>
              <w:jc w:val="center"/>
              <w:rPr>
                <w:rFonts w:ascii="Times New Roman" w:hAnsi="Times New Roman"/>
                <w:sz w:val="26"/>
                <w:szCs w:val="26"/>
              </w:rPr>
            </w:pPr>
            <w:r w:rsidRPr="000935AC">
              <w:rPr>
                <w:rFonts w:ascii="Times New Roman" w:hAnsi="Times New Roman"/>
                <w:sz w:val="26"/>
                <w:szCs w:val="26"/>
              </w:rPr>
              <w:t>274009</w:t>
            </w:r>
            <w:r w:rsidR="00FF25CD">
              <w:rPr>
                <w:rFonts w:ascii="Times New Roman" w:hAnsi="Times New Roman"/>
                <w:sz w:val="26"/>
                <w:szCs w:val="26"/>
              </w:rPr>
              <w:t>/</w:t>
            </w:r>
          </w:p>
          <w:p w14:paraId="0896DFC5" w14:textId="34599F59" w:rsidR="00C5472A" w:rsidRPr="000935AC" w:rsidRDefault="00C5472A" w:rsidP="00C5472A">
            <w:pPr>
              <w:spacing w:after="0" w:line="240" w:lineRule="auto"/>
              <w:jc w:val="center"/>
              <w:rPr>
                <w:rFonts w:ascii="Times New Roman" w:hAnsi="Times New Roman"/>
                <w:sz w:val="26"/>
                <w:szCs w:val="26"/>
              </w:rPr>
            </w:pPr>
            <w:r w:rsidRPr="000935AC">
              <w:rPr>
                <w:rFonts w:ascii="Times New Roman" w:hAnsi="Times New Roman"/>
                <w:sz w:val="26"/>
                <w:szCs w:val="26"/>
              </w:rPr>
              <w:t>1647,2</w:t>
            </w:r>
          </w:p>
        </w:tc>
        <w:tc>
          <w:tcPr>
            <w:tcW w:w="992" w:type="dxa"/>
            <w:vAlign w:val="center"/>
          </w:tcPr>
          <w:p w14:paraId="6D42F9EA" w14:textId="77777777" w:rsidR="00FF25CD" w:rsidRDefault="00C5472A" w:rsidP="00C5472A">
            <w:pPr>
              <w:spacing w:after="0" w:line="240" w:lineRule="auto"/>
              <w:jc w:val="center"/>
              <w:rPr>
                <w:rFonts w:ascii="Times New Roman" w:hAnsi="Times New Roman"/>
                <w:sz w:val="26"/>
                <w:szCs w:val="26"/>
              </w:rPr>
            </w:pPr>
            <w:r w:rsidRPr="000935AC">
              <w:rPr>
                <w:rFonts w:ascii="Times New Roman" w:hAnsi="Times New Roman"/>
                <w:sz w:val="26"/>
                <w:szCs w:val="26"/>
              </w:rPr>
              <w:t>267535/</w:t>
            </w:r>
          </w:p>
          <w:p w14:paraId="3E413732" w14:textId="3D7A6504" w:rsidR="00C5472A" w:rsidRPr="000935AC" w:rsidRDefault="00C5472A" w:rsidP="00C5472A">
            <w:pPr>
              <w:spacing w:after="0" w:line="240" w:lineRule="auto"/>
              <w:jc w:val="center"/>
              <w:rPr>
                <w:rFonts w:ascii="Times New Roman" w:hAnsi="Times New Roman"/>
                <w:sz w:val="26"/>
                <w:szCs w:val="26"/>
              </w:rPr>
            </w:pPr>
            <w:r w:rsidRPr="000935AC">
              <w:rPr>
                <w:rFonts w:ascii="Times New Roman" w:hAnsi="Times New Roman"/>
                <w:sz w:val="26"/>
                <w:szCs w:val="26"/>
              </w:rPr>
              <w:t>1617,4</w:t>
            </w:r>
          </w:p>
        </w:tc>
        <w:tc>
          <w:tcPr>
            <w:tcW w:w="1101" w:type="dxa"/>
            <w:vAlign w:val="center"/>
          </w:tcPr>
          <w:p w14:paraId="66EF5B05" w14:textId="7DADFBAC" w:rsidR="00C5472A" w:rsidRPr="000935AC" w:rsidRDefault="00C5472A" w:rsidP="00C5472A">
            <w:pPr>
              <w:spacing w:after="0" w:line="240" w:lineRule="auto"/>
              <w:ind w:right="-113"/>
              <w:jc w:val="center"/>
              <w:rPr>
                <w:rFonts w:ascii="Times New Roman" w:hAnsi="Times New Roman"/>
                <w:sz w:val="26"/>
                <w:szCs w:val="26"/>
              </w:rPr>
            </w:pPr>
            <w:r w:rsidRPr="000935AC">
              <w:rPr>
                <w:rFonts w:ascii="Times New Roman" w:hAnsi="Times New Roman"/>
                <w:sz w:val="26"/>
                <w:szCs w:val="26"/>
              </w:rPr>
              <w:t>267247/1623,3</w:t>
            </w:r>
          </w:p>
        </w:tc>
        <w:tc>
          <w:tcPr>
            <w:tcW w:w="879" w:type="dxa"/>
            <w:vAlign w:val="center"/>
          </w:tcPr>
          <w:p w14:paraId="0783B133" w14:textId="1D4B20F8" w:rsidR="00C5472A" w:rsidRPr="000935AC" w:rsidRDefault="00C5472A" w:rsidP="00C5472A">
            <w:pPr>
              <w:spacing w:after="0" w:line="240" w:lineRule="auto"/>
              <w:jc w:val="center"/>
              <w:rPr>
                <w:rFonts w:ascii="Times New Roman" w:hAnsi="Times New Roman"/>
                <w:sz w:val="26"/>
                <w:szCs w:val="26"/>
              </w:rPr>
            </w:pPr>
            <w:r w:rsidRPr="000935AC">
              <w:rPr>
                <w:rFonts w:ascii="Times New Roman" w:hAnsi="Times New Roman"/>
                <w:sz w:val="26"/>
                <w:szCs w:val="26"/>
                <w:lang w:val="en-US"/>
              </w:rPr>
              <w:t>0</w:t>
            </w:r>
            <w:r w:rsidRPr="000935AC">
              <w:rPr>
                <w:rFonts w:ascii="Times New Roman" w:hAnsi="Times New Roman"/>
                <w:sz w:val="26"/>
                <w:szCs w:val="26"/>
              </w:rPr>
              <w:t>,68%</w:t>
            </w:r>
          </w:p>
        </w:tc>
      </w:tr>
    </w:tbl>
    <w:p w14:paraId="6D41E8FC" w14:textId="77777777" w:rsidR="00FF25CD" w:rsidRDefault="00FF25CD" w:rsidP="00C5472A">
      <w:pPr>
        <w:spacing w:after="0" w:line="240" w:lineRule="auto"/>
        <w:ind w:firstLine="709"/>
        <w:jc w:val="both"/>
        <w:rPr>
          <w:rFonts w:ascii="Times New Roman" w:eastAsia="Calibri" w:hAnsi="Times New Roman"/>
          <w:sz w:val="30"/>
          <w:szCs w:val="30"/>
        </w:rPr>
      </w:pPr>
    </w:p>
    <w:p w14:paraId="001F56EA" w14:textId="77777777" w:rsidR="00C5472A" w:rsidRDefault="00C5472A" w:rsidP="00C5472A">
      <w:pPr>
        <w:spacing w:after="0" w:line="240" w:lineRule="auto"/>
        <w:ind w:firstLine="709"/>
        <w:jc w:val="both"/>
        <w:rPr>
          <w:rFonts w:ascii="Times New Roman" w:eastAsia="Calibri" w:hAnsi="Times New Roman"/>
          <w:b/>
          <w:sz w:val="30"/>
          <w:szCs w:val="30"/>
        </w:rPr>
      </w:pPr>
      <w:r>
        <w:rPr>
          <w:rFonts w:ascii="Times New Roman" w:eastAsia="Calibri" w:hAnsi="Times New Roman"/>
          <w:sz w:val="30"/>
          <w:szCs w:val="30"/>
        </w:rPr>
        <w:t xml:space="preserve">Общая заболеваемость населения Пинского региона в 2024 году составила 1623,3 сл. на 1000 населения, что на 5.9 сл. больше, чем в 2023 году (2023 г. – 1617,4 сл. на 1000 населения). Многолетняя динамика за период 2015-2023 гг. характеризуется умеренной тенденцией к росту (+1,19%). </w:t>
      </w:r>
      <w:r>
        <w:rPr>
          <w:rFonts w:ascii="Times New Roman" w:eastAsia="Calibri" w:hAnsi="Times New Roman"/>
          <w:b/>
          <w:sz w:val="30"/>
          <w:szCs w:val="30"/>
        </w:rPr>
        <w:t>Рис.11</w:t>
      </w:r>
    </w:p>
    <w:p w14:paraId="4D560C39" w14:textId="77777777" w:rsidR="00C5472A" w:rsidRDefault="00C5472A" w:rsidP="00C5472A">
      <w:pPr>
        <w:spacing w:after="0" w:line="240" w:lineRule="auto"/>
        <w:ind w:firstLine="709"/>
        <w:jc w:val="both"/>
        <w:rPr>
          <w:rFonts w:ascii="Times New Roman" w:eastAsia="Calibri" w:hAnsi="Times New Roman"/>
          <w:sz w:val="30"/>
          <w:szCs w:val="30"/>
        </w:rPr>
      </w:pPr>
      <w:r>
        <w:rPr>
          <w:rFonts w:ascii="Times New Roman" w:eastAsia="Calibri" w:hAnsi="Times New Roman"/>
          <w:sz w:val="30"/>
          <w:szCs w:val="30"/>
        </w:rPr>
        <w:t>В структуре общей заболеваемости по группам населения в 2024 году 21,4% составили дети (0-17 лет), взрослые (18 лет и старше) – 78,6%, в структуре первичной заболеваемости - соответственно 40,5% дети и 59,5% составили взрослые.</w:t>
      </w:r>
    </w:p>
    <w:p w14:paraId="681AF550" w14:textId="77777777" w:rsidR="00FF25CD" w:rsidRDefault="00FF25CD" w:rsidP="00C5472A">
      <w:pPr>
        <w:spacing w:after="0" w:line="240" w:lineRule="auto"/>
        <w:ind w:firstLine="709"/>
        <w:jc w:val="both"/>
        <w:rPr>
          <w:rFonts w:ascii="Times New Roman" w:eastAsia="Calibri" w:hAnsi="Times New Roman"/>
          <w:sz w:val="30"/>
          <w:szCs w:val="30"/>
        </w:rPr>
      </w:pPr>
    </w:p>
    <w:p w14:paraId="09D443E0" w14:textId="77777777" w:rsidR="003916E3" w:rsidRPr="00D75C1A" w:rsidRDefault="003916E3" w:rsidP="003916E3">
      <w:pPr>
        <w:spacing w:after="0" w:line="240" w:lineRule="auto"/>
        <w:ind w:firstLine="709"/>
        <w:jc w:val="both"/>
        <w:rPr>
          <w:rFonts w:ascii="Times New Roman" w:eastAsia="Calibri" w:hAnsi="Times New Roman"/>
          <w:sz w:val="30"/>
          <w:szCs w:val="30"/>
        </w:rPr>
      </w:pPr>
    </w:p>
    <w:p w14:paraId="1C840031" w14:textId="1ADAABF6" w:rsidR="00C5472A" w:rsidRDefault="00C5472A" w:rsidP="00C5472A">
      <w:pPr>
        <w:spacing w:after="0" w:line="240" w:lineRule="auto"/>
        <w:rPr>
          <w:rFonts w:ascii="Times New Roman" w:eastAsia="Calibri" w:hAnsi="Times New Roman"/>
          <w:b/>
          <w:i/>
          <w:sz w:val="24"/>
          <w:szCs w:val="24"/>
        </w:rPr>
      </w:pPr>
      <w:r>
        <w:rPr>
          <w:rFonts w:ascii="Times New Roman" w:eastAsia="Calibri" w:hAnsi="Times New Roman"/>
          <w:noProof/>
          <w:sz w:val="30"/>
          <w:szCs w:val="30"/>
        </w:rPr>
        <w:lastRenderedPageBreak/>
        <w:drawing>
          <wp:inline distT="0" distB="0" distL="0" distR="0" wp14:anchorId="08DCDFD7" wp14:editId="58A169E7">
            <wp:extent cx="5981700" cy="1847850"/>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17EA9E1" w14:textId="77777777" w:rsidR="00D65D9D" w:rsidRDefault="00D65D9D" w:rsidP="00A227AF">
      <w:pPr>
        <w:spacing w:after="0" w:line="240" w:lineRule="auto"/>
        <w:rPr>
          <w:rFonts w:ascii="Times New Roman" w:eastAsia="Calibri" w:hAnsi="Times New Roman"/>
          <w:b/>
          <w:i/>
          <w:sz w:val="24"/>
          <w:szCs w:val="24"/>
        </w:rPr>
      </w:pPr>
    </w:p>
    <w:p w14:paraId="22A47CE8" w14:textId="49921938" w:rsidR="00840027" w:rsidRPr="000F3832" w:rsidRDefault="00AE5CAF" w:rsidP="00D65D9D">
      <w:pPr>
        <w:spacing w:after="0" w:line="240" w:lineRule="auto"/>
        <w:ind w:firstLine="708"/>
        <w:rPr>
          <w:rFonts w:ascii="Times New Roman" w:eastAsia="Calibri" w:hAnsi="Times New Roman"/>
          <w:sz w:val="26"/>
          <w:szCs w:val="26"/>
        </w:rPr>
      </w:pPr>
      <w:r w:rsidRPr="000F3832">
        <w:rPr>
          <w:rFonts w:ascii="Times New Roman" w:eastAsia="Calibri" w:hAnsi="Times New Roman"/>
          <w:b/>
          <w:i/>
          <w:sz w:val="26"/>
          <w:szCs w:val="26"/>
        </w:rPr>
        <w:t>Р</w:t>
      </w:r>
      <w:r w:rsidR="00D65D9D" w:rsidRPr="000F3832">
        <w:rPr>
          <w:rFonts w:ascii="Times New Roman" w:eastAsia="Calibri" w:hAnsi="Times New Roman"/>
          <w:b/>
          <w:i/>
          <w:sz w:val="26"/>
          <w:szCs w:val="26"/>
        </w:rPr>
        <w:t>ис.</w:t>
      </w:r>
      <w:r w:rsidR="003916E3" w:rsidRPr="000F3832">
        <w:rPr>
          <w:rFonts w:ascii="Times New Roman" w:eastAsia="Calibri" w:hAnsi="Times New Roman"/>
          <w:b/>
          <w:i/>
          <w:sz w:val="26"/>
          <w:szCs w:val="26"/>
        </w:rPr>
        <w:t>11 Динамика общей заболеваемости населения Пинского региона (сл. на 1000 человек) за 2015-202</w:t>
      </w:r>
      <w:r w:rsidR="00C5472A">
        <w:rPr>
          <w:rFonts w:ascii="Times New Roman" w:eastAsia="Calibri" w:hAnsi="Times New Roman"/>
          <w:b/>
          <w:i/>
          <w:sz w:val="26"/>
          <w:szCs w:val="26"/>
        </w:rPr>
        <w:t>4</w:t>
      </w:r>
      <w:r w:rsidR="003916E3" w:rsidRPr="000F3832">
        <w:rPr>
          <w:rFonts w:ascii="Times New Roman" w:eastAsia="Calibri" w:hAnsi="Times New Roman"/>
          <w:b/>
          <w:i/>
          <w:sz w:val="26"/>
          <w:szCs w:val="26"/>
        </w:rPr>
        <w:t xml:space="preserve"> гг.</w:t>
      </w:r>
    </w:p>
    <w:p w14:paraId="1B589272" w14:textId="77777777" w:rsidR="00840027" w:rsidRDefault="00840027" w:rsidP="003916E3">
      <w:pPr>
        <w:spacing w:after="0" w:line="240" w:lineRule="auto"/>
        <w:ind w:firstLine="709"/>
        <w:jc w:val="center"/>
        <w:rPr>
          <w:rFonts w:ascii="Times New Roman" w:eastAsia="Calibri" w:hAnsi="Times New Roman"/>
          <w:sz w:val="30"/>
          <w:szCs w:val="30"/>
        </w:rPr>
      </w:pPr>
    </w:p>
    <w:p w14:paraId="19243C16" w14:textId="77777777" w:rsidR="00FF25CD" w:rsidRDefault="005A0761" w:rsidP="005A0761">
      <w:pPr>
        <w:spacing w:after="0" w:line="240" w:lineRule="auto"/>
        <w:ind w:firstLine="709"/>
        <w:jc w:val="both"/>
        <w:rPr>
          <w:rFonts w:ascii="Times New Roman" w:hAnsi="Times New Roman"/>
          <w:sz w:val="30"/>
          <w:szCs w:val="30"/>
        </w:rPr>
      </w:pPr>
      <w:r w:rsidRPr="00E559F2">
        <w:rPr>
          <w:rFonts w:ascii="Times New Roman" w:hAnsi="Times New Roman"/>
          <w:sz w:val="30"/>
          <w:szCs w:val="30"/>
        </w:rPr>
        <w:t xml:space="preserve">Динамика общей заболеваемости населения Пинского региона по нозологическим формам представлена на </w:t>
      </w:r>
      <w:r w:rsidRPr="00E559F2">
        <w:rPr>
          <w:rFonts w:ascii="Times New Roman" w:hAnsi="Times New Roman"/>
          <w:b/>
          <w:sz w:val="30"/>
          <w:szCs w:val="30"/>
        </w:rPr>
        <w:t>рис.11.1</w:t>
      </w:r>
      <w:r w:rsidRPr="00E559F2">
        <w:rPr>
          <w:rFonts w:ascii="Times New Roman" w:hAnsi="Times New Roman"/>
          <w:sz w:val="30"/>
          <w:szCs w:val="30"/>
        </w:rPr>
        <w:t xml:space="preserve">. </w:t>
      </w:r>
    </w:p>
    <w:p w14:paraId="5F7AD260" w14:textId="1E21CFD1" w:rsidR="005A0761" w:rsidRPr="00E559F2" w:rsidRDefault="005A0761" w:rsidP="005A0761">
      <w:pPr>
        <w:spacing w:after="0" w:line="240" w:lineRule="auto"/>
        <w:ind w:firstLine="709"/>
        <w:jc w:val="both"/>
        <w:rPr>
          <w:rFonts w:ascii="Times New Roman" w:hAnsi="Times New Roman"/>
          <w:sz w:val="30"/>
          <w:szCs w:val="30"/>
        </w:rPr>
      </w:pPr>
      <w:r w:rsidRPr="00E559F2">
        <w:rPr>
          <w:rFonts w:ascii="Times New Roman" w:hAnsi="Times New Roman"/>
          <w:sz w:val="30"/>
          <w:szCs w:val="30"/>
        </w:rPr>
        <w:t xml:space="preserve">В сравнении со среднеобластным показателем, уровень общей заболеваемости всего населения Пинского региона выше на 21,7 сл. на 1000 населения (Пинский регион – 1623,3 сл. на 1000 населения, среднеобластной показатель – 1601,6 сл. на 1000 населения). </w:t>
      </w:r>
    </w:p>
    <w:p w14:paraId="05E5896A" w14:textId="21803710" w:rsidR="005A0761" w:rsidRPr="00B93A2C" w:rsidRDefault="005A0761" w:rsidP="005A0761">
      <w:pPr>
        <w:spacing w:after="0" w:line="240" w:lineRule="auto"/>
        <w:ind w:firstLine="709"/>
        <w:jc w:val="both"/>
        <w:rPr>
          <w:rFonts w:ascii="Times New Roman" w:hAnsi="Times New Roman"/>
          <w:sz w:val="30"/>
          <w:szCs w:val="30"/>
        </w:rPr>
      </w:pPr>
      <w:r w:rsidRPr="00E559F2">
        <w:rPr>
          <w:rFonts w:ascii="Times New Roman" w:hAnsi="Times New Roman"/>
          <w:sz w:val="30"/>
          <w:szCs w:val="30"/>
        </w:rPr>
        <w:t xml:space="preserve">Общая заболеваемость </w:t>
      </w:r>
      <w:r>
        <w:rPr>
          <w:rFonts w:ascii="Times New Roman" w:hAnsi="Times New Roman"/>
          <w:sz w:val="30"/>
          <w:szCs w:val="30"/>
        </w:rPr>
        <w:t>по т</w:t>
      </w:r>
      <w:r w:rsidRPr="00E559F2">
        <w:rPr>
          <w:rFonts w:ascii="Times New Roman" w:hAnsi="Times New Roman"/>
          <w:sz w:val="30"/>
          <w:szCs w:val="30"/>
        </w:rPr>
        <w:t>равм</w:t>
      </w:r>
      <w:r>
        <w:rPr>
          <w:rFonts w:ascii="Times New Roman" w:hAnsi="Times New Roman"/>
          <w:sz w:val="30"/>
          <w:szCs w:val="30"/>
        </w:rPr>
        <w:t>ам</w:t>
      </w:r>
      <w:r w:rsidRPr="00E559F2">
        <w:rPr>
          <w:rFonts w:ascii="Times New Roman" w:hAnsi="Times New Roman"/>
          <w:sz w:val="30"/>
          <w:szCs w:val="30"/>
        </w:rPr>
        <w:t>, отравлени</w:t>
      </w:r>
      <w:r>
        <w:rPr>
          <w:rFonts w:ascii="Times New Roman" w:hAnsi="Times New Roman"/>
          <w:sz w:val="30"/>
          <w:szCs w:val="30"/>
        </w:rPr>
        <w:t>ям</w:t>
      </w:r>
      <w:r w:rsidRPr="00E559F2">
        <w:rPr>
          <w:rFonts w:ascii="Times New Roman" w:hAnsi="Times New Roman"/>
          <w:sz w:val="30"/>
          <w:szCs w:val="30"/>
        </w:rPr>
        <w:t xml:space="preserve"> и други</w:t>
      </w:r>
      <w:r>
        <w:rPr>
          <w:rFonts w:ascii="Times New Roman" w:hAnsi="Times New Roman"/>
          <w:sz w:val="30"/>
          <w:szCs w:val="30"/>
        </w:rPr>
        <w:t>м</w:t>
      </w:r>
      <w:r w:rsidRPr="00E559F2">
        <w:rPr>
          <w:rFonts w:ascii="Times New Roman" w:hAnsi="Times New Roman"/>
          <w:sz w:val="30"/>
          <w:szCs w:val="30"/>
        </w:rPr>
        <w:t xml:space="preserve"> последстви</w:t>
      </w:r>
      <w:r>
        <w:rPr>
          <w:rFonts w:ascii="Times New Roman" w:hAnsi="Times New Roman"/>
          <w:sz w:val="30"/>
          <w:szCs w:val="30"/>
        </w:rPr>
        <w:t xml:space="preserve">ям от </w:t>
      </w:r>
      <w:r w:rsidRPr="00E559F2">
        <w:rPr>
          <w:rFonts w:ascii="Times New Roman" w:hAnsi="Times New Roman"/>
          <w:sz w:val="30"/>
          <w:szCs w:val="30"/>
        </w:rPr>
        <w:t>внешни</w:t>
      </w:r>
      <w:r w:rsidR="00FF25CD">
        <w:rPr>
          <w:rFonts w:ascii="Times New Roman" w:hAnsi="Times New Roman"/>
          <w:sz w:val="30"/>
          <w:szCs w:val="30"/>
        </w:rPr>
        <w:t>х</w:t>
      </w:r>
      <w:r w:rsidRPr="00E559F2">
        <w:rPr>
          <w:rFonts w:ascii="Times New Roman" w:hAnsi="Times New Roman"/>
          <w:sz w:val="30"/>
          <w:szCs w:val="30"/>
        </w:rPr>
        <w:t xml:space="preserve"> причин выше среднеобластного показателя на 59,3 сл. на 1000 населения (Пинский регион – 125,4 сл. на 1000 населения, среднеобластной показатель – 66,1 сл. на 1000 населения), так же заболеваемость психическими расстройствами и расстройствами поведения выше среднеобластного показателя на 24,0 сл. на 1000 населения (Пинский регион – 74,7 сл. на 1000 населения, среднеобластной показатель – 50,7 сл. на 1000 населения). Болезни органов дыхания ниже среднеобластного показателя на 45,7 сл. на 1000 населения (Пинский регион – 368,2 сл. на 1000 населения, среднеобластной показатель – 413,9 сл. на 1000 населения), болезни костно-мышечной системы и соединительных тканей ниже среднеобластного показателя на 25,7 сл. на 1000 населения (Пинский регион – 96,3 сл. на 1000 населения, среднеобластной показатель – 122,0 сл. на 1000 населения).</w:t>
      </w:r>
    </w:p>
    <w:p w14:paraId="76111BC7" w14:textId="122E44C5" w:rsidR="00A049C5" w:rsidRPr="00C404B7" w:rsidRDefault="00A049C5" w:rsidP="00A049C5">
      <w:pPr>
        <w:spacing w:after="0" w:line="240" w:lineRule="auto"/>
        <w:ind w:firstLine="709"/>
        <w:jc w:val="both"/>
        <w:rPr>
          <w:rFonts w:ascii="Times New Roman" w:hAnsi="Times New Roman"/>
          <w:color w:val="EE0000"/>
          <w:sz w:val="30"/>
          <w:szCs w:val="30"/>
        </w:rPr>
      </w:pPr>
      <w:r>
        <w:rPr>
          <w:rFonts w:ascii="Times New Roman" w:hAnsi="Times New Roman"/>
          <w:sz w:val="30"/>
          <w:szCs w:val="30"/>
        </w:rPr>
        <w:t xml:space="preserve">В структуре общей неинфекционной заболеваемости </w:t>
      </w:r>
      <w:r>
        <w:rPr>
          <w:rFonts w:ascii="Times New Roman" w:hAnsi="Times New Roman"/>
          <w:b/>
          <w:sz w:val="30"/>
          <w:szCs w:val="30"/>
        </w:rPr>
        <w:t>(рис.11.2)</w:t>
      </w:r>
      <w:r>
        <w:rPr>
          <w:rFonts w:ascii="Times New Roman" w:hAnsi="Times New Roman"/>
          <w:sz w:val="30"/>
          <w:szCs w:val="30"/>
        </w:rPr>
        <w:t xml:space="preserve"> всего населения </w:t>
      </w:r>
      <w:r w:rsidRPr="00B71C07">
        <w:rPr>
          <w:rFonts w:ascii="Times New Roman" w:hAnsi="Times New Roman"/>
          <w:sz w:val="30"/>
          <w:szCs w:val="30"/>
        </w:rPr>
        <w:t>Пинского региона первое место удерживают болезни органов дыхания (22,7%), на втором месте болезни системы кровообращения (19,1</w:t>
      </w:r>
      <w:r w:rsidRPr="001D3DAC">
        <w:rPr>
          <w:rFonts w:ascii="Times New Roman" w:hAnsi="Times New Roman"/>
          <w:sz w:val="30"/>
          <w:szCs w:val="30"/>
        </w:rPr>
        <w:t>%), третье место заняли болезни глаза и его придаточного аппарата (7,7%), болезни эндокринной системы (6,9</w:t>
      </w:r>
      <w:r w:rsidRPr="00ED7E60">
        <w:rPr>
          <w:rFonts w:ascii="Times New Roman" w:hAnsi="Times New Roman"/>
          <w:sz w:val="30"/>
          <w:szCs w:val="30"/>
        </w:rPr>
        <w:t>%), далее идут болезни костно-мышечной системы (5,9%).</w:t>
      </w:r>
    </w:p>
    <w:p w14:paraId="3DFFC10B" w14:textId="77777777" w:rsidR="005A0761" w:rsidRDefault="005A0761" w:rsidP="003916E3">
      <w:pPr>
        <w:spacing w:after="0" w:line="240" w:lineRule="auto"/>
        <w:ind w:firstLine="709"/>
        <w:jc w:val="center"/>
        <w:rPr>
          <w:rFonts w:ascii="Times New Roman" w:eastAsia="Calibri" w:hAnsi="Times New Roman"/>
          <w:sz w:val="30"/>
          <w:szCs w:val="30"/>
        </w:rPr>
      </w:pPr>
    </w:p>
    <w:p w14:paraId="5E781205" w14:textId="77777777" w:rsidR="005A0761" w:rsidRPr="00030121" w:rsidRDefault="005A0761" w:rsidP="005A0761">
      <w:pPr>
        <w:spacing w:after="0" w:line="240" w:lineRule="auto"/>
        <w:jc w:val="center"/>
        <w:rPr>
          <w:rFonts w:ascii="Times New Roman" w:eastAsia="Calibri" w:hAnsi="Times New Roman"/>
          <w:sz w:val="30"/>
          <w:szCs w:val="30"/>
        </w:rPr>
      </w:pPr>
      <w:r>
        <w:rPr>
          <w:rFonts w:ascii="Times New Roman" w:eastAsia="Calibri" w:hAnsi="Times New Roman"/>
          <w:b/>
          <w:i/>
          <w:noProof/>
          <w:sz w:val="24"/>
          <w:szCs w:val="24"/>
          <w:shd w:val="clear" w:color="auto" w:fill="000000" w:themeFill="text1"/>
          <w14:ligatures w14:val="standardContextual"/>
        </w:rPr>
        <w:lastRenderedPageBreak/>
        <w:drawing>
          <wp:inline distT="0" distB="0" distL="0" distR="0" wp14:anchorId="3F583843" wp14:editId="36733224">
            <wp:extent cx="5991225" cy="7724775"/>
            <wp:effectExtent l="0" t="0" r="9525" b="9525"/>
            <wp:docPr id="68370253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309331D" w14:textId="77777777" w:rsidR="00A049C5" w:rsidRDefault="00A049C5" w:rsidP="00A049C5">
      <w:pPr>
        <w:spacing w:after="0" w:line="300" w:lineRule="exact"/>
        <w:ind w:firstLine="708"/>
        <w:jc w:val="both"/>
        <w:rPr>
          <w:rFonts w:ascii="Times New Roman" w:hAnsi="Times New Roman"/>
          <w:b/>
          <w:i/>
          <w:sz w:val="26"/>
          <w:szCs w:val="26"/>
        </w:rPr>
      </w:pPr>
      <w:r>
        <w:rPr>
          <w:rFonts w:ascii="Times New Roman" w:hAnsi="Times New Roman"/>
          <w:b/>
          <w:i/>
          <w:sz w:val="26"/>
          <w:szCs w:val="26"/>
        </w:rPr>
        <w:t>Рис. 11.1 Динамика общей заболеваемости населения Пинского региона по нозологическим формам за 2023-2024гг. (сл. на 1000 населения)</w:t>
      </w:r>
    </w:p>
    <w:p w14:paraId="179D8A08" w14:textId="77777777" w:rsidR="005A0761" w:rsidRDefault="005A0761" w:rsidP="003916E3">
      <w:pPr>
        <w:spacing w:after="0" w:line="240" w:lineRule="auto"/>
        <w:ind w:firstLine="709"/>
        <w:jc w:val="center"/>
        <w:rPr>
          <w:rFonts w:ascii="Times New Roman" w:eastAsia="Calibri" w:hAnsi="Times New Roman"/>
          <w:sz w:val="30"/>
          <w:szCs w:val="30"/>
        </w:rPr>
      </w:pPr>
    </w:p>
    <w:p w14:paraId="11C50FE1" w14:textId="77777777" w:rsidR="005A0761" w:rsidRDefault="005A0761" w:rsidP="003916E3">
      <w:pPr>
        <w:spacing w:after="0" w:line="240" w:lineRule="auto"/>
        <w:ind w:firstLine="709"/>
        <w:jc w:val="center"/>
        <w:rPr>
          <w:rFonts w:ascii="Times New Roman" w:eastAsia="Calibri" w:hAnsi="Times New Roman"/>
          <w:sz w:val="30"/>
          <w:szCs w:val="30"/>
        </w:rPr>
      </w:pPr>
    </w:p>
    <w:p w14:paraId="4FFEDC57" w14:textId="77777777" w:rsidR="005A0761" w:rsidRDefault="005A0761" w:rsidP="003916E3">
      <w:pPr>
        <w:spacing w:after="0" w:line="240" w:lineRule="auto"/>
        <w:ind w:firstLine="709"/>
        <w:jc w:val="center"/>
        <w:rPr>
          <w:rFonts w:ascii="Times New Roman" w:eastAsia="Calibri" w:hAnsi="Times New Roman"/>
          <w:sz w:val="30"/>
          <w:szCs w:val="30"/>
        </w:rPr>
      </w:pPr>
    </w:p>
    <w:p w14:paraId="7F57D8E2" w14:textId="77777777" w:rsidR="005A0761" w:rsidRDefault="005A0761" w:rsidP="003916E3">
      <w:pPr>
        <w:spacing w:after="0" w:line="240" w:lineRule="auto"/>
        <w:ind w:firstLine="709"/>
        <w:jc w:val="center"/>
        <w:rPr>
          <w:rFonts w:ascii="Times New Roman" w:eastAsia="Calibri" w:hAnsi="Times New Roman"/>
          <w:sz w:val="30"/>
          <w:szCs w:val="30"/>
        </w:rPr>
      </w:pPr>
    </w:p>
    <w:p w14:paraId="036E8F17" w14:textId="77777777" w:rsidR="00A049C5" w:rsidRDefault="00A049C5" w:rsidP="00A049C5">
      <w:pPr>
        <w:spacing w:after="0" w:line="240" w:lineRule="auto"/>
        <w:jc w:val="both"/>
        <w:rPr>
          <w:rFonts w:ascii="Times New Roman" w:eastAsia="Calibri" w:hAnsi="Times New Roman"/>
          <w:sz w:val="30"/>
          <w:szCs w:val="30"/>
        </w:rPr>
      </w:pPr>
      <w:r>
        <w:rPr>
          <w:rFonts w:ascii="Times New Roman" w:hAnsi="Times New Roman"/>
          <w:noProof/>
          <w:sz w:val="30"/>
          <w:szCs w:val="30"/>
          <w14:ligatures w14:val="standardContextual"/>
        </w:rPr>
        <w:lastRenderedPageBreak/>
        <w:drawing>
          <wp:inline distT="0" distB="0" distL="0" distR="0" wp14:anchorId="43741C47" wp14:editId="5303FFC3">
            <wp:extent cx="6172200" cy="4657725"/>
            <wp:effectExtent l="0" t="0" r="0" b="9525"/>
            <wp:docPr id="27290389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1D5677F" w14:textId="77777777" w:rsidR="005A0761" w:rsidRDefault="005A0761" w:rsidP="003916E3">
      <w:pPr>
        <w:spacing w:after="0" w:line="240" w:lineRule="auto"/>
        <w:ind w:firstLine="709"/>
        <w:jc w:val="center"/>
        <w:rPr>
          <w:rFonts w:ascii="Times New Roman" w:eastAsia="Calibri" w:hAnsi="Times New Roman"/>
          <w:sz w:val="30"/>
          <w:szCs w:val="30"/>
        </w:rPr>
      </w:pPr>
    </w:p>
    <w:p w14:paraId="02F051A0" w14:textId="77777777" w:rsidR="005A0761" w:rsidRDefault="005A0761" w:rsidP="003916E3">
      <w:pPr>
        <w:spacing w:after="0" w:line="240" w:lineRule="auto"/>
        <w:ind w:firstLine="709"/>
        <w:jc w:val="center"/>
        <w:rPr>
          <w:rFonts w:ascii="Times New Roman" w:eastAsia="Calibri" w:hAnsi="Times New Roman"/>
          <w:sz w:val="30"/>
          <w:szCs w:val="30"/>
        </w:rPr>
      </w:pPr>
    </w:p>
    <w:p w14:paraId="1E507B3C" w14:textId="77777777" w:rsidR="00A049C5" w:rsidRDefault="00A049C5" w:rsidP="00A049C5">
      <w:pPr>
        <w:spacing w:after="0" w:line="240" w:lineRule="auto"/>
        <w:ind w:firstLine="709"/>
        <w:jc w:val="both"/>
        <w:rPr>
          <w:rFonts w:ascii="Times New Roman" w:eastAsia="Calibri" w:hAnsi="Times New Roman"/>
          <w:b/>
          <w:i/>
          <w:sz w:val="26"/>
          <w:szCs w:val="26"/>
        </w:rPr>
      </w:pPr>
      <w:r>
        <w:rPr>
          <w:rFonts w:ascii="Times New Roman" w:eastAsia="Calibri" w:hAnsi="Times New Roman"/>
          <w:b/>
          <w:i/>
          <w:sz w:val="26"/>
          <w:szCs w:val="26"/>
        </w:rPr>
        <w:t>Рис. 11.2 Структура общей заболеваемости всего населения Пинского района в 2024 году (%).</w:t>
      </w:r>
    </w:p>
    <w:p w14:paraId="4ECD19FB" w14:textId="77777777" w:rsidR="00FF25CD" w:rsidRPr="005051DB" w:rsidRDefault="00FF25CD" w:rsidP="00A049C5">
      <w:pPr>
        <w:spacing w:after="0" w:line="240" w:lineRule="auto"/>
        <w:ind w:firstLine="709"/>
        <w:jc w:val="both"/>
        <w:rPr>
          <w:rFonts w:ascii="Times New Roman" w:eastAsia="Calibri" w:hAnsi="Times New Roman"/>
          <w:b/>
          <w:i/>
          <w:sz w:val="26"/>
          <w:szCs w:val="26"/>
        </w:rPr>
      </w:pPr>
    </w:p>
    <w:p w14:paraId="2FF6E1CD" w14:textId="77777777" w:rsidR="003916E3" w:rsidRPr="00D75C1A" w:rsidRDefault="003916E3" w:rsidP="003916E3">
      <w:pPr>
        <w:spacing w:after="0" w:line="240" w:lineRule="auto"/>
        <w:ind w:firstLine="709"/>
        <w:jc w:val="center"/>
        <w:rPr>
          <w:rFonts w:ascii="Times New Roman" w:eastAsia="Calibri" w:hAnsi="Times New Roman"/>
          <w:sz w:val="30"/>
          <w:szCs w:val="30"/>
        </w:rPr>
      </w:pPr>
      <w:r w:rsidRPr="00D75C1A">
        <w:rPr>
          <w:rFonts w:ascii="Times New Roman" w:eastAsia="Calibri" w:hAnsi="Times New Roman"/>
          <w:sz w:val="30"/>
          <w:szCs w:val="30"/>
        </w:rPr>
        <w:t>Первичная заболеваемость всего населения Пинского региона</w:t>
      </w:r>
    </w:p>
    <w:p w14:paraId="2D414CC4" w14:textId="2E4BC3A7" w:rsidR="003916E3" w:rsidRPr="00C5472A" w:rsidRDefault="003916E3" w:rsidP="003916E3">
      <w:pPr>
        <w:spacing w:after="0" w:line="240" w:lineRule="auto"/>
        <w:ind w:firstLine="709"/>
        <w:jc w:val="center"/>
        <w:rPr>
          <w:rFonts w:ascii="Times New Roman" w:eastAsia="Calibri" w:hAnsi="Times New Roman"/>
          <w:sz w:val="26"/>
          <w:szCs w:val="26"/>
        </w:rPr>
      </w:pPr>
      <w:r w:rsidRPr="00C5472A">
        <w:rPr>
          <w:rFonts w:ascii="Times New Roman" w:eastAsia="Calibri" w:hAnsi="Times New Roman"/>
          <w:sz w:val="26"/>
          <w:szCs w:val="26"/>
        </w:rPr>
        <w:t>(случаев на 1000 населения) за 2015-202</w:t>
      </w:r>
      <w:r w:rsidR="00C5472A" w:rsidRPr="00C5472A">
        <w:rPr>
          <w:rFonts w:ascii="Times New Roman" w:eastAsia="Calibri" w:hAnsi="Times New Roman"/>
          <w:sz w:val="26"/>
          <w:szCs w:val="26"/>
        </w:rPr>
        <w:t>4</w:t>
      </w:r>
      <w:r w:rsidRPr="00C5472A">
        <w:rPr>
          <w:rFonts w:ascii="Times New Roman" w:eastAsia="Calibri" w:hAnsi="Times New Roman"/>
          <w:sz w:val="26"/>
          <w:szCs w:val="26"/>
        </w:rPr>
        <w:t xml:space="preserve"> гг.</w:t>
      </w:r>
    </w:p>
    <w:tbl>
      <w:tblPr>
        <w:tblStyle w:val="73"/>
        <w:tblpPr w:leftFromText="180" w:rightFromText="180" w:vertAnchor="text" w:horzAnchor="margin" w:tblpY="246"/>
        <w:tblW w:w="9747" w:type="dxa"/>
        <w:tblLayout w:type="fixed"/>
        <w:tblLook w:val="04A0" w:firstRow="1" w:lastRow="0" w:firstColumn="1" w:lastColumn="0" w:noHBand="0" w:noVBand="1"/>
      </w:tblPr>
      <w:tblGrid>
        <w:gridCol w:w="846"/>
        <w:gridCol w:w="850"/>
        <w:gridCol w:w="993"/>
        <w:gridCol w:w="992"/>
        <w:gridCol w:w="992"/>
        <w:gridCol w:w="992"/>
        <w:gridCol w:w="993"/>
        <w:gridCol w:w="930"/>
        <w:gridCol w:w="912"/>
        <w:gridCol w:w="1247"/>
      </w:tblGrid>
      <w:tr w:rsidR="003916E3" w:rsidRPr="00C5472A" w14:paraId="2CFFD268" w14:textId="77777777" w:rsidTr="00840027">
        <w:tc>
          <w:tcPr>
            <w:tcW w:w="9747" w:type="dxa"/>
            <w:gridSpan w:val="10"/>
          </w:tcPr>
          <w:p w14:paraId="3D2AC622" w14:textId="77777777" w:rsidR="003916E3" w:rsidRPr="00C5472A" w:rsidRDefault="003916E3" w:rsidP="00AE5CAF">
            <w:pPr>
              <w:spacing w:after="0" w:line="240" w:lineRule="auto"/>
              <w:jc w:val="center"/>
              <w:rPr>
                <w:rFonts w:ascii="Times New Roman" w:hAnsi="Times New Roman"/>
                <w:sz w:val="26"/>
                <w:szCs w:val="26"/>
              </w:rPr>
            </w:pPr>
            <w:r w:rsidRPr="00C5472A">
              <w:rPr>
                <w:rFonts w:ascii="Times New Roman" w:hAnsi="Times New Roman"/>
                <w:sz w:val="26"/>
                <w:szCs w:val="26"/>
              </w:rPr>
              <w:t>Пинский регион</w:t>
            </w:r>
          </w:p>
        </w:tc>
      </w:tr>
      <w:tr w:rsidR="00C5472A" w:rsidRPr="00C5472A" w14:paraId="18DB9483" w14:textId="77777777" w:rsidTr="00840027">
        <w:tc>
          <w:tcPr>
            <w:tcW w:w="846" w:type="dxa"/>
          </w:tcPr>
          <w:p w14:paraId="6D37A144" w14:textId="11E0170E" w:rsidR="00C5472A" w:rsidRPr="00C5472A" w:rsidRDefault="00C5472A" w:rsidP="00C5472A">
            <w:pPr>
              <w:spacing w:after="0" w:line="240" w:lineRule="auto"/>
              <w:jc w:val="both"/>
              <w:rPr>
                <w:rFonts w:ascii="Times New Roman" w:hAnsi="Times New Roman"/>
                <w:sz w:val="26"/>
                <w:szCs w:val="26"/>
              </w:rPr>
            </w:pPr>
            <w:r w:rsidRPr="00C5472A">
              <w:rPr>
                <w:rFonts w:ascii="Times New Roman" w:hAnsi="Times New Roman"/>
                <w:sz w:val="26"/>
                <w:szCs w:val="26"/>
              </w:rPr>
              <w:t>2016</w:t>
            </w:r>
          </w:p>
        </w:tc>
        <w:tc>
          <w:tcPr>
            <w:tcW w:w="850" w:type="dxa"/>
          </w:tcPr>
          <w:p w14:paraId="0A32A478" w14:textId="5CE13EB7" w:rsidR="00C5472A" w:rsidRPr="00C5472A" w:rsidRDefault="00C5472A" w:rsidP="00C5472A">
            <w:pPr>
              <w:spacing w:after="0" w:line="240" w:lineRule="auto"/>
              <w:jc w:val="both"/>
              <w:rPr>
                <w:rFonts w:ascii="Times New Roman" w:hAnsi="Times New Roman"/>
                <w:sz w:val="26"/>
                <w:szCs w:val="26"/>
              </w:rPr>
            </w:pPr>
            <w:r w:rsidRPr="00C5472A">
              <w:rPr>
                <w:rFonts w:ascii="Times New Roman" w:hAnsi="Times New Roman"/>
                <w:sz w:val="26"/>
                <w:szCs w:val="26"/>
              </w:rPr>
              <w:t>2017</w:t>
            </w:r>
          </w:p>
        </w:tc>
        <w:tc>
          <w:tcPr>
            <w:tcW w:w="993" w:type="dxa"/>
          </w:tcPr>
          <w:p w14:paraId="53DC3F52" w14:textId="482FC906" w:rsidR="00C5472A" w:rsidRPr="00C5472A" w:rsidRDefault="00C5472A" w:rsidP="00C5472A">
            <w:pPr>
              <w:spacing w:after="0" w:line="240" w:lineRule="auto"/>
              <w:jc w:val="both"/>
              <w:rPr>
                <w:rFonts w:ascii="Times New Roman" w:hAnsi="Times New Roman"/>
                <w:sz w:val="26"/>
                <w:szCs w:val="26"/>
              </w:rPr>
            </w:pPr>
            <w:r w:rsidRPr="00C5472A">
              <w:rPr>
                <w:rFonts w:ascii="Times New Roman" w:hAnsi="Times New Roman"/>
                <w:sz w:val="26"/>
                <w:szCs w:val="26"/>
              </w:rPr>
              <w:t>2018</w:t>
            </w:r>
          </w:p>
        </w:tc>
        <w:tc>
          <w:tcPr>
            <w:tcW w:w="992" w:type="dxa"/>
          </w:tcPr>
          <w:p w14:paraId="437621AD" w14:textId="6C3FBD26" w:rsidR="00C5472A" w:rsidRPr="00C5472A" w:rsidRDefault="00C5472A" w:rsidP="00C5472A">
            <w:pPr>
              <w:spacing w:after="0" w:line="240" w:lineRule="auto"/>
              <w:jc w:val="both"/>
              <w:rPr>
                <w:rFonts w:ascii="Times New Roman" w:hAnsi="Times New Roman"/>
                <w:sz w:val="26"/>
                <w:szCs w:val="26"/>
              </w:rPr>
            </w:pPr>
            <w:r w:rsidRPr="00C5472A">
              <w:rPr>
                <w:rFonts w:ascii="Times New Roman" w:hAnsi="Times New Roman"/>
                <w:sz w:val="26"/>
                <w:szCs w:val="26"/>
              </w:rPr>
              <w:t>2019</w:t>
            </w:r>
          </w:p>
        </w:tc>
        <w:tc>
          <w:tcPr>
            <w:tcW w:w="992" w:type="dxa"/>
          </w:tcPr>
          <w:p w14:paraId="25F6D17A" w14:textId="64485011" w:rsidR="00C5472A" w:rsidRPr="00C5472A" w:rsidRDefault="00C5472A" w:rsidP="00C5472A">
            <w:pPr>
              <w:spacing w:after="0" w:line="240" w:lineRule="auto"/>
              <w:jc w:val="both"/>
              <w:rPr>
                <w:rFonts w:ascii="Times New Roman" w:hAnsi="Times New Roman"/>
                <w:sz w:val="26"/>
                <w:szCs w:val="26"/>
              </w:rPr>
            </w:pPr>
            <w:r w:rsidRPr="00C5472A">
              <w:rPr>
                <w:rFonts w:ascii="Times New Roman" w:hAnsi="Times New Roman"/>
                <w:sz w:val="26"/>
                <w:szCs w:val="26"/>
              </w:rPr>
              <w:t>2020</w:t>
            </w:r>
          </w:p>
        </w:tc>
        <w:tc>
          <w:tcPr>
            <w:tcW w:w="992" w:type="dxa"/>
          </w:tcPr>
          <w:p w14:paraId="08CEF0D1" w14:textId="4534805B" w:rsidR="00C5472A" w:rsidRPr="00C5472A" w:rsidRDefault="00C5472A" w:rsidP="00C5472A">
            <w:pPr>
              <w:spacing w:after="0" w:line="240" w:lineRule="auto"/>
              <w:jc w:val="both"/>
              <w:rPr>
                <w:rFonts w:ascii="Times New Roman" w:hAnsi="Times New Roman"/>
                <w:sz w:val="26"/>
                <w:szCs w:val="26"/>
              </w:rPr>
            </w:pPr>
            <w:r w:rsidRPr="00C5472A">
              <w:rPr>
                <w:rFonts w:ascii="Times New Roman" w:hAnsi="Times New Roman"/>
                <w:sz w:val="26"/>
                <w:szCs w:val="26"/>
              </w:rPr>
              <w:t>2021</w:t>
            </w:r>
          </w:p>
        </w:tc>
        <w:tc>
          <w:tcPr>
            <w:tcW w:w="993" w:type="dxa"/>
          </w:tcPr>
          <w:p w14:paraId="0A2CF748" w14:textId="77777777" w:rsidR="00C5472A" w:rsidRPr="00C5472A" w:rsidRDefault="00C5472A" w:rsidP="00C5472A">
            <w:pPr>
              <w:spacing w:after="0" w:line="240" w:lineRule="auto"/>
              <w:ind w:left="-24" w:right="-149"/>
              <w:jc w:val="both"/>
              <w:rPr>
                <w:rFonts w:ascii="Times New Roman" w:hAnsi="Times New Roman"/>
                <w:sz w:val="26"/>
                <w:szCs w:val="26"/>
              </w:rPr>
            </w:pPr>
            <w:r w:rsidRPr="00C5472A">
              <w:rPr>
                <w:rFonts w:ascii="Times New Roman" w:hAnsi="Times New Roman"/>
                <w:sz w:val="26"/>
                <w:szCs w:val="26"/>
              </w:rPr>
              <w:t>2022</w:t>
            </w:r>
          </w:p>
          <w:p w14:paraId="05F93DF2" w14:textId="1A9DFC26" w:rsidR="00C5472A" w:rsidRPr="00C5472A" w:rsidRDefault="00C5472A" w:rsidP="00C5472A">
            <w:pPr>
              <w:spacing w:after="0" w:line="240" w:lineRule="auto"/>
              <w:jc w:val="both"/>
              <w:rPr>
                <w:rFonts w:ascii="Times New Roman" w:hAnsi="Times New Roman"/>
                <w:sz w:val="26"/>
                <w:szCs w:val="26"/>
              </w:rPr>
            </w:pPr>
          </w:p>
        </w:tc>
        <w:tc>
          <w:tcPr>
            <w:tcW w:w="930" w:type="dxa"/>
          </w:tcPr>
          <w:p w14:paraId="7920AD47" w14:textId="7A173EEC" w:rsidR="00C5472A" w:rsidRPr="00C5472A" w:rsidRDefault="00C5472A" w:rsidP="00C5472A">
            <w:pPr>
              <w:spacing w:after="0" w:line="240" w:lineRule="auto"/>
              <w:jc w:val="both"/>
              <w:rPr>
                <w:rFonts w:ascii="Times New Roman" w:hAnsi="Times New Roman"/>
                <w:sz w:val="26"/>
                <w:szCs w:val="26"/>
              </w:rPr>
            </w:pPr>
            <w:r w:rsidRPr="00C5472A">
              <w:rPr>
                <w:rFonts w:ascii="Times New Roman" w:hAnsi="Times New Roman"/>
                <w:sz w:val="26"/>
                <w:szCs w:val="26"/>
              </w:rPr>
              <w:t>2023</w:t>
            </w:r>
          </w:p>
        </w:tc>
        <w:tc>
          <w:tcPr>
            <w:tcW w:w="912" w:type="dxa"/>
          </w:tcPr>
          <w:p w14:paraId="75A475B9" w14:textId="68D5E5A8" w:rsidR="00C5472A" w:rsidRPr="00C5472A" w:rsidRDefault="00C5472A" w:rsidP="00C5472A">
            <w:pPr>
              <w:spacing w:after="0" w:line="240" w:lineRule="auto"/>
              <w:jc w:val="both"/>
              <w:rPr>
                <w:rFonts w:ascii="Times New Roman" w:hAnsi="Times New Roman"/>
                <w:sz w:val="26"/>
                <w:szCs w:val="26"/>
              </w:rPr>
            </w:pPr>
            <w:r w:rsidRPr="00C5472A">
              <w:rPr>
                <w:rFonts w:ascii="Times New Roman" w:hAnsi="Times New Roman"/>
                <w:sz w:val="26"/>
                <w:szCs w:val="26"/>
              </w:rPr>
              <w:t>2024</w:t>
            </w:r>
          </w:p>
        </w:tc>
        <w:tc>
          <w:tcPr>
            <w:tcW w:w="1247" w:type="dxa"/>
          </w:tcPr>
          <w:p w14:paraId="41454101" w14:textId="24306271" w:rsidR="00C5472A" w:rsidRPr="00C5472A" w:rsidRDefault="00C5472A" w:rsidP="00C5472A">
            <w:pPr>
              <w:spacing w:after="0" w:line="240" w:lineRule="auto"/>
              <w:jc w:val="both"/>
              <w:rPr>
                <w:rFonts w:ascii="Times New Roman" w:hAnsi="Times New Roman"/>
                <w:sz w:val="26"/>
                <w:szCs w:val="26"/>
              </w:rPr>
            </w:pPr>
            <w:proofErr w:type="spellStart"/>
            <w:r w:rsidRPr="00C5472A">
              <w:rPr>
                <w:rFonts w:ascii="Times New Roman" w:hAnsi="Times New Roman"/>
                <w:sz w:val="26"/>
                <w:szCs w:val="26"/>
              </w:rPr>
              <w:t>Тсрг.пр</w:t>
            </w:r>
            <w:proofErr w:type="spellEnd"/>
            <w:r w:rsidRPr="00C5472A">
              <w:rPr>
                <w:rFonts w:ascii="Times New Roman" w:hAnsi="Times New Roman"/>
                <w:sz w:val="26"/>
                <w:szCs w:val="26"/>
              </w:rPr>
              <w:t>. 2016-</w:t>
            </w:r>
            <w:proofErr w:type="gramStart"/>
            <w:r w:rsidRPr="00C5472A">
              <w:rPr>
                <w:rFonts w:ascii="Times New Roman" w:hAnsi="Times New Roman"/>
                <w:sz w:val="26"/>
                <w:szCs w:val="26"/>
              </w:rPr>
              <w:t>2024,%</w:t>
            </w:r>
            <w:proofErr w:type="gramEnd"/>
          </w:p>
        </w:tc>
      </w:tr>
      <w:tr w:rsidR="00C5472A" w:rsidRPr="00C5472A" w14:paraId="5C83CAB8" w14:textId="77777777" w:rsidTr="00840027">
        <w:tc>
          <w:tcPr>
            <w:tcW w:w="846" w:type="dxa"/>
          </w:tcPr>
          <w:p w14:paraId="37E6CA88" w14:textId="77777777" w:rsidR="00C5472A" w:rsidRPr="00C5472A" w:rsidRDefault="00C5472A" w:rsidP="00C5472A">
            <w:pPr>
              <w:spacing w:after="0" w:line="240" w:lineRule="auto"/>
              <w:ind w:right="-110"/>
              <w:jc w:val="both"/>
              <w:rPr>
                <w:rFonts w:ascii="Times New Roman" w:hAnsi="Times New Roman"/>
                <w:sz w:val="26"/>
                <w:szCs w:val="26"/>
              </w:rPr>
            </w:pPr>
            <w:r w:rsidRPr="00C5472A">
              <w:rPr>
                <w:rFonts w:ascii="Times New Roman" w:hAnsi="Times New Roman"/>
                <w:sz w:val="26"/>
                <w:szCs w:val="26"/>
              </w:rPr>
              <w:t>124025/</w:t>
            </w:r>
          </w:p>
          <w:p w14:paraId="53366362" w14:textId="2BF49D2C" w:rsidR="00C5472A" w:rsidRPr="00C5472A" w:rsidRDefault="00C5472A" w:rsidP="00C5472A">
            <w:pPr>
              <w:spacing w:after="0" w:line="240" w:lineRule="auto"/>
              <w:jc w:val="both"/>
              <w:rPr>
                <w:rFonts w:ascii="Times New Roman" w:hAnsi="Times New Roman"/>
                <w:sz w:val="26"/>
                <w:szCs w:val="26"/>
              </w:rPr>
            </w:pPr>
            <w:r w:rsidRPr="00C5472A">
              <w:rPr>
                <w:rFonts w:ascii="Times New Roman" w:hAnsi="Times New Roman"/>
                <w:sz w:val="26"/>
                <w:szCs w:val="26"/>
              </w:rPr>
              <w:t>669,2</w:t>
            </w:r>
          </w:p>
        </w:tc>
        <w:tc>
          <w:tcPr>
            <w:tcW w:w="850" w:type="dxa"/>
          </w:tcPr>
          <w:p w14:paraId="623E6BB0" w14:textId="77777777" w:rsidR="00C5472A" w:rsidRPr="00C5472A" w:rsidRDefault="00C5472A" w:rsidP="00C5472A">
            <w:pPr>
              <w:spacing w:after="0" w:line="240" w:lineRule="auto"/>
              <w:ind w:right="-4"/>
              <w:jc w:val="both"/>
              <w:rPr>
                <w:rFonts w:ascii="Times New Roman" w:hAnsi="Times New Roman"/>
                <w:sz w:val="26"/>
                <w:szCs w:val="26"/>
              </w:rPr>
            </w:pPr>
            <w:r w:rsidRPr="00C5472A">
              <w:rPr>
                <w:rFonts w:ascii="Times New Roman" w:hAnsi="Times New Roman"/>
                <w:sz w:val="26"/>
                <w:szCs w:val="26"/>
              </w:rPr>
              <w:t xml:space="preserve">141238/ </w:t>
            </w:r>
          </w:p>
          <w:p w14:paraId="677DFB58" w14:textId="0FB61C74" w:rsidR="00C5472A" w:rsidRPr="00C5472A" w:rsidRDefault="00C5472A" w:rsidP="00C5472A">
            <w:pPr>
              <w:spacing w:after="0" w:line="240" w:lineRule="auto"/>
              <w:jc w:val="both"/>
              <w:rPr>
                <w:rFonts w:ascii="Times New Roman" w:hAnsi="Times New Roman"/>
                <w:sz w:val="26"/>
                <w:szCs w:val="26"/>
              </w:rPr>
            </w:pPr>
            <w:r w:rsidRPr="00C5472A">
              <w:rPr>
                <w:rFonts w:ascii="Times New Roman" w:hAnsi="Times New Roman"/>
                <w:sz w:val="26"/>
                <w:szCs w:val="26"/>
              </w:rPr>
              <w:t>764,2</w:t>
            </w:r>
          </w:p>
        </w:tc>
        <w:tc>
          <w:tcPr>
            <w:tcW w:w="993" w:type="dxa"/>
          </w:tcPr>
          <w:p w14:paraId="586E35A0" w14:textId="77777777" w:rsidR="00C5472A" w:rsidRPr="00C5472A" w:rsidRDefault="00C5472A" w:rsidP="00C5472A">
            <w:pPr>
              <w:spacing w:after="0" w:line="240" w:lineRule="auto"/>
              <w:jc w:val="both"/>
              <w:rPr>
                <w:rFonts w:ascii="Times New Roman" w:hAnsi="Times New Roman"/>
                <w:sz w:val="26"/>
                <w:szCs w:val="26"/>
              </w:rPr>
            </w:pPr>
            <w:r w:rsidRPr="00C5472A">
              <w:rPr>
                <w:rFonts w:ascii="Times New Roman" w:hAnsi="Times New Roman"/>
                <w:sz w:val="26"/>
                <w:szCs w:val="26"/>
              </w:rPr>
              <w:t>128506/</w:t>
            </w:r>
          </w:p>
          <w:p w14:paraId="5F9C9068" w14:textId="170C30C4" w:rsidR="00C5472A" w:rsidRPr="00C5472A" w:rsidRDefault="00C5472A" w:rsidP="00C5472A">
            <w:pPr>
              <w:spacing w:after="0" w:line="240" w:lineRule="auto"/>
              <w:ind w:right="-4"/>
              <w:jc w:val="both"/>
              <w:rPr>
                <w:rFonts w:ascii="Times New Roman" w:hAnsi="Times New Roman"/>
                <w:sz w:val="26"/>
                <w:szCs w:val="26"/>
              </w:rPr>
            </w:pPr>
            <w:r w:rsidRPr="00C5472A">
              <w:rPr>
                <w:rFonts w:ascii="Times New Roman" w:hAnsi="Times New Roman"/>
                <w:sz w:val="26"/>
                <w:szCs w:val="26"/>
              </w:rPr>
              <w:t>697,6</w:t>
            </w:r>
          </w:p>
        </w:tc>
        <w:tc>
          <w:tcPr>
            <w:tcW w:w="992" w:type="dxa"/>
          </w:tcPr>
          <w:p w14:paraId="49B7896C" w14:textId="77777777" w:rsidR="00C5472A" w:rsidRPr="00C5472A" w:rsidRDefault="00C5472A" w:rsidP="00C5472A">
            <w:pPr>
              <w:spacing w:after="0" w:line="240" w:lineRule="auto"/>
              <w:jc w:val="both"/>
              <w:rPr>
                <w:rFonts w:ascii="Times New Roman" w:hAnsi="Times New Roman"/>
                <w:sz w:val="26"/>
                <w:szCs w:val="26"/>
              </w:rPr>
            </w:pPr>
            <w:r w:rsidRPr="00C5472A">
              <w:rPr>
                <w:rFonts w:ascii="Times New Roman" w:hAnsi="Times New Roman"/>
                <w:sz w:val="26"/>
                <w:szCs w:val="26"/>
              </w:rPr>
              <w:t>123655/</w:t>
            </w:r>
          </w:p>
          <w:p w14:paraId="45C86194" w14:textId="211FD33F" w:rsidR="00C5472A" w:rsidRPr="00C5472A" w:rsidRDefault="00C5472A" w:rsidP="00C5472A">
            <w:pPr>
              <w:spacing w:after="0" w:line="240" w:lineRule="auto"/>
              <w:jc w:val="both"/>
              <w:rPr>
                <w:rFonts w:ascii="Times New Roman" w:hAnsi="Times New Roman"/>
                <w:sz w:val="26"/>
                <w:szCs w:val="26"/>
              </w:rPr>
            </w:pPr>
            <w:r w:rsidRPr="00C5472A">
              <w:rPr>
                <w:rFonts w:ascii="Times New Roman" w:hAnsi="Times New Roman"/>
                <w:sz w:val="26"/>
                <w:szCs w:val="26"/>
              </w:rPr>
              <w:t>673,9</w:t>
            </w:r>
          </w:p>
        </w:tc>
        <w:tc>
          <w:tcPr>
            <w:tcW w:w="992" w:type="dxa"/>
          </w:tcPr>
          <w:p w14:paraId="5CF7D7A6" w14:textId="77777777" w:rsidR="00C5472A" w:rsidRPr="00C5472A" w:rsidRDefault="00C5472A" w:rsidP="00C5472A">
            <w:pPr>
              <w:spacing w:after="0" w:line="240" w:lineRule="auto"/>
              <w:jc w:val="both"/>
              <w:rPr>
                <w:rFonts w:ascii="Times New Roman" w:hAnsi="Times New Roman"/>
                <w:sz w:val="26"/>
                <w:szCs w:val="26"/>
              </w:rPr>
            </w:pPr>
            <w:r w:rsidRPr="00C5472A">
              <w:rPr>
                <w:rFonts w:ascii="Times New Roman" w:hAnsi="Times New Roman"/>
                <w:sz w:val="26"/>
                <w:szCs w:val="26"/>
              </w:rPr>
              <w:t>122773/</w:t>
            </w:r>
          </w:p>
          <w:p w14:paraId="448ACC74" w14:textId="2B18EB40" w:rsidR="00C5472A" w:rsidRPr="00C5472A" w:rsidRDefault="00C5472A" w:rsidP="00C5472A">
            <w:pPr>
              <w:spacing w:after="0" w:line="240" w:lineRule="auto"/>
              <w:jc w:val="both"/>
              <w:rPr>
                <w:rFonts w:ascii="Times New Roman" w:hAnsi="Times New Roman"/>
                <w:sz w:val="26"/>
                <w:szCs w:val="26"/>
              </w:rPr>
            </w:pPr>
            <w:r w:rsidRPr="00C5472A">
              <w:rPr>
                <w:rFonts w:ascii="Times New Roman" w:hAnsi="Times New Roman"/>
                <w:sz w:val="26"/>
                <w:szCs w:val="26"/>
              </w:rPr>
              <w:t>724,0</w:t>
            </w:r>
          </w:p>
        </w:tc>
        <w:tc>
          <w:tcPr>
            <w:tcW w:w="992" w:type="dxa"/>
          </w:tcPr>
          <w:p w14:paraId="7605B7F6" w14:textId="77777777" w:rsidR="00C5472A" w:rsidRPr="00C5472A" w:rsidRDefault="00C5472A" w:rsidP="00C5472A">
            <w:pPr>
              <w:spacing w:after="0" w:line="240" w:lineRule="auto"/>
              <w:jc w:val="both"/>
              <w:rPr>
                <w:rFonts w:ascii="Times New Roman" w:hAnsi="Times New Roman"/>
                <w:sz w:val="26"/>
                <w:szCs w:val="26"/>
              </w:rPr>
            </w:pPr>
            <w:r w:rsidRPr="00C5472A">
              <w:rPr>
                <w:rFonts w:ascii="Times New Roman" w:hAnsi="Times New Roman"/>
                <w:sz w:val="26"/>
                <w:szCs w:val="26"/>
              </w:rPr>
              <w:t>134828/</w:t>
            </w:r>
          </w:p>
          <w:p w14:paraId="6E2FF93E" w14:textId="546F3DAB" w:rsidR="00C5472A" w:rsidRPr="00C5472A" w:rsidRDefault="00C5472A" w:rsidP="00C5472A">
            <w:pPr>
              <w:spacing w:after="0" w:line="240" w:lineRule="auto"/>
              <w:jc w:val="both"/>
              <w:rPr>
                <w:rFonts w:ascii="Times New Roman" w:hAnsi="Times New Roman"/>
                <w:sz w:val="26"/>
                <w:szCs w:val="26"/>
              </w:rPr>
            </w:pPr>
            <w:r w:rsidRPr="00C5472A">
              <w:rPr>
                <w:rFonts w:ascii="Times New Roman" w:hAnsi="Times New Roman"/>
                <w:sz w:val="26"/>
                <w:szCs w:val="26"/>
              </w:rPr>
              <w:t>802,9</w:t>
            </w:r>
          </w:p>
        </w:tc>
        <w:tc>
          <w:tcPr>
            <w:tcW w:w="993" w:type="dxa"/>
          </w:tcPr>
          <w:p w14:paraId="4A9DB923" w14:textId="77777777" w:rsidR="00C5472A" w:rsidRPr="00C5472A" w:rsidRDefault="00C5472A" w:rsidP="00C5472A">
            <w:pPr>
              <w:spacing w:after="0" w:line="240" w:lineRule="auto"/>
              <w:ind w:left="-35" w:right="-11"/>
              <w:jc w:val="both"/>
              <w:rPr>
                <w:rFonts w:ascii="Times New Roman" w:hAnsi="Times New Roman"/>
                <w:color w:val="000000"/>
                <w:sz w:val="26"/>
                <w:szCs w:val="26"/>
              </w:rPr>
            </w:pPr>
            <w:r w:rsidRPr="00C5472A">
              <w:rPr>
                <w:rFonts w:ascii="Times New Roman" w:hAnsi="Times New Roman"/>
                <w:color w:val="000000"/>
                <w:sz w:val="26"/>
                <w:szCs w:val="26"/>
              </w:rPr>
              <w:t>126845</w:t>
            </w:r>
          </w:p>
          <w:p w14:paraId="1FD462C3" w14:textId="77777777" w:rsidR="00C5472A" w:rsidRPr="00C5472A" w:rsidRDefault="00C5472A" w:rsidP="00C5472A">
            <w:pPr>
              <w:spacing w:after="0" w:line="240" w:lineRule="auto"/>
              <w:jc w:val="both"/>
              <w:rPr>
                <w:rFonts w:ascii="Times New Roman" w:hAnsi="Times New Roman"/>
                <w:color w:val="000000"/>
                <w:sz w:val="26"/>
                <w:szCs w:val="26"/>
              </w:rPr>
            </w:pPr>
            <w:r w:rsidRPr="00C5472A">
              <w:rPr>
                <w:rFonts w:ascii="Times New Roman" w:hAnsi="Times New Roman"/>
                <w:color w:val="000000"/>
                <w:sz w:val="26"/>
                <w:szCs w:val="26"/>
              </w:rPr>
              <w:t>/</w:t>
            </w:r>
          </w:p>
          <w:p w14:paraId="31DD8DA9" w14:textId="77777777" w:rsidR="00C5472A" w:rsidRPr="00C5472A" w:rsidRDefault="00C5472A" w:rsidP="00C5472A">
            <w:pPr>
              <w:spacing w:after="0" w:line="240" w:lineRule="auto"/>
              <w:jc w:val="both"/>
              <w:rPr>
                <w:rFonts w:ascii="Times New Roman" w:hAnsi="Times New Roman"/>
                <w:color w:val="000000"/>
                <w:sz w:val="26"/>
                <w:szCs w:val="26"/>
              </w:rPr>
            </w:pPr>
            <w:r w:rsidRPr="00C5472A">
              <w:rPr>
                <w:rFonts w:ascii="Times New Roman" w:hAnsi="Times New Roman"/>
                <w:color w:val="000000"/>
                <w:sz w:val="26"/>
                <w:szCs w:val="26"/>
              </w:rPr>
              <w:t>762,5</w:t>
            </w:r>
          </w:p>
          <w:p w14:paraId="1B90566D" w14:textId="77777777" w:rsidR="00C5472A" w:rsidRPr="00C5472A" w:rsidRDefault="00C5472A" w:rsidP="00C5472A">
            <w:pPr>
              <w:spacing w:after="0" w:line="240" w:lineRule="auto"/>
              <w:jc w:val="both"/>
              <w:rPr>
                <w:rFonts w:cs="Calibri"/>
                <w:color w:val="000000"/>
                <w:sz w:val="26"/>
                <w:szCs w:val="26"/>
              </w:rPr>
            </w:pPr>
          </w:p>
          <w:p w14:paraId="756CC385" w14:textId="05B871A5" w:rsidR="00C5472A" w:rsidRPr="00C5472A" w:rsidRDefault="00C5472A" w:rsidP="00C5472A">
            <w:pPr>
              <w:spacing w:after="0" w:line="240" w:lineRule="auto"/>
              <w:jc w:val="both"/>
              <w:rPr>
                <w:rFonts w:ascii="Times New Roman" w:hAnsi="Times New Roman"/>
                <w:sz w:val="26"/>
                <w:szCs w:val="26"/>
              </w:rPr>
            </w:pPr>
          </w:p>
        </w:tc>
        <w:tc>
          <w:tcPr>
            <w:tcW w:w="930" w:type="dxa"/>
          </w:tcPr>
          <w:p w14:paraId="0B5058C3" w14:textId="77777777" w:rsidR="00C5472A" w:rsidRPr="00C5472A" w:rsidRDefault="00C5472A" w:rsidP="00C5472A">
            <w:pPr>
              <w:spacing w:after="0" w:line="240" w:lineRule="auto"/>
              <w:ind w:right="-57"/>
              <w:jc w:val="both"/>
              <w:rPr>
                <w:rFonts w:ascii="Times New Roman" w:hAnsi="Times New Roman"/>
                <w:sz w:val="26"/>
                <w:szCs w:val="26"/>
              </w:rPr>
            </w:pPr>
            <w:r w:rsidRPr="00C5472A">
              <w:rPr>
                <w:rFonts w:ascii="Times New Roman" w:hAnsi="Times New Roman"/>
                <w:sz w:val="26"/>
                <w:szCs w:val="26"/>
              </w:rPr>
              <w:t>118044/</w:t>
            </w:r>
          </w:p>
          <w:p w14:paraId="2469D70E" w14:textId="77777777" w:rsidR="00C5472A" w:rsidRPr="00C5472A" w:rsidRDefault="00C5472A" w:rsidP="00C5472A">
            <w:pPr>
              <w:spacing w:after="0" w:line="240" w:lineRule="auto"/>
              <w:jc w:val="both"/>
              <w:rPr>
                <w:rFonts w:ascii="Times New Roman" w:hAnsi="Times New Roman"/>
                <w:sz w:val="26"/>
                <w:szCs w:val="26"/>
              </w:rPr>
            </w:pPr>
            <w:r w:rsidRPr="00C5472A">
              <w:rPr>
                <w:rFonts w:ascii="Times New Roman" w:hAnsi="Times New Roman"/>
                <w:sz w:val="26"/>
                <w:szCs w:val="26"/>
              </w:rPr>
              <w:t>713,6</w:t>
            </w:r>
          </w:p>
          <w:p w14:paraId="2709358F" w14:textId="77777777" w:rsidR="00C5472A" w:rsidRPr="00C5472A" w:rsidRDefault="00C5472A" w:rsidP="00C5472A">
            <w:pPr>
              <w:spacing w:after="0" w:line="240" w:lineRule="auto"/>
              <w:jc w:val="both"/>
              <w:rPr>
                <w:rFonts w:ascii="Times New Roman" w:hAnsi="Times New Roman"/>
                <w:sz w:val="26"/>
                <w:szCs w:val="26"/>
                <w:lang w:val="en-US"/>
              </w:rPr>
            </w:pPr>
          </w:p>
        </w:tc>
        <w:tc>
          <w:tcPr>
            <w:tcW w:w="912" w:type="dxa"/>
          </w:tcPr>
          <w:p w14:paraId="26543AC8" w14:textId="546E088F" w:rsidR="00C5472A" w:rsidRPr="00C5472A" w:rsidRDefault="00C5472A" w:rsidP="00C5472A">
            <w:pPr>
              <w:spacing w:after="0" w:line="240" w:lineRule="auto"/>
              <w:jc w:val="both"/>
              <w:rPr>
                <w:rFonts w:ascii="Times New Roman" w:hAnsi="Times New Roman"/>
                <w:sz w:val="26"/>
                <w:szCs w:val="26"/>
              </w:rPr>
            </w:pPr>
            <w:r w:rsidRPr="00C5472A">
              <w:rPr>
                <w:rFonts w:ascii="Times New Roman" w:hAnsi="Times New Roman"/>
                <w:sz w:val="26"/>
                <w:szCs w:val="26"/>
              </w:rPr>
              <w:t>116059/705,0</w:t>
            </w:r>
          </w:p>
        </w:tc>
        <w:tc>
          <w:tcPr>
            <w:tcW w:w="1247" w:type="dxa"/>
          </w:tcPr>
          <w:p w14:paraId="085FC135" w14:textId="1D4D4170" w:rsidR="00C5472A" w:rsidRPr="00C5472A" w:rsidRDefault="00C5472A" w:rsidP="00C5472A">
            <w:pPr>
              <w:spacing w:after="0" w:line="240" w:lineRule="auto"/>
              <w:jc w:val="both"/>
              <w:rPr>
                <w:rFonts w:ascii="Times New Roman" w:hAnsi="Times New Roman"/>
                <w:sz w:val="26"/>
                <w:szCs w:val="26"/>
              </w:rPr>
            </w:pPr>
            <w:r w:rsidRPr="00C5472A">
              <w:rPr>
                <w:rFonts w:ascii="Times New Roman" w:hAnsi="Times New Roman"/>
                <w:sz w:val="26"/>
                <w:szCs w:val="26"/>
              </w:rPr>
              <w:t>1,19%</w:t>
            </w:r>
          </w:p>
        </w:tc>
      </w:tr>
    </w:tbl>
    <w:p w14:paraId="4704E516" w14:textId="77777777" w:rsidR="00832213" w:rsidRDefault="00832213" w:rsidP="003916E3">
      <w:pPr>
        <w:spacing w:after="0" w:line="240" w:lineRule="auto"/>
        <w:ind w:firstLine="709"/>
        <w:jc w:val="both"/>
        <w:rPr>
          <w:rFonts w:ascii="Times New Roman" w:eastAsia="Calibri" w:hAnsi="Times New Roman"/>
          <w:sz w:val="30"/>
          <w:szCs w:val="30"/>
        </w:rPr>
      </w:pPr>
    </w:p>
    <w:p w14:paraId="7179F9A6" w14:textId="77777777" w:rsidR="000935AC" w:rsidRDefault="000935AC" w:rsidP="000935AC">
      <w:pPr>
        <w:spacing w:after="0" w:line="240" w:lineRule="auto"/>
        <w:ind w:firstLine="709"/>
        <w:jc w:val="both"/>
        <w:rPr>
          <w:rFonts w:ascii="Times New Roman" w:eastAsia="Calibri" w:hAnsi="Times New Roman"/>
          <w:b/>
          <w:sz w:val="30"/>
          <w:szCs w:val="30"/>
        </w:rPr>
      </w:pPr>
      <w:r>
        <w:rPr>
          <w:rFonts w:ascii="Times New Roman" w:eastAsia="Calibri" w:hAnsi="Times New Roman"/>
          <w:sz w:val="30"/>
          <w:szCs w:val="30"/>
        </w:rPr>
        <w:t xml:space="preserve">Первичная заболеваемость населения Пинского региона в 2024 году составила 705,0 сл. на 1000 населения, что на 8,6 сл. на 1000 меньше, чем в 2023 году (2023 г. – 713,6 сл. на 1000 населения). Многолетняя динамика за </w:t>
      </w:r>
      <w:r>
        <w:rPr>
          <w:rFonts w:ascii="Times New Roman" w:eastAsia="Calibri" w:hAnsi="Times New Roman"/>
          <w:sz w:val="30"/>
          <w:szCs w:val="30"/>
        </w:rPr>
        <w:lastRenderedPageBreak/>
        <w:t xml:space="preserve">период с 2015-2024 годы характеризуется умеренной тенденцией к росту, с темпом прироста +1,19% </w:t>
      </w:r>
      <w:r>
        <w:rPr>
          <w:rFonts w:ascii="Times New Roman" w:eastAsia="Calibri" w:hAnsi="Times New Roman"/>
          <w:b/>
          <w:sz w:val="30"/>
          <w:szCs w:val="30"/>
        </w:rPr>
        <w:t>(рис 12.).</w:t>
      </w:r>
    </w:p>
    <w:p w14:paraId="1100B496" w14:textId="77777777" w:rsidR="00832213" w:rsidRPr="00D75C1A" w:rsidRDefault="00832213" w:rsidP="003916E3">
      <w:pPr>
        <w:spacing w:after="0" w:line="240" w:lineRule="auto"/>
        <w:ind w:firstLine="709"/>
        <w:jc w:val="both"/>
        <w:rPr>
          <w:rFonts w:ascii="Times New Roman" w:eastAsia="Calibri" w:hAnsi="Times New Roman"/>
          <w:color w:val="FF0000"/>
          <w:sz w:val="30"/>
          <w:szCs w:val="30"/>
        </w:rPr>
      </w:pPr>
    </w:p>
    <w:p w14:paraId="0230A470" w14:textId="5EF99B83" w:rsidR="000935AC" w:rsidRDefault="000935AC" w:rsidP="000935AC">
      <w:pPr>
        <w:spacing w:after="0" w:line="240" w:lineRule="auto"/>
        <w:rPr>
          <w:rFonts w:ascii="Times New Roman" w:eastAsia="Calibri" w:hAnsi="Times New Roman"/>
          <w:sz w:val="30"/>
          <w:szCs w:val="30"/>
        </w:rPr>
      </w:pPr>
      <w:r>
        <w:rPr>
          <w:rFonts w:ascii="Times New Roman" w:eastAsia="Calibri" w:hAnsi="Times New Roman"/>
          <w:noProof/>
          <w:sz w:val="30"/>
          <w:szCs w:val="30"/>
        </w:rPr>
        <w:drawing>
          <wp:inline distT="0" distB="0" distL="0" distR="0" wp14:anchorId="0957A3B9" wp14:editId="5EEDBD90">
            <wp:extent cx="5943600" cy="1657350"/>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631256F" w14:textId="77777777" w:rsidR="000F3832" w:rsidRDefault="000F3832" w:rsidP="003916E3">
      <w:pPr>
        <w:spacing w:after="0" w:line="240" w:lineRule="auto"/>
        <w:ind w:firstLine="709"/>
        <w:jc w:val="both"/>
        <w:rPr>
          <w:rFonts w:ascii="Times New Roman" w:eastAsia="Calibri" w:hAnsi="Times New Roman"/>
          <w:b/>
          <w:i/>
          <w:sz w:val="26"/>
          <w:szCs w:val="26"/>
        </w:rPr>
      </w:pPr>
    </w:p>
    <w:p w14:paraId="5DA4FFE6" w14:textId="3C6C3382" w:rsidR="003916E3" w:rsidRPr="000F3832" w:rsidRDefault="00D65D9D" w:rsidP="003916E3">
      <w:pPr>
        <w:spacing w:after="0" w:line="240" w:lineRule="auto"/>
        <w:ind w:firstLine="709"/>
        <w:jc w:val="both"/>
        <w:rPr>
          <w:rFonts w:ascii="Times New Roman" w:eastAsia="Calibri" w:hAnsi="Times New Roman"/>
          <w:b/>
          <w:i/>
          <w:sz w:val="26"/>
          <w:szCs w:val="26"/>
        </w:rPr>
      </w:pPr>
      <w:r w:rsidRPr="000F3832">
        <w:rPr>
          <w:rFonts w:ascii="Times New Roman" w:eastAsia="Calibri" w:hAnsi="Times New Roman"/>
          <w:b/>
          <w:i/>
          <w:sz w:val="26"/>
          <w:szCs w:val="26"/>
        </w:rPr>
        <w:t>Рис.</w:t>
      </w:r>
      <w:r w:rsidR="00AE5CAF" w:rsidRPr="000F3832">
        <w:rPr>
          <w:rFonts w:ascii="Times New Roman" w:eastAsia="Calibri" w:hAnsi="Times New Roman"/>
          <w:b/>
          <w:i/>
          <w:sz w:val="26"/>
          <w:szCs w:val="26"/>
        </w:rPr>
        <w:t xml:space="preserve"> </w:t>
      </w:r>
      <w:r w:rsidRPr="000F3832">
        <w:rPr>
          <w:rFonts w:ascii="Times New Roman" w:eastAsia="Calibri" w:hAnsi="Times New Roman"/>
          <w:b/>
          <w:i/>
          <w:sz w:val="26"/>
          <w:szCs w:val="26"/>
        </w:rPr>
        <w:t>12</w:t>
      </w:r>
      <w:r w:rsidR="003916E3" w:rsidRPr="000F3832">
        <w:rPr>
          <w:rFonts w:ascii="Times New Roman" w:eastAsia="Calibri" w:hAnsi="Times New Roman"/>
          <w:b/>
          <w:i/>
          <w:sz w:val="26"/>
          <w:szCs w:val="26"/>
        </w:rPr>
        <w:t xml:space="preserve"> Динамика впервые в жизни установленной заболеваемости всего населения Пинского региона за период 2015-202</w:t>
      </w:r>
      <w:r w:rsidR="000935AC">
        <w:rPr>
          <w:rFonts w:ascii="Times New Roman" w:eastAsia="Calibri" w:hAnsi="Times New Roman"/>
          <w:b/>
          <w:i/>
          <w:sz w:val="26"/>
          <w:szCs w:val="26"/>
        </w:rPr>
        <w:t>4</w:t>
      </w:r>
      <w:r w:rsidR="003916E3" w:rsidRPr="000F3832">
        <w:rPr>
          <w:rFonts w:ascii="Times New Roman" w:eastAsia="Calibri" w:hAnsi="Times New Roman"/>
          <w:b/>
          <w:i/>
          <w:sz w:val="26"/>
          <w:szCs w:val="26"/>
        </w:rPr>
        <w:t xml:space="preserve"> гг. (сл. на 1000 населения).</w:t>
      </w:r>
    </w:p>
    <w:p w14:paraId="1DF9F60B" w14:textId="77777777" w:rsidR="003916E3" w:rsidRPr="00D75C1A" w:rsidRDefault="003916E3" w:rsidP="003916E3">
      <w:pPr>
        <w:spacing w:after="0" w:line="240" w:lineRule="auto"/>
        <w:ind w:firstLine="709"/>
        <w:jc w:val="both"/>
        <w:rPr>
          <w:rFonts w:ascii="Times New Roman" w:eastAsia="Calibri" w:hAnsi="Times New Roman"/>
          <w:b/>
          <w:i/>
          <w:sz w:val="24"/>
          <w:szCs w:val="24"/>
        </w:rPr>
      </w:pPr>
    </w:p>
    <w:p w14:paraId="64152445" w14:textId="77777777" w:rsidR="000935AC" w:rsidRDefault="000935AC" w:rsidP="000935AC">
      <w:pPr>
        <w:spacing w:after="0" w:line="240" w:lineRule="auto"/>
        <w:ind w:firstLine="709"/>
        <w:jc w:val="both"/>
        <w:rPr>
          <w:rFonts w:ascii="Times New Roman" w:hAnsi="Times New Roman"/>
          <w:sz w:val="30"/>
          <w:szCs w:val="30"/>
        </w:rPr>
      </w:pPr>
      <w:r>
        <w:rPr>
          <w:rFonts w:ascii="Times New Roman" w:hAnsi="Times New Roman"/>
          <w:sz w:val="30"/>
          <w:szCs w:val="30"/>
        </w:rPr>
        <w:t xml:space="preserve">Динамика впервые установленной заболеваемости населения Пинского региона по нозологическим формам представлена на </w:t>
      </w:r>
      <w:r>
        <w:rPr>
          <w:rFonts w:ascii="Times New Roman" w:hAnsi="Times New Roman"/>
          <w:b/>
          <w:sz w:val="30"/>
          <w:szCs w:val="30"/>
        </w:rPr>
        <w:t>рис.13</w:t>
      </w:r>
      <w:r>
        <w:rPr>
          <w:rFonts w:ascii="Times New Roman" w:hAnsi="Times New Roman"/>
          <w:sz w:val="30"/>
          <w:szCs w:val="30"/>
        </w:rPr>
        <w:t>.</w:t>
      </w:r>
    </w:p>
    <w:p w14:paraId="5DFEF764" w14:textId="77777777" w:rsidR="00FF25CD" w:rsidRDefault="00FF25CD" w:rsidP="00FF25CD">
      <w:pPr>
        <w:spacing w:after="0" w:line="240" w:lineRule="auto"/>
        <w:jc w:val="both"/>
        <w:rPr>
          <w:rFonts w:ascii="Times New Roman" w:eastAsia="Calibri" w:hAnsi="Times New Roman"/>
          <w:b/>
          <w:i/>
          <w:sz w:val="24"/>
          <w:szCs w:val="24"/>
        </w:rPr>
      </w:pPr>
      <w:r>
        <w:rPr>
          <w:rFonts w:ascii="Times New Roman" w:eastAsia="Calibri" w:hAnsi="Times New Roman"/>
          <w:b/>
          <w:i/>
          <w:noProof/>
          <w:sz w:val="24"/>
          <w:szCs w:val="24"/>
          <w:shd w:val="clear" w:color="auto" w:fill="000000" w:themeFill="text1"/>
        </w:rPr>
        <w:drawing>
          <wp:inline distT="0" distB="0" distL="0" distR="0" wp14:anchorId="196596B7" wp14:editId="77F684F9">
            <wp:extent cx="6000750" cy="4867275"/>
            <wp:effectExtent l="0" t="0" r="0" b="9525"/>
            <wp:docPr id="1751184961" name="Диаграмма 17511849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38BFB61" w14:textId="77777777" w:rsidR="00FF25CD" w:rsidRDefault="00FF25CD" w:rsidP="000935AC">
      <w:pPr>
        <w:spacing w:after="0" w:line="240" w:lineRule="auto"/>
        <w:ind w:firstLine="709"/>
        <w:jc w:val="both"/>
        <w:rPr>
          <w:rFonts w:ascii="Times New Roman" w:hAnsi="Times New Roman"/>
          <w:sz w:val="30"/>
          <w:szCs w:val="30"/>
        </w:rPr>
      </w:pPr>
    </w:p>
    <w:p w14:paraId="4D12D872" w14:textId="77777777" w:rsidR="00FF25CD" w:rsidRPr="000F3832" w:rsidRDefault="00FF25CD" w:rsidP="00FF25CD">
      <w:pPr>
        <w:spacing w:after="0" w:line="300" w:lineRule="exact"/>
        <w:ind w:firstLine="708"/>
        <w:jc w:val="both"/>
        <w:rPr>
          <w:rFonts w:ascii="Times New Roman" w:hAnsi="Times New Roman"/>
          <w:b/>
          <w:i/>
          <w:sz w:val="26"/>
          <w:szCs w:val="26"/>
        </w:rPr>
      </w:pPr>
      <w:r w:rsidRPr="000F3832">
        <w:rPr>
          <w:rFonts w:ascii="Times New Roman" w:hAnsi="Times New Roman"/>
          <w:b/>
          <w:i/>
          <w:sz w:val="26"/>
          <w:szCs w:val="26"/>
        </w:rPr>
        <w:t>Рис. 13 Динамика впервые установленной заболеваемости населения Пинского региона по нозологическим формам за 202</w:t>
      </w:r>
      <w:r>
        <w:rPr>
          <w:rFonts w:ascii="Times New Roman" w:hAnsi="Times New Roman"/>
          <w:b/>
          <w:i/>
          <w:sz w:val="26"/>
          <w:szCs w:val="26"/>
        </w:rPr>
        <w:t>3</w:t>
      </w:r>
      <w:r w:rsidRPr="000F3832">
        <w:rPr>
          <w:rFonts w:ascii="Times New Roman" w:hAnsi="Times New Roman"/>
          <w:b/>
          <w:i/>
          <w:sz w:val="26"/>
          <w:szCs w:val="26"/>
        </w:rPr>
        <w:t>-202</w:t>
      </w:r>
      <w:r>
        <w:rPr>
          <w:rFonts w:ascii="Times New Roman" w:hAnsi="Times New Roman"/>
          <w:b/>
          <w:i/>
          <w:sz w:val="26"/>
          <w:szCs w:val="26"/>
        </w:rPr>
        <w:t>4</w:t>
      </w:r>
      <w:r w:rsidRPr="000F3832">
        <w:rPr>
          <w:rFonts w:ascii="Times New Roman" w:hAnsi="Times New Roman"/>
          <w:b/>
          <w:i/>
          <w:sz w:val="26"/>
          <w:szCs w:val="26"/>
        </w:rPr>
        <w:t>гг. (сл. на 1000 населения)</w:t>
      </w:r>
    </w:p>
    <w:p w14:paraId="1A1D62BB" w14:textId="77777777" w:rsidR="000935AC" w:rsidRDefault="000935AC" w:rsidP="000935AC">
      <w:pPr>
        <w:spacing w:after="0" w:line="240" w:lineRule="auto"/>
        <w:ind w:firstLine="709"/>
        <w:jc w:val="both"/>
        <w:rPr>
          <w:rFonts w:ascii="Times New Roman" w:hAnsi="Times New Roman"/>
          <w:sz w:val="30"/>
          <w:szCs w:val="30"/>
        </w:rPr>
      </w:pPr>
      <w:r>
        <w:rPr>
          <w:rFonts w:ascii="Times New Roman" w:hAnsi="Times New Roman"/>
          <w:sz w:val="30"/>
          <w:szCs w:val="30"/>
        </w:rPr>
        <w:lastRenderedPageBreak/>
        <w:t xml:space="preserve">В структуре первичной неинфекционной заболеваемости </w:t>
      </w:r>
      <w:r>
        <w:rPr>
          <w:rFonts w:ascii="Times New Roman" w:hAnsi="Times New Roman"/>
          <w:b/>
          <w:sz w:val="30"/>
          <w:szCs w:val="30"/>
        </w:rPr>
        <w:t>(рис.14)</w:t>
      </w:r>
      <w:r>
        <w:rPr>
          <w:rFonts w:ascii="Times New Roman" w:hAnsi="Times New Roman"/>
          <w:sz w:val="30"/>
          <w:szCs w:val="30"/>
        </w:rPr>
        <w:t xml:space="preserve"> всего населения Пинского региона первое место удерживают болезни органов дыхания (48,1%), на втором месте травмы и отравления (17,8%), третье место заняли болезни глаза и его придаточного аппарата (7,3%), болезни мочеполовой системы (3,9%), далее идут болезни уха и сосцевидного отростка (3,1%).</w:t>
      </w:r>
    </w:p>
    <w:p w14:paraId="2CF1712A" w14:textId="77777777" w:rsidR="00FF25CD" w:rsidRDefault="00FF25CD" w:rsidP="000935AC">
      <w:pPr>
        <w:spacing w:after="0" w:line="240" w:lineRule="auto"/>
        <w:ind w:firstLine="709"/>
        <w:jc w:val="both"/>
        <w:rPr>
          <w:rFonts w:ascii="Times New Roman" w:hAnsi="Times New Roman"/>
          <w:sz w:val="30"/>
          <w:szCs w:val="30"/>
        </w:rPr>
      </w:pPr>
    </w:p>
    <w:p w14:paraId="64433936" w14:textId="528CA455" w:rsidR="000935AC" w:rsidRDefault="000935AC" w:rsidP="000935AC">
      <w:pPr>
        <w:spacing w:after="0" w:line="240" w:lineRule="auto"/>
        <w:jc w:val="both"/>
        <w:rPr>
          <w:rFonts w:ascii="Times New Roman" w:eastAsia="Calibri" w:hAnsi="Times New Roman"/>
          <w:sz w:val="30"/>
          <w:szCs w:val="30"/>
        </w:rPr>
      </w:pPr>
      <w:r>
        <w:rPr>
          <w:rFonts w:ascii="Times New Roman" w:hAnsi="Times New Roman"/>
          <w:noProof/>
          <w:sz w:val="30"/>
          <w:szCs w:val="30"/>
        </w:rPr>
        <w:drawing>
          <wp:inline distT="0" distB="0" distL="0" distR="0" wp14:anchorId="5479EB43" wp14:editId="6675DC2D">
            <wp:extent cx="6181725" cy="4429125"/>
            <wp:effectExtent l="0" t="0" r="9525" b="952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6598F98" w14:textId="77777777" w:rsidR="00D65D9D" w:rsidRDefault="00D65D9D" w:rsidP="00E221CD">
      <w:pPr>
        <w:spacing w:after="0" w:line="240" w:lineRule="auto"/>
        <w:ind w:firstLine="709"/>
        <w:jc w:val="both"/>
        <w:rPr>
          <w:rFonts w:ascii="Times New Roman" w:eastAsia="Calibri" w:hAnsi="Times New Roman"/>
          <w:b/>
          <w:i/>
          <w:sz w:val="24"/>
          <w:szCs w:val="24"/>
        </w:rPr>
      </w:pPr>
    </w:p>
    <w:p w14:paraId="18860D66" w14:textId="25BD30D2" w:rsidR="003916E3" w:rsidRPr="000F3832" w:rsidRDefault="003916E3" w:rsidP="00E221CD">
      <w:pPr>
        <w:spacing w:after="0" w:line="240" w:lineRule="auto"/>
        <w:ind w:firstLine="709"/>
        <w:jc w:val="both"/>
        <w:rPr>
          <w:rFonts w:ascii="Times New Roman" w:eastAsia="Calibri" w:hAnsi="Times New Roman"/>
          <w:b/>
          <w:color w:val="000000" w:themeColor="text1"/>
          <w:sz w:val="26"/>
          <w:szCs w:val="26"/>
        </w:rPr>
      </w:pPr>
      <w:r w:rsidRPr="000F3832">
        <w:rPr>
          <w:rFonts w:ascii="Times New Roman" w:eastAsia="Calibri" w:hAnsi="Times New Roman"/>
          <w:b/>
          <w:i/>
          <w:sz w:val="26"/>
          <w:szCs w:val="26"/>
        </w:rPr>
        <w:t>Рис.</w:t>
      </w:r>
      <w:r w:rsidR="00D65D9D" w:rsidRPr="000F3832">
        <w:rPr>
          <w:rFonts w:ascii="Times New Roman" w:eastAsia="Calibri" w:hAnsi="Times New Roman"/>
          <w:b/>
          <w:i/>
          <w:sz w:val="26"/>
          <w:szCs w:val="26"/>
        </w:rPr>
        <w:t xml:space="preserve"> </w:t>
      </w:r>
      <w:r w:rsidRPr="000F3832">
        <w:rPr>
          <w:rFonts w:ascii="Times New Roman" w:eastAsia="Calibri" w:hAnsi="Times New Roman"/>
          <w:b/>
          <w:i/>
          <w:sz w:val="26"/>
          <w:szCs w:val="26"/>
        </w:rPr>
        <w:t>14 Структура впервые установленной заболеваемости всего населения Пинского района в 202</w:t>
      </w:r>
      <w:r w:rsidR="000935AC">
        <w:rPr>
          <w:rFonts w:ascii="Times New Roman" w:eastAsia="Calibri" w:hAnsi="Times New Roman"/>
          <w:b/>
          <w:i/>
          <w:sz w:val="26"/>
          <w:szCs w:val="26"/>
        </w:rPr>
        <w:t>4</w:t>
      </w:r>
      <w:r w:rsidRPr="000F3832">
        <w:rPr>
          <w:rFonts w:ascii="Times New Roman" w:eastAsia="Calibri" w:hAnsi="Times New Roman"/>
          <w:b/>
          <w:i/>
          <w:sz w:val="26"/>
          <w:szCs w:val="26"/>
        </w:rPr>
        <w:t xml:space="preserve"> году (%).</w:t>
      </w:r>
    </w:p>
    <w:p w14:paraId="5E04EBC5" w14:textId="77777777" w:rsidR="005957D3" w:rsidRDefault="005957D3" w:rsidP="005957D3">
      <w:pPr>
        <w:spacing w:after="0" w:line="240" w:lineRule="auto"/>
        <w:ind w:firstLine="709"/>
        <w:jc w:val="center"/>
        <w:rPr>
          <w:rFonts w:ascii="Times New Roman" w:eastAsia="Calibri" w:hAnsi="Times New Roman"/>
          <w:b/>
          <w:color w:val="000000" w:themeColor="text1"/>
          <w:sz w:val="30"/>
          <w:szCs w:val="30"/>
        </w:rPr>
      </w:pPr>
    </w:p>
    <w:p w14:paraId="2ACB8DA0" w14:textId="77777777" w:rsidR="005957D3" w:rsidRDefault="005957D3" w:rsidP="005957D3">
      <w:pPr>
        <w:spacing w:after="0" w:line="240" w:lineRule="auto"/>
        <w:ind w:firstLine="709"/>
        <w:jc w:val="center"/>
        <w:rPr>
          <w:rFonts w:ascii="Times New Roman" w:eastAsia="Calibri" w:hAnsi="Times New Roman"/>
          <w:b/>
          <w:color w:val="000000" w:themeColor="text1"/>
          <w:sz w:val="30"/>
          <w:szCs w:val="30"/>
        </w:rPr>
      </w:pPr>
      <w:r>
        <w:rPr>
          <w:rFonts w:ascii="Times New Roman" w:eastAsia="Calibri" w:hAnsi="Times New Roman"/>
          <w:b/>
          <w:color w:val="000000" w:themeColor="text1"/>
          <w:sz w:val="30"/>
          <w:szCs w:val="30"/>
        </w:rPr>
        <w:t>Онкологическая заболеваемость</w:t>
      </w:r>
    </w:p>
    <w:p w14:paraId="42ABB6A4" w14:textId="77777777" w:rsidR="000935AC" w:rsidRDefault="000935AC" w:rsidP="000935AC">
      <w:pPr>
        <w:spacing w:after="0" w:line="240" w:lineRule="auto"/>
        <w:ind w:firstLine="709"/>
        <w:jc w:val="both"/>
        <w:rPr>
          <w:rFonts w:ascii="Times New Roman" w:eastAsia="Calibri" w:hAnsi="Times New Roman"/>
          <w:color w:val="FF0000"/>
          <w:sz w:val="30"/>
          <w:szCs w:val="30"/>
        </w:rPr>
      </w:pPr>
      <w:r>
        <w:rPr>
          <w:rFonts w:ascii="Times New Roman" w:eastAsia="Calibri" w:hAnsi="Times New Roman"/>
          <w:color w:val="000000" w:themeColor="text1"/>
          <w:sz w:val="30"/>
          <w:szCs w:val="30"/>
        </w:rPr>
        <w:t>В 2024 году выявлено 2193 случая новообразования всего населения с впервые установленным диагнозом, 1068 случаев – злокачественного новообразования.</w:t>
      </w:r>
      <w:r>
        <w:rPr>
          <w:rFonts w:ascii="Times New Roman" w:eastAsia="Calibri" w:hAnsi="Times New Roman"/>
          <w:color w:val="FF0000"/>
          <w:sz w:val="30"/>
          <w:szCs w:val="30"/>
        </w:rPr>
        <w:t xml:space="preserve"> </w:t>
      </w:r>
    </w:p>
    <w:p w14:paraId="508A9289" w14:textId="77777777" w:rsidR="000935AC" w:rsidRDefault="000935AC" w:rsidP="000935AC">
      <w:pPr>
        <w:spacing w:after="0" w:line="240" w:lineRule="auto"/>
        <w:ind w:firstLine="709"/>
        <w:jc w:val="both"/>
        <w:rPr>
          <w:rFonts w:ascii="Times New Roman" w:eastAsia="Calibri" w:hAnsi="Times New Roman"/>
          <w:b/>
          <w:color w:val="000000" w:themeColor="text1"/>
          <w:sz w:val="30"/>
          <w:szCs w:val="30"/>
        </w:rPr>
      </w:pPr>
      <w:r>
        <w:rPr>
          <w:rFonts w:ascii="Times New Roman" w:eastAsia="Calibri" w:hAnsi="Times New Roman"/>
          <w:color w:val="000000" w:themeColor="text1"/>
          <w:sz w:val="30"/>
          <w:szCs w:val="30"/>
        </w:rPr>
        <w:t>Многолетняя динамика в Пинском регионе за 2015-2024 год отмечается умеренной тенденцией к увеличению (+</w:t>
      </w:r>
      <w:r>
        <w:rPr>
          <w:rFonts w:ascii="Times New Roman" w:eastAsia="Calibri" w:hAnsi="Times New Roman"/>
          <w:color w:val="000000" w:themeColor="text1"/>
          <w:sz w:val="30"/>
          <w:szCs w:val="30"/>
          <w:lang w:val="en-US"/>
        </w:rPr>
        <w:t>1</w:t>
      </w:r>
      <w:r>
        <w:rPr>
          <w:rFonts w:ascii="Times New Roman" w:eastAsia="Calibri" w:hAnsi="Times New Roman"/>
          <w:color w:val="000000" w:themeColor="text1"/>
          <w:sz w:val="30"/>
          <w:szCs w:val="30"/>
        </w:rPr>
        <w:t>,</w:t>
      </w:r>
      <w:r>
        <w:rPr>
          <w:rFonts w:ascii="Times New Roman" w:eastAsia="Calibri" w:hAnsi="Times New Roman"/>
          <w:color w:val="000000" w:themeColor="text1"/>
          <w:sz w:val="30"/>
          <w:szCs w:val="30"/>
          <w:lang w:val="en-US"/>
        </w:rPr>
        <w:t>65</w:t>
      </w:r>
      <w:r>
        <w:rPr>
          <w:rFonts w:ascii="Times New Roman" w:eastAsia="Calibri" w:hAnsi="Times New Roman"/>
          <w:color w:val="000000" w:themeColor="text1"/>
          <w:sz w:val="30"/>
          <w:szCs w:val="30"/>
        </w:rPr>
        <w:t xml:space="preserve">%). </w:t>
      </w:r>
      <w:r>
        <w:rPr>
          <w:rFonts w:ascii="Times New Roman" w:eastAsia="Calibri" w:hAnsi="Times New Roman"/>
          <w:b/>
          <w:color w:val="000000" w:themeColor="text1"/>
          <w:sz w:val="30"/>
          <w:szCs w:val="30"/>
        </w:rPr>
        <w:t>Рис.15</w:t>
      </w:r>
    </w:p>
    <w:p w14:paraId="35C1C41B" w14:textId="77777777" w:rsidR="003916E3" w:rsidRPr="00D75C1A" w:rsidRDefault="003916E3" w:rsidP="003916E3">
      <w:pPr>
        <w:spacing w:after="0" w:line="240" w:lineRule="auto"/>
        <w:ind w:firstLine="709"/>
        <w:jc w:val="both"/>
        <w:rPr>
          <w:rFonts w:ascii="Times New Roman" w:eastAsia="Calibri" w:hAnsi="Times New Roman"/>
          <w:b/>
          <w:color w:val="000000" w:themeColor="text1"/>
          <w:sz w:val="30"/>
          <w:szCs w:val="30"/>
        </w:rPr>
      </w:pPr>
    </w:p>
    <w:p w14:paraId="20273D1B" w14:textId="2783776B" w:rsidR="000935AC" w:rsidRDefault="000935AC" w:rsidP="000935AC">
      <w:pPr>
        <w:spacing w:after="0" w:line="240" w:lineRule="auto"/>
        <w:jc w:val="both"/>
        <w:rPr>
          <w:rFonts w:ascii="Times New Roman" w:eastAsia="Calibri" w:hAnsi="Times New Roman"/>
          <w:color w:val="FF0000"/>
          <w:sz w:val="30"/>
          <w:szCs w:val="30"/>
        </w:rPr>
      </w:pPr>
      <w:r>
        <w:rPr>
          <w:rFonts w:ascii="Times New Roman" w:eastAsia="Calibri" w:hAnsi="Times New Roman"/>
          <w:noProof/>
          <w:color w:val="FF0000"/>
          <w:sz w:val="30"/>
          <w:szCs w:val="30"/>
        </w:rPr>
        <w:lastRenderedPageBreak/>
        <w:drawing>
          <wp:inline distT="0" distB="0" distL="0" distR="0" wp14:anchorId="7E911D8A" wp14:editId="6F3A731E">
            <wp:extent cx="5934075" cy="1714500"/>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A1FBD11" w14:textId="130511EF" w:rsidR="003916E3" w:rsidRPr="000F3832" w:rsidRDefault="003916E3" w:rsidP="00D65D9D">
      <w:pPr>
        <w:spacing w:after="0" w:line="240" w:lineRule="auto"/>
        <w:ind w:firstLine="708"/>
        <w:jc w:val="both"/>
        <w:rPr>
          <w:rFonts w:ascii="Times New Roman" w:eastAsia="Calibri" w:hAnsi="Times New Roman"/>
          <w:b/>
          <w:i/>
          <w:color w:val="000000" w:themeColor="text1"/>
          <w:sz w:val="26"/>
          <w:szCs w:val="26"/>
        </w:rPr>
      </w:pPr>
      <w:r w:rsidRPr="000F3832">
        <w:rPr>
          <w:rFonts w:ascii="Times New Roman" w:eastAsia="Calibri" w:hAnsi="Times New Roman"/>
          <w:b/>
          <w:i/>
          <w:color w:val="000000" w:themeColor="text1"/>
          <w:sz w:val="26"/>
          <w:szCs w:val="26"/>
        </w:rPr>
        <w:t>Рис.15 Динамика впервые установленной заболеваемости всего населения Пинского региона новообразованиями за период 2015-202</w:t>
      </w:r>
      <w:r w:rsidR="000935AC">
        <w:rPr>
          <w:rFonts w:ascii="Times New Roman" w:eastAsia="Calibri" w:hAnsi="Times New Roman"/>
          <w:b/>
          <w:i/>
          <w:color w:val="000000" w:themeColor="text1"/>
          <w:sz w:val="26"/>
          <w:szCs w:val="26"/>
        </w:rPr>
        <w:t>4</w:t>
      </w:r>
      <w:r w:rsidRPr="000F3832">
        <w:rPr>
          <w:rFonts w:ascii="Times New Roman" w:eastAsia="Calibri" w:hAnsi="Times New Roman"/>
          <w:b/>
          <w:i/>
          <w:color w:val="000000" w:themeColor="text1"/>
          <w:sz w:val="26"/>
          <w:szCs w:val="26"/>
        </w:rPr>
        <w:t xml:space="preserve"> гг. (сл. на 1000 населения).</w:t>
      </w:r>
    </w:p>
    <w:p w14:paraId="7C66AF14" w14:textId="77777777" w:rsidR="00A227AF" w:rsidRDefault="003916E3" w:rsidP="003916E3">
      <w:pPr>
        <w:spacing w:after="0" w:line="240" w:lineRule="auto"/>
        <w:jc w:val="both"/>
        <w:rPr>
          <w:rFonts w:ascii="Times New Roman" w:eastAsia="Calibri" w:hAnsi="Times New Roman"/>
          <w:sz w:val="30"/>
          <w:szCs w:val="30"/>
        </w:rPr>
      </w:pPr>
      <w:r w:rsidRPr="00D75C1A">
        <w:rPr>
          <w:rFonts w:ascii="Times New Roman" w:eastAsia="Calibri" w:hAnsi="Times New Roman"/>
          <w:sz w:val="30"/>
          <w:szCs w:val="30"/>
        </w:rPr>
        <w:tab/>
      </w:r>
      <w:r w:rsidR="002A0E63">
        <w:rPr>
          <w:rFonts w:ascii="Times New Roman" w:eastAsia="Calibri" w:hAnsi="Times New Roman"/>
          <w:sz w:val="30"/>
          <w:szCs w:val="30"/>
        </w:rPr>
        <w:tab/>
      </w:r>
    </w:p>
    <w:p w14:paraId="0CE3F7A0" w14:textId="77777777" w:rsidR="000935AC" w:rsidRDefault="000935AC" w:rsidP="000935AC">
      <w:pPr>
        <w:spacing w:after="0" w:line="240" w:lineRule="auto"/>
        <w:ind w:firstLine="708"/>
        <w:jc w:val="both"/>
        <w:rPr>
          <w:rFonts w:ascii="Times New Roman" w:eastAsia="Calibri" w:hAnsi="Times New Roman"/>
          <w:sz w:val="30"/>
          <w:szCs w:val="30"/>
        </w:rPr>
      </w:pPr>
      <w:r>
        <w:rPr>
          <w:rFonts w:ascii="Times New Roman" w:eastAsia="Calibri" w:hAnsi="Times New Roman"/>
          <w:sz w:val="30"/>
          <w:szCs w:val="30"/>
        </w:rPr>
        <w:t xml:space="preserve">Наблюдается рост впервые установленной заболеваемости всего населения Пинского региона от </w:t>
      </w:r>
      <w:r>
        <w:rPr>
          <w:rFonts w:ascii="Times New Roman" w:eastAsia="Calibri" w:hAnsi="Times New Roman"/>
          <w:b/>
          <w:sz w:val="30"/>
          <w:szCs w:val="30"/>
        </w:rPr>
        <w:t>травм, отравлений и других последствий воздействия внешних причин</w:t>
      </w:r>
      <w:r>
        <w:rPr>
          <w:rFonts w:ascii="Times New Roman" w:eastAsia="Calibri" w:hAnsi="Times New Roman"/>
          <w:sz w:val="30"/>
          <w:szCs w:val="30"/>
        </w:rPr>
        <w:t xml:space="preserve"> в Пинском регионе всего населения в сравнении с 2023 годом в 2024 году увеличилась на 5,3 сл. на 1000 населения (2024 год – 125,4 сл. на 1000 населения, 2023 год – 120,1 сл. на 1000 населения). Среднегодовой темп прироста за 2015-2024 годы характеризуется положительным темпом прироста +2,1% (</w:t>
      </w:r>
      <w:r>
        <w:rPr>
          <w:rFonts w:ascii="Times New Roman" w:eastAsia="Calibri" w:hAnsi="Times New Roman"/>
          <w:b/>
          <w:sz w:val="30"/>
          <w:szCs w:val="30"/>
        </w:rPr>
        <w:t>рис.16).</w:t>
      </w:r>
    </w:p>
    <w:p w14:paraId="4CB3E455" w14:textId="77777777" w:rsidR="003916E3" w:rsidRPr="00D75C1A" w:rsidRDefault="003916E3" w:rsidP="003916E3">
      <w:pPr>
        <w:spacing w:after="0" w:line="240" w:lineRule="auto"/>
        <w:jc w:val="both"/>
        <w:rPr>
          <w:rFonts w:ascii="Times New Roman" w:eastAsia="Calibri" w:hAnsi="Times New Roman"/>
          <w:sz w:val="30"/>
          <w:szCs w:val="30"/>
        </w:rPr>
      </w:pPr>
    </w:p>
    <w:p w14:paraId="57568771" w14:textId="050EB6D4" w:rsidR="000935AC" w:rsidRDefault="000935AC" w:rsidP="000935AC">
      <w:pPr>
        <w:spacing w:after="0" w:line="240" w:lineRule="auto"/>
        <w:jc w:val="both"/>
        <w:rPr>
          <w:rFonts w:ascii="Times New Roman" w:eastAsia="Calibri" w:hAnsi="Times New Roman"/>
          <w:sz w:val="30"/>
          <w:szCs w:val="30"/>
        </w:rPr>
      </w:pPr>
      <w:r>
        <w:rPr>
          <w:rFonts w:ascii="Times New Roman" w:eastAsia="Calibri" w:hAnsi="Times New Roman"/>
          <w:noProof/>
          <w:sz w:val="30"/>
          <w:szCs w:val="30"/>
        </w:rPr>
        <w:drawing>
          <wp:inline distT="0" distB="0" distL="0" distR="0" wp14:anchorId="363CD8D1" wp14:editId="3AF5DC3C">
            <wp:extent cx="5943600" cy="1733550"/>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6DAC9A5" w14:textId="77777777" w:rsidR="00E221CD" w:rsidRPr="00D75C1A" w:rsidRDefault="00E221CD" w:rsidP="003916E3">
      <w:pPr>
        <w:spacing w:after="0" w:line="240" w:lineRule="auto"/>
        <w:jc w:val="both"/>
        <w:rPr>
          <w:rFonts w:ascii="Times New Roman" w:eastAsia="Calibri" w:hAnsi="Times New Roman"/>
          <w:sz w:val="30"/>
          <w:szCs w:val="30"/>
        </w:rPr>
      </w:pPr>
    </w:p>
    <w:p w14:paraId="7B7EA22B" w14:textId="77777777" w:rsidR="005957D3" w:rsidRDefault="005957D3" w:rsidP="005957D3">
      <w:pPr>
        <w:spacing w:after="0" w:line="240" w:lineRule="auto"/>
        <w:ind w:firstLine="708"/>
        <w:jc w:val="both"/>
        <w:rPr>
          <w:rFonts w:ascii="Times New Roman" w:eastAsia="Calibri" w:hAnsi="Times New Roman"/>
          <w:b/>
          <w:i/>
          <w:sz w:val="26"/>
          <w:szCs w:val="26"/>
        </w:rPr>
      </w:pPr>
      <w:r>
        <w:rPr>
          <w:rFonts w:ascii="Times New Roman" w:eastAsia="Calibri" w:hAnsi="Times New Roman"/>
          <w:b/>
          <w:i/>
          <w:sz w:val="26"/>
          <w:szCs w:val="26"/>
        </w:rPr>
        <w:t>Рис. 16   Динамика впервые установленной заболеваемости всего населения Пинского региона от травм, отравлений и других последствий воздействия внешних причин за период 2015-2024 гг. (сл. на 1000 населения).</w:t>
      </w:r>
    </w:p>
    <w:p w14:paraId="3F049F09" w14:textId="77777777" w:rsidR="003916E3" w:rsidRPr="00D75C1A" w:rsidRDefault="003916E3" w:rsidP="003916E3">
      <w:pPr>
        <w:spacing w:after="0" w:line="240" w:lineRule="auto"/>
        <w:jc w:val="both"/>
        <w:rPr>
          <w:rFonts w:ascii="Times New Roman" w:eastAsia="Calibri" w:hAnsi="Times New Roman"/>
          <w:color w:val="FF0000"/>
          <w:sz w:val="30"/>
          <w:szCs w:val="30"/>
        </w:rPr>
      </w:pPr>
    </w:p>
    <w:p w14:paraId="53428509" w14:textId="39F6830F" w:rsidR="005957D3" w:rsidRDefault="005957D3" w:rsidP="005957D3">
      <w:pPr>
        <w:spacing w:after="0" w:line="240" w:lineRule="auto"/>
        <w:ind w:firstLine="708"/>
        <w:jc w:val="both"/>
        <w:rPr>
          <w:rFonts w:ascii="Times New Roman" w:eastAsia="Calibri" w:hAnsi="Times New Roman"/>
          <w:sz w:val="30"/>
          <w:szCs w:val="30"/>
        </w:rPr>
      </w:pPr>
      <w:r>
        <w:rPr>
          <w:rFonts w:ascii="Times New Roman" w:eastAsia="Calibri" w:hAnsi="Times New Roman"/>
          <w:sz w:val="30"/>
          <w:szCs w:val="30"/>
        </w:rPr>
        <w:t xml:space="preserve">Наблюдается рост впервые установленной заболеваемости всего населения Пинского региона </w:t>
      </w:r>
      <w:r>
        <w:rPr>
          <w:rFonts w:ascii="Times New Roman" w:eastAsia="Calibri" w:hAnsi="Times New Roman"/>
          <w:b/>
          <w:bCs/>
          <w:sz w:val="30"/>
          <w:szCs w:val="30"/>
        </w:rPr>
        <w:t>органов дыхания</w:t>
      </w:r>
      <w:r>
        <w:rPr>
          <w:rFonts w:ascii="Times New Roman" w:eastAsia="Calibri" w:hAnsi="Times New Roman"/>
          <w:sz w:val="30"/>
          <w:szCs w:val="30"/>
        </w:rPr>
        <w:t xml:space="preserve"> в Пинском регионе всего населения в сравнении с 2023 годом в 2024 году увеличилась на 3,6 сл. на 1000 населения (2024 год - 339,6 сл. на 1000 населения, 2023 год – 336,0 сл. на 1000 населения). Среднегодовой темп прироста за 2015 - 2024 годы характеризуется положительным темпом прироста +1,02% (</w:t>
      </w:r>
      <w:r>
        <w:rPr>
          <w:rFonts w:ascii="Times New Roman" w:eastAsia="Calibri" w:hAnsi="Times New Roman"/>
          <w:b/>
          <w:sz w:val="30"/>
          <w:szCs w:val="30"/>
        </w:rPr>
        <w:t>рис.17).</w:t>
      </w:r>
    </w:p>
    <w:p w14:paraId="63805ACE" w14:textId="5419771E" w:rsidR="005957D3" w:rsidRDefault="005957D3" w:rsidP="005957D3">
      <w:pPr>
        <w:spacing w:after="0" w:line="240" w:lineRule="auto"/>
        <w:jc w:val="both"/>
        <w:rPr>
          <w:rFonts w:ascii="Times New Roman" w:eastAsia="Calibri" w:hAnsi="Times New Roman"/>
          <w:sz w:val="30"/>
          <w:szCs w:val="30"/>
        </w:rPr>
      </w:pPr>
      <w:r>
        <w:rPr>
          <w:rFonts w:ascii="Times New Roman" w:eastAsia="Calibri" w:hAnsi="Times New Roman"/>
          <w:noProof/>
          <w:sz w:val="30"/>
          <w:szCs w:val="30"/>
        </w:rPr>
        <w:lastRenderedPageBreak/>
        <w:drawing>
          <wp:inline distT="0" distB="0" distL="0" distR="0" wp14:anchorId="142ED3CF" wp14:editId="57EA5706">
            <wp:extent cx="6200775" cy="1695450"/>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D14A847" w14:textId="77777777" w:rsidR="00E221CD" w:rsidRPr="00D75C1A" w:rsidRDefault="00E221CD" w:rsidP="003916E3">
      <w:pPr>
        <w:spacing w:after="0" w:line="240" w:lineRule="auto"/>
        <w:jc w:val="both"/>
        <w:rPr>
          <w:rFonts w:ascii="Times New Roman" w:eastAsia="Calibri" w:hAnsi="Times New Roman"/>
          <w:sz w:val="30"/>
          <w:szCs w:val="30"/>
        </w:rPr>
      </w:pPr>
    </w:p>
    <w:p w14:paraId="53A86770" w14:textId="77777777" w:rsidR="005957D3" w:rsidRDefault="005957D3" w:rsidP="005957D3">
      <w:pPr>
        <w:spacing w:after="0" w:line="240" w:lineRule="auto"/>
        <w:ind w:firstLine="708"/>
        <w:jc w:val="both"/>
        <w:rPr>
          <w:rFonts w:ascii="Times New Roman" w:eastAsia="Calibri" w:hAnsi="Times New Roman"/>
          <w:b/>
          <w:i/>
          <w:sz w:val="26"/>
          <w:szCs w:val="26"/>
        </w:rPr>
      </w:pPr>
      <w:r>
        <w:rPr>
          <w:rFonts w:ascii="Times New Roman" w:eastAsia="Calibri" w:hAnsi="Times New Roman"/>
          <w:b/>
          <w:i/>
          <w:sz w:val="26"/>
          <w:szCs w:val="26"/>
        </w:rPr>
        <w:t>Рис.17   Динамика впервые установленной заболеваемости всего населения Пинского региона болезней органов дыхания за период 2015-2024 гг. (сл. на 1000 населения).</w:t>
      </w:r>
    </w:p>
    <w:p w14:paraId="5EB60CA8" w14:textId="77777777" w:rsidR="002A0E63" w:rsidRDefault="002A0E63" w:rsidP="003916E3">
      <w:pPr>
        <w:spacing w:after="0" w:line="240" w:lineRule="auto"/>
        <w:jc w:val="both"/>
        <w:rPr>
          <w:rFonts w:ascii="Times New Roman" w:eastAsia="Calibri" w:hAnsi="Times New Roman"/>
          <w:b/>
          <w:i/>
          <w:sz w:val="24"/>
          <w:szCs w:val="24"/>
        </w:rPr>
      </w:pPr>
    </w:p>
    <w:p w14:paraId="36612243" w14:textId="476C3C28" w:rsidR="005957D3" w:rsidRDefault="005957D3" w:rsidP="005957D3">
      <w:pPr>
        <w:spacing w:after="0" w:line="240" w:lineRule="auto"/>
        <w:ind w:firstLine="709"/>
        <w:jc w:val="both"/>
        <w:rPr>
          <w:rFonts w:ascii="Times New Roman" w:eastAsia="Calibri" w:hAnsi="Times New Roman"/>
          <w:sz w:val="30"/>
          <w:szCs w:val="30"/>
        </w:rPr>
      </w:pPr>
      <w:r>
        <w:rPr>
          <w:rFonts w:ascii="Times New Roman" w:eastAsia="Calibri" w:hAnsi="Times New Roman"/>
          <w:sz w:val="30"/>
          <w:szCs w:val="30"/>
        </w:rPr>
        <w:t xml:space="preserve">Наблюдается тенденция к увеличению впервые установленной заболеваемости </w:t>
      </w:r>
      <w:r>
        <w:rPr>
          <w:rFonts w:ascii="Times New Roman" w:eastAsia="Calibri" w:hAnsi="Times New Roman"/>
          <w:b/>
          <w:sz w:val="30"/>
          <w:szCs w:val="30"/>
        </w:rPr>
        <w:t>глаза и его придаточного аппарата</w:t>
      </w:r>
      <w:r>
        <w:rPr>
          <w:rFonts w:ascii="Times New Roman" w:eastAsia="Calibri" w:hAnsi="Times New Roman"/>
          <w:sz w:val="30"/>
          <w:szCs w:val="30"/>
        </w:rPr>
        <w:t xml:space="preserve"> за период 2015 - 2024 годы +5,2% (</w:t>
      </w:r>
      <w:r>
        <w:rPr>
          <w:rFonts w:ascii="Times New Roman" w:eastAsia="Calibri" w:hAnsi="Times New Roman"/>
          <w:b/>
          <w:sz w:val="30"/>
          <w:szCs w:val="30"/>
        </w:rPr>
        <w:t>рис.18).</w:t>
      </w:r>
    </w:p>
    <w:p w14:paraId="0910663F" w14:textId="5889B7E8" w:rsidR="002A0E63" w:rsidRPr="00D75C1A" w:rsidRDefault="002A0E63" w:rsidP="002A0E63">
      <w:pPr>
        <w:spacing w:after="0" w:line="240" w:lineRule="auto"/>
        <w:jc w:val="both"/>
        <w:rPr>
          <w:rFonts w:ascii="Times New Roman" w:eastAsia="Calibri" w:hAnsi="Times New Roman"/>
          <w:color w:val="000000" w:themeColor="text1"/>
          <w:sz w:val="30"/>
          <w:szCs w:val="30"/>
        </w:rPr>
      </w:pPr>
    </w:p>
    <w:p w14:paraId="552F30DD" w14:textId="77777777" w:rsidR="002A0E63" w:rsidRPr="00D75C1A" w:rsidRDefault="002A0E63" w:rsidP="002A0E63">
      <w:pPr>
        <w:spacing w:after="0" w:line="240" w:lineRule="auto"/>
        <w:jc w:val="both"/>
        <w:rPr>
          <w:rFonts w:ascii="Times New Roman" w:eastAsia="Calibri" w:hAnsi="Times New Roman"/>
          <w:color w:val="000000" w:themeColor="text1"/>
          <w:sz w:val="30"/>
          <w:szCs w:val="30"/>
        </w:rPr>
      </w:pPr>
    </w:p>
    <w:p w14:paraId="7B16E9B2" w14:textId="1B4C0AA2" w:rsidR="005957D3" w:rsidRDefault="005957D3" w:rsidP="005957D3">
      <w:pPr>
        <w:spacing w:after="0" w:line="240" w:lineRule="auto"/>
        <w:jc w:val="both"/>
        <w:rPr>
          <w:rFonts w:ascii="Times New Roman" w:eastAsia="Calibri" w:hAnsi="Times New Roman"/>
          <w:sz w:val="30"/>
          <w:szCs w:val="30"/>
        </w:rPr>
      </w:pPr>
      <w:r>
        <w:rPr>
          <w:rFonts w:ascii="Times New Roman" w:eastAsia="Calibri" w:hAnsi="Times New Roman"/>
          <w:noProof/>
          <w:sz w:val="30"/>
          <w:szCs w:val="30"/>
        </w:rPr>
        <w:drawing>
          <wp:inline distT="0" distB="0" distL="0" distR="0" wp14:anchorId="177192BC" wp14:editId="166AD3CD">
            <wp:extent cx="5943600" cy="1857375"/>
            <wp:effectExtent l="0" t="0" r="0" b="0"/>
            <wp:docPr id="258923106" name="Диаграмма 258923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FDCDD85" w14:textId="77777777" w:rsidR="005957D3" w:rsidRDefault="005957D3" w:rsidP="005957D3">
      <w:pPr>
        <w:spacing w:after="0" w:line="240" w:lineRule="auto"/>
        <w:ind w:firstLine="708"/>
        <w:jc w:val="both"/>
        <w:rPr>
          <w:rFonts w:ascii="Times New Roman" w:eastAsia="Calibri" w:hAnsi="Times New Roman"/>
          <w:b/>
          <w:i/>
          <w:sz w:val="26"/>
          <w:szCs w:val="26"/>
        </w:rPr>
      </w:pPr>
      <w:r>
        <w:rPr>
          <w:rFonts w:ascii="Times New Roman" w:eastAsia="Calibri" w:hAnsi="Times New Roman"/>
          <w:b/>
          <w:i/>
          <w:sz w:val="26"/>
          <w:szCs w:val="26"/>
        </w:rPr>
        <w:t>Рис.18 Динамика впервые установленной заболеваемости всего населения Пинского региона болезней глаза и его придаточного аппарата за период 2015-2024 гг. (сл. на 1000 населения).</w:t>
      </w:r>
    </w:p>
    <w:p w14:paraId="1B43FA21" w14:textId="77777777" w:rsidR="00177B27" w:rsidRDefault="00177B27" w:rsidP="003916E3">
      <w:pPr>
        <w:spacing w:after="0" w:line="240" w:lineRule="auto"/>
        <w:jc w:val="both"/>
        <w:rPr>
          <w:rFonts w:ascii="Times New Roman" w:eastAsia="Calibri" w:hAnsi="Times New Roman"/>
          <w:color w:val="FF0000"/>
          <w:sz w:val="30"/>
          <w:szCs w:val="30"/>
        </w:rPr>
      </w:pPr>
    </w:p>
    <w:p w14:paraId="0C29E1FA" w14:textId="77777777" w:rsidR="005957D3" w:rsidRDefault="003916E3" w:rsidP="005957D3">
      <w:pPr>
        <w:spacing w:after="0" w:line="240" w:lineRule="auto"/>
        <w:jc w:val="both"/>
        <w:rPr>
          <w:rFonts w:ascii="Times New Roman" w:eastAsia="Calibri" w:hAnsi="Times New Roman"/>
          <w:color w:val="000000" w:themeColor="text1"/>
          <w:sz w:val="30"/>
          <w:szCs w:val="30"/>
        </w:rPr>
      </w:pPr>
      <w:r w:rsidRPr="00D75C1A">
        <w:rPr>
          <w:rFonts w:ascii="Times New Roman" w:eastAsia="Calibri" w:hAnsi="Times New Roman"/>
          <w:sz w:val="30"/>
          <w:szCs w:val="30"/>
        </w:rPr>
        <w:tab/>
      </w:r>
      <w:r w:rsidR="005957D3">
        <w:rPr>
          <w:rFonts w:ascii="Times New Roman" w:eastAsia="Calibri" w:hAnsi="Times New Roman"/>
          <w:color w:val="000000" w:themeColor="text1"/>
          <w:sz w:val="30"/>
          <w:szCs w:val="30"/>
        </w:rPr>
        <w:t xml:space="preserve">Наблюдается тенденция к снижению впервые установленной заболеваемости болезней </w:t>
      </w:r>
      <w:r w:rsidR="005957D3">
        <w:rPr>
          <w:rFonts w:ascii="Times New Roman" w:eastAsia="Calibri" w:hAnsi="Times New Roman"/>
          <w:b/>
          <w:bCs/>
          <w:color w:val="000000" w:themeColor="text1"/>
          <w:sz w:val="30"/>
          <w:szCs w:val="30"/>
        </w:rPr>
        <w:t>мочеполовой</w:t>
      </w:r>
      <w:r w:rsidR="005957D3">
        <w:rPr>
          <w:rFonts w:ascii="Times New Roman" w:eastAsia="Calibri" w:hAnsi="Times New Roman"/>
          <w:color w:val="000000" w:themeColor="text1"/>
          <w:sz w:val="30"/>
          <w:szCs w:val="30"/>
        </w:rPr>
        <w:t xml:space="preserve"> </w:t>
      </w:r>
      <w:r w:rsidR="005957D3">
        <w:rPr>
          <w:rFonts w:ascii="Times New Roman" w:eastAsia="Calibri" w:hAnsi="Times New Roman"/>
          <w:b/>
          <w:color w:val="000000" w:themeColor="text1"/>
          <w:sz w:val="30"/>
          <w:szCs w:val="30"/>
        </w:rPr>
        <w:t>системы</w:t>
      </w:r>
      <w:r w:rsidR="005957D3">
        <w:rPr>
          <w:rFonts w:ascii="Times New Roman" w:eastAsia="Calibri" w:hAnsi="Times New Roman"/>
          <w:color w:val="000000" w:themeColor="text1"/>
          <w:sz w:val="30"/>
          <w:szCs w:val="30"/>
        </w:rPr>
        <w:t>. В 2024 году заболеваемость снизилась в 1,2 раза (2024 год – 33,0 сл. на 1000 населения, 2023 год – 27,4 сл. на 1000 населения). Многолетняя динамика за 2015-2023 годы характеризуется отрицательным темпом прироста -1,75% (</w:t>
      </w:r>
      <w:r w:rsidR="005957D3">
        <w:rPr>
          <w:rFonts w:ascii="Times New Roman" w:eastAsia="Calibri" w:hAnsi="Times New Roman"/>
          <w:b/>
          <w:color w:val="000000" w:themeColor="text1"/>
          <w:sz w:val="30"/>
          <w:szCs w:val="30"/>
        </w:rPr>
        <w:t>рис. 19).</w:t>
      </w:r>
    </w:p>
    <w:p w14:paraId="1342A70D" w14:textId="0C3C9B99" w:rsidR="003916E3" w:rsidRPr="00D75C1A" w:rsidRDefault="003916E3" w:rsidP="003916E3">
      <w:pPr>
        <w:spacing w:after="0" w:line="240" w:lineRule="auto"/>
        <w:jc w:val="both"/>
        <w:rPr>
          <w:rFonts w:ascii="Times New Roman" w:eastAsia="Calibri" w:hAnsi="Times New Roman"/>
          <w:sz w:val="30"/>
          <w:szCs w:val="30"/>
        </w:rPr>
      </w:pPr>
    </w:p>
    <w:p w14:paraId="77360A4D" w14:textId="1572D358" w:rsidR="005957D3" w:rsidRDefault="005957D3" w:rsidP="005957D3">
      <w:pPr>
        <w:spacing w:after="0" w:line="240" w:lineRule="auto"/>
        <w:jc w:val="both"/>
        <w:rPr>
          <w:rFonts w:ascii="Times New Roman" w:eastAsia="Calibri" w:hAnsi="Times New Roman"/>
          <w:color w:val="000000" w:themeColor="text1"/>
          <w:sz w:val="30"/>
          <w:szCs w:val="30"/>
        </w:rPr>
      </w:pPr>
      <w:r>
        <w:rPr>
          <w:rFonts w:ascii="Times New Roman" w:eastAsia="Calibri" w:hAnsi="Times New Roman"/>
          <w:noProof/>
          <w:color w:val="000000" w:themeColor="text1"/>
          <w:sz w:val="30"/>
          <w:szCs w:val="30"/>
        </w:rPr>
        <w:lastRenderedPageBreak/>
        <w:drawing>
          <wp:inline distT="0" distB="0" distL="0" distR="0" wp14:anchorId="7714E22F" wp14:editId="7D6E8F0D">
            <wp:extent cx="5943600" cy="1781175"/>
            <wp:effectExtent l="0" t="0" r="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F361518" w14:textId="77777777" w:rsidR="005957D3" w:rsidRDefault="005957D3" w:rsidP="005957D3">
      <w:pPr>
        <w:spacing w:after="0" w:line="240" w:lineRule="auto"/>
        <w:jc w:val="both"/>
        <w:rPr>
          <w:rFonts w:ascii="Times New Roman" w:eastAsia="Calibri" w:hAnsi="Times New Roman"/>
          <w:color w:val="000000" w:themeColor="text1"/>
          <w:sz w:val="30"/>
          <w:szCs w:val="30"/>
        </w:rPr>
      </w:pPr>
    </w:p>
    <w:p w14:paraId="08D433EE" w14:textId="77777777" w:rsidR="005957D3" w:rsidRDefault="005957D3" w:rsidP="005957D3">
      <w:pPr>
        <w:spacing w:after="0" w:line="240" w:lineRule="auto"/>
        <w:ind w:firstLine="708"/>
        <w:jc w:val="both"/>
        <w:rPr>
          <w:rFonts w:ascii="Times New Roman" w:eastAsia="Calibri" w:hAnsi="Times New Roman"/>
          <w:b/>
          <w:i/>
          <w:color w:val="000000" w:themeColor="text1"/>
          <w:sz w:val="26"/>
          <w:szCs w:val="26"/>
        </w:rPr>
      </w:pPr>
      <w:r>
        <w:rPr>
          <w:rFonts w:ascii="Times New Roman" w:eastAsia="Calibri" w:hAnsi="Times New Roman"/>
          <w:b/>
          <w:i/>
          <w:color w:val="000000" w:themeColor="text1"/>
          <w:sz w:val="26"/>
          <w:szCs w:val="26"/>
        </w:rPr>
        <w:t>Рис. 19 Динамика впервые установленной заболеваемости населения Пинского региона от болезни мочеполовой системы за период 2015-2024 гг. (сл. на 1000 населения).</w:t>
      </w:r>
    </w:p>
    <w:p w14:paraId="3497453C" w14:textId="77777777" w:rsidR="003916E3" w:rsidRPr="00D75C1A" w:rsidRDefault="003916E3" w:rsidP="003916E3">
      <w:pPr>
        <w:spacing w:after="0" w:line="240" w:lineRule="auto"/>
        <w:jc w:val="both"/>
        <w:rPr>
          <w:rFonts w:ascii="Times New Roman" w:eastAsia="Calibri" w:hAnsi="Times New Roman"/>
          <w:sz w:val="30"/>
          <w:szCs w:val="30"/>
        </w:rPr>
      </w:pPr>
    </w:p>
    <w:p w14:paraId="05ACE774" w14:textId="77777777" w:rsidR="005957D3" w:rsidRDefault="003916E3" w:rsidP="005957D3">
      <w:pPr>
        <w:spacing w:after="0" w:line="240" w:lineRule="auto"/>
        <w:jc w:val="both"/>
        <w:rPr>
          <w:rFonts w:ascii="Times New Roman" w:eastAsia="Calibri" w:hAnsi="Times New Roman"/>
          <w:sz w:val="30"/>
          <w:szCs w:val="30"/>
        </w:rPr>
      </w:pPr>
      <w:r w:rsidRPr="00D75C1A">
        <w:rPr>
          <w:rFonts w:ascii="Times New Roman" w:eastAsia="Calibri" w:hAnsi="Times New Roman"/>
          <w:sz w:val="30"/>
          <w:szCs w:val="30"/>
        </w:rPr>
        <w:tab/>
      </w:r>
      <w:r w:rsidR="005957D3">
        <w:rPr>
          <w:rFonts w:ascii="Times New Roman" w:eastAsia="Calibri" w:hAnsi="Times New Roman"/>
          <w:sz w:val="30"/>
          <w:szCs w:val="30"/>
        </w:rPr>
        <w:t xml:space="preserve">Наблюдается тенденция к увеличению впервые установленной заболеваемости </w:t>
      </w:r>
      <w:r w:rsidR="005957D3">
        <w:rPr>
          <w:rFonts w:ascii="Times New Roman" w:eastAsia="Calibri" w:hAnsi="Times New Roman"/>
          <w:b/>
          <w:sz w:val="30"/>
          <w:szCs w:val="30"/>
        </w:rPr>
        <w:t>костно-мышечной системы и соединительной ткани</w:t>
      </w:r>
      <w:r w:rsidR="005957D3">
        <w:rPr>
          <w:rFonts w:ascii="Times New Roman" w:eastAsia="Calibri" w:hAnsi="Times New Roman"/>
          <w:sz w:val="30"/>
          <w:szCs w:val="30"/>
        </w:rPr>
        <w:t xml:space="preserve"> за период 2015 - 2024 годы +2,59% (</w:t>
      </w:r>
      <w:r w:rsidR="005957D3">
        <w:rPr>
          <w:rFonts w:ascii="Times New Roman" w:eastAsia="Calibri" w:hAnsi="Times New Roman"/>
          <w:b/>
          <w:sz w:val="30"/>
          <w:szCs w:val="30"/>
        </w:rPr>
        <w:t>рис.20).</w:t>
      </w:r>
    </w:p>
    <w:p w14:paraId="2C5E88C2" w14:textId="38A0A37E" w:rsidR="00177B27" w:rsidRDefault="00177B27" w:rsidP="003916E3">
      <w:pPr>
        <w:spacing w:after="0" w:line="240" w:lineRule="auto"/>
        <w:jc w:val="both"/>
        <w:rPr>
          <w:rFonts w:ascii="Times New Roman" w:eastAsia="Calibri" w:hAnsi="Times New Roman"/>
          <w:b/>
          <w:sz w:val="30"/>
          <w:szCs w:val="30"/>
        </w:rPr>
      </w:pPr>
    </w:p>
    <w:p w14:paraId="377A0C54" w14:textId="7D5995E1" w:rsidR="005957D3" w:rsidRDefault="005957D3" w:rsidP="005957D3">
      <w:pPr>
        <w:spacing w:after="0" w:line="240" w:lineRule="auto"/>
        <w:jc w:val="both"/>
        <w:rPr>
          <w:rFonts w:ascii="Times New Roman" w:eastAsia="Calibri" w:hAnsi="Times New Roman"/>
          <w:sz w:val="30"/>
          <w:szCs w:val="30"/>
        </w:rPr>
      </w:pPr>
      <w:r>
        <w:rPr>
          <w:rFonts w:ascii="Times New Roman" w:eastAsia="Calibri" w:hAnsi="Times New Roman"/>
          <w:noProof/>
          <w:sz w:val="30"/>
          <w:szCs w:val="30"/>
        </w:rPr>
        <w:drawing>
          <wp:inline distT="0" distB="0" distL="0" distR="0" wp14:anchorId="1B12B36D" wp14:editId="379F8261">
            <wp:extent cx="5943600" cy="2009775"/>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037C10A" w14:textId="77777777" w:rsidR="005957D3" w:rsidRDefault="005957D3" w:rsidP="005957D3">
      <w:pPr>
        <w:spacing w:after="0" w:line="240" w:lineRule="auto"/>
        <w:jc w:val="both"/>
        <w:rPr>
          <w:rFonts w:ascii="Times New Roman" w:eastAsia="Calibri" w:hAnsi="Times New Roman"/>
          <w:b/>
          <w:i/>
          <w:sz w:val="24"/>
          <w:szCs w:val="24"/>
        </w:rPr>
      </w:pPr>
    </w:p>
    <w:p w14:paraId="55F58442" w14:textId="77777777" w:rsidR="005957D3" w:rsidRDefault="005957D3" w:rsidP="005957D3">
      <w:pPr>
        <w:spacing w:after="0" w:line="240" w:lineRule="auto"/>
        <w:ind w:firstLine="708"/>
        <w:jc w:val="both"/>
        <w:rPr>
          <w:rFonts w:ascii="Times New Roman" w:eastAsia="Calibri" w:hAnsi="Times New Roman"/>
          <w:b/>
          <w:i/>
          <w:sz w:val="26"/>
          <w:szCs w:val="26"/>
        </w:rPr>
      </w:pPr>
      <w:r>
        <w:rPr>
          <w:rFonts w:ascii="Times New Roman" w:eastAsia="Calibri" w:hAnsi="Times New Roman"/>
          <w:b/>
          <w:i/>
          <w:sz w:val="26"/>
          <w:szCs w:val="26"/>
        </w:rPr>
        <w:t>Рис.20 Динамика впервые установленной заболеваемости всего населения Пинского региона болезней костно-мышечной системы и соединительной ткани за период 2015-2024 гг. (сл. на 1000 населения).</w:t>
      </w:r>
    </w:p>
    <w:p w14:paraId="78DE1355" w14:textId="77777777" w:rsidR="005957D3" w:rsidRDefault="003916E3" w:rsidP="005957D3">
      <w:pPr>
        <w:spacing w:after="0" w:line="240" w:lineRule="auto"/>
        <w:jc w:val="both"/>
        <w:rPr>
          <w:rFonts w:ascii="Times New Roman" w:eastAsia="Calibri" w:hAnsi="Times New Roman"/>
          <w:sz w:val="30"/>
          <w:szCs w:val="30"/>
        </w:rPr>
      </w:pPr>
      <w:r w:rsidRPr="00D75C1A">
        <w:rPr>
          <w:rFonts w:ascii="Times New Roman" w:eastAsia="Calibri" w:hAnsi="Times New Roman"/>
          <w:sz w:val="30"/>
          <w:szCs w:val="30"/>
        </w:rPr>
        <w:tab/>
      </w:r>
      <w:r w:rsidR="005957D3">
        <w:rPr>
          <w:rFonts w:ascii="Times New Roman" w:eastAsia="Calibri" w:hAnsi="Times New Roman"/>
          <w:sz w:val="30"/>
          <w:szCs w:val="30"/>
        </w:rPr>
        <w:tab/>
      </w:r>
    </w:p>
    <w:p w14:paraId="056726D4" w14:textId="63CDC3F4" w:rsidR="005957D3" w:rsidRDefault="005957D3" w:rsidP="005957D3">
      <w:pPr>
        <w:spacing w:after="0" w:line="240" w:lineRule="auto"/>
        <w:jc w:val="both"/>
        <w:rPr>
          <w:rFonts w:ascii="Times New Roman" w:eastAsia="Calibri" w:hAnsi="Times New Roman"/>
          <w:b/>
          <w:sz w:val="30"/>
          <w:szCs w:val="30"/>
        </w:rPr>
      </w:pPr>
      <w:r>
        <w:rPr>
          <w:rFonts w:ascii="Times New Roman" w:eastAsia="Calibri" w:hAnsi="Times New Roman"/>
          <w:sz w:val="30"/>
          <w:szCs w:val="30"/>
        </w:rPr>
        <w:tab/>
        <w:t xml:space="preserve">Наблюдается тенденция к снижению впервые установленной заболеваемости всего населения Пинского региона </w:t>
      </w:r>
      <w:r>
        <w:rPr>
          <w:rFonts w:ascii="Times New Roman" w:eastAsia="Calibri" w:hAnsi="Times New Roman"/>
          <w:b/>
          <w:sz w:val="30"/>
          <w:szCs w:val="30"/>
        </w:rPr>
        <w:t xml:space="preserve">психических расстройств и расстройств поведения.  </w:t>
      </w:r>
      <w:r>
        <w:rPr>
          <w:rFonts w:ascii="Times New Roman" w:eastAsia="Calibri" w:hAnsi="Times New Roman"/>
          <w:sz w:val="30"/>
          <w:szCs w:val="30"/>
        </w:rPr>
        <w:t>Среднегодовой темп прироста за период</w:t>
      </w:r>
      <w:r>
        <w:rPr>
          <w:rFonts w:ascii="Times New Roman" w:eastAsia="Calibri" w:hAnsi="Times New Roman"/>
          <w:b/>
          <w:sz w:val="30"/>
          <w:szCs w:val="30"/>
        </w:rPr>
        <w:t xml:space="preserve"> </w:t>
      </w:r>
      <w:r>
        <w:rPr>
          <w:rFonts w:ascii="Times New Roman" w:eastAsia="Calibri" w:hAnsi="Times New Roman"/>
          <w:sz w:val="30"/>
          <w:szCs w:val="30"/>
        </w:rPr>
        <w:t xml:space="preserve">за период 2015-2024 годы характеризуется отрицательным темпом </w:t>
      </w:r>
      <w:proofErr w:type="gramStart"/>
      <w:r>
        <w:rPr>
          <w:rFonts w:ascii="Times New Roman" w:eastAsia="Calibri" w:hAnsi="Times New Roman"/>
          <w:sz w:val="30"/>
          <w:szCs w:val="30"/>
        </w:rPr>
        <w:t>прироста  -</w:t>
      </w:r>
      <w:proofErr w:type="gramEnd"/>
      <w:r>
        <w:rPr>
          <w:rFonts w:ascii="Times New Roman" w:eastAsia="Calibri" w:hAnsi="Times New Roman"/>
          <w:sz w:val="30"/>
          <w:szCs w:val="30"/>
        </w:rPr>
        <w:t xml:space="preserve">5,16 % ( </w:t>
      </w:r>
      <w:r>
        <w:rPr>
          <w:rFonts w:ascii="Times New Roman" w:eastAsia="Calibri" w:hAnsi="Times New Roman"/>
          <w:b/>
          <w:sz w:val="30"/>
          <w:szCs w:val="30"/>
        </w:rPr>
        <w:t>рис. 21).</w:t>
      </w:r>
    </w:p>
    <w:p w14:paraId="61493ACD" w14:textId="77777777" w:rsidR="005957D3" w:rsidRDefault="005957D3" w:rsidP="005957D3">
      <w:pPr>
        <w:spacing w:after="0" w:line="240" w:lineRule="auto"/>
        <w:jc w:val="both"/>
        <w:rPr>
          <w:rFonts w:ascii="Times New Roman" w:eastAsia="Calibri" w:hAnsi="Times New Roman"/>
          <w:b/>
          <w:sz w:val="30"/>
          <w:szCs w:val="30"/>
        </w:rPr>
      </w:pPr>
    </w:p>
    <w:p w14:paraId="5161B59F" w14:textId="2568B82A" w:rsidR="005957D3" w:rsidRDefault="005957D3" w:rsidP="005957D3">
      <w:pPr>
        <w:spacing w:after="0" w:line="240" w:lineRule="auto"/>
        <w:jc w:val="both"/>
        <w:rPr>
          <w:rFonts w:ascii="Times New Roman" w:eastAsia="Calibri" w:hAnsi="Times New Roman"/>
          <w:sz w:val="30"/>
          <w:szCs w:val="30"/>
        </w:rPr>
      </w:pPr>
      <w:r>
        <w:rPr>
          <w:rFonts w:ascii="Times New Roman" w:eastAsia="Calibri" w:hAnsi="Times New Roman"/>
          <w:noProof/>
          <w:sz w:val="30"/>
          <w:szCs w:val="30"/>
        </w:rPr>
        <w:lastRenderedPageBreak/>
        <w:drawing>
          <wp:inline distT="0" distB="0" distL="0" distR="0" wp14:anchorId="25A9FD4D" wp14:editId="1E225021">
            <wp:extent cx="5943600" cy="2009775"/>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C8164DD" w14:textId="77777777" w:rsidR="005957D3" w:rsidRDefault="005957D3" w:rsidP="005957D3">
      <w:pPr>
        <w:spacing w:after="0" w:line="240" w:lineRule="auto"/>
        <w:jc w:val="both"/>
        <w:rPr>
          <w:rFonts w:ascii="Times New Roman" w:eastAsia="Calibri" w:hAnsi="Times New Roman"/>
          <w:sz w:val="30"/>
          <w:szCs w:val="30"/>
        </w:rPr>
      </w:pPr>
    </w:p>
    <w:p w14:paraId="7B072C6D" w14:textId="77777777" w:rsidR="005957D3" w:rsidRDefault="005957D3" w:rsidP="005957D3">
      <w:pPr>
        <w:spacing w:after="0" w:line="240" w:lineRule="auto"/>
        <w:ind w:firstLine="708"/>
        <w:jc w:val="both"/>
        <w:rPr>
          <w:rFonts w:ascii="Times New Roman" w:eastAsia="Calibri" w:hAnsi="Times New Roman"/>
          <w:b/>
          <w:i/>
          <w:sz w:val="26"/>
          <w:szCs w:val="26"/>
        </w:rPr>
      </w:pPr>
      <w:r>
        <w:rPr>
          <w:rFonts w:ascii="Times New Roman" w:eastAsia="Calibri" w:hAnsi="Times New Roman"/>
          <w:b/>
          <w:i/>
          <w:sz w:val="26"/>
          <w:szCs w:val="26"/>
        </w:rPr>
        <w:t>Рис. 21 Динамика впервые установленной заболеваемости населения Пинского региона от психических расстройств и расстройств поведения за период 2015-2024 гг.  (сл. на 1000 населения).</w:t>
      </w:r>
    </w:p>
    <w:p w14:paraId="5D405000" w14:textId="77777777" w:rsidR="005957D3" w:rsidRDefault="005957D3" w:rsidP="005957D3">
      <w:pPr>
        <w:spacing w:after="0" w:line="240" w:lineRule="auto"/>
        <w:jc w:val="both"/>
        <w:rPr>
          <w:rFonts w:ascii="Times New Roman" w:eastAsia="Calibri" w:hAnsi="Times New Roman"/>
          <w:b/>
          <w:i/>
          <w:sz w:val="24"/>
          <w:szCs w:val="24"/>
        </w:rPr>
      </w:pPr>
    </w:p>
    <w:p w14:paraId="2632EB56" w14:textId="77777777" w:rsidR="00E87C34" w:rsidRPr="00E87C34" w:rsidRDefault="00E87C34" w:rsidP="00E87C34">
      <w:pPr>
        <w:spacing w:after="0" w:line="240" w:lineRule="auto"/>
        <w:ind w:firstLine="709"/>
        <w:jc w:val="center"/>
        <w:rPr>
          <w:rFonts w:ascii="Times New Roman" w:eastAsia="Calibri" w:hAnsi="Times New Roman"/>
          <w:b/>
          <w:sz w:val="30"/>
          <w:szCs w:val="30"/>
        </w:rPr>
      </w:pPr>
      <w:r w:rsidRPr="00E87C34">
        <w:rPr>
          <w:rFonts w:ascii="Times New Roman" w:eastAsia="Calibri" w:hAnsi="Times New Roman"/>
          <w:b/>
          <w:sz w:val="30"/>
          <w:szCs w:val="30"/>
        </w:rPr>
        <w:t xml:space="preserve">Первичная заболеваемость взрослого населения </w:t>
      </w:r>
    </w:p>
    <w:p w14:paraId="0A7B0502" w14:textId="77777777" w:rsidR="00E87C34" w:rsidRPr="00E87C34" w:rsidRDefault="00E87C34" w:rsidP="00E87C34">
      <w:pPr>
        <w:spacing w:after="0" w:line="240" w:lineRule="auto"/>
        <w:ind w:firstLine="709"/>
        <w:jc w:val="center"/>
        <w:rPr>
          <w:rFonts w:ascii="Times New Roman" w:eastAsia="Calibri" w:hAnsi="Times New Roman"/>
          <w:b/>
          <w:sz w:val="30"/>
          <w:szCs w:val="30"/>
        </w:rPr>
      </w:pPr>
      <w:r w:rsidRPr="00E87C34">
        <w:rPr>
          <w:rFonts w:ascii="Times New Roman" w:eastAsia="Calibri" w:hAnsi="Times New Roman"/>
          <w:b/>
          <w:sz w:val="30"/>
          <w:szCs w:val="30"/>
        </w:rPr>
        <w:t>Пинского региона</w:t>
      </w:r>
    </w:p>
    <w:p w14:paraId="2AEDD4EA" w14:textId="77777777" w:rsidR="005957D3" w:rsidRDefault="005957D3" w:rsidP="005957D3">
      <w:pPr>
        <w:spacing w:after="0" w:line="240" w:lineRule="auto"/>
        <w:ind w:firstLine="709"/>
        <w:jc w:val="both"/>
        <w:rPr>
          <w:rFonts w:ascii="Times New Roman" w:eastAsia="Calibri" w:hAnsi="Times New Roman"/>
          <w:sz w:val="30"/>
          <w:szCs w:val="30"/>
        </w:rPr>
      </w:pPr>
      <w:r>
        <w:rPr>
          <w:rFonts w:ascii="Times New Roman" w:eastAsia="Calibri" w:hAnsi="Times New Roman"/>
          <w:sz w:val="30"/>
          <w:szCs w:val="30"/>
        </w:rPr>
        <w:t xml:space="preserve">В 2024 году по сравнению с 2023 годом впервые выявленная заболеваемость взрослого населения увеличилась на 3,2 сл. на 1000 населения и составила 540,6 сл. на 1000 населения. Многолетняя динамика за 2015 - 2024 годы характеризуется выраженным темпом прироста +7,33% </w:t>
      </w:r>
      <w:r>
        <w:rPr>
          <w:rFonts w:ascii="Times New Roman" w:eastAsia="Calibri" w:hAnsi="Times New Roman"/>
          <w:b/>
          <w:sz w:val="30"/>
          <w:szCs w:val="30"/>
        </w:rPr>
        <w:t>(табл.4, рис.22).</w:t>
      </w:r>
    </w:p>
    <w:p w14:paraId="242CB40A" w14:textId="77777777" w:rsidR="003916E3" w:rsidRPr="00D75C1A" w:rsidRDefault="003916E3" w:rsidP="003916E3">
      <w:pPr>
        <w:spacing w:after="0" w:line="240" w:lineRule="auto"/>
        <w:ind w:firstLine="709"/>
        <w:jc w:val="center"/>
        <w:rPr>
          <w:rFonts w:ascii="Times New Roman" w:eastAsia="Calibri" w:hAnsi="Times New Roman"/>
          <w:sz w:val="30"/>
          <w:szCs w:val="30"/>
        </w:rPr>
      </w:pPr>
    </w:p>
    <w:p w14:paraId="6203B18E" w14:textId="6D021C50" w:rsidR="003916E3" w:rsidRPr="0042456A" w:rsidRDefault="005559E9" w:rsidP="005559E9">
      <w:pPr>
        <w:spacing w:after="0" w:line="240" w:lineRule="auto"/>
        <w:ind w:firstLine="708"/>
        <w:rPr>
          <w:rFonts w:ascii="Times New Roman" w:eastAsia="Calibri" w:hAnsi="Times New Roman"/>
          <w:b/>
          <w:sz w:val="26"/>
          <w:szCs w:val="26"/>
        </w:rPr>
      </w:pPr>
      <w:r w:rsidRPr="0042456A">
        <w:rPr>
          <w:rFonts w:ascii="Times New Roman" w:eastAsia="Calibri" w:hAnsi="Times New Roman"/>
          <w:b/>
          <w:sz w:val="26"/>
          <w:szCs w:val="26"/>
        </w:rPr>
        <w:t>Табл.</w:t>
      </w:r>
      <w:r w:rsidR="003916E3" w:rsidRPr="0042456A">
        <w:rPr>
          <w:rFonts w:ascii="Times New Roman" w:eastAsia="Calibri" w:hAnsi="Times New Roman"/>
          <w:b/>
          <w:sz w:val="26"/>
          <w:szCs w:val="26"/>
        </w:rPr>
        <w:t xml:space="preserve"> 4 Первичная заболеваемость взрослого населения Пинского региона (случаев на 1000 населения) за 2015-2023 гг.</w:t>
      </w:r>
    </w:p>
    <w:p w14:paraId="42BF9131" w14:textId="77777777" w:rsidR="003916E3" w:rsidRPr="00D75C1A" w:rsidRDefault="003916E3" w:rsidP="003916E3">
      <w:pPr>
        <w:spacing w:after="0" w:line="240" w:lineRule="auto"/>
        <w:ind w:firstLine="709"/>
        <w:jc w:val="center"/>
        <w:rPr>
          <w:rFonts w:ascii="Times New Roman" w:eastAsia="Calibri" w:hAnsi="Times New Roman"/>
          <w:sz w:val="30"/>
          <w:szCs w:val="30"/>
        </w:rPr>
      </w:pPr>
    </w:p>
    <w:tbl>
      <w:tblPr>
        <w:tblStyle w:val="73"/>
        <w:tblW w:w="9752" w:type="dxa"/>
        <w:tblInd w:w="-5" w:type="dxa"/>
        <w:tblLayout w:type="fixed"/>
        <w:tblLook w:val="04A0" w:firstRow="1" w:lastRow="0" w:firstColumn="1" w:lastColumn="0" w:noHBand="0" w:noVBand="1"/>
      </w:tblPr>
      <w:tblGrid>
        <w:gridCol w:w="889"/>
        <w:gridCol w:w="883"/>
        <w:gridCol w:w="891"/>
        <w:gridCol w:w="994"/>
        <w:gridCol w:w="992"/>
        <w:gridCol w:w="993"/>
        <w:gridCol w:w="992"/>
        <w:gridCol w:w="992"/>
        <w:gridCol w:w="1008"/>
        <w:gridCol w:w="1118"/>
      </w:tblGrid>
      <w:tr w:rsidR="003916E3" w:rsidRPr="00101CD8" w14:paraId="769BA6B8" w14:textId="77777777" w:rsidTr="00101CD8">
        <w:tc>
          <w:tcPr>
            <w:tcW w:w="9752" w:type="dxa"/>
            <w:gridSpan w:val="10"/>
          </w:tcPr>
          <w:p w14:paraId="4A31E143" w14:textId="77777777" w:rsidR="003916E3" w:rsidRPr="00101CD8" w:rsidRDefault="003916E3" w:rsidP="00AE5CAF">
            <w:pPr>
              <w:spacing w:after="0" w:line="240" w:lineRule="auto"/>
              <w:jc w:val="center"/>
              <w:rPr>
                <w:rFonts w:ascii="Times New Roman" w:hAnsi="Times New Roman"/>
                <w:sz w:val="26"/>
                <w:szCs w:val="26"/>
              </w:rPr>
            </w:pPr>
            <w:r w:rsidRPr="00101CD8">
              <w:rPr>
                <w:rFonts w:ascii="Times New Roman" w:hAnsi="Times New Roman"/>
                <w:sz w:val="26"/>
                <w:szCs w:val="26"/>
              </w:rPr>
              <w:t>Пинский регион</w:t>
            </w:r>
          </w:p>
        </w:tc>
      </w:tr>
      <w:tr w:rsidR="005957D3" w:rsidRPr="00101CD8" w14:paraId="436FC814" w14:textId="77777777" w:rsidTr="00101CD8">
        <w:tc>
          <w:tcPr>
            <w:tcW w:w="889" w:type="dxa"/>
          </w:tcPr>
          <w:p w14:paraId="4C57E9D0" w14:textId="36D84A11" w:rsidR="005957D3" w:rsidRPr="00101CD8" w:rsidRDefault="005957D3" w:rsidP="005957D3">
            <w:pPr>
              <w:spacing w:after="0" w:line="240" w:lineRule="auto"/>
              <w:jc w:val="both"/>
              <w:rPr>
                <w:rFonts w:ascii="Times New Roman" w:hAnsi="Times New Roman"/>
                <w:sz w:val="26"/>
                <w:szCs w:val="26"/>
              </w:rPr>
            </w:pPr>
            <w:r w:rsidRPr="00101CD8">
              <w:rPr>
                <w:rFonts w:ascii="Times New Roman" w:hAnsi="Times New Roman"/>
                <w:sz w:val="26"/>
                <w:szCs w:val="26"/>
              </w:rPr>
              <w:t>2016</w:t>
            </w:r>
          </w:p>
        </w:tc>
        <w:tc>
          <w:tcPr>
            <w:tcW w:w="883" w:type="dxa"/>
          </w:tcPr>
          <w:p w14:paraId="63B1ABE6" w14:textId="229E4552" w:rsidR="005957D3" w:rsidRPr="00101CD8" w:rsidRDefault="005957D3" w:rsidP="005957D3">
            <w:pPr>
              <w:spacing w:after="0" w:line="240" w:lineRule="auto"/>
              <w:jc w:val="both"/>
              <w:rPr>
                <w:rFonts w:ascii="Times New Roman" w:hAnsi="Times New Roman"/>
                <w:sz w:val="26"/>
                <w:szCs w:val="26"/>
              </w:rPr>
            </w:pPr>
            <w:r w:rsidRPr="00101CD8">
              <w:rPr>
                <w:rFonts w:ascii="Times New Roman" w:hAnsi="Times New Roman"/>
                <w:sz w:val="26"/>
                <w:szCs w:val="26"/>
              </w:rPr>
              <w:t>2017</w:t>
            </w:r>
          </w:p>
        </w:tc>
        <w:tc>
          <w:tcPr>
            <w:tcW w:w="891" w:type="dxa"/>
          </w:tcPr>
          <w:p w14:paraId="321C8081" w14:textId="2CD617C8" w:rsidR="005957D3" w:rsidRPr="00101CD8" w:rsidRDefault="005957D3" w:rsidP="005957D3">
            <w:pPr>
              <w:spacing w:after="0" w:line="240" w:lineRule="auto"/>
              <w:jc w:val="both"/>
              <w:rPr>
                <w:rFonts w:ascii="Times New Roman" w:hAnsi="Times New Roman"/>
                <w:sz w:val="26"/>
                <w:szCs w:val="26"/>
              </w:rPr>
            </w:pPr>
            <w:r w:rsidRPr="00101CD8">
              <w:rPr>
                <w:rFonts w:ascii="Times New Roman" w:hAnsi="Times New Roman"/>
                <w:sz w:val="26"/>
                <w:szCs w:val="26"/>
              </w:rPr>
              <w:t>2018</w:t>
            </w:r>
          </w:p>
        </w:tc>
        <w:tc>
          <w:tcPr>
            <w:tcW w:w="994" w:type="dxa"/>
          </w:tcPr>
          <w:p w14:paraId="0A7AA890" w14:textId="2C5B27F4" w:rsidR="005957D3" w:rsidRPr="00101CD8" w:rsidRDefault="005957D3" w:rsidP="005957D3">
            <w:pPr>
              <w:spacing w:after="0" w:line="240" w:lineRule="auto"/>
              <w:jc w:val="both"/>
              <w:rPr>
                <w:rFonts w:ascii="Times New Roman" w:hAnsi="Times New Roman"/>
                <w:sz w:val="26"/>
                <w:szCs w:val="26"/>
              </w:rPr>
            </w:pPr>
            <w:r w:rsidRPr="00101CD8">
              <w:rPr>
                <w:rFonts w:ascii="Times New Roman" w:hAnsi="Times New Roman"/>
                <w:sz w:val="26"/>
                <w:szCs w:val="26"/>
              </w:rPr>
              <w:t>2019</w:t>
            </w:r>
          </w:p>
        </w:tc>
        <w:tc>
          <w:tcPr>
            <w:tcW w:w="992" w:type="dxa"/>
          </w:tcPr>
          <w:p w14:paraId="1EA14BAB" w14:textId="40187C61" w:rsidR="005957D3" w:rsidRPr="00101CD8" w:rsidRDefault="005957D3" w:rsidP="005957D3">
            <w:pPr>
              <w:spacing w:after="0" w:line="240" w:lineRule="auto"/>
              <w:jc w:val="both"/>
              <w:rPr>
                <w:rFonts w:ascii="Times New Roman" w:hAnsi="Times New Roman"/>
                <w:sz w:val="26"/>
                <w:szCs w:val="26"/>
              </w:rPr>
            </w:pPr>
            <w:r w:rsidRPr="00101CD8">
              <w:rPr>
                <w:rFonts w:ascii="Times New Roman" w:hAnsi="Times New Roman"/>
                <w:sz w:val="26"/>
                <w:szCs w:val="26"/>
              </w:rPr>
              <w:t>2020</w:t>
            </w:r>
          </w:p>
        </w:tc>
        <w:tc>
          <w:tcPr>
            <w:tcW w:w="993" w:type="dxa"/>
          </w:tcPr>
          <w:p w14:paraId="2CE0B12B" w14:textId="06686CAF" w:rsidR="005957D3" w:rsidRPr="00101CD8" w:rsidRDefault="005957D3" w:rsidP="005957D3">
            <w:pPr>
              <w:spacing w:after="0" w:line="240" w:lineRule="auto"/>
              <w:jc w:val="both"/>
              <w:rPr>
                <w:rFonts w:ascii="Times New Roman" w:hAnsi="Times New Roman"/>
                <w:sz w:val="26"/>
                <w:szCs w:val="26"/>
              </w:rPr>
            </w:pPr>
            <w:r w:rsidRPr="00101CD8">
              <w:rPr>
                <w:rFonts w:ascii="Times New Roman" w:hAnsi="Times New Roman"/>
                <w:sz w:val="26"/>
                <w:szCs w:val="26"/>
              </w:rPr>
              <w:t>2021</w:t>
            </w:r>
          </w:p>
        </w:tc>
        <w:tc>
          <w:tcPr>
            <w:tcW w:w="992" w:type="dxa"/>
          </w:tcPr>
          <w:p w14:paraId="6F1E2813" w14:textId="77777777" w:rsidR="005957D3" w:rsidRPr="00101CD8" w:rsidRDefault="005957D3" w:rsidP="005957D3">
            <w:pPr>
              <w:spacing w:after="0" w:line="240" w:lineRule="auto"/>
              <w:jc w:val="both"/>
              <w:rPr>
                <w:rFonts w:ascii="Times New Roman" w:hAnsi="Times New Roman"/>
                <w:iCs/>
                <w:sz w:val="26"/>
                <w:szCs w:val="26"/>
              </w:rPr>
            </w:pPr>
            <w:r w:rsidRPr="00101CD8">
              <w:rPr>
                <w:rFonts w:ascii="Times New Roman" w:hAnsi="Times New Roman"/>
                <w:iCs/>
                <w:sz w:val="26"/>
                <w:szCs w:val="26"/>
              </w:rPr>
              <w:t>2022</w:t>
            </w:r>
          </w:p>
          <w:p w14:paraId="42F9947D" w14:textId="4F2AEC15" w:rsidR="005957D3" w:rsidRPr="00101CD8" w:rsidRDefault="005957D3" w:rsidP="005957D3">
            <w:pPr>
              <w:spacing w:after="0" w:line="240" w:lineRule="auto"/>
              <w:jc w:val="both"/>
              <w:rPr>
                <w:rFonts w:ascii="Times New Roman" w:hAnsi="Times New Roman"/>
                <w:sz w:val="26"/>
                <w:szCs w:val="26"/>
              </w:rPr>
            </w:pPr>
          </w:p>
        </w:tc>
        <w:tc>
          <w:tcPr>
            <w:tcW w:w="992" w:type="dxa"/>
          </w:tcPr>
          <w:p w14:paraId="6AD27351" w14:textId="72F44B13" w:rsidR="005957D3" w:rsidRPr="00101CD8" w:rsidRDefault="005957D3" w:rsidP="005957D3">
            <w:pPr>
              <w:spacing w:after="0" w:line="240" w:lineRule="auto"/>
              <w:jc w:val="both"/>
              <w:rPr>
                <w:rFonts w:ascii="Times New Roman" w:hAnsi="Times New Roman"/>
                <w:sz w:val="26"/>
                <w:szCs w:val="26"/>
              </w:rPr>
            </w:pPr>
            <w:r w:rsidRPr="00101CD8">
              <w:rPr>
                <w:rFonts w:ascii="Times New Roman" w:hAnsi="Times New Roman"/>
                <w:sz w:val="26"/>
                <w:szCs w:val="26"/>
              </w:rPr>
              <w:t>2023</w:t>
            </w:r>
          </w:p>
        </w:tc>
        <w:tc>
          <w:tcPr>
            <w:tcW w:w="1008" w:type="dxa"/>
          </w:tcPr>
          <w:p w14:paraId="269ECB29" w14:textId="20F10094" w:rsidR="005957D3" w:rsidRPr="00101CD8" w:rsidRDefault="005957D3" w:rsidP="005957D3">
            <w:pPr>
              <w:spacing w:after="0" w:line="240" w:lineRule="auto"/>
              <w:jc w:val="both"/>
              <w:rPr>
                <w:rFonts w:ascii="Times New Roman" w:hAnsi="Times New Roman"/>
                <w:sz w:val="26"/>
                <w:szCs w:val="26"/>
              </w:rPr>
            </w:pPr>
            <w:r w:rsidRPr="00101CD8">
              <w:rPr>
                <w:rFonts w:ascii="Times New Roman" w:hAnsi="Times New Roman"/>
                <w:sz w:val="26"/>
                <w:szCs w:val="26"/>
              </w:rPr>
              <w:t>2024</w:t>
            </w:r>
          </w:p>
        </w:tc>
        <w:tc>
          <w:tcPr>
            <w:tcW w:w="1118" w:type="dxa"/>
          </w:tcPr>
          <w:p w14:paraId="34E4AA8E" w14:textId="5B49BD46" w:rsidR="005957D3" w:rsidRPr="00101CD8" w:rsidRDefault="00101CD8" w:rsidP="00101CD8">
            <w:pPr>
              <w:spacing w:after="0" w:line="240" w:lineRule="auto"/>
              <w:jc w:val="both"/>
              <w:rPr>
                <w:rFonts w:ascii="Times New Roman" w:hAnsi="Times New Roman"/>
                <w:sz w:val="26"/>
                <w:szCs w:val="26"/>
              </w:rPr>
            </w:pPr>
            <w:proofErr w:type="spellStart"/>
            <w:r>
              <w:rPr>
                <w:rFonts w:ascii="Times New Roman" w:hAnsi="Times New Roman"/>
                <w:sz w:val="26"/>
                <w:szCs w:val="26"/>
              </w:rPr>
              <w:t>Тсрг.пр</w:t>
            </w:r>
            <w:proofErr w:type="spellEnd"/>
            <w:r w:rsidR="005957D3" w:rsidRPr="00101CD8">
              <w:rPr>
                <w:rFonts w:ascii="Times New Roman" w:hAnsi="Times New Roman"/>
                <w:sz w:val="26"/>
                <w:szCs w:val="26"/>
              </w:rPr>
              <w:t xml:space="preserve"> 201</w:t>
            </w:r>
            <w:r w:rsidRPr="00101CD8">
              <w:rPr>
                <w:rFonts w:ascii="Times New Roman" w:hAnsi="Times New Roman"/>
                <w:sz w:val="26"/>
                <w:szCs w:val="26"/>
              </w:rPr>
              <w:t>6</w:t>
            </w:r>
            <w:r w:rsidR="005957D3" w:rsidRPr="00101CD8">
              <w:rPr>
                <w:rFonts w:ascii="Times New Roman" w:hAnsi="Times New Roman"/>
                <w:sz w:val="26"/>
                <w:szCs w:val="26"/>
              </w:rPr>
              <w:t>-202</w:t>
            </w:r>
            <w:r w:rsidRPr="00101CD8">
              <w:rPr>
                <w:rFonts w:ascii="Times New Roman" w:hAnsi="Times New Roman"/>
                <w:sz w:val="26"/>
                <w:szCs w:val="26"/>
              </w:rPr>
              <w:t>4</w:t>
            </w:r>
            <w:r w:rsidR="005957D3" w:rsidRPr="00101CD8">
              <w:rPr>
                <w:rFonts w:ascii="Times New Roman" w:hAnsi="Times New Roman"/>
                <w:sz w:val="26"/>
                <w:szCs w:val="26"/>
              </w:rPr>
              <w:t>%</w:t>
            </w:r>
          </w:p>
        </w:tc>
      </w:tr>
      <w:tr w:rsidR="00101CD8" w:rsidRPr="00101CD8" w14:paraId="00A52A91" w14:textId="77777777" w:rsidTr="00101CD8">
        <w:tc>
          <w:tcPr>
            <w:tcW w:w="889" w:type="dxa"/>
          </w:tcPr>
          <w:p w14:paraId="5F178944" w14:textId="77777777" w:rsidR="00101CD8" w:rsidRPr="00101CD8" w:rsidRDefault="00101CD8" w:rsidP="00101CD8">
            <w:pPr>
              <w:spacing w:after="0" w:line="240" w:lineRule="auto"/>
              <w:jc w:val="both"/>
              <w:rPr>
                <w:rFonts w:ascii="Times New Roman" w:hAnsi="Times New Roman"/>
                <w:sz w:val="26"/>
                <w:szCs w:val="26"/>
              </w:rPr>
            </w:pPr>
            <w:r w:rsidRPr="00101CD8">
              <w:rPr>
                <w:rFonts w:ascii="Times New Roman" w:hAnsi="Times New Roman"/>
                <w:sz w:val="26"/>
                <w:szCs w:val="26"/>
              </w:rPr>
              <w:t>59620/</w:t>
            </w:r>
          </w:p>
          <w:p w14:paraId="78839C5C" w14:textId="24F9DA8F" w:rsidR="00101CD8" w:rsidRPr="00101CD8" w:rsidRDefault="00101CD8" w:rsidP="00101CD8">
            <w:pPr>
              <w:spacing w:after="0" w:line="240" w:lineRule="auto"/>
              <w:jc w:val="both"/>
              <w:rPr>
                <w:rFonts w:ascii="Times New Roman" w:hAnsi="Times New Roman"/>
                <w:sz w:val="26"/>
                <w:szCs w:val="26"/>
              </w:rPr>
            </w:pPr>
            <w:r w:rsidRPr="00101CD8">
              <w:rPr>
                <w:rFonts w:ascii="Times New Roman" w:hAnsi="Times New Roman"/>
                <w:sz w:val="26"/>
                <w:szCs w:val="26"/>
              </w:rPr>
              <w:t>322,1</w:t>
            </w:r>
          </w:p>
        </w:tc>
        <w:tc>
          <w:tcPr>
            <w:tcW w:w="883" w:type="dxa"/>
          </w:tcPr>
          <w:p w14:paraId="20426629" w14:textId="77777777" w:rsidR="00101CD8" w:rsidRPr="00101CD8" w:rsidRDefault="00101CD8" w:rsidP="00101CD8">
            <w:pPr>
              <w:spacing w:after="0" w:line="240" w:lineRule="auto"/>
              <w:jc w:val="both"/>
              <w:rPr>
                <w:rFonts w:ascii="Times New Roman" w:hAnsi="Times New Roman"/>
                <w:sz w:val="26"/>
                <w:szCs w:val="26"/>
              </w:rPr>
            </w:pPr>
            <w:r w:rsidRPr="00101CD8">
              <w:rPr>
                <w:rFonts w:ascii="Times New Roman" w:hAnsi="Times New Roman"/>
                <w:sz w:val="26"/>
                <w:szCs w:val="26"/>
              </w:rPr>
              <w:t>78546/</w:t>
            </w:r>
          </w:p>
          <w:p w14:paraId="1BFAC415" w14:textId="2E55EDF0" w:rsidR="00101CD8" w:rsidRPr="00101CD8" w:rsidRDefault="00101CD8" w:rsidP="00101CD8">
            <w:pPr>
              <w:spacing w:after="0" w:line="240" w:lineRule="auto"/>
              <w:jc w:val="both"/>
              <w:rPr>
                <w:rFonts w:ascii="Times New Roman" w:hAnsi="Times New Roman"/>
                <w:sz w:val="26"/>
                <w:szCs w:val="26"/>
              </w:rPr>
            </w:pPr>
            <w:r w:rsidRPr="00101CD8">
              <w:rPr>
                <w:rFonts w:ascii="Times New Roman" w:hAnsi="Times New Roman"/>
                <w:sz w:val="26"/>
                <w:szCs w:val="26"/>
              </w:rPr>
              <w:t>426,0</w:t>
            </w:r>
          </w:p>
        </w:tc>
        <w:tc>
          <w:tcPr>
            <w:tcW w:w="891" w:type="dxa"/>
          </w:tcPr>
          <w:p w14:paraId="3195EF1F" w14:textId="77777777" w:rsidR="00101CD8" w:rsidRPr="00101CD8" w:rsidRDefault="00101CD8" w:rsidP="00101CD8">
            <w:pPr>
              <w:spacing w:after="0" w:line="240" w:lineRule="auto"/>
              <w:jc w:val="both"/>
              <w:rPr>
                <w:rFonts w:ascii="Times New Roman" w:hAnsi="Times New Roman"/>
                <w:sz w:val="26"/>
                <w:szCs w:val="26"/>
              </w:rPr>
            </w:pPr>
            <w:r w:rsidRPr="00101CD8">
              <w:rPr>
                <w:rFonts w:ascii="Times New Roman" w:hAnsi="Times New Roman"/>
                <w:sz w:val="26"/>
                <w:szCs w:val="26"/>
              </w:rPr>
              <w:t>73476/</w:t>
            </w:r>
          </w:p>
          <w:p w14:paraId="1FDD1F47" w14:textId="6003576B" w:rsidR="00101CD8" w:rsidRPr="00101CD8" w:rsidRDefault="00101CD8" w:rsidP="00101CD8">
            <w:pPr>
              <w:spacing w:after="0" w:line="240" w:lineRule="auto"/>
              <w:jc w:val="both"/>
              <w:rPr>
                <w:rFonts w:ascii="Times New Roman" w:hAnsi="Times New Roman"/>
                <w:sz w:val="26"/>
                <w:szCs w:val="26"/>
              </w:rPr>
            </w:pPr>
            <w:r w:rsidRPr="00101CD8">
              <w:rPr>
                <w:rFonts w:ascii="Times New Roman" w:hAnsi="Times New Roman"/>
                <w:sz w:val="26"/>
                <w:szCs w:val="26"/>
              </w:rPr>
              <w:t>399,8</w:t>
            </w:r>
          </w:p>
        </w:tc>
        <w:tc>
          <w:tcPr>
            <w:tcW w:w="994" w:type="dxa"/>
          </w:tcPr>
          <w:p w14:paraId="7B3D97EF" w14:textId="77777777" w:rsidR="00101CD8" w:rsidRPr="00101CD8" w:rsidRDefault="00101CD8" w:rsidP="00101CD8">
            <w:pPr>
              <w:spacing w:after="0" w:line="240" w:lineRule="auto"/>
              <w:jc w:val="both"/>
              <w:rPr>
                <w:rFonts w:ascii="Times New Roman" w:hAnsi="Times New Roman"/>
                <w:sz w:val="26"/>
                <w:szCs w:val="26"/>
              </w:rPr>
            </w:pPr>
            <w:r w:rsidRPr="00101CD8">
              <w:rPr>
                <w:rFonts w:ascii="Times New Roman" w:hAnsi="Times New Roman"/>
                <w:sz w:val="26"/>
                <w:szCs w:val="26"/>
              </w:rPr>
              <w:t>68262/</w:t>
            </w:r>
          </w:p>
          <w:p w14:paraId="50B10714" w14:textId="04FA9387" w:rsidR="00101CD8" w:rsidRPr="00101CD8" w:rsidRDefault="00101CD8" w:rsidP="00101CD8">
            <w:pPr>
              <w:spacing w:after="0" w:line="240" w:lineRule="auto"/>
              <w:jc w:val="both"/>
              <w:rPr>
                <w:rFonts w:ascii="Times New Roman" w:hAnsi="Times New Roman"/>
                <w:sz w:val="26"/>
                <w:szCs w:val="26"/>
              </w:rPr>
            </w:pPr>
            <w:r w:rsidRPr="00101CD8">
              <w:rPr>
                <w:rFonts w:ascii="Times New Roman" w:hAnsi="Times New Roman"/>
                <w:sz w:val="26"/>
                <w:szCs w:val="26"/>
              </w:rPr>
              <w:t>377,0</w:t>
            </w:r>
          </w:p>
        </w:tc>
        <w:tc>
          <w:tcPr>
            <w:tcW w:w="992" w:type="dxa"/>
          </w:tcPr>
          <w:p w14:paraId="1BFA6482" w14:textId="77777777" w:rsidR="00101CD8" w:rsidRPr="00101CD8" w:rsidRDefault="00101CD8" w:rsidP="00101CD8">
            <w:pPr>
              <w:spacing w:after="0" w:line="240" w:lineRule="auto"/>
              <w:jc w:val="both"/>
              <w:rPr>
                <w:rFonts w:ascii="Times New Roman" w:hAnsi="Times New Roman"/>
                <w:sz w:val="26"/>
                <w:szCs w:val="26"/>
              </w:rPr>
            </w:pPr>
            <w:r w:rsidRPr="00101CD8">
              <w:rPr>
                <w:rFonts w:ascii="Times New Roman" w:hAnsi="Times New Roman"/>
                <w:sz w:val="26"/>
                <w:szCs w:val="26"/>
              </w:rPr>
              <w:t>73285/</w:t>
            </w:r>
          </w:p>
          <w:p w14:paraId="6FEE871F" w14:textId="77777777" w:rsidR="00101CD8" w:rsidRPr="00101CD8" w:rsidRDefault="00101CD8" w:rsidP="00101CD8">
            <w:pPr>
              <w:spacing w:after="0" w:line="240" w:lineRule="auto"/>
              <w:jc w:val="both"/>
              <w:rPr>
                <w:rFonts w:ascii="Times New Roman" w:hAnsi="Times New Roman"/>
                <w:sz w:val="26"/>
                <w:szCs w:val="26"/>
              </w:rPr>
            </w:pPr>
            <w:r w:rsidRPr="00101CD8">
              <w:rPr>
                <w:rFonts w:ascii="Times New Roman" w:hAnsi="Times New Roman"/>
                <w:sz w:val="26"/>
                <w:szCs w:val="26"/>
              </w:rPr>
              <w:t>553,9</w:t>
            </w:r>
          </w:p>
          <w:p w14:paraId="13FDD13C" w14:textId="4C693FB9" w:rsidR="00101CD8" w:rsidRPr="00101CD8" w:rsidRDefault="00101CD8" w:rsidP="00101CD8">
            <w:pPr>
              <w:spacing w:after="0" w:line="240" w:lineRule="auto"/>
              <w:jc w:val="both"/>
              <w:rPr>
                <w:rFonts w:ascii="Times New Roman" w:hAnsi="Times New Roman"/>
                <w:sz w:val="26"/>
                <w:szCs w:val="26"/>
              </w:rPr>
            </w:pPr>
          </w:p>
        </w:tc>
        <w:tc>
          <w:tcPr>
            <w:tcW w:w="993" w:type="dxa"/>
          </w:tcPr>
          <w:p w14:paraId="2CC29D6F" w14:textId="77777777" w:rsidR="00101CD8" w:rsidRPr="00101CD8" w:rsidRDefault="00101CD8" w:rsidP="00101CD8">
            <w:pPr>
              <w:spacing w:after="0" w:line="240" w:lineRule="auto"/>
              <w:jc w:val="both"/>
              <w:rPr>
                <w:rFonts w:ascii="Times New Roman" w:hAnsi="Times New Roman"/>
                <w:sz w:val="26"/>
                <w:szCs w:val="26"/>
              </w:rPr>
            </w:pPr>
            <w:r w:rsidRPr="00101CD8">
              <w:rPr>
                <w:rFonts w:ascii="Times New Roman" w:hAnsi="Times New Roman"/>
                <w:sz w:val="26"/>
                <w:szCs w:val="26"/>
              </w:rPr>
              <w:t>82401/</w:t>
            </w:r>
          </w:p>
          <w:p w14:paraId="017E2F7D" w14:textId="411E77D4" w:rsidR="00101CD8" w:rsidRPr="00101CD8" w:rsidRDefault="00101CD8" w:rsidP="00101CD8">
            <w:pPr>
              <w:spacing w:after="0" w:line="240" w:lineRule="auto"/>
              <w:jc w:val="both"/>
              <w:rPr>
                <w:rFonts w:ascii="Times New Roman" w:hAnsi="Times New Roman"/>
                <w:sz w:val="26"/>
                <w:szCs w:val="26"/>
              </w:rPr>
            </w:pPr>
            <w:r w:rsidRPr="00101CD8">
              <w:rPr>
                <w:rFonts w:ascii="Times New Roman" w:hAnsi="Times New Roman"/>
                <w:sz w:val="26"/>
                <w:szCs w:val="26"/>
              </w:rPr>
              <w:t>631,6</w:t>
            </w:r>
          </w:p>
        </w:tc>
        <w:tc>
          <w:tcPr>
            <w:tcW w:w="992" w:type="dxa"/>
          </w:tcPr>
          <w:p w14:paraId="48E7C4F3" w14:textId="77777777" w:rsidR="00101CD8" w:rsidRPr="00101CD8" w:rsidRDefault="00101CD8" w:rsidP="00101CD8">
            <w:pPr>
              <w:spacing w:after="0" w:line="240" w:lineRule="auto"/>
              <w:jc w:val="both"/>
              <w:rPr>
                <w:rFonts w:ascii="Times New Roman" w:hAnsi="Times New Roman"/>
                <w:sz w:val="26"/>
                <w:szCs w:val="26"/>
              </w:rPr>
            </w:pPr>
            <w:r w:rsidRPr="00101CD8">
              <w:rPr>
                <w:rFonts w:ascii="Times New Roman" w:hAnsi="Times New Roman"/>
                <w:sz w:val="26"/>
                <w:szCs w:val="26"/>
              </w:rPr>
              <w:t>75116/</w:t>
            </w:r>
          </w:p>
          <w:p w14:paraId="7E7B7C4F" w14:textId="77777777" w:rsidR="00101CD8" w:rsidRPr="00101CD8" w:rsidRDefault="00101CD8" w:rsidP="00101CD8">
            <w:pPr>
              <w:spacing w:after="0" w:line="240" w:lineRule="auto"/>
              <w:jc w:val="both"/>
              <w:rPr>
                <w:rFonts w:ascii="Times New Roman" w:hAnsi="Times New Roman"/>
                <w:sz w:val="26"/>
                <w:szCs w:val="26"/>
              </w:rPr>
            </w:pPr>
            <w:r w:rsidRPr="00101CD8">
              <w:rPr>
                <w:rFonts w:ascii="Times New Roman" w:hAnsi="Times New Roman"/>
                <w:sz w:val="26"/>
                <w:szCs w:val="26"/>
              </w:rPr>
              <w:t>583,0</w:t>
            </w:r>
          </w:p>
          <w:p w14:paraId="05FE6FC7" w14:textId="5E39045D" w:rsidR="00101CD8" w:rsidRPr="00101CD8" w:rsidRDefault="00101CD8" w:rsidP="00101CD8">
            <w:pPr>
              <w:spacing w:after="0" w:line="240" w:lineRule="auto"/>
              <w:jc w:val="both"/>
              <w:rPr>
                <w:rFonts w:ascii="Times New Roman" w:hAnsi="Times New Roman"/>
                <w:sz w:val="26"/>
                <w:szCs w:val="26"/>
              </w:rPr>
            </w:pPr>
          </w:p>
        </w:tc>
        <w:tc>
          <w:tcPr>
            <w:tcW w:w="992" w:type="dxa"/>
          </w:tcPr>
          <w:p w14:paraId="625CE154" w14:textId="77777777" w:rsidR="00101CD8" w:rsidRPr="00101CD8" w:rsidRDefault="00101CD8" w:rsidP="00101CD8">
            <w:pPr>
              <w:spacing w:after="0" w:line="240" w:lineRule="auto"/>
              <w:jc w:val="both"/>
              <w:rPr>
                <w:rFonts w:ascii="Times New Roman" w:hAnsi="Times New Roman"/>
                <w:sz w:val="26"/>
                <w:szCs w:val="26"/>
              </w:rPr>
            </w:pPr>
            <w:r w:rsidRPr="00101CD8">
              <w:rPr>
                <w:rFonts w:ascii="Times New Roman" w:hAnsi="Times New Roman"/>
                <w:sz w:val="26"/>
                <w:szCs w:val="26"/>
              </w:rPr>
              <w:t>68863/</w:t>
            </w:r>
          </w:p>
          <w:p w14:paraId="133BD6E4" w14:textId="203D2C75" w:rsidR="00101CD8" w:rsidRPr="00101CD8" w:rsidRDefault="00101CD8" w:rsidP="00101CD8">
            <w:pPr>
              <w:spacing w:after="0" w:line="240" w:lineRule="auto"/>
              <w:jc w:val="both"/>
              <w:rPr>
                <w:rFonts w:ascii="Times New Roman" w:hAnsi="Times New Roman"/>
                <w:sz w:val="26"/>
                <w:szCs w:val="26"/>
              </w:rPr>
            </w:pPr>
            <w:r w:rsidRPr="00101CD8">
              <w:rPr>
                <w:rFonts w:ascii="Times New Roman" w:hAnsi="Times New Roman"/>
                <w:sz w:val="26"/>
                <w:szCs w:val="26"/>
              </w:rPr>
              <w:t>537,4</w:t>
            </w:r>
          </w:p>
        </w:tc>
        <w:tc>
          <w:tcPr>
            <w:tcW w:w="1008" w:type="dxa"/>
          </w:tcPr>
          <w:p w14:paraId="620362E2" w14:textId="42F161A3" w:rsidR="00101CD8" w:rsidRPr="00101CD8" w:rsidRDefault="00101CD8" w:rsidP="00101CD8">
            <w:pPr>
              <w:spacing w:after="0" w:line="240" w:lineRule="auto"/>
              <w:jc w:val="both"/>
              <w:rPr>
                <w:rFonts w:ascii="Times New Roman" w:hAnsi="Times New Roman"/>
                <w:sz w:val="26"/>
                <w:szCs w:val="26"/>
              </w:rPr>
            </w:pPr>
            <w:r w:rsidRPr="00101CD8">
              <w:rPr>
                <w:rFonts w:ascii="Times New Roman" w:hAnsi="Times New Roman"/>
                <w:sz w:val="26"/>
                <w:szCs w:val="26"/>
              </w:rPr>
              <w:t>69078/540,6</w:t>
            </w:r>
          </w:p>
        </w:tc>
        <w:tc>
          <w:tcPr>
            <w:tcW w:w="1118" w:type="dxa"/>
          </w:tcPr>
          <w:p w14:paraId="36F56EB7" w14:textId="20DBDA91" w:rsidR="00101CD8" w:rsidRPr="00101CD8" w:rsidRDefault="00101CD8" w:rsidP="00101CD8">
            <w:pPr>
              <w:spacing w:after="0" w:line="240" w:lineRule="auto"/>
              <w:jc w:val="both"/>
              <w:rPr>
                <w:rFonts w:ascii="Times New Roman" w:hAnsi="Times New Roman"/>
                <w:sz w:val="26"/>
                <w:szCs w:val="26"/>
              </w:rPr>
            </w:pPr>
            <w:r w:rsidRPr="00101CD8">
              <w:rPr>
                <w:rFonts w:ascii="Times New Roman" w:hAnsi="Times New Roman"/>
                <w:sz w:val="26"/>
                <w:szCs w:val="26"/>
              </w:rPr>
              <w:t>+7,33%</w:t>
            </w:r>
          </w:p>
        </w:tc>
      </w:tr>
    </w:tbl>
    <w:p w14:paraId="2D3D9AAF" w14:textId="77777777" w:rsidR="00177B27" w:rsidRDefault="00177B27" w:rsidP="003916E3">
      <w:pPr>
        <w:spacing w:after="0" w:line="240" w:lineRule="auto"/>
        <w:rPr>
          <w:rFonts w:ascii="Times New Roman" w:eastAsia="Calibri" w:hAnsi="Times New Roman"/>
          <w:sz w:val="30"/>
          <w:szCs w:val="30"/>
        </w:rPr>
      </w:pPr>
    </w:p>
    <w:p w14:paraId="48B2065E" w14:textId="77777777" w:rsidR="00101CD8" w:rsidRDefault="00101CD8" w:rsidP="00101CD8">
      <w:pPr>
        <w:spacing w:after="0" w:line="240" w:lineRule="auto"/>
        <w:rPr>
          <w:rFonts w:ascii="Times New Roman" w:eastAsia="Calibri" w:hAnsi="Times New Roman"/>
          <w:sz w:val="30"/>
          <w:szCs w:val="30"/>
        </w:rPr>
      </w:pPr>
      <w:r>
        <w:rPr>
          <w:rFonts w:ascii="Times New Roman" w:eastAsia="Calibri" w:hAnsi="Times New Roman"/>
          <w:noProof/>
          <w:sz w:val="30"/>
          <w:szCs w:val="30"/>
        </w:rPr>
        <w:drawing>
          <wp:inline distT="0" distB="0" distL="0" distR="0" wp14:anchorId="31C8A32B" wp14:editId="79287844">
            <wp:extent cx="6153150" cy="2011680"/>
            <wp:effectExtent l="0" t="0" r="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0AB2CAC" w14:textId="77777777" w:rsidR="00101CD8" w:rsidRDefault="00101CD8" w:rsidP="00101CD8">
      <w:pPr>
        <w:spacing w:after="0" w:line="240" w:lineRule="auto"/>
        <w:ind w:firstLine="709"/>
        <w:jc w:val="both"/>
        <w:rPr>
          <w:rFonts w:ascii="Times New Roman" w:eastAsia="Calibri" w:hAnsi="Times New Roman"/>
          <w:b/>
          <w:i/>
          <w:sz w:val="24"/>
          <w:szCs w:val="24"/>
        </w:rPr>
      </w:pPr>
    </w:p>
    <w:p w14:paraId="71DDAB3B" w14:textId="77777777" w:rsidR="00101CD8" w:rsidRDefault="00101CD8" w:rsidP="00101CD8">
      <w:pPr>
        <w:spacing w:after="0" w:line="240" w:lineRule="auto"/>
        <w:ind w:firstLine="709"/>
        <w:jc w:val="both"/>
        <w:rPr>
          <w:rFonts w:ascii="Times New Roman" w:eastAsia="Calibri" w:hAnsi="Times New Roman"/>
          <w:sz w:val="26"/>
          <w:szCs w:val="26"/>
        </w:rPr>
      </w:pPr>
      <w:r>
        <w:rPr>
          <w:rFonts w:ascii="Times New Roman" w:eastAsia="Calibri" w:hAnsi="Times New Roman"/>
          <w:b/>
          <w:i/>
          <w:sz w:val="26"/>
          <w:szCs w:val="26"/>
        </w:rPr>
        <w:lastRenderedPageBreak/>
        <w:t>Рис.22 Динамика впервые установленной заболеваемости взрослого населения Пинского за период 2015-2024 гг.  (сл. на 1000 населения).</w:t>
      </w:r>
    </w:p>
    <w:p w14:paraId="5FFEF43D" w14:textId="77777777" w:rsidR="00101CD8" w:rsidRDefault="00101CD8" w:rsidP="00101CD8">
      <w:pPr>
        <w:spacing w:after="0" w:line="240" w:lineRule="auto"/>
        <w:ind w:firstLine="709"/>
        <w:jc w:val="both"/>
        <w:rPr>
          <w:rFonts w:ascii="Times New Roman" w:eastAsia="Calibri" w:hAnsi="Times New Roman"/>
          <w:sz w:val="30"/>
          <w:szCs w:val="30"/>
        </w:rPr>
      </w:pPr>
    </w:p>
    <w:p w14:paraId="52ECA119" w14:textId="77777777" w:rsidR="00101CD8" w:rsidRDefault="00101CD8" w:rsidP="00101CD8">
      <w:pPr>
        <w:spacing w:after="0" w:line="240" w:lineRule="auto"/>
        <w:ind w:firstLine="709"/>
        <w:jc w:val="both"/>
        <w:rPr>
          <w:rFonts w:ascii="Times New Roman" w:eastAsia="Calibri" w:hAnsi="Times New Roman"/>
          <w:color w:val="000000" w:themeColor="text1"/>
          <w:sz w:val="30"/>
          <w:szCs w:val="30"/>
        </w:rPr>
      </w:pPr>
      <w:r>
        <w:rPr>
          <w:rFonts w:ascii="Times New Roman" w:eastAsia="Calibri" w:hAnsi="Times New Roman"/>
          <w:color w:val="000000" w:themeColor="text1"/>
          <w:sz w:val="30"/>
          <w:szCs w:val="30"/>
        </w:rPr>
        <w:t>В структуре впервые установленной заболеваемости взрослого населения Брестской области в 2024 году основное место занимали болезни органов дыхания, на 2 месте – травмы, отравления и другие последствия внешних причин, на 3 месте - болезни костно-мышечной системы и соединительной ткани, на 4 месте – болезни глаза и придаточного аппарата, на 5 месте – болезни мочеполовой системы.</w:t>
      </w:r>
    </w:p>
    <w:p w14:paraId="5AED2D39" w14:textId="77777777" w:rsidR="00101CD8" w:rsidRDefault="00101CD8" w:rsidP="00101CD8">
      <w:pPr>
        <w:spacing w:after="0" w:line="240" w:lineRule="auto"/>
        <w:ind w:firstLine="709"/>
        <w:jc w:val="both"/>
        <w:rPr>
          <w:rFonts w:ascii="Times New Roman" w:hAnsi="Times New Roman"/>
          <w:color w:val="000000" w:themeColor="text1"/>
          <w:sz w:val="30"/>
          <w:szCs w:val="30"/>
        </w:rPr>
      </w:pPr>
      <w:r>
        <w:rPr>
          <w:rFonts w:ascii="Times New Roman" w:eastAsia="Calibri" w:hAnsi="Times New Roman"/>
          <w:color w:val="000000" w:themeColor="text1"/>
          <w:sz w:val="30"/>
          <w:szCs w:val="30"/>
        </w:rPr>
        <w:t xml:space="preserve">В структуре впервые установленной заболеваемости взрослого населения Пинского региона в 2024 году </w:t>
      </w:r>
      <w:r>
        <w:rPr>
          <w:rFonts w:ascii="Times New Roman" w:hAnsi="Times New Roman"/>
          <w:color w:val="000000" w:themeColor="text1"/>
          <w:sz w:val="30"/>
          <w:szCs w:val="30"/>
        </w:rPr>
        <w:t xml:space="preserve">первое место, как и в 2023 году, заняли болезни органов дыхания (29,3%). </w:t>
      </w:r>
      <w:r>
        <w:rPr>
          <w:rFonts w:ascii="Times New Roman" w:hAnsi="Times New Roman"/>
          <w:b/>
          <w:color w:val="000000" w:themeColor="text1"/>
          <w:sz w:val="30"/>
          <w:szCs w:val="30"/>
        </w:rPr>
        <w:t>Рис.23</w:t>
      </w:r>
    </w:p>
    <w:p w14:paraId="4D32C8B2" w14:textId="77777777" w:rsidR="0074744C" w:rsidRDefault="0074744C" w:rsidP="0074744C">
      <w:pPr>
        <w:spacing w:after="0" w:line="240" w:lineRule="auto"/>
        <w:ind w:firstLine="709"/>
        <w:jc w:val="both"/>
        <w:rPr>
          <w:rFonts w:ascii="Times New Roman" w:hAnsi="Times New Roman"/>
          <w:color w:val="000000" w:themeColor="text1"/>
          <w:sz w:val="30"/>
          <w:szCs w:val="30"/>
        </w:rPr>
      </w:pPr>
      <w:r>
        <w:rPr>
          <w:rFonts w:ascii="Times New Roman" w:hAnsi="Times New Roman"/>
          <w:color w:val="000000" w:themeColor="text1"/>
          <w:sz w:val="30"/>
          <w:szCs w:val="30"/>
        </w:rPr>
        <w:t>На втором месте остались травмы и отравления (23,0%), на третьем месте, болезни глаза и его придаточного аппарата (10,3%). Далее идут болезни мочеполовой системы (6,0%), болезни костно-мышечной системы (4,5%), болезни уха и сосцевидного отростка (4,2%), болезни кровообращения (3,6%), новообразования (3,1%), болезни кожи и подкожной клетчатки (2,5%), психические расстройства и расстройства поведения (1,8%), болезни эндокринной системы (1,7%), болезни органов пищеварения (1,3%), болезни нервной системы (0,6%) и прочие заболевания (6,0%).</w:t>
      </w:r>
    </w:p>
    <w:p w14:paraId="57ECC82F" w14:textId="77777777" w:rsidR="00101CD8" w:rsidRDefault="00101CD8" w:rsidP="00101CD8">
      <w:pPr>
        <w:spacing w:after="0" w:line="240" w:lineRule="auto"/>
        <w:ind w:firstLine="709"/>
        <w:jc w:val="both"/>
        <w:rPr>
          <w:rFonts w:ascii="Times New Roman" w:hAnsi="Times New Roman"/>
          <w:sz w:val="30"/>
          <w:szCs w:val="30"/>
        </w:rPr>
      </w:pPr>
    </w:p>
    <w:p w14:paraId="122569FB" w14:textId="77777777" w:rsidR="00101CD8" w:rsidRDefault="00101CD8" w:rsidP="00101CD8">
      <w:pPr>
        <w:spacing w:after="0" w:line="240" w:lineRule="auto"/>
        <w:jc w:val="both"/>
        <w:rPr>
          <w:rFonts w:ascii="Times New Roman" w:hAnsi="Times New Roman"/>
          <w:sz w:val="30"/>
          <w:szCs w:val="30"/>
        </w:rPr>
      </w:pPr>
      <w:r>
        <w:rPr>
          <w:rFonts w:ascii="Times New Roman" w:hAnsi="Times New Roman"/>
          <w:noProof/>
          <w:sz w:val="30"/>
          <w:szCs w:val="30"/>
          <w14:ligatures w14:val="standardContextual"/>
        </w:rPr>
        <w:drawing>
          <wp:inline distT="0" distB="0" distL="0" distR="0" wp14:anchorId="292C88A9" wp14:editId="2C8375D7">
            <wp:extent cx="5981700" cy="3752850"/>
            <wp:effectExtent l="0" t="0" r="0" b="0"/>
            <wp:docPr id="175118498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05F84B8" w14:textId="77777777" w:rsidR="00101CD8" w:rsidRDefault="00101CD8" w:rsidP="00101CD8">
      <w:pPr>
        <w:spacing w:after="0" w:line="240" w:lineRule="auto"/>
        <w:ind w:firstLine="709"/>
        <w:jc w:val="both"/>
        <w:rPr>
          <w:rFonts w:ascii="Times New Roman" w:eastAsia="Calibri" w:hAnsi="Times New Roman"/>
          <w:b/>
          <w:i/>
          <w:sz w:val="24"/>
          <w:szCs w:val="24"/>
        </w:rPr>
      </w:pPr>
    </w:p>
    <w:p w14:paraId="2B736C13" w14:textId="77777777" w:rsidR="00101CD8" w:rsidRDefault="00101CD8" w:rsidP="00101CD8">
      <w:pPr>
        <w:spacing w:after="0" w:line="240" w:lineRule="auto"/>
        <w:ind w:firstLine="709"/>
        <w:jc w:val="both"/>
        <w:rPr>
          <w:rFonts w:ascii="Times New Roman" w:eastAsia="Calibri" w:hAnsi="Times New Roman"/>
          <w:b/>
          <w:i/>
          <w:sz w:val="24"/>
          <w:szCs w:val="24"/>
        </w:rPr>
      </w:pPr>
    </w:p>
    <w:p w14:paraId="558DB449" w14:textId="384A2631" w:rsidR="00101CD8" w:rsidRDefault="00101CD8" w:rsidP="00101CD8">
      <w:pPr>
        <w:spacing w:after="0" w:line="240" w:lineRule="auto"/>
        <w:ind w:firstLine="709"/>
        <w:jc w:val="both"/>
        <w:rPr>
          <w:rFonts w:ascii="Times New Roman" w:eastAsia="Calibri" w:hAnsi="Times New Roman"/>
          <w:b/>
          <w:i/>
          <w:sz w:val="26"/>
          <w:szCs w:val="26"/>
        </w:rPr>
      </w:pPr>
      <w:r>
        <w:rPr>
          <w:rFonts w:ascii="Times New Roman" w:eastAsia="Calibri" w:hAnsi="Times New Roman"/>
          <w:b/>
          <w:i/>
          <w:sz w:val="26"/>
          <w:szCs w:val="26"/>
        </w:rPr>
        <w:lastRenderedPageBreak/>
        <w:t>Рис.23 Структура впервые установленной заболеваемости взрослого</w:t>
      </w:r>
      <w:r w:rsidRPr="00101CD8">
        <w:rPr>
          <w:rFonts w:ascii="Times New Roman" w:eastAsia="Calibri" w:hAnsi="Times New Roman"/>
          <w:b/>
          <w:i/>
          <w:sz w:val="26"/>
          <w:szCs w:val="26"/>
        </w:rPr>
        <w:t xml:space="preserve"> </w:t>
      </w:r>
      <w:r>
        <w:rPr>
          <w:rFonts w:ascii="Times New Roman" w:eastAsia="Calibri" w:hAnsi="Times New Roman"/>
          <w:b/>
          <w:i/>
          <w:sz w:val="26"/>
          <w:szCs w:val="26"/>
        </w:rPr>
        <w:t>населения Пинского региона в 2024 году (%).</w:t>
      </w:r>
    </w:p>
    <w:p w14:paraId="2569B0F9" w14:textId="0605D798" w:rsidR="000732C6" w:rsidRPr="00D75C1A" w:rsidRDefault="000732C6" w:rsidP="00101CD8">
      <w:pPr>
        <w:spacing w:after="0" w:line="240" w:lineRule="auto"/>
        <w:ind w:firstLine="709"/>
        <w:jc w:val="both"/>
        <w:rPr>
          <w:rFonts w:ascii="Times New Roman" w:eastAsia="Calibri" w:hAnsi="Times New Roman"/>
          <w:b/>
          <w:i/>
          <w:sz w:val="24"/>
          <w:szCs w:val="24"/>
        </w:rPr>
      </w:pPr>
    </w:p>
    <w:p w14:paraId="46DDFCAE" w14:textId="77777777" w:rsidR="00101CD8" w:rsidRDefault="00101CD8" w:rsidP="00101CD8">
      <w:pPr>
        <w:spacing w:after="0" w:line="240" w:lineRule="auto"/>
        <w:ind w:firstLine="709"/>
        <w:jc w:val="both"/>
        <w:rPr>
          <w:rFonts w:ascii="Times New Roman" w:hAnsi="Times New Roman"/>
          <w:color w:val="000000" w:themeColor="text1"/>
          <w:sz w:val="30"/>
          <w:szCs w:val="30"/>
        </w:rPr>
      </w:pPr>
      <w:r>
        <w:rPr>
          <w:rFonts w:ascii="Times New Roman" w:hAnsi="Times New Roman"/>
          <w:color w:val="000000" w:themeColor="text1"/>
          <w:sz w:val="30"/>
          <w:szCs w:val="30"/>
        </w:rPr>
        <w:t xml:space="preserve">Инфекционная заболеваемость в структуре первичной заболеваемости составила 2,2%. </w:t>
      </w:r>
    </w:p>
    <w:p w14:paraId="4D33838B" w14:textId="77777777" w:rsidR="00101CD8" w:rsidRDefault="00101CD8" w:rsidP="00101CD8">
      <w:pPr>
        <w:spacing w:after="0" w:line="240" w:lineRule="auto"/>
        <w:ind w:firstLine="709"/>
        <w:jc w:val="both"/>
        <w:rPr>
          <w:rFonts w:ascii="Times New Roman" w:hAnsi="Times New Roman"/>
          <w:color w:val="000000" w:themeColor="text1"/>
          <w:sz w:val="30"/>
          <w:szCs w:val="30"/>
        </w:rPr>
      </w:pPr>
      <w:r>
        <w:rPr>
          <w:rFonts w:ascii="Times New Roman" w:hAnsi="Times New Roman"/>
          <w:color w:val="000000" w:themeColor="text1"/>
          <w:sz w:val="30"/>
          <w:szCs w:val="30"/>
        </w:rPr>
        <w:t xml:space="preserve">Динамика общей неинфекционной заболеваемости взрослого населения на территории Пинского региона в 2024 году существенно не изменилась. Самую высокую заболеваемость в 2024 годов формируют болезни органов дыхания, травмы и отравления, болезни глаза и его придаточного аппарата </w:t>
      </w:r>
      <w:r>
        <w:rPr>
          <w:rFonts w:ascii="Times New Roman" w:hAnsi="Times New Roman"/>
          <w:b/>
          <w:color w:val="000000" w:themeColor="text1"/>
          <w:sz w:val="30"/>
          <w:szCs w:val="30"/>
        </w:rPr>
        <w:t>(рис.24)</w:t>
      </w:r>
      <w:r>
        <w:rPr>
          <w:rFonts w:ascii="Times New Roman" w:hAnsi="Times New Roman"/>
          <w:color w:val="000000" w:themeColor="text1"/>
          <w:sz w:val="30"/>
          <w:szCs w:val="30"/>
        </w:rPr>
        <w:t xml:space="preserve">. </w:t>
      </w:r>
    </w:p>
    <w:p w14:paraId="4C4A3E4B" w14:textId="77777777" w:rsidR="00101CD8" w:rsidRDefault="00101CD8" w:rsidP="00101CD8">
      <w:pPr>
        <w:spacing w:after="0" w:line="240" w:lineRule="auto"/>
        <w:ind w:firstLine="709"/>
        <w:jc w:val="both"/>
        <w:rPr>
          <w:rFonts w:ascii="Times New Roman" w:hAnsi="Times New Roman"/>
          <w:color w:val="000000"/>
          <w:sz w:val="30"/>
          <w:szCs w:val="30"/>
        </w:rPr>
      </w:pPr>
      <w:r>
        <w:rPr>
          <w:rFonts w:ascii="Times New Roman" w:hAnsi="Times New Roman"/>
          <w:color w:val="000000"/>
          <w:sz w:val="30"/>
          <w:szCs w:val="30"/>
        </w:rPr>
        <w:t>Наблюдается тенденция к росту впервые установленной заболеваемости болезни глаза и его придаточного аппарата, болезни уха и сосцевидного отростка, травм, отравлений и других последствий внешних причин.</w:t>
      </w:r>
    </w:p>
    <w:p w14:paraId="58E13E17" w14:textId="77777777" w:rsidR="003916E3" w:rsidRPr="00D75C1A" w:rsidRDefault="003916E3" w:rsidP="003916E3">
      <w:pPr>
        <w:spacing w:after="0" w:line="240" w:lineRule="auto"/>
        <w:ind w:firstLine="709"/>
        <w:jc w:val="both"/>
        <w:rPr>
          <w:rFonts w:ascii="Times New Roman" w:hAnsi="Times New Roman"/>
          <w:color w:val="000000"/>
          <w:sz w:val="30"/>
          <w:szCs w:val="30"/>
        </w:rPr>
      </w:pPr>
    </w:p>
    <w:p w14:paraId="31D90EF9" w14:textId="77777777" w:rsidR="003916E3" w:rsidRPr="00D75C1A" w:rsidRDefault="003916E3" w:rsidP="002857B0">
      <w:pPr>
        <w:spacing w:after="0" w:line="240" w:lineRule="auto"/>
        <w:rPr>
          <w:rFonts w:ascii="Times New Roman" w:eastAsia="Calibri" w:hAnsi="Times New Roman"/>
          <w:b/>
          <w:sz w:val="30"/>
          <w:szCs w:val="30"/>
        </w:rPr>
      </w:pPr>
    </w:p>
    <w:p w14:paraId="328903B3" w14:textId="77777777" w:rsidR="00101CD8" w:rsidRDefault="00101CD8" w:rsidP="00101CD8">
      <w:pPr>
        <w:spacing w:after="0" w:line="240" w:lineRule="auto"/>
        <w:rPr>
          <w:rFonts w:ascii="Times New Roman" w:eastAsia="Calibri" w:hAnsi="Times New Roman"/>
          <w:sz w:val="30"/>
          <w:szCs w:val="30"/>
        </w:rPr>
      </w:pPr>
      <w:r>
        <w:rPr>
          <w:rFonts w:ascii="Times New Roman" w:eastAsia="Calibri" w:hAnsi="Times New Roman"/>
          <w:noProof/>
          <w:sz w:val="30"/>
          <w:szCs w:val="30"/>
        </w:rPr>
        <w:drawing>
          <wp:inline distT="0" distB="0" distL="0" distR="0" wp14:anchorId="5A6B2D1F" wp14:editId="0E0C4063">
            <wp:extent cx="6086475" cy="3467100"/>
            <wp:effectExtent l="0" t="0" r="9525"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D5FAEA9" w14:textId="77777777" w:rsidR="00101CD8" w:rsidRDefault="00101CD8" w:rsidP="00101CD8">
      <w:pPr>
        <w:spacing w:after="0" w:line="240" w:lineRule="auto"/>
        <w:rPr>
          <w:rFonts w:ascii="Times New Roman" w:eastAsia="Calibri" w:hAnsi="Times New Roman"/>
          <w:b/>
          <w:i/>
          <w:sz w:val="24"/>
          <w:szCs w:val="24"/>
        </w:rPr>
      </w:pPr>
    </w:p>
    <w:p w14:paraId="6ABC71EB" w14:textId="7139D9C0" w:rsidR="00101CD8" w:rsidRDefault="00101CD8" w:rsidP="00101CD8">
      <w:pPr>
        <w:spacing w:after="0" w:line="240" w:lineRule="auto"/>
        <w:ind w:firstLine="708"/>
        <w:jc w:val="both"/>
        <w:rPr>
          <w:rFonts w:ascii="Times New Roman" w:eastAsia="Calibri" w:hAnsi="Times New Roman"/>
          <w:b/>
          <w:i/>
          <w:sz w:val="26"/>
          <w:szCs w:val="26"/>
        </w:rPr>
      </w:pPr>
      <w:r>
        <w:rPr>
          <w:rFonts w:ascii="Times New Roman" w:eastAsia="Calibri" w:hAnsi="Times New Roman"/>
          <w:b/>
          <w:i/>
          <w:sz w:val="26"/>
          <w:szCs w:val="26"/>
        </w:rPr>
        <w:t>Рис. 24 Динамика заболеваемости по нозологическим формам впервые установленной заболеваемости взрослого населения Пинского региона в 2015-2024 гг. (сл. на 1000 населения)</w:t>
      </w:r>
    </w:p>
    <w:p w14:paraId="7E221BE2" w14:textId="77777777" w:rsidR="000732C6" w:rsidRPr="000732C6" w:rsidRDefault="000732C6" w:rsidP="000732C6">
      <w:pPr>
        <w:spacing w:after="0" w:line="240" w:lineRule="auto"/>
        <w:ind w:firstLine="708"/>
        <w:jc w:val="both"/>
        <w:rPr>
          <w:rFonts w:ascii="Times New Roman" w:eastAsia="Calibri" w:hAnsi="Times New Roman"/>
          <w:b/>
          <w:i/>
          <w:sz w:val="26"/>
          <w:szCs w:val="26"/>
        </w:rPr>
      </w:pPr>
    </w:p>
    <w:p w14:paraId="104F01F4" w14:textId="77777777" w:rsidR="00101CD8" w:rsidRDefault="00101CD8" w:rsidP="00101CD8">
      <w:pPr>
        <w:spacing w:after="0" w:line="240" w:lineRule="auto"/>
        <w:jc w:val="both"/>
        <w:rPr>
          <w:rFonts w:ascii="Times New Roman" w:eastAsia="Calibri" w:hAnsi="Times New Roman"/>
          <w:bCs/>
          <w:sz w:val="30"/>
          <w:szCs w:val="30"/>
        </w:rPr>
      </w:pPr>
      <w:r>
        <w:rPr>
          <w:rFonts w:ascii="Times New Roman" w:eastAsia="Calibri" w:hAnsi="Times New Roman"/>
          <w:sz w:val="30"/>
          <w:szCs w:val="30"/>
        </w:rPr>
        <w:tab/>
        <w:t xml:space="preserve">Отмечается снижение заболеваемости в 2024 году в сравнении с 2023 </w:t>
      </w:r>
      <w:r>
        <w:rPr>
          <w:rFonts w:ascii="Times New Roman" w:eastAsia="Calibri" w:hAnsi="Times New Roman"/>
          <w:bCs/>
          <w:sz w:val="30"/>
          <w:szCs w:val="30"/>
        </w:rPr>
        <w:t>годом</w:t>
      </w:r>
      <w:r>
        <w:rPr>
          <w:rFonts w:ascii="Times New Roman" w:eastAsia="Calibri" w:hAnsi="Times New Roman"/>
          <w:b/>
          <w:sz w:val="30"/>
          <w:szCs w:val="30"/>
        </w:rPr>
        <w:t xml:space="preserve"> болезней мочеполовой системы</w:t>
      </w:r>
      <w:r>
        <w:rPr>
          <w:rFonts w:ascii="Times New Roman" w:eastAsia="Calibri" w:hAnsi="Times New Roman"/>
          <w:bCs/>
          <w:sz w:val="30"/>
          <w:szCs w:val="30"/>
        </w:rPr>
        <w:t xml:space="preserve"> с 39,3 сл. на 1000 населения до 33,2 сл. на 1000 населения. </w:t>
      </w:r>
      <w:r>
        <w:rPr>
          <w:rFonts w:ascii="Times New Roman" w:eastAsia="Calibri" w:hAnsi="Times New Roman"/>
          <w:sz w:val="30"/>
          <w:szCs w:val="30"/>
        </w:rPr>
        <w:t xml:space="preserve"> Среднегодовой темп прироста за период 2015 - 2024 гг. составляет +2,15%.  </w:t>
      </w:r>
      <w:r>
        <w:rPr>
          <w:rFonts w:ascii="Times New Roman" w:eastAsia="Calibri" w:hAnsi="Times New Roman"/>
          <w:b/>
          <w:sz w:val="30"/>
          <w:szCs w:val="30"/>
        </w:rPr>
        <w:t>(рис.25).</w:t>
      </w:r>
    </w:p>
    <w:p w14:paraId="420AB8DE" w14:textId="77777777" w:rsidR="00101CD8" w:rsidRDefault="00101CD8" w:rsidP="00101CD8">
      <w:pPr>
        <w:spacing w:after="0" w:line="240" w:lineRule="auto"/>
        <w:jc w:val="center"/>
        <w:rPr>
          <w:rFonts w:ascii="Times New Roman" w:eastAsia="Calibri" w:hAnsi="Times New Roman"/>
          <w:b/>
          <w:sz w:val="30"/>
          <w:szCs w:val="30"/>
        </w:rPr>
      </w:pPr>
      <w:r>
        <w:rPr>
          <w:rFonts w:ascii="Times New Roman" w:eastAsia="Calibri" w:hAnsi="Times New Roman"/>
          <w:noProof/>
          <w:sz w:val="30"/>
          <w:szCs w:val="30"/>
        </w:rPr>
        <w:lastRenderedPageBreak/>
        <w:drawing>
          <wp:inline distT="0" distB="0" distL="0" distR="0" wp14:anchorId="09BF9A2A" wp14:editId="415FB1A1">
            <wp:extent cx="5940425" cy="154305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0630493" w14:textId="77777777" w:rsidR="00101CD8" w:rsidRDefault="00101CD8" w:rsidP="00101CD8">
      <w:pPr>
        <w:spacing w:after="0" w:line="240" w:lineRule="auto"/>
        <w:jc w:val="center"/>
        <w:rPr>
          <w:rFonts w:ascii="Times New Roman" w:eastAsia="Calibri" w:hAnsi="Times New Roman"/>
          <w:b/>
          <w:sz w:val="30"/>
          <w:szCs w:val="30"/>
        </w:rPr>
      </w:pPr>
    </w:p>
    <w:p w14:paraId="61B352C4" w14:textId="29C770AD" w:rsidR="00101CD8" w:rsidRDefault="00101CD8" w:rsidP="00101CD8">
      <w:pPr>
        <w:spacing w:after="0" w:line="240" w:lineRule="auto"/>
        <w:ind w:firstLine="708"/>
        <w:jc w:val="both"/>
        <w:rPr>
          <w:rFonts w:ascii="Times New Roman" w:eastAsia="Calibri" w:hAnsi="Times New Roman"/>
          <w:b/>
          <w:i/>
          <w:sz w:val="26"/>
          <w:szCs w:val="26"/>
        </w:rPr>
      </w:pPr>
      <w:r>
        <w:rPr>
          <w:rFonts w:ascii="Times New Roman" w:eastAsia="Calibri" w:hAnsi="Times New Roman"/>
          <w:b/>
          <w:i/>
          <w:sz w:val="26"/>
          <w:szCs w:val="26"/>
        </w:rPr>
        <w:t>Рис.25</w:t>
      </w:r>
      <w:r>
        <w:rPr>
          <w:rFonts w:ascii="Times New Roman" w:eastAsia="Calibri" w:hAnsi="Times New Roman"/>
          <w:b/>
          <w:i/>
          <w:color w:val="FF0000"/>
          <w:sz w:val="26"/>
          <w:szCs w:val="26"/>
        </w:rPr>
        <w:t xml:space="preserve"> </w:t>
      </w:r>
      <w:r>
        <w:rPr>
          <w:rFonts w:ascii="Times New Roman" w:eastAsia="Calibri" w:hAnsi="Times New Roman"/>
          <w:b/>
          <w:i/>
          <w:sz w:val="26"/>
          <w:szCs w:val="26"/>
        </w:rPr>
        <w:t>Динамика впервые установленной заболеваемости взрослого населения Пинского региона болезнями мочеполовой системы за период 2015-2024гг. (сл. на 1000 населения).</w:t>
      </w:r>
    </w:p>
    <w:p w14:paraId="377B2177" w14:textId="77777777" w:rsidR="00101CD8" w:rsidRDefault="00101CD8" w:rsidP="00101CD8">
      <w:pPr>
        <w:spacing w:after="0" w:line="240" w:lineRule="auto"/>
        <w:jc w:val="center"/>
        <w:rPr>
          <w:rFonts w:ascii="Times New Roman" w:eastAsia="Calibri" w:hAnsi="Times New Roman"/>
          <w:b/>
          <w:sz w:val="30"/>
          <w:szCs w:val="30"/>
        </w:rPr>
      </w:pPr>
    </w:p>
    <w:p w14:paraId="5F772BDC" w14:textId="77777777" w:rsidR="003916E3" w:rsidRPr="00D75C1A" w:rsidRDefault="003916E3" w:rsidP="003916E3">
      <w:pPr>
        <w:spacing w:after="0" w:line="240" w:lineRule="auto"/>
        <w:jc w:val="center"/>
        <w:rPr>
          <w:rFonts w:ascii="Times New Roman" w:eastAsia="Calibri" w:hAnsi="Times New Roman"/>
          <w:b/>
          <w:sz w:val="30"/>
          <w:szCs w:val="30"/>
        </w:rPr>
      </w:pPr>
      <w:r w:rsidRPr="00D75C1A">
        <w:rPr>
          <w:rFonts w:ascii="Times New Roman" w:eastAsia="Calibri" w:hAnsi="Times New Roman"/>
          <w:b/>
          <w:sz w:val="30"/>
          <w:szCs w:val="30"/>
        </w:rPr>
        <w:t>Сравнительный территориальный эпидемиологический анализ неинфекционной заболеваемости взрослого населения</w:t>
      </w:r>
    </w:p>
    <w:p w14:paraId="79DA794D" w14:textId="77777777" w:rsidR="003916E3" w:rsidRPr="00D75C1A" w:rsidRDefault="003916E3" w:rsidP="003916E3">
      <w:pPr>
        <w:spacing w:after="0" w:line="240" w:lineRule="auto"/>
        <w:jc w:val="center"/>
        <w:rPr>
          <w:rFonts w:ascii="Times New Roman" w:eastAsia="Calibri" w:hAnsi="Times New Roman"/>
          <w:b/>
          <w:color w:val="FF0000"/>
          <w:sz w:val="30"/>
          <w:szCs w:val="30"/>
        </w:rPr>
      </w:pPr>
    </w:p>
    <w:p w14:paraId="693457F5" w14:textId="6432BD4B" w:rsidR="00101CD8" w:rsidRDefault="00101CD8" w:rsidP="00101CD8">
      <w:pPr>
        <w:spacing w:after="0" w:line="240" w:lineRule="auto"/>
        <w:ind w:firstLine="709"/>
        <w:jc w:val="both"/>
        <w:rPr>
          <w:rFonts w:ascii="Times New Roman" w:eastAsia="Calibri" w:hAnsi="Times New Roman"/>
          <w:color w:val="EE0000"/>
          <w:sz w:val="30"/>
          <w:szCs w:val="30"/>
        </w:rPr>
      </w:pPr>
      <w:r>
        <w:rPr>
          <w:rFonts w:ascii="Times New Roman" w:eastAsia="Calibri" w:hAnsi="Times New Roman"/>
          <w:b/>
          <w:i/>
          <w:sz w:val="30"/>
          <w:szCs w:val="30"/>
        </w:rPr>
        <w:t>Первое место</w:t>
      </w:r>
      <w:r>
        <w:rPr>
          <w:rFonts w:ascii="Times New Roman" w:eastAsia="Calibri" w:hAnsi="Times New Roman"/>
          <w:sz w:val="30"/>
          <w:szCs w:val="30"/>
        </w:rPr>
        <w:t xml:space="preserve"> в 2024 году по числу впервые зарегистрированных заболевании взрослого населения занимает </w:t>
      </w:r>
      <w:proofErr w:type="spellStart"/>
      <w:r>
        <w:rPr>
          <w:rFonts w:ascii="Times New Roman" w:eastAsia="Calibri" w:hAnsi="Times New Roman"/>
          <w:sz w:val="30"/>
          <w:szCs w:val="30"/>
        </w:rPr>
        <w:t>Бобриковская</w:t>
      </w:r>
      <w:proofErr w:type="spellEnd"/>
      <w:r>
        <w:rPr>
          <w:rFonts w:ascii="Times New Roman" w:eastAsia="Calibri" w:hAnsi="Times New Roman"/>
          <w:sz w:val="30"/>
          <w:szCs w:val="30"/>
        </w:rPr>
        <w:t xml:space="preserve"> АВОП (780,6 сл. на 1000 населения). Первичная заболеваемость по сравнению с 2023 годом увеличилась в 2.7 раза (2023 год - 294,4 сл. на 1000 населения). Так,</w:t>
      </w:r>
      <w:r>
        <w:rPr>
          <w:rFonts w:ascii="Times New Roman" w:eastAsia="Calibri" w:hAnsi="Times New Roman"/>
          <w:color w:val="EE0000"/>
          <w:sz w:val="30"/>
          <w:szCs w:val="30"/>
        </w:rPr>
        <w:t xml:space="preserve"> </w:t>
      </w:r>
      <w:r>
        <w:rPr>
          <w:rFonts w:ascii="Times New Roman" w:eastAsia="Calibri" w:hAnsi="Times New Roman"/>
          <w:sz w:val="30"/>
          <w:szCs w:val="30"/>
        </w:rPr>
        <w:t>лидируют болезни органов дыхания - 701,8 сл. на 1000 населения, болезни костно-мышечной системы - 25,6 сл. на 1000 населения, болезни системы кровообращения - 21.8 сл. на 1000 населения.</w:t>
      </w:r>
    </w:p>
    <w:p w14:paraId="181F3031" w14:textId="2A2F7A8F" w:rsidR="00101CD8" w:rsidRPr="00386F9F" w:rsidRDefault="00101CD8" w:rsidP="00101CD8">
      <w:pPr>
        <w:spacing w:after="0" w:line="240" w:lineRule="auto"/>
        <w:ind w:firstLine="709"/>
        <w:jc w:val="both"/>
        <w:rPr>
          <w:rFonts w:ascii="Times New Roman" w:eastAsia="Calibri" w:hAnsi="Times New Roman"/>
          <w:sz w:val="30"/>
          <w:szCs w:val="30"/>
        </w:rPr>
      </w:pPr>
      <w:r w:rsidRPr="00386F9F">
        <w:rPr>
          <w:rFonts w:ascii="Times New Roman" w:eastAsia="Calibri" w:hAnsi="Times New Roman"/>
          <w:b/>
          <w:bCs/>
          <w:i/>
          <w:iCs/>
          <w:sz w:val="30"/>
          <w:szCs w:val="30"/>
        </w:rPr>
        <w:t xml:space="preserve">Второе место </w:t>
      </w:r>
      <w:r w:rsidRPr="00386F9F">
        <w:rPr>
          <w:rFonts w:ascii="Times New Roman" w:eastAsia="Calibri" w:hAnsi="Times New Roman"/>
          <w:sz w:val="30"/>
          <w:szCs w:val="30"/>
        </w:rPr>
        <w:t xml:space="preserve">занимает </w:t>
      </w:r>
      <w:proofErr w:type="spellStart"/>
      <w:r w:rsidRPr="00386F9F">
        <w:rPr>
          <w:rFonts w:ascii="Times New Roman" w:eastAsia="Calibri" w:hAnsi="Times New Roman"/>
          <w:b/>
          <w:bCs/>
          <w:i/>
          <w:iCs/>
          <w:sz w:val="30"/>
          <w:szCs w:val="30"/>
        </w:rPr>
        <w:t>Поречская</w:t>
      </w:r>
      <w:proofErr w:type="spellEnd"/>
      <w:r w:rsidRPr="00386F9F">
        <w:rPr>
          <w:rFonts w:ascii="Times New Roman" w:eastAsia="Calibri" w:hAnsi="Times New Roman"/>
          <w:b/>
          <w:bCs/>
          <w:i/>
          <w:iCs/>
          <w:sz w:val="30"/>
          <w:szCs w:val="30"/>
        </w:rPr>
        <w:t xml:space="preserve"> АВОП </w:t>
      </w:r>
      <w:r w:rsidRPr="00386F9F">
        <w:rPr>
          <w:rFonts w:ascii="Times New Roman" w:eastAsia="Calibri" w:hAnsi="Times New Roman"/>
          <w:sz w:val="30"/>
          <w:szCs w:val="30"/>
        </w:rPr>
        <w:t>(467,4 сл. на 1000 населения), где лидируют болезни органов дыхания</w:t>
      </w:r>
      <w:r w:rsidR="00386F9F" w:rsidRPr="00386F9F">
        <w:rPr>
          <w:rFonts w:ascii="Times New Roman" w:eastAsia="Calibri" w:hAnsi="Times New Roman"/>
          <w:sz w:val="30"/>
          <w:szCs w:val="30"/>
        </w:rPr>
        <w:t>.</w:t>
      </w:r>
      <w:r w:rsidRPr="00386F9F">
        <w:rPr>
          <w:rFonts w:ascii="Times New Roman" w:eastAsia="Calibri" w:hAnsi="Times New Roman"/>
          <w:sz w:val="30"/>
          <w:szCs w:val="30"/>
        </w:rPr>
        <w:t xml:space="preserve"> </w:t>
      </w:r>
      <w:r w:rsidR="00386F9F" w:rsidRPr="00386F9F">
        <w:rPr>
          <w:rFonts w:ascii="Times New Roman" w:eastAsia="Calibri" w:hAnsi="Times New Roman"/>
          <w:sz w:val="30"/>
          <w:szCs w:val="30"/>
        </w:rPr>
        <w:t>В</w:t>
      </w:r>
      <w:r w:rsidRPr="00386F9F">
        <w:rPr>
          <w:rFonts w:ascii="Times New Roman" w:eastAsia="Calibri" w:hAnsi="Times New Roman"/>
          <w:sz w:val="30"/>
          <w:szCs w:val="30"/>
        </w:rPr>
        <w:t xml:space="preserve"> 2024 году заболеваемость </w:t>
      </w:r>
      <w:r w:rsidR="00386F9F" w:rsidRPr="00386F9F">
        <w:rPr>
          <w:rFonts w:ascii="Times New Roman" w:eastAsia="Calibri" w:hAnsi="Times New Roman"/>
          <w:sz w:val="30"/>
          <w:szCs w:val="30"/>
        </w:rPr>
        <w:t>органов дыхания снизилась в 0,9 раза и составила 467,4 сл. на 1000 населения (</w:t>
      </w:r>
      <w:r w:rsidRPr="00386F9F">
        <w:rPr>
          <w:rFonts w:ascii="Times New Roman" w:eastAsia="Calibri" w:hAnsi="Times New Roman"/>
          <w:sz w:val="30"/>
          <w:szCs w:val="30"/>
        </w:rPr>
        <w:t>2023 год</w:t>
      </w:r>
      <w:r w:rsidR="00386F9F" w:rsidRPr="00386F9F">
        <w:rPr>
          <w:rFonts w:ascii="Times New Roman" w:eastAsia="Calibri" w:hAnsi="Times New Roman"/>
          <w:sz w:val="30"/>
          <w:szCs w:val="30"/>
        </w:rPr>
        <w:t xml:space="preserve"> - </w:t>
      </w:r>
      <w:r w:rsidRPr="00386F9F">
        <w:rPr>
          <w:rFonts w:ascii="Times New Roman" w:eastAsia="Calibri" w:hAnsi="Times New Roman"/>
          <w:sz w:val="30"/>
          <w:szCs w:val="30"/>
        </w:rPr>
        <w:t xml:space="preserve"> 516,4 сл. на 1000 населения</w:t>
      </w:r>
      <w:r w:rsidR="00386F9F" w:rsidRPr="00386F9F">
        <w:rPr>
          <w:rFonts w:ascii="Times New Roman" w:eastAsia="Calibri" w:hAnsi="Times New Roman"/>
          <w:sz w:val="30"/>
          <w:szCs w:val="30"/>
        </w:rPr>
        <w:t>)</w:t>
      </w:r>
      <w:r w:rsidRPr="00386F9F">
        <w:rPr>
          <w:rFonts w:ascii="Times New Roman" w:eastAsia="Calibri" w:hAnsi="Times New Roman"/>
          <w:sz w:val="30"/>
          <w:szCs w:val="30"/>
        </w:rPr>
        <w:t>.</w:t>
      </w:r>
    </w:p>
    <w:p w14:paraId="7F8887A3" w14:textId="657C57E8" w:rsidR="00101CD8" w:rsidRDefault="00101CD8" w:rsidP="00101CD8">
      <w:pPr>
        <w:spacing w:after="0" w:line="240" w:lineRule="auto"/>
        <w:ind w:firstLine="709"/>
        <w:jc w:val="both"/>
        <w:rPr>
          <w:rFonts w:ascii="Times New Roman" w:eastAsia="Calibri" w:hAnsi="Times New Roman"/>
          <w:sz w:val="30"/>
          <w:szCs w:val="30"/>
        </w:rPr>
      </w:pPr>
      <w:r>
        <w:rPr>
          <w:rFonts w:ascii="Times New Roman" w:eastAsia="Calibri" w:hAnsi="Times New Roman"/>
          <w:b/>
          <w:i/>
          <w:sz w:val="30"/>
          <w:szCs w:val="30"/>
        </w:rPr>
        <w:t>Третье место</w:t>
      </w:r>
      <w:r>
        <w:rPr>
          <w:rFonts w:ascii="Times New Roman" w:eastAsia="Calibri" w:hAnsi="Times New Roman"/>
          <w:sz w:val="30"/>
          <w:szCs w:val="30"/>
        </w:rPr>
        <w:t xml:space="preserve"> занимает </w:t>
      </w:r>
      <w:proofErr w:type="spellStart"/>
      <w:r>
        <w:rPr>
          <w:rFonts w:ascii="Times New Roman" w:eastAsia="Calibri" w:hAnsi="Times New Roman"/>
          <w:b/>
          <w:i/>
          <w:sz w:val="30"/>
          <w:szCs w:val="30"/>
        </w:rPr>
        <w:t>Березовичская</w:t>
      </w:r>
      <w:proofErr w:type="spellEnd"/>
      <w:r>
        <w:rPr>
          <w:rFonts w:ascii="Times New Roman" w:eastAsia="Calibri" w:hAnsi="Times New Roman"/>
          <w:b/>
          <w:i/>
          <w:sz w:val="30"/>
          <w:szCs w:val="30"/>
        </w:rPr>
        <w:t xml:space="preserve"> АВОП </w:t>
      </w:r>
      <w:r>
        <w:rPr>
          <w:rFonts w:ascii="Times New Roman" w:eastAsia="Calibri" w:hAnsi="Times New Roman"/>
          <w:sz w:val="30"/>
          <w:szCs w:val="30"/>
        </w:rPr>
        <w:t>(397,2 сл. на 1000 населения</w:t>
      </w:r>
      <w:r>
        <w:rPr>
          <w:rFonts w:ascii="Times New Roman" w:eastAsia="Calibri" w:hAnsi="Times New Roman"/>
          <w:b/>
          <w:i/>
          <w:sz w:val="30"/>
          <w:szCs w:val="30"/>
        </w:rPr>
        <w:t>)</w:t>
      </w:r>
      <w:r>
        <w:rPr>
          <w:rFonts w:ascii="Times New Roman" w:eastAsia="Calibri" w:hAnsi="Times New Roman"/>
          <w:sz w:val="30"/>
          <w:szCs w:val="30"/>
        </w:rPr>
        <w:t>. По ряду классов патологий лидируют болезни органов дыхания (2024 год – 273,5 сл. на 1000 населения, 2023 год - 214,1 сл. на 1000 населения</w:t>
      </w:r>
      <w:r w:rsidR="004E060B">
        <w:rPr>
          <w:rFonts w:ascii="Times New Roman" w:eastAsia="Calibri" w:hAnsi="Times New Roman"/>
          <w:sz w:val="30"/>
          <w:szCs w:val="30"/>
        </w:rPr>
        <w:t>)</w:t>
      </w:r>
      <w:r>
        <w:rPr>
          <w:rFonts w:ascii="Times New Roman" w:eastAsia="Calibri" w:hAnsi="Times New Roman"/>
          <w:sz w:val="30"/>
          <w:szCs w:val="30"/>
        </w:rPr>
        <w:t>, болезни костно-мышечной системы и соединительных тканей (в 2024 год – 69,8 сл. на 1000 населения, 2023 году - 58.5 сл. на 1000 сл. населения ), болезни органов кровообращения (2024 год – 35,3 сл. на 1000 населения, 2023 год – 16,9 сл. на 1000 населения).</w:t>
      </w:r>
    </w:p>
    <w:p w14:paraId="33C86F21" w14:textId="77777777" w:rsidR="00101CD8" w:rsidRDefault="00101CD8" w:rsidP="00101CD8">
      <w:pPr>
        <w:spacing w:after="0" w:line="240" w:lineRule="auto"/>
        <w:ind w:firstLine="708"/>
        <w:jc w:val="both"/>
        <w:rPr>
          <w:rFonts w:ascii="Times New Roman" w:eastAsia="Calibri" w:hAnsi="Times New Roman"/>
          <w:sz w:val="30"/>
          <w:szCs w:val="30"/>
        </w:rPr>
      </w:pPr>
      <w:r>
        <w:rPr>
          <w:rFonts w:ascii="Times New Roman" w:eastAsia="Calibri" w:hAnsi="Times New Roman"/>
          <w:sz w:val="30"/>
          <w:szCs w:val="30"/>
        </w:rPr>
        <w:t xml:space="preserve">Показатели заболеваемости взрослого населения впервые установленным диагнозом в разрезе АВОП Пинского района за 2024 год            представлены на </w:t>
      </w:r>
      <w:r>
        <w:rPr>
          <w:rFonts w:ascii="Times New Roman" w:eastAsia="Calibri" w:hAnsi="Times New Roman"/>
          <w:b/>
          <w:sz w:val="30"/>
          <w:szCs w:val="30"/>
        </w:rPr>
        <w:t>рис. 26</w:t>
      </w:r>
      <w:r>
        <w:rPr>
          <w:rFonts w:ascii="Times New Roman" w:eastAsia="Calibri" w:hAnsi="Times New Roman"/>
          <w:sz w:val="30"/>
          <w:szCs w:val="30"/>
        </w:rPr>
        <w:t xml:space="preserve"> и </w:t>
      </w:r>
      <w:r>
        <w:rPr>
          <w:rFonts w:ascii="Times New Roman" w:eastAsia="Calibri" w:hAnsi="Times New Roman"/>
          <w:b/>
          <w:sz w:val="30"/>
          <w:szCs w:val="30"/>
        </w:rPr>
        <w:t>таблице 4 приложения.</w:t>
      </w:r>
    </w:p>
    <w:p w14:paraId="2B5C02A8" w14:textId="77777777" w:rsidR="00101CD8" w:rsidRDefault="00101CD8" w:rsidP="00101CD8">
      <w:pPr>
        <w:spacing w:after="0" w:line="240" w:lineRule="auto"/>
        <w:rPr>
          <w:rFonts w:ascii="Times New Roman" w:eastAsia="Calibri" w:hAnsi="Times New Roman"/>
          <w:color w:val="FF0000"/>
          <w:sz w:val="30"/>
          <w:szCs w:val="30"/>
        </w:rPr>
      </w:pPr>
    </w:p>
    <w:p w14:paraId="03DEAD51" w14:textId="77777777" w:rsidR="00101CD8" w:rsidRDefault="00101CD8" w:rsidP="00101CD8">
      <w:pPr>
        <w:spacing w:after="0" w:line="240" w:lineRule="auto"/>
        <w:rPr>
          <w:rFonts w:ascii="Times New Roman" w:eastAsia="Calibri" w:hAnsi="Times New Roman"/>
          <w:sz w:val="30"/>
          <w:szCs w:val="30"/>
        </w:rPr>
      </w:pPr>
      <w:r>
        <w:rPr>
          <w:rFonts w:ascii="Times New Roman" w:eastAsia="Calibri" w:hAnsi="Times New Roman"/>
          <w:noProof/>
          <w:sz w:val="30"/>
          <w:szCs w:val="30"/>
        </w:rPr>
        <w:lastRenderedPageBreak/>
        <w:drawing>
          <wp:inline distT="0" distB="0" distL="0" distR="0" wp14:anchorId="7F347308" wp14:editId="6298D332">
            <wp:extent cx="6086475" cy="3190875"/>
            <wp:effectExtent l="0" t="0" r="9525" b="9525"/>
            <wp:docPr id="14370" name="Диаграмма 143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7B5A981" w14:textId="77777777" w:rsidR="00101CD8" w:rsidRDefault="00101CD8" w:rsidP="00101CD8">
      <w:pPr>
        <w:spacing w:after="0" w:line="240" w:lineRule="auto"/>
        <w:ind w:firstLine="709"/>
        <w:jc w:val="both"/>
        <w:rPr>
          <w:rFonts w:ascii="Times New Roman" w:eastAsia="Calibri" w:hAnsi="Times New Roman"/>
          <w:b/>
          <w:i/>
          <w:sz w:val="26"/>
          <w:szCs w:val="26"/>
        </w:rPr>
      </w:pPr>
      <w:r>
        <w:rPr>
          <w:rFonts w:ascii="Times New Roman" w:eastAsia="Calibri" w:hAnsi="Times New Roman"/>
          <w:b/>
          <w:i/>
          <w:sz w:val="26"/>
          <w:szCs w:val="26"/>
        </w:rPr>
        <w:t>Рис.26 Динамика впервые установленной заболеваемости взрослого населения в разрезе АВОП Пинского района за 2023-2024 гг. (сл. на 1000 населения).</w:t>
      </w:r>
    </w:p>
    <w:p w14:paraId="27D6639B" w14:textId="77777777" w:rsidR="00B44E3F" w:rsidRPr="00E87C34" w:rsidRDefault="00B44E3F" w:rsidP="00B44E3F">
      <w:pPr>
        <w:spacing w:after="0" w:line="240" w:lineRule="auto"/>
        <w:ind w:firstLine="709"/>
        <w:jc w:val="both"/>
        <w:rPr>
          <w:rFonts w:ascii="Times New Roman" w:eastAsia="Calibri" w:hAnsi="Times New Roman"/>
          <w:sz w:val="30"/>
          <w:szCs w:val="30"/>
        </w:rPr>
      </w:pPr>
    </w:p>
    <w:p w14:paraId="66B8084C" w14:textId="77777777" w:rsidR="00B44E3F" w:rsidRPr="00A66AA3" w:rsidRDefault="00B44E3F" w:rsidP="00B44E3F">
      <w:pPr>
        <w:spacing w:after="0" w:line="240" w:lineRule="auto"/>
        <w:jc w:val="center"/>
        <w:rPr>
          <w:rFonts w:ascii="Times New Roman" w:eastAsia="Calibri" w:hAnsi="Times New Roman"/>
          <w:b/>
          <w:sz w:val="30"/>
          <w:szCs w:val="30"/>
        </w:rPr>
      </w:pPr>
      <w:r w:rsidRPr="00A66AA3">
        <w:rPr>
          <w:rFonts w:ascii="Times New Roman" w:eastAsia="Calibri" w:hAnsi="Times New Roman"/>
          <w:b/>
          <w:sz w:val="30"/>
          <w:szCs w:val="30"/>
        </w:rPr>
        <w:t>Заболеваемость детского населения</w:t>
      </w:r>
    </w:p>
    <w:p w14:paraId="43AFB9E2" w14:textId="77777777" w:rsidR="004E060B" w:rsidRDefault="004E060B" w:rsidP="004E060B">
      <w:pPr>
        <w:spacing w:after="0" w:line="240" w:lineRule="auto"/>
        <w:ind w:firstLine="709"/>
        <w:jc w:val="both"/>
        <w:rPr>
          <w:rFonts w:ascii="Times New Roman" w:eastAsia="Calibri" w:hAnsi="Times New Roman"/>
          <w:sz w:val="30"/>
          <w:szCs w:val="30"/>
        </w:rPr>
      </w:pPr>
      <w:r>
        <w:rPr>
          <w:rFonts w:ascii="Times New Roman" w:eastAsia="Calibri" w:hAnsi="Times New Roman"/>
          <w:sz w:val="30"/>
          <w:szCs w:val="30"/>
        </w:rPr>
        <w:t>В 2024 году по сравнению с 2023 годом впервые выявленная заболеваемость детского населения снизилась на 45,0 сл. на 1000 детского населения и составила 1274,6 сл. на 1000 детского населения (в 2023 году – 1319,6 сл. на 1000 населения). Многолетняя динамика заболеваемости детского населения за период 2015-2024 гг. характеризуется выраженной отрицательной тенденцией (темп прироста -3,10 %).</w:t>
      </w:r>
    </w:p>
    <w:p w14:paraId="4E465995" w14:textId="65634D94" w:rsidR="00A227AF" w:rsidRPr="0042456A" w:rsidRDefault="002857B0" w:rsidP="002857B0">
      <w:pPr>
        <w:spacing w:after="0" w:line="240" w:lineRule="auto"/>
        <w:ind w:firstLine="708"/>
        <w:jc w:val="both"/>
        <w:rPr>
          <w:rFonts w:ascii="Times New Roman" w:eastAsia="Calibri" w:hAnsi="Times New Roman"/>
          <w:b/>
          <w:sz w:val="26"/>
          <w:szCs w:val="26"/>
        </w:rPr>
      </w:pPr>
      <w:r w:rsidRPr="0042456A">
        <w:rPr>
          <w:rFonts w:ascii="Times New Roman" w:eastAsia="Calibri" w:hAnsi="Times New Roman"/>
          <w:b/>
          <w:sz w:val="26"/>
          <w:szCs w:val="26"/>
        </w:rPr>
        <w:t>Табл.</w:t>
      </w:r>
      <w:r w:rsidR="009A00D8" w:rsidRPr="0042456A">
        <w:rPr>
          <w:rFonts w:ascii="Times New Roman" w:eastAsia="Calibri" w:hAnsi="Times New Roman"/>
          <w:b/>
          <w:sz w:val="26"/>
          <w:szCs w:val="26"/>
        </w:rPr>
        <w:t xml:space="preserve"> 5. Первичная заболеваемость детского населения Пинского региона (</w:t>
      </w:r>
      <w:proofErr w:type="spellStart"/>
      <w:r w:rsidR="00832213" w:rsidRPr="0042456A">
        <w:rPr>
          <w:rFonts w:ascii="Times New Roman" w:eastAsia="Calibri" w:hAnsi="Times New Roman"/>
          <w:b/>
          <w:sz w:val="26"/>
          <w:szCs w:val="26"/>
        </w:rPr>
        <w:t>абс.число</w:t>
      </w:r>
      <w:proofErr w:type="spellEnd"/>
      <w:r w:rsidR="00832213" w:rsidRPr="0042456A">
        <w:rPr>
          <w:rFonts w:ascii="Times New Roman" w:eastAsia="Calibri" w:hAnsi="Times New Roman"/>
          <w:b/>
          <w:sz w:val="26"/>
          <w:szCs w:val="26"/>
        </w:rPr>
        <w:t>/</w:t>
      </w:r>
      <w:r w:rsidR="009A00D8" w:rsidRPr="0042456A">
        <w:rPr>
          <w:rFonts w:ascii="Times New Roman" w:eastAsia="Calibri" w:hAnsi="Times New Roman"/>
          <w:b/>
          <w:sz w:val="26"/>
          <w:szCs w:val="26"/>
        </w:rPr>
        <w:t>случаев на 1000 детского населения) за 201</w:t>
      </w:r>
      <w:r w:rsidR="004E060B" w:rsidRPr="0042456A">
        <w:rPr>
          <w:rFonts w:ascii="Times New Roman" w:eastAsia="Calibri" w:hAnsi="Times New Roman"/>
          <w:b/>
          <w:sz w:val="26"/>
          <w:szCs w:val="26"/>
        </w:rPr>
        <w:t>6</w:t>
      </w:r>
      <w:r w:rsidR="009A00D8" w:rsidRPr="0042456A">
        <w:rPr>
          <w:rFonts w:ascii="Times New Roman" w:eastAsia="Calibri" w:hAnsi="Times New Roman"/>
          <w:b/>
          <w:sz w:val="26"/>
          <w:szCs w:val="26"/>
        </w:rPr>
        <w:t>-202</w:t>
      </w:r>
      <w:r w:rsidR="004E060B" w:rsidRPr="0042456A">
        <w:rPr>
          <w:rFonts w:ascii="Times New Roman" w:eastAsia="Calibri" w:hAnsi="Times New Roman"/>
          <w:b/>
          <w:sz w:val="26"/>
          <w:szCs w:val="26"/>
        </w:rPr>
        <w:t>4</w:t>
      </w:r>
      <w:r w:rsidR="009A00D8" w:rsidRPr="0042456A">
        <w:rPr>
          <w:rFonts w:ascii="Times New Roman" w:eastAsia="Calibri" w:hAnsi="Times New Roman"/>
          <w:b/>
          <w:sz w:val="26"/>
          <w:szCs w:val="26"/>
        </w:rPr>
        <w:t xml:space="preserve"> гг.</w:t>
      </w:r>
    </w:p>
    <w:tbl>
      <w:tblPr>
        <w:tblStyle w:val="73"/>
        <w:tblW w:w="9810" w:type="dxa"/>
        <w:tblInd w:w="-34" w:type="dxa"/>
        <w:tblLayout w:type="fixed"/>
        <w:tblLook w:val="04A0" w:firstRow="1" w:lastRow="0" w:firstColumn="1" w:lastColumn="0" w:noHBand="0" w:noVBand="1"/>
      </w:tblPr>
      <w:tblGrid>
        <w:gridCol w:w="851"/>
        <w:gridCol w:w="851"/>
        <w:gridCol w:w="850"/>
        <w:gridCol w:w="851"/>
        <w:gridCol w:w="850"/>
        <w:gridCol w:w="851"/>
        <w:gridCol w:w="850"/>
        <w:gridCol w:w="851"/>
        <w:gridCol w:w="850"/>
        <w:gridCol w:w="992"/>
        <w:gridCol w:w="1163"/>
      </w:tblGrid>
      <w:tr w:rsidR="00832213" w:rsidRPr="004E060B" w14:paraId="14F1BAB4" w14:textId="77777777" w:rsidTr="00CE69EA">
        <w:tc>
          <w:tcPr>
            <w:tcW w:w="9810" w:type="dxa"/>
            <w:gridSpan w:val="11"/>
            <w:tcBorders>
              <w:top w:val="single" w:sz="4" w:space="0" w:color="auto"/>
              <w:left w:val="single" w:sz="4" w:space="0" w:color="auto"/>
              <w:bottom w:val="single" w:sz="4" w:space="0" w:color="auto"/>
              <w:right w:val="single" w:sz="4" w:space="0" w:color="auto"/>
            </w:tcBorders>
          </w:tcPr>
          <w:p w14:paraId="1B793BA4" w14:textId="77777777" w:rsidR="00832213" w:rsidRPr="004E060B" w:rsidRDefault="00832213" w:rsidP="00832213">
            <w:pPr>
              <w:spacing w:after="0" w:line="240" w:lineRule="auto"/>
              <w:ind w:right="239"/>
              <w:jc w:val="center"/>
              <w:rPr>
                <w:rFonts w:ascii="Times New Roman" w:hAnsi="Times New Roman"/>
                <w:b/>
                <w:sz w:val="26"/>
                <w:szCs w:val="26"/>
              </w:rPr>
            </w:pPr>
            <w:r w:rsidRPr="004E060B">
              <w:rPr>
                <w:rFonts w:ascii="Times New Roman" w:hAnsi="Times New Roman"/>
                <w:b/>
                <w:sz w:val="26"/>
                <w:szCs w:val="26"/>
              </w:rPr>
              <w:t>Пинский регион</w:t>
            </w:r>
          </w:p>
        </w:tc>
      </w:tr>
      <w:tr w:rsidR="004E060B" w:rsidRPr="004E060B" w14:paraId="3423BF7B" w14:textId="77777777" w:rsidTr="00780274">
        <w:trPr>
          <w:trHeight w:val="1130"/>
        </w:trPr>
        <w:tc>
          <w:tcPr>
            <w:tcW w:w="851" w:type="dxa"/>
            <w:tcBorders>
              <w:top w:val="single" w:sz="4" w:space="0" w:color="auto"/>
              <w:left w:val="single" w:sz="4" w:space="0" w:color="auto"/>
              <w:bottom w:val="single" w:sz="4" w:space="0" w:color="auto"/>
              <w:right w:val="single" w:sz="4" w:space="0" w:color="auto"/>
            </w:tcBorders>
          </w:tcPr>
          <w:p w14:paraId="189440BE" w14:textId="681AE4F0" w:rsidR="004E060B" w:rsidRPr="004E060B" w:rsidRDefault="004E060B" w:rsidP="004E060B">
            <w:pPr>
              <w:spacing w:after="0" w:line="240" w:lineRule="auto"/>
              <w:jc w:val="both"/>
              <w:rPr>
                <w:rFonts w:ascii="Times New Roman" w:hAnsi="Times New Roman"/>
                <w:sz w:val="26"/>
                <w:szCs w:val="26"/>
              </w:rPr>
            </w:pPr>
            <w:r w:rsidRPr="004E060B">
              <w:rPr>
                <w:rFonts w:ascii="Times New Roman" w:hAnsi="Times New Roman"/>
                <w:sz w:val="26"/>
                <w:szCs w:val="26"/>
              </w:rPr>
              <w:t>2016</w:t>
            </w:r>
          </w:p>
        </w:tc>
        <w:tc>
          <w:tcPr>
            <w:tcW w:w="851" w:type="dxa"/>
            <w:tcBorders>
              <w:top w:val="single" w:sz="4" w:space="0" w:color="auto"/>
              <w:left w:val="single" w:sz="4" w:space="0" w:color="auto"/>
              <w:bottom w:val="single" w:sz="4" w:space="0" w:color="auto"/>
              <w:right w:val="single" w:sz="4" w:space="0" w:color="auto"/>
            </w:tcBorders>
          </w:tcPr>
          <w:p w14:paraId="0A847917" w14:textId="6ACDAF70" w:rsidR="004E060B" w:rsidRPr="004E060B" w:rsidRDefault="004E060B" w:rsidP="004E060B">
            <w:pPr>
              <w:spacing w:after="0" w:line="240" w:lineRule="auto"/>
              <w:jc w:val="both"/>
              <w:rPr>
                <w:rFonts w:ascii="Times New Roman" w:hAnsi="Times New Roman"/>
                <w:sz w:val="26"/>
                <w:szCs w:val="26"/>
              </w:rPr>
            </w:pPr>
            <w:r w:rsidRPr="004E060B">
              <w:rPr>
                <w:rFonts w:ascii="Times New Roman" w:hAnsi="Times New Roman"/>
                <w:sz w:val="26"/>
                <w:szCs w:val="26"/>
              </w:rPr>
              <w:t>2017</w:t>
            </w:r>
          </w:p>
        </w:tc>
        <w:tc>
          <w:tcPr>
            <w:tcW w:w="850" w:type="dxa"/>
            <w:tcBorders>
              <w:top w:val="single" w:sz="4" w:space="0" w:color="auto"/>
              <w:left w:val="single" w:sz="4" w:space="0" w:color="auto"/>
              <w:bottom w:val="single" w:sz="4" w:space="0" w:color="auto"/>
              <w:right w:val="single" w:sz="4" w:space="0" w:color="auto"/>
            </w:tcBorders>
          </w:tcPr>
          <w:p w14:paraId="17262673" w14:textId="6FD05D3C" w:rsidR="004E060B" w:rsidRPr="004E060B" w:rsidRDefault="004E060B" w:rsidP="004E060B">
            <w:pPr>
              <w:spacing w:after="0" w:line="240" w:lineRule="auto"/>
              <w:jc w:val="both"/>
              <w:rPr>
                <w:rFonts w:ascii="Times New Roman" w:hAnsi="Times New Roman"/>
                <w:sz w:val="26"/>
                <w:szCs w:val="26"/>
              </w:rPr>
            </w:pPr>
            <w:r w:rsidRPr="004E060B">
              <w:rPr>
                <w:rFonts w:ascii="Times New Roman" w:hAnsi="Times New Roman"/>
                <w:sz w:val="26"/>
                <w:szCs w:val="26"/>
              </w:rPr>
              <w:t>2018</w:t>
            </w:r>
          </w:p>
        </w:tc>
        <w:tc>
          <w:tcPr>
            <w:tcW w:w="851" w:type="dxa"/>
            <w:tcBorders>
              <w:top w:val="single" w:sz="4" w:space="0" w:color="auto"/>
              <w:left w:val="single" w:sz="4" w:space="0" w:color="auto"/>
              <w:bottom w:val="single" w:sz="4" w:space="0" w:color="auto"/>
              <w:right w:val="single" w:sz="4" w:space="0" w:color="auto"/>
            </w:tcBorders>
          </w:tcPr>
          <w:p w14:paraId="2D9DBB02" w14:textId="2795C940" w:rsidR="004E060B" w:rsidRPr="004E060B" w:rsidRDefault="004E060B" w:rsidP="004E060B">
            <w:pPr>
              <w:spacing w:after="0" w:line="240" w:lineRule="auto"/>
              <w:ind w:right="-108"/>
              <w:jc w:val="both"/>
              <w:rPr>
                <w:rFonts w:ascii="Times New Roman" w:hAnsi="Times New Roman"/>
                <w:sz w:val="26"/>
                <w:szCs w:val="26"/>
              </w:rPr>
            </w:pPr>
            <w:r w:rsidRPr="004E060B">
              <w:rPr>
                <w:rFonts w:ascii="Times New Roman" w:hAnsi="Times New Roman"/>
                <w:sz w:val="26"/>
                <w:szCs w:val="26"/>
              </w:rPr>
              <w:t>2019</w:t>
            </w:r>
          </w:p>
        </w:tc>
        <w:tc>
          <w:tcPr>
            <w:tcW w:w="850" w:type="dxa"/>
            <w:tcBorders>
              <w:top w:val="single" w:sz="4" w:space="0" w:color="auto"/>
              <w:left w:val="single" w:sz="4" w:space="0" w:color="auto"/>
              <w:bottom w:val="single" w:sz="4" w:space="0" w:color="auto"/>
              <w:right w:val="single" w:sz="4" w:space="0" w:color="auto"/>
            </w:tcBorders>
          </w:tcPr>
          <w:p w14:paraId="171BFC2B" w14:textId="385658DE" w:rsidR="004E060B" w:rsidRPr="004E060B" w:rsidRDefault="004E060B" w:rsidP="004E060B">
            <w:pPr>
              <w:spacing w:after="0" w:line="240" w:lineRule="auto"/>
              <w:jc w:val="both"/>
              <w:rPr>
                <w:rFonts w:ascii="Times New Roman" w:hAnsi="Times New Roman"/>
                <w:sz w:val="26"/>
                <w:szCs w:val="26"/>
              </w:rPr>
            </w:pPr>
            <w:r w:rsidRPr="004E060B">
              <w:rPr>
                <w:rFonts w:ascii="Times New Roman" w:hAnsi="Times New Roman"/>
                <w:sz w:val="26"/>
                <w:szCs w:val="26"/>
              </w:rPr>
              <w:t>2020</w:t>
            </w:r>
          </w:p>
        </w:tc>
        <w:tc>
          <w:tcPr>
            <w:tcW w:w="851" w:type="dxa"/>
            <w:tcBorders>
              <w:top w:val="single" w:sz="4" w:space="0" w:color="auto"/>
              <w:left w:val="single" w:sz="4" w:space="0" w:color="auto"/>
              <w:bottom w:val="single" w:sz="4" w:space="0" w:color="auto"/>
              <w:right w:val="single" w:sz="4" w:space="0" w:color="auto"/>
            </w:tcBorders>
          </w:tcPr>
          <w:p w14:paraId="27A5B931" w14:textId="639C1476" w:rsidR="004E060B" w:rsidRPr="004E060B" w:rsidRDefault="004E060B" w:rsidP="004E060B">
            <w:pPr>
              <w:spacing w:after="0" w:line="240" w:lineRule="auto"/>
              <w:jc w:val="both"/>
              <w:rPr>
                <w:rFonts w:ascii="Times New Roman" w:hAnsi="Times New Roman"/>
                <w:sz w:val="26"/>
                <w:szCs w:val="26"/>
              </w:rPr>
            </w:pPr>
            <w:r w:rsidRPr="004E060B">
              <w:rPr>
                <w:rFonts w:ascii="Times New Roman" w:hAnsi="Times New Roman"/>
                <w:sz w:val="26"/>
                <w:szCs w:val="26"/>
              </w:rPr>
              <w:t>2021</w:t>
            </w:r>
          </w:p>
        </w:tc>
        <w:tc>
          <w:tcPr>
            <w:tcW w:w="850" w:type="dxa"/>
            <w:tcBorders>
              <w:top w:val="single" w:sz="4" w:space="0" w:color="auto"/>
              <w:left w:val="single" w:sz="4" w:space="0" w:color="auto"/>
              <w:bottom w:val="single" w:sz="4" w:space="0" w:color="auto"/>
              <w:right w:val="single" w:sz="4" w:space="0" w:color="auto"/>
            </w:tcBorders>
          </w:tcPr>
          <w:p w14:paraId="1BBE4FCA" w14:textId="75C9EE92" w:rsidR="004E060B" w:rsidRPr="004E060B" w:rsidRDefault="004E060B" w:rsidP="004E060B">
            <w:pPr>
              <w:spacing w:after="0" w:line="240" w:lineRule="auto"/>
              <w:ind w:right="-105"/>
              <w:jc w:val="both"/>
              <w:rPr>
                <w:rFonts w:ascii="Times New Roman" w:hAnsi="Times New Roman"/>
                <w:sz w:val="26"/>
                <w:szCs w:val="26"/>
              </w:rPr>
            </w:pPr>
            <w:r w:rsidRPr="004E060B">
              <w:rPr>
                <w:rFonts w:ascii="Times New Roman" w:hAnsi="Times New Roman"/>
                <w:sz w:val="26"/>
                <w:szCs w:val="26"/>
              </w:rPr>
              <w:t>2022</w:t>
            </w:r>
          </w:p>
        </w:tc>
        <w:tc>
          <w:tcPr>
            <w:tcW w:w="851" w:type="dxa"/>
            <w:tcBorders>
              <w:top w:val="single" w:sz="4" w:space="0" w:color="auto"/>
              <w:left w:val="single" w:sz="4" w:space="0" w:color="auto"/>
              <w:bottom w:val="single" w:sz="4" w:space="0" w:color="auto"/>
              <w:right w:val="single" w:sz="4" w:space="0" w:color="auto"/>
            </w:tcBorders>
          </w:tcPr>
          <w:p w14:paraId="6F07BAB1" w14:textId="5ED252F8" w:rsidR="004E060B" w:rsidRPr="004E060B" w:rsidRDefault="004E060B" w:rsidP="004E060B">
            <w:pPr>
              <w:spacing w:after="0" w:line="240" w:lineRule="auto"/>
              <w:jc w:val="both"/>
              <w:rPr>
                <w:rFonts w:ascii="Times New Roman" w:hAnsi="Times New Roman"/>
                <w:sz w:val="26"/>
                <w:szCs w:val="26"/>
              </w:rPr>
            </w:pPr>
            <w:r w:rsidRPr="004E060B">
              <w:rPr>
                <w:rFonts w:ascii="Times New Roman" w:hAnsi="Times New Roman"/>
                <w:sz w:val="26"/>
                <w:szCs w:val="26"/>
                <w:lang w:val="en-US"/>
              </w:rPr>
              <w:t>2023</w:t>
            </w:r>
          </w:p>
        </w:tc>
        <w:tc>
          <w:tcPr>
            <w:tcW w:w="850" w:type="dxa"/>
            <w:tcBorders>
              <w:top w:val="single" w:sz="4" w:space="0" w:color="auto"/>
              <w:left w:val="single" w:sz="4" w:space="0" w:color="auto"/>
              <w:bottom w:val="single" w:sz="4" w:space="0" w:color="auto"/>
              <w:right w:val="single" w:sz="4" w:space="0" w:color="auto"/>
            </w:tcBorders>
          </w:tcPr>
          <w:p w14:paraId="16920EFD" w14:textId="284218ED" w:rsidR="004E060B" w:rsidRPr="004E060B" w:rsidRDefault="004E060B" w:rsidP="004E060B">
            <w:pPr>
              <w:spacing w:after="0" w:line="240" w:lineRule="auto"/>
              <w:jc w:val="both"/>
              <w:rPr>
                <w:rFonts w:ascii="Times New Roman" w:hAnsi="Times New Roman"/>
                <w:sz w:val="26"/>
                <w:szCs w:val="26"/>
              </w:rPr>
            </w:pPr>
            <w:r>
              <w:rPr>
                <w:rFonts w:ascii="Times New Roman" w:hAnsi="Times New Roman"/>
                <w:sz w:val="26"/>
                <w:szCs w:val="26"/>
              </w:rPr>
              <w:t>2024</w:t>
            </w:r>
          </w:p>
        </w:tc>
        <w:tc>
          <w:tcPr>
            <w:tcW w:w="992" w:type="dxa"/>
            <w:tcBorders>
              <w:top w:val="single" w:sz="4" w:space="0" w:color="auto"/>
              <w:left w:val="single" w:sz="4" w:space="0" w:color="auto"/>
              <w:bottom w:val="single" w:sz="4" w:space="0" w:color="auto"/>
              <w:right w:val="single" w:sz="4" w:space="0" w:color="auto"/>
            </w:tcBorders>
            <w:hideMark/>
          </w:tcPr>
          <w:p w14:paraId="7C55CEF5" w14:textId="77777777" w:rsidR="004E060B" w:rsidRPr="004E060B" w:rsidRDefault="004E060B" w:rsidP="004E060B">
            <w:pPr>
              <w:spacing w:after="0" w:line="240" w:lineRule="auto"/>
              <w:jc w:val="both"/>
              <w:rPr>
                <w:rFonts w:ascii="Times New Roman" w:hAnsi="Times New Roman"/>
                <w:sz w:val="26"/>
                <w:szCs w:val="26"/>
              </w:rPr>
            </w:pPr>
            <w:proofErr w:type="spellStart"/>
            <w:r w:rsidRPr="004E060B">
              <w:rPr>
                <w:rFonts w:ascii="Times New Roman" w:hAnsi="Times New Roman"/>
                <w:sz w:val="26"/>
                <w:szCs w:val="26"/>
              </w:rPr>
              <w:t>Тпр</w:t>
            </w:r>
            <w:proofErr w:type="spellEnd"/>
          </w:p>
          <w:p w14:paraId="02F17F0D" w14:textId="1E00ECA1" w:rsidR="004E060B" w:rsidRPr="004E060B" w:rsidRDefault="004E060B" w:rsidP="004E060B">
            <w:pPr>
              <w:spacing w:after="0" w:line="240" w:lineRule="auto"/>
              <w:jc w:val="both"/>
              <w:rPr>
                <w:rFonts w:ascii="Times New Roman" w:hAnsi="Times New Roman"/>
                <w:sz w:val="26"/>
                <w:szCs w:val="26"/>
              </w:rPr>
            </w:pPr>
            <w:r w:rsidRPr="004E060B">
              <w:rPr>
                <w:rFonts w:ascii="Times New Roman" w:hAnsi="Times New Roman"/>
                <w:sz w:val="26"/>
                <w:szCs w:val="26"/>
              </w:rPr>
              <w:t>202</w:t>
            </w:r>
            <w:r>
              <w:rPr>
                <w:rFonts w:ascii="Times New Roman" w:hAnsi="Times New Roman"/>
                <w:sz w:val="26"/>
                <w:szCs w:val="26"/>
              </w:rPr>
              <w:t>3</w:t>
            </w:r>
            <w:r w:rsidRPr="004E060B">
              <w:rPr>
                <w:rFonts w:ascii="Times New Roman" w:hAnsi="Times New Roman"/>
                <w:sz w:val="26"/>
                <w:szCs w:val="26"/>
              </w:rPr>
              <w:t>/</w:t>
            </w:r>
          </w:p>
          <w:p w14:paraId="74511EE5" w14:textId="6BEBEFFF" w:rsidR="004E060B" w:rsidRPr="004E060B" w:rsidRDefault="004E060B" w:rsidP="00780274">
            <w:pPr>
              <w:spacing w:after="0" w:line="240" w:lineRule="auto"/>
              <w:jc w:val="both"/>
              <w:rPr>
                <w:rFonts w:ascii="Times New Roman" w:hAnsi="Times New Roman"/>
                <w:sz w:val="26"/>
                <w:szCs w:val="26"/>
              </w:rPr>
            </w:pPr>
            <w:r w:rsidRPr="004E060B">
              <w:rPr>
                <w:rFonts w:ascii="Times New Roman" w:hAnsi="Times New Roman"/>
                <w:sz w:val="26"/>
                <w:szCs w:val="26"/>
              </w:rPr>
              <w:t>202</w:t>
            </w:r>
            <w:r>
              <w:rPr>
                <w:rFonts w:ascii="Times New Roman" w:hAnsi="Times New Roman"/>
                <w:sz w:val="26"/>
                <w:szCs w:val="26"/>
              </w:rPr>
              <w:t>4</w:t>
            </w:r>
            <w:r w:rsidRPr="004E060B">
              <w:rPr>
                <w:rFonts w:ascii="Times New Roman" w:hAnsi="Times New Roman"/>
                <w:sz w:val="26"/>
                <w:szCs w:val="26"/>
              </w:rPr>
              <w:t xml:space="preserve">  %</w:t>
            </w:r>
          </w:p>
        </w:tc>
        <w:tc>
          <w:tcPr>
            <w:tcW w:w="1163" w:type="dxa"/>
            <w:tcBorders>
              <w:top w:val="single" w:sz="4" w:space="0" w:color="auto"/>
              <w:left w:val="single" w:sz="4" w:space="0" w:color="auto"/>
              <w:bottom w:val="single" w:sz="4" w:space="0" w:color="auto"/>
              <w:right w:val="single" w:sz="4" w:space="0" w:color="auto"/>
            </w:tcBorders>
            <w:hideMark/>
          </w:tcPr>
          <w:p w14:paraId="36B2FF80" w14:textId="77777777" w:rsidR="00780274" w:rsidRDefault="004E060B" w:rsidP="004E060B">
            <w:pPr>
              <w:spacing w:after="0" w:line="240" w:lineRule="auto"/>
              <w:ind w:right="239"/>
              <w:jc w:val="both"/>
              <w:rPr>
                <w:rFonts w:ascii="Times New Roman" w:hAnsi="Times New Roman"/>
                <w:sz w:val="26"/>
                <w:szCs w:val="26"/>
              </w:rPr>
            </w:pPr>
            <w:proofErr w:type="spellStart"/>
            <w:r>
              <w:rPr>
                <w:rFonts w:ascii="Times New Roman" w:hAnsi="Times New Roman"/>
                <w:sz w:val="26"/>
                <w:szCs w:val="26"/>
              </w:rPr>
              <w:t>Тсрг</w:t>
            </w:r>
            <w:proofErr w:type="spellEnd"/>
          </w:p>
          <w:p w14:paraId="671B1A16" w14:textId="0C009889" w:rsidR="004E060B" w:rsidRPr="004E060B" w:rsidRDefault="004E060B" w:rsidP="004E060B">
            <w:pPr>
              <w:spacing w:after="0" w:line="240" w:lineRule="auto"/>
              <w:ind w:right="239"/>
              <w:jc w:val="both"/>
              <w:rPr>
                <w:rFonts w:ascii="Times New Roman" w:hAnsi="Times New Roman"/>
                <w:sz w:val="26"/>
                <w:szCs w:val="26"/>
              </w:rPr>
            </w:pPr>
            <w:r w:rsidRPr="004E060B">
              <w:rPr>
                <w:rFonts w:ascii="Times New Roman" w:hAnsi="Times New Roman"/>
                <w:sz w:val="26"/>
                <w:szCs w:val="26"/>
              </w:rPr>
              <w:t>20</w:t>
            </w:r>
            <w:r>
              <w:rPr>
                <w:rFonts w:ascii="Times New Roman" w:hAnsi="Times New Roman"/>
                <w:sz w:val="26"/>
                <w:szCs w:val="26"/>
              </w:rPr>
              <w:t>16</w:t>
            </w:r>
            <w:r w:rsidRPr="004E060B">
              <w:rPr>
                <w:rFonts w:ascii="Times New Roman" w:hAnsi="Times New Roman"/>
                <w:sz w:val="26"/>
                <w:szCs w:val="26"/>
              </w:rPr>
              <w:t>-</w:t>
            </w:r>
            <w:r w:rsidR="00780274">
              <w:rPr>
                <w:rFonts w:ascii="Times New Roman" w:hAnsi="Times New Roman"/>
                <w:sz w:val="26"/>
                <w:szCs w:val="26"/>
              </w:rPr>
              <w:t>2</w:t>
            </w:r>
            <w:r w:rsidRPr="004E060B">
              <w:rPr>
                <w:rFonts w:ascii="Times New Roman" w:hAnsi="Times New Roman"/>
                <w:sz w:val="26"/>
                <w:szCs w:val="26"/>
              </w:rPr>
              <w:t>02</w:t>
            </w:r>
            <w:r>
              <w:rPr>
                <w:rFonts w:ascii="Times New Roman" w:hAnsi="Times New Roman"/>
                <w:sz w:val="26"/>
                <w:szCs w:val="26"/>
              </w:rPr>
              <w:t>4</w:t>
            </w:r>
          </w:p>
          <w:p w14:paraId="15C4A612" w14:textId="77777777" w:rsidR="004E060B" w:rsidRPr="004E060B" w:rsidRDefault="004E060B" w:rsidP="004E060B">
            <w:pPr>
              <w:spacing w:after="0" w:line="240" w:lineRule="auto"/>
              <w:jc w:val="both"/>
              <w:rPr>
                <w:rFonts w:ascii="Times New Roman" w:hAnsi="Times New Roman"/>
                <w:sz w:val="26"/>
                <w:szCs w:val="26"/>
              </w:rPr>
            </w:pPr>
            <w:r w:rsidRPr="004E060B">
              <w:rPr>
                <w:rFonts w:ascii="Times New Roman" w:hAnsi="Times New Roman"/>
                <w:sz w:val="26"/>
                <w:szCs w:val="26"/>
              </w:rPr>
              <w:t>%</w:t>
            </w:r>
          </w:p>
        </w:tc>
      </w:tr>
      <w:tr w:rsidR="004E060B" w:rsidRPr="004E060B" w14:paraId="03819101" w14:textId="77777777" w:rsidTr="00780274">
        <w:tc>
          <w:tcPr>
            <w:tcW w:w="851" w:type="dxa"/>
            <w:tcBorders>
              <w:top w:val="single" w:sz="4" w:space="0" w:color="auto"/>
              <w:left w:val="single" w:sz="4" w:space="0" w:color="auto"/>
              <w:bottom w:val="single" w:sz="4" w:space="0" w:color="auto"/>
              <w:right w:val="single" w:sz="4" w:space="0" w:color="auto"/>
            </w:tcBorders>
          </w:tcPr>
          <w:p w14:paraId="44CB9611" w14:textId="77777777" w:rsidR="004E060B" w:rsidRPr="004E060B" w:rsidRDefault="004E060B" w:rsidP="004E060B">
            <w:pPr>
              <w:spacing w:after="0" w:line="240" w:lineRule="auto"/>
              <w:jc w:val="center"/>
              <w:rPr>
                <w:rFonts w:ascii="Times New Roman" w:hAnsi="Times New Roman"/>
                <w:sz w:val="26"/>
                <w:szCs w:val="26"/>
              </w:rPr>
            </w:pPr>
            <w:r w:rsidRPr="004E060B">
              <w:rPr>
                <w:rFonts w:ascii="Times New Roman" w:hAnsi="Times New Roman"/>
                <w:sz w:val="26"/>
                <w:szCs w:val="26"/>
              </w:rPr>
              <w:t>64405/</w:t>
            </w:r>
          </w:p>
          <w:p w14:paraId="6CD52149" w14:textId="5148DC39" w:rsidR="004E060B" w:rsidRPr="004E060B" w:rsidRDefault="004E060B" w:rsidP="004E060B">
            <w:pPr>
              <w:spacing w:after="0" w:line="240" w:lineRule="auto"/>
              <w:ind w:left="-113" w:right="-111"/>
              <w:jc w:val="center"/>
              <w:rPr>
                <w:rFonts w:ascii="Times New Roman" w:hAnsi="Times New Roman"/>
                <w:sz w:val="26"/>
                <w:szCs w:val="26"/>
              </w:rPr>
            </w:pPr>
            <w:r w:rsidRPr="004E060B">
              <w:rPr>
                <w:rFonts w:ascii="Times New Roman" w:hAnsi="Times New Roman"/>
                <w:sz w:val="26"/>
                <w:szCs w:val="26"/>
              </w:rPr>
              <w:t>1648,8</w:t>
            </w:r>
          </w:p>
        </w:tc>
        <w:tc>
          <w:tcPr>
            <w:tcW w:w="851" w:type="dxa"/>
            <w:tcBorders>
              <w:top w:val="single" w:sz="4" w:space="0" w:color="auto"/>
              <w:left w:val="single" w:sz="4" w:space="0" w:color="auto"/>
              <w:bottom w:val="single" w:sz="4" w:space="0" w:color="auto"/>
              <w:right w:val="single" w:sz="4" w:space="0" w:color="auto"/>
            </w:tcBorders>
          </w:tcPr>
          <w:p w14:paraId="73354C92" w14:textId="77777777" w:rsidR="004E060B" w:rsidRPr="004E060B" w:rsidRDefault="004E060B" w:rsidP="004E060B">
            <w:pPr>
              <w:spacing w:after="0" w:line="240" w:lineRule="auto"/>
              <w:jc w:val="center"/>
              <w:rPr>
                <w:rFonts w:ascii="Times New Roman" w:hAnsi="Times New Roman"/>
                <w:sz w:val="26"/>
                <w:szCs w:val="26"/>
              </w:rPr>
            </w:pPr>
            <w:r w:rsidRPr="004E060B">
              <w:rPr>
                <w:rFonts w:ascii="Times New Roman" w:hAnsi="Times New Roman"/>
                <w:sz w:val="26"/>
                <w:szCs w:val="26"/>
              </w:rPr>
              <w:t>62692/</w:t>
            </w:r>
          </w:p>
          <w:p w14:paraId="6788997E" w14:textId="5EC78362" w:rsidR="004E060B" w:rsidRPr="004E060B" w:rsidRDefault="004E060B" w:rsidP="004E060B">
            <w:pPr>
              <w:spacing w:after="0" w:line="240" w:lineRule="auto"/>
              <w:ind w:right="-110"/>
              <w:jc w:val="center"/>
              <w:rPr>
                <w:rFonts w:ascii="Times New Roman" w:hAnsi="Times New Roman"/>
                <w:sz w:val="26"/>
                <w:szCs w:val="26"/>
              </w:rPr>
            </w:pPr>
            <w:r w:rsidRPr="004E060B">
              <w:rPr>
                <w:rFonts w:ascii="Times New Roman" w:hAnsi="Times New Roman"/>
                <w:sz w:val="26"/>
                <w:szCs w:val="26"/>
              </w:rPr>
              <w:t>1594,9</w:t>
            </w:r>
          </w:p>
        </w:tc>
        <w:tc>
          <w:tcPr>
            <w:tcW w:w="850" w:type="dxa"/>
            <w:tcBorders>
              <w:top w:val="single" w:sz="4" w:space="0" w:color="auto"/>
              <w:left w:val="single" w:sz="4" w:space="0" w:color="auto"/>
              <w:bottom w:val="single" w:sz="4" w:space="0" w:color="auto"/>
              <w:right w:val="single" w:sz="4" w:space="0" w:color="auto"/>
            </w:tcBorders>
          </w:tcPr>
          <w:p w14:paraId="27083AAB" w14:textId="77777777" w:rsidR="004E060B" w:rsidRPr="004E060B" w:rsidRDefault="004E060B" w:rsidP="004E060B">
            <w:pPr>
              <w:spacing w:after="0" w:line="240" w:lineRule="auto"/>
              <w:jc w:val="center"/>
              <w:rPr>
                <w:rFonts w:ascii="Times New Roman" w:hAnsi="Times New Roman"/>
                <w:sz w:val="26"/>
                <w:szCs w:val="26"/>
              </w:rPr>
            </w:pPr>
            <w:r w:rsidRPr="004E060B">
              <w:rPr>
                <w:rFonts w:ascii="Times New Roman" w:hAnsi="Times New Roman"/>
                <w:sz w:val="26"/>
                <w:szCs w:val="26"/>
              </w:rPr>
              <w:t>55030/</w:t>
            </w:r>
          </w:p>
          <w:p w14:paraId="79541E28" w14:textId="01BF7376" w:rsidR="004E060B" w:rsidRPr="004E060B" w:rsidRDefault="004E060B" w:rsidP="004E060B">
            <w:pPr>
              <w:spacing w:after="0" w:line="240" w:lineRule="auto"/>
              <w:ind w:right="-109"/>
              <w:jc w:val="center"/>
              <w:rPr>
                <w:rFonts w:ascii="Times New Roman" w:hAnsi="Times New Roman"/>
                <w:sz w:val="26"/>
                <w:szCs w:val="26"/>
              </w:rPr>
            </w:pPr>
            <w:r w:rsidRPr="004E060B">
              <w:rPr>
                <w:rFonts w:ascii="Times New Roman" w:hAnsi="Times New Roman"/>
                <w:sz w:val="26"/>
                <w:szCs w:val="26"/>
              </w:rPr>
              <w:t>1401,9</w:t>
            </w:r>
          </w:p>
        </w:tc>
        <w:tc>
          <w:tcPr>
            <w:tcW w:w="851" w:type="dxa"/>
            <w:tcBorders>
              <w:top w:val="single" w:sz="4" w:space="0" w:color="auto"/>
              <w:left w:val="single" w:sz="4" w:space="0" w:color="auto"/>
              <w:bottom w:val="single" w:sz="4" w:space="0" w:color="auto"/>
              <w:right w:val="single" w:sz="4" w:space="0" w:color="auto"/>
            </w:tcBorders>
          </w:tcPr>
          <w:p w14:paraId="28BD3855" w14:textId="77777777" w:rsidR="004E060B" w:rsidRPr="004E060B" w:rsidRDefault="004E060B" w:rsidP="004E060B">
            <w:pPr>
              <w:spacing w:after="0" w:line="240" w:lineRule="auto"/>
              <w:jc w:val="center"/>
              <w:rPr>
                <w:rFonts w:ascii="Times New Roman" w:hAnsi="Times New Roman"/>
                <w:sz w:val="26"/>
                <w:szCs w:val="26"/>
              </w:rPr>
            </w:pPr>
            <w:r w:rsidRPr="004E060B">
              <w:rPr>
                <w:rFonts w:ascii="Times New Roman" w:hAnsi="Times New Roman"/>
                <w:sz w:val="26"/>
                <w:szCs w:val="26"/>
              </w:rPr>
              <w:t>55393/</w:t>
            </w:r>
          </w:p>
          <w:p w14:paraId="7FEF6952" w14:textId="7E26CCC6" w:rsidR="004E060B" w:rsidRPr="004E060B" w:rsidRDefault="004E060B" w:rsidP="004E060B">
            <w:pPr>
              <w:spacing w:after="0" w:line="240" w:lineRule="auto"/>
              <w:ind w:right="-108"/>
              <w:jc w:val="center"/>
              <w:rPr>
                <w:rFonts w:ascii="Times New Roman" w:hAnsi="Times New Roman"/>
                <w:sz w:val="26"/>
                <w:szCs w:val="26"/>
              </w:rPr>
            </w:pPr>
            <w:r w:rsidRPr="004E060B">
              <w:rPr>
                <w:rFonts w:ascii="Times New Roman" w:hAnsi="Times New Roman"/>
                <w:sz w:val="26"/>
                <w:szCs w:val="26"/>
              </w:rPr>
              <w:t>1414,6</w:t>
            </w:r>
          </w:p>
        </w:tc>
        <w:tc>
          <w:tcPr>
            <w:tcW w:w="850" w:type="dxa"/>
            <w:tcBorders>
              <w:top w:val="single" w:sz="4" w:space="0" w:color="auto"/>
              <w:left w:val="single" w:sz="4" w:space="0" w:color="auto"/>
              <w:bottom w:val="single" w:sz="4" w:space="0" w:color="auto"/>
              <w:right w:val="single" w:sz="4" w:space="0" w:color="auto"/>
            </w:tcBorders>
          </w:tcPr>
          <w:p w14:paraId="318ACC1B" w14:textId="77777777" w:rsidR="004E060B" w:rsidRPr="004E060B" w:rsidRDefault="004E060B" w:rsidP="004E060B">
            <w:pPr>
              <w:spacing w:after="0" w:line="240" w:lineRule="auto"/>
              <w:jc w:val="center"/>
              <w:rPr>
                <w:rFonts w:ascii="Times New Roman" w:hAnsi="Times New Roman"/>
                <w:sz w:val="26"/>
                <w:szCs w:val="26"/>
              </w:rPr>
            </w:pPr>
            <w:r w:rsidRPr="004E060B">
              <w:rPr>
                <w:rFonts w:ascii="Times New Roman" w:hAnsi="Times New Roman"/>
                <w:sz w:val="26"/>
                <w:szCs w:val="26"/>
              </w:rPr>
              <w:t>49488/</w:t>
            </w:r>
          </w:p>
          <w:p w14:paraId="3BDF98D1" w14:textId="34C4EB2C" w:rsidR="004E060B" w:rsidRPr="004E060B" w:rsidRDefault="004E060B" w:rsidP="004E060B">
            <w:pPr>
              <w:spacing w:after="0" w:line="240" w:lineRule="auto"/>
              <w:ind w:right="-107"/>
              <w:jc w:val="center"/>
              <w:rPr>
                <w:rFonts w:ascii="Times New Roman" w:hAnsi="Times New Roman"/>
                <w:sz w:val="26"/>
                <w:szCs w:val="26"/>
              </w:rPr>
            </w:pPr>
            <w:r w:rsidRPr="004E060B">
              <w:rPr>
                <w:rFonts w:ascii="Times New Roman" w:hAnsi="Times New Roman"/>
                <w:sz w:val="26"/>
                <w:szCs w:val="26"/>
              </w:rPr>
              <w:t>1327,9</w:t>
            </w:r>
          </w:p>
        </w:tc>
        <w:tc>
          <w:tcPr>
            <w:tcW w:w="851" w:type="dxa"/>
            <w:tcBorders>
              <w:top w:val="single" w:sz="4" w:space="0" w:color="auto"/>
              <w:left w:val="single" w:sz="4" w:space="0" w:color="auto"/>
              <w:bottom w:val="single" w:sz="4" w:space="0" w:color="auto"/>
              <w:right w:val="single" w:sz="4" w:space="0" w:color="auto"/>
            </w:tcBorders>
          </w:tcPr>
          <w:p w14:paraId="017EB5C7" w14:textId="77777777" w:rsidR="004E060B" w:rsidRPr="004E060B" w:rsidRDefault="004E060B" w:rsidP="004E060B">
            <w:pPr>
              <w:spacing w:after="0" w:line="240" w:lineRule="auto"/>
              <w:jc w:val="center"/>
              <w:rPr>
                <w:rFonts w:ascii="Times New Roman" w:hAnsi="Times New Roman"/>
                <w:sz w:val="26"/>
                <w:szCs w:val="26"/>
              </w:rPr>
            </w:pPr>
            <w:r w:rsidRPr="004E060B">
              <w:rPr>
                <w:rFonts w:ascii="Times New Roman" w:hAnsi="Times New Roman"/>
                <w:sz w:val="26"/>
                <w:szCs w:val="26"/>
              </w:rPr>
              <w:t>52427/</w:t>
            </w:r>
          </w:p>
          <w:p w14:paraId="03A9670C" w14:textId="75104F02" w:rsidR="004E060B" w:rsidRPr="004E060B" w:rsidRDefault="004E060B" w:rsidP="004E060B">
            <w:pPr>
              <w:spacing w:after="0" w:line="240" w:lineRule="auto"/>
              <w:ind w:right="-107"/>
              <w:jc w:val="center"/>
              <w:rPr>
                <w:rFonts w:ascii="Times New Roman" w:hAnsi="Times New Roman"/>
                <w:sz w:val="26"/>
                <w:szCs w:val="26"/>
              </w:rPr>
            </w:pPr>
            <w:r w:rsidRPr="004E060B">
              <w:rPr>
                <w:rFonts w:ascii="Times New Roman" w:hAnsi="Times New Roman"/>
                <w:sz w:val="26"/>
                <w:szCs w:val="26"/>
              </w:rPr>
              <w:t>1399,1</w:t>
            </w:r>
          </w:p>
        </w:tc>
        <w:tc>
          <w:tcPr>
            <w:tcW w:w="850" w:type="dxa"/>
            <w:tcBorders>
              <w:top w:val="single" w:sz="4" w:space="0" w:color="auto"/>
              <w:left w:val="single" w:sz="4" w:space="0" w:color="auto"/>
              <w:bottom w:val="single" w:sz="4" w:space="0" w:color="auto"/>
              <w:right w:val="single" w:sz="4" w:space="0" w:color="auto"/>
            </w:tcBorders>
          </w:tcPr>
          <w:p w14:paraId="0DB3F704" w14:textId="77777777" w:rsidR="004E060B" w:rsidRPr="004E060B" w:rsidRDefault="004E060B" w:rsidP="004E060B">
            <w:pPr>
              <w:spacing w:after="0" w:line="240" w:lineRule="auto"/>
              <w:jc w:val="center"/>
              <w:rPr>
                <w:rFonts w:ascii="Times New Roman" w:hAnsi="Times New Roman"/>
                <w:sz w:val="26"/>
                <w:szCs w:val="26"/>
              </w:rPr>
            </w:pPr>
            <w:r w:rsidRPr="004E060B">
              <w:rPr>
                <w:rFonts w:ascii="Times New Roman" w:hAnsi="Times New Roman"/>
                <w:sz w:val="26"/>
                <w:szCs w:val="26"/>
              </w:rPr>
              <w:t>51729/</w:t>
            </w:r>
          </w:p>
          <w:p w14:paraId="5FA2CD8F" w14:textId="4C181A10" w:rsidR="004E060B" w:rsidRPr="004E060B" w:rsidRDefault="004E060B" w:rsidP="004E060B">
            <w:pPr>
              <w:spacing w:after="0" w:line="240" w:lineRule="auto"/>
              <w:ind w:right="-105"/>
              <w:jc w:val="center"/>
              <w:rPr>
                <w:rFonts w:ascii="Times New Roman" w:hAnsi="Times New Roman"/>
                <w:sz w:val="26"/>
                <w:szCs w:val="26"/>
              </w:rPr>
            </w:pPr>
            <w:r w:rsidRPr="004E060B">
              <w:rPr>
                <w:rFonts w:ascii="Times New Roman" w:hAnsi="Times New Roman"/>
                <w:sz w:val="26"/>
                <w:szCs w:val="26"/>
              </w:rPr>
              <w:t>1379,1</w:t>
            </w:r>
          </w:p>
        </w:tc>
        <w:tc>
          <w:tcPr>
            <w:tcW w:w="851" w:type="dxa"/>
            <w:tcBorders>
              <w:top w:val="single" w:sz="4" w:space="0" w:color="auto"/>
              <w:left w:val="single" w:sz="4" w:space="0" w:color="auto"/>
              <w:bottom w:val="single" w:sz="4" w:space="0" w:color="auto"/>
              <w:right w:val="single" w:sz="4" w:space="0" w:color="auto"/>
            </w:tcBorders>
          </w:tcPr>
          <w:p w14:paraId="53ACA7D6" w14:textId="77777777" w:rsidR="004E060B" w:rsidRPr="004E060B" w:rsidRDefault="004E060B" w:rsidP="004E060B">
            <w:pPr>
              <w:spacing w:after="0" w:line="240" w:lineRule="auto"/>
              <w:jc w:val="center"/>
              <w:rPr>
                <w:rFonts w:ascii="Times New Roman" w:hAnsi="Times New Roman"/>
                <w:sz w:val="26"/>
                <w:szCs w:val="26"/>
                <w:lang w:val="en-US"/>
              </w:rPr>
            </w:pPr>
            <w:r w:rsidRPr="004E060B">
              <w:rPr>
                <w:rFonts w:ascii="Times New Roman" w:hAnsi="Times New Roman"/>
                <w:sz w:val="26"/>
                <w:szCs w:val="26"/>
                <w:lang w:val="en-US"/>
              </w:rPr>
              <w:t>49181</w:t>
            </w:r>
          </w:p>
          <w:p w14:paraId="21AF9649" w14:textId="77777777" w:rsidR="004E060B" w:rsidRPr="004E060B" w:rsidRDefault="004E060B" w:rsidP="004E060B">
            <w:pPr>
              <w:spacing w:after="0" w:line="240" w:lineRule="auto"/>
              <w:jc w:val="center"/>
              <w:rPr>
                <w:rFonts w:ascii="Times New Roman" w:hAnsi="Times New Roman"/>
                <w:sz w:val="26"/>
                <w:szCs w:val="26"/>
                <w:lang w:val="en-US"/>
              </w:rPr>
            </w:pPr>
            <w:r w:rsidRPr="004E060B">
              <w:rPr>
                <w:rFonts w:ascii="Times New Roman" w:hAnsi="Times New Roman"/>
                <w:sz w:val="26"/>
                <w:szCs w:val="26"/>
                <w:lang w:val="en-US"/>
              </w:rPr>
              <w:t>/</w:t>
            </w:r>
          </w:p>
          <w:p w14:paraId="4CAD4501" w14:textId="68252451" w:rsidR="004E060B" w:rsidRPr="004E060B" w:rsidRDefault="004E060B" w:rsidP="004E060B">
            <w:pPr>
              <w:spacing w:after="0" w:line="240" w:lineRule="auto"/>
              <w:ind w:right="-105"/>
              <w:jc w:val="center"/>
              <w:rPr>
                <w:rFonts w:ascii="Times New Roman" w:hAnsi="Times New Roman"/>
                <w:sz w:val="26"/>
                <w:szCs w:val="26"/>
              </w:rPr>
            </w:pPr>
            <w:r w:rsidRPr="004E060B">
              <w:rPr>
                <w:rFonts w:ascii="Times New Roman" w:hAnsi="Times New Roman"/>
                <w:sz w:val="26"/>
                <w:szCs w:val="26"/>
              </w:rPr>
              <w:t>1319,6</w:t>
            </w:r>
          </w:p>
        </w:tc>
        <w:tc>
          <w:tcPr>
            <w:tcW w:w="850" w:type="dxa"/>
            <w:tcBorders>
              <w:top w:val="single" w:sz="4" w:space="0" w:color="auto"/>
              <w:left w:val="single" w:sz="4" w:space="0" w:color="auto"/>
              <w:bottom w:val="single" w:sz="4" w:space="0" w:color="auto"/>
              <w:right w:val="single" w:sz="4" w:space="0" w:color="auto"/>
            </w:tcBorders>
          </w:tcPr>
          <w:p w14:paraId="4810CEF0" w14:textId="77777777" w:rsidR="004E060B" w:rsidRDefault="004E060B" w:rsidP="004E060B">
            <w:pPr>
              <w:spacing w:after="0" w:line="240" w:lineRule="auto"/>
              <w:jc w:val="center"/>
              <w:rPr>
                <w:rFonts w:ascii="Times New Roman" w:hAnsi="Times New Roman"/>
                <w:sz w:val="24"/>
                <w:szCs w:val="24"/>
              </w:rPr>
            </w:pPr>
            <w:r>
              <w:rPr>
                <w:rFonts w:ascii="Times New Roman" w:hAnsi="Times New Roman"/>
                <w:sz w:val="24"/>
                <w:szCs w:val="24"/>
              </w:rPr>
              <w:t>46981</w:t>
            </w:r>
          </w:p>
          <w:p w14:paraId="47DF98F1" w14:textId="77777777" w:rsidR="004E060B" w:rsidRDefault="004E060B" w:rsidP="004E060B">
            <w:pPr>
              <w:spacing w:after="0" w:line="240" w:lineRule="auto"/>
              <w:ind w:right="-69"/>
              <w:jc w:val="center"/>
              <w:rPr>
                <w:rFonts w:ascii="Times New Roman" w:hAnsi="Times New Roman"/>
                <w:sz w:val="24"/>
                <w:szCs w:val="24"/>
              </w:rPr>
            </w:pPr>
            <w:r>
              <w:rPr>
                <w:rFonts w:ascii="Times New Roman" w:hAnsi="Times New Roman"/>
                <w:sz w:val="24"/>
                <w:szCs w:val="24"/>
              </w:rPr>
              <w:t>/</w:t>
            </w:r>
          </w:p>
          <w:p w14:paraId="53DC8D6A" w14:textId="67FB2187" w:rsidR="004E060B" w:rsidRPr="004E060B" w:rsidRDefault="004E060B" w:rsidP="004E060B">
            <w:pPr>
              <w:spacing w:after="0" w:line="240" w:lineRule="auto"/>
              <w:ind w:right="-141"/>
              <w:rPr>
                <w:rFonts w:ascii="Times New Roman" w:hAnsi="Times New Roman"/>
                <w:sz w:val="26"/>
                <w:szCs w:val="26"/>
              </w:rPr>
            </w:pPr>
            <w:r>
              <w:rPr>
                <w:rFonts w:ascii="Times New Roman" w:hAnsi="Times New Roman"/>
                <w:sz w:val="24"/>
                <w:szCs w:val="24"/>
              </w:rPr>
              <w:t>1274,6</w:t>
            </w:r>
          </w:p>
        </w:tc>
        <w:tc>
          <w:tcPr>
            <w:tcW w:w="992" w:type="dxa"/>
            <w:tcBorders>
              <w:top w:val="single" w:sz="4" w:space="0" w:color="auto"/>
              <w:left w:val="single" w:sz="4" w:space="0" w:color="auto"/>
              <w:bottom w:val="single" w:sz="4" w:space="0" w:color="auto"/>
              <w:right w:val="single" w:sz="4" w:space="0" w:color="auto"/>
            </w:tcBorders>
            <w:vAlign w:val="center"/>
            <w:hideMark/>
          </w:tcPr>
          <w:p w14:paraId="4F29ECF4" w14:textId="08684029" w:rsidR="004E060B" w:rsidRPr="004E060B" w:rsidRDefault="004E060B" w:rsidP="004E060B">
            <w:pPr>
              <w:spacing w:after="0" w:line="240" w:lineRule="auto"/>
              <w:jc w:val="center"/>
              <w:rPr>
                <w:rFonts w:ascii="Times New Roman" w:hAnsi="Times New Roman"/>
                <w:sz w:val="26"/>
                <w:szCs w:val="26"/>
              </w:rPr>
            </w:pPr>
            <w:r>
              <w:rPr>
                <w:rFonts w:ascii="Times New Roman" w:hAnsi="Times New Roman"/>
                <w:sz w:val="24"/>
                <w:szCs w:val="24"/>
              </w:rPr>
              <w:t>-3,4</w:t>
            </w:r>
          </w:p>
        </w:tc>
        <w:tc>
          <w:tcPr>
            <w:tcW w:w="1163" w:type="dxa"/>
            <w:tcBorders>
              <w:top w:val="single" w:sz="4" w:space="0" w:color="auto"/>
              <w:left w:val="single" w:sz="4" w:space="0" w:color="auto"/>
              <w:bottom w:val="single" w:sz="4" w:space="0" w:color="auto"/>
              <w:right w:val="single" w:sz="4" w:space="0" w:color="auto"/>
            </w:tcBorders>
            <w:vAlign w:val="center"/>
            <w:hideMark/>
          </w:tcPr>
          <w:p w14:paraId="1674377E" w14:textId="0D2F30EC" w:rsidR="004E060B" w:rsidRPr="004E060B" w:rsidRDefault="004E060B" w:rsidP="004E060B">
            <w:pPr>
              <w:spacing w:after="0" w:line="240" w:lineRule="auto"/>
              <w:rPr>
                <w:rFonts w:ascii="Times New Roman" w:hAnsi="Times New Roman"/>
                <w:sz w:val="26"/>
                <w:szCs w:val="26"/>
                <w:lang w:val="en-US"/>
              </w:rPr>
            </w:pPr>
            <w:r>
              <w:rPr>
                <w:rFonts w:ascii="Times New Roman" w:hAnsi="Times New Roman"/>
                <w:sz w:val="24"/>
                <w:szCs w:val="24"/>
              </w:rPr>
              <w:t>-3,10</w:t>
            </w:r>
          </w:p>
        </w:tc>
      </w:tr>
    </w:tbl>
    <w:p w14:paraId="61094E94" w14:textId="18C6EC55" w:rsidR="004E060B" w:rsidRDefault="004E060B" w:rsidP="004E060B">
      <w:pPr>
        <w:spacing w:after="0" w:line="240" w:lineRule="auto"/>
        <w:ind w:firstLine="709"/>
        <w:jc w:val="both"/>
        <w:rPr>
          <w:rFonts w:ascii="Times New Roman" w:eastAsia="Calibri" w:hAnsi="Times New Roman"/>
          <w:b/>
          <w:sz w:val="30"/>
          <w:szCs w:val="30"/>
        </w:rPr>
      </w:pPr>
      <w:r>
        <w:rPr>
          <w:rFonts w:ascii="Times New Roman" w:hAnsi="Times New Roman"/>
          <w:color w:val="000000"/>
          <w:sz w:val="30"/>
          <w:szCs w:val="30"/>
        </w:rPr>
        <w:t xml:space="preserve">Динамика общей неинфекционной заболеваемости детского населения на территории Пинского региона в 2023 году существенно не изменилась. </w:t>
      </w:r>
      <w:r>
        <w:rPr>
          <w:rFonts w:ascii="Times New Roman" w:eastAsia="Calibri" w:hAnsi="Times New Roman"/>
          <w:sz w:val="30"/>
          <w:szCs w:val="30"/>
        </w:rPr>
        <w:t>В структуре впервые установленной заболеваемости детского населения (0-17 лет) первое место занимают болезни органов дыхания (72,5%), 2 место – травмы, отравления и некоторые другие последствия (9,6%), 3 место – болезни глаза и его придаточного аппарата (2,5%), 4 и 5</w:t>
      </w:r>
      <w:r w:rsidR="00892241">
        <w:rPr>
          <w:rFonts w:ascii="Times New Roman" w:eastAsia="Calibri" w:hAnsi="Times New Roman"/>
          <w:sz w:val="30"/>
          <w:szCs w:val="30"/>
        </w:rPr>
        <w:t xml:space="preserve"> </w:t>
      </w:r>
      <w:r>
        <w:rPr>
          <w:rFonts w:ascii="Times New Roman" w:eastAsia="Calibri" w:hAnsi="Times New Roman"/>
          <w:sz w:val="30"/>
          <w:szCs w:val="30"/>
        </w:rPr>
        <w:lastRenderedPageBreak/>
        <w:t xml:space="preserve">место заняли болезни уха и сосцевидного отростка и болезни кожи и подкожной клетчатки (1,3%) </w:t>
      </w:r>
      <w:r>
        <w:rPr>
          <w:rFonts w:ascii="Times New Roman" w:eastAsia="Calibri" w:hAnsi="Times New Roman"/>
          <w:b/>
          <w:sz w:val="30"/>
          <w:szCs w:val="30"/>
        </w:rPr>
        <w:t>(рис.27).</w:t>
      </w:r>
    </w:p>
    <w:p w14:paraId="5EFFF0D2" w14:textId="77777777" w:rsidR="00892241" w:rsidRDefault="00892241" w:rsidP="004E060B">
      <w:pPr>
        <w:spacing w:after="0" w:line="240" w:lineRule="auto"/>
        <w:ind w:firstLine="709"/>
        <w:jc w:val="both"/>
        <w:rPr>
          <w:rFonts w:ascii="Times New Roman" w:eastAsia="Calibri" w:hAnsi="Times New Roman"/>
          <w:b/>
          <w:sz w:val="30"/>
          <w:szCs w:val="30"/>
        </w:rPr>
      </w:pPr>
    </w:p>
    <w:p w14:paraId="6DC592B5" w14:textId="77777777" w:rsidR="004E060B" w:rsidRDefault="004E060B" w:rsidP="004E060B">
      <w:pPr>
        <w:spacing w:after="0" w:line="240" w:lineRule="auto"/>
        <w:jc w:val="both"/>
        <w:rPr>
          <w:rFonts w:ascii="Times New Roman" w:eastAsia="Calibri" w:hAnsi="Times New Roman"/>
          <w:b/>
          <w:sz w:val="30"/>
          <w:szCs w:val="30"/>
        </w:rPr>
      </w:pPr>
      <w:r>
        <w:rPr>
          <w:rFonts w:ascii="Times New Roman" w:hAnsi="Times New Roman"/>
          <w:noProof/>
          <w:sz w:val="30"/>
          <w:szCs w:val="30"/>
          <w14:ligatures w14:val="standardContextual"/>
        </w:rPr>
        <w:drawing>
          <wp:inline distT="0" distB="0" distL="0" distR="0" wp14:anchorId="4C313BA7" wp14:editId="351BF355">
            <wp:extent cx="6153150" cy="4972050"/>
            <wp:effectExtent l="0" t="0" r="0" b="0"/>
            <wp:docPr id="18076473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5882D82" w14:textId="77777777" w:rsidR="004E060B" w:rsidRDefault="004E060B" w:rsidP="004E060B">
      <w:pPr>
        <w:spacing w:after="0" w:line="240" w:lineRule="auto"/>
        <w:ind w:firstLine="708"/>
        <w:jc w:val="both"/>
        <w:rPr>
          <w:rFonts w:ascii="Times New Roman" w:eastAsia="Calibri" w:hAnsi="Times New Roman"/>
          <w:b/>
          <w:i/>
          <w:sz w:val="26"/>
          <w:szCs w:val="26"/>
        </w:rPr>
      </w:pPr>
      <w:r>
        <w:rPr>
          <w:rFonts w:ascii="Times New Roman" w:eastAsia="Calibri" w:hAnsi="Times New Roman"/>
          <w:b/>
          <w:i/>
          <w:sz w:val="26"/>
          <w:szCs w:val="26"/>
        </w:rPr>
        <w:t>Рис.27 Структура впервые установленной заболеваемости детского населения Пинского региона в 2024 году (%).</w:t>
      </w:r>
    </w:p>
    <w:p w14:paraId="0C52C944" w14:textId="77777777" w:rsidR="00892241" w:rsidRDefault="00892241" w:rsidP="004E060B">
      <w:pPr>
        <w:spacing w:after="0" w:line="300" w:lineRule="exact"/>
        <w:ind w:firstLine="708"/>
        <w:jc w:val="both"/>
        <w:rPr>
          <w:rFonts w:ascii="Times New Roman" w:hAnsi="Times New Roman"/>
          <w:color w:val="000000"/>
          <w:sz w:val="30"/>
          <w:szCs w:val="30"/>
        </w:rPr>
      </w:pPr>
    </w:p>
    <w:p w14:paraId="3446C7C4" w14:textId="77777777" w:rsidR="004E060B" w:rsidRDefault="004E060B" w:rsidP="004E060B">
      <w:pPr>
        <w:spacing w:after="0" w:line="300" w:lineRule="exact"/>
        <w:ind w:firstLine="708"/>
        <w:jc w:val="both"/>
        <w:rPr>
          <w:rFonts w:ascii="Times New Roman" w:hAnsi="Times New Roman"/>
          <w:sz w:val="30"/>
          <w:szCs w:val="30"/>
        </w:rPr>
      </w:pPr>
      <w:r>
        <w:rPr>
          <w:rFonts w:ascii="Times New Roman" w:hAnsi="Times New Roman"/>
          <w:color w:val="000000"/>
          <w:sz w:val="30"/>
          <w:szCs w:val="30"/>
        </w:rPr>
        <w:t xml:space="preserve">За анализируемый период </w:t>
      </w:r>
      <w:r>
        <w:rPr>
          <w:rFonts w:ascii="Times New Roman" w:hAnsi="Times New Roman"/>
          <w:b/>
          <w:i/>
          <w:color w:val="000000"/>
          <w:sz w:val="30"/>
          <w:szCs w:val="30"/>
        </w:rPr>
        <w:t>наблюдается тенденция к снижению</w:t>
      </w:r>
      <w:r>
        <w:rPr>
          <w:rFonts w:ascii="Times New Roman" w:hAnsi="Times New Roman"/>
          <w:color w:val="000000"/>
          <w:sz w:val="30"/>
          <w:szCs w:val="30"/>
        </w:rPr>
        <w:t xml:space="preserve"> впервые установленной заболеваемости детского населения по </w:t>
      </w:r>
      <w:r>
        <w:rPr>
          <w:rFonts w:ascii="Times New Roman" w:hAnsi="Times New Roman"/>
          <w:sz w:val="30"/>
          <w:szCs w:val="30"/>
        </w:rPr>
        <w:t xml:space="preserve">болезням органов дыхания, психическим расстройствам и расстройствам поведения, </w:t>
      </w:r>
      <w:r>
        <w:rPr>
          <w:rFonts w:ascii="Times New Roman" w:hAnsi="Times New Roman"/>
          <w:b/>
          <w:i/>
          <w:color w:val="000000"/>
          <w:sz w:val="30"/>
          <w:szCs w:val="30"/>
        </w:rPr>
        <w:t xml:space="preserve">тенденция к росту </w:t>
      </w:r>
      <w:r>
        <w:rPr>
          <w:rFonts w:ascii="Times New Roman" w:hAnsi="Times New Roman"/>
          <w:bCs/>
          <w:iCs/>
          <w:color w:val="000000"/>
          <w:sz w:val="30"/>
          <w:szCs w:val="30"/>
        </w:rPr>
        <w:t xml:space="preserve">впервые выявленной заболеваемости в 2024 году отмечается по болезням костно-мышечной системы и соединительной ткани. </w:t>
      </w:r>
      <w:r>
        <w:rPr>
          <w:rFonts w:ascii="Times New Roman" w:hAnsi="Times New Roman"/>
          <w:color w:val="000000"/>
          <w:sz w:val="30"/>
          <w:szCs w:val="30"/>
        </w:rPr>
        <w:t>(</w:t>
      </w:r>
      <w:r>
        <w:rPr>
          <w:rFonts w:ascii="Times New Roman" w:hAnsi="Times New Roman"/>
          <w:b/>
          <w:sz w:val="30"/>
          <w:szCs w:val="30"/>
        </w:rPr>
        <w:t>рис.28)</w:t>
      </w:r>
      <w:r>
        <w:rPr>
          <w:rFonts w:ascii="Times New Roman" w:hAnsi="Times New Roman"/>
          <w:color w:val="000000"/>
          <w:sz w:val="30"/>
          <w:szCs w:val="30"/>
        </w:rPr>
        <w:t xml:space="preserve"> </w:t>
      </w:r>
    </w:p>
    <w:p w14:paraId="1A6A877E" w14:textId="77777777" w:rsidR="004E060B" w:rsidRDefault="004E060B" w:rsidP="004E060B">
      <w:pPr>
        <w:spacing w:after="0" w:line="240" w:lineRule="auto"/>
        <w:rPr>
          <w:rFonts w:ascii="Times New Roman" w:eastAsia="Calibri" w:hAnsi="Times New Roman"/>
          <w:sz w:val="30"/>
          <w:szCs w:val="30"/>
        </w:rPr>
      </w:pPr>
    </w:p>
    <w:p w14:paraId="03DCA5B9" w14:textId="77777777" w:rsidR="004E060B" w:rsidRDefault="004E060B" w:rsidP="004E060B">
      <w:pPr>
        <w:spacing w:after="0" w:line="240" w:lineRule="auto"/>
        <w:jc w:val="center"/>
        <w:rPr>
          <w:rFonts w:ascii="Times New Roman" w:eastAsia="Calibri" w:hAnsi="Times New Roman"/>
          <w:b/>
          <w:sz w:val="30"/>
          <w:szCs w:val="30"/>
        </w:rPr>
      </w:pPr>
      <w:r>
        <w:rPr>
          <w:rFonts w:ascii="Times New Roman" w:eastAsia="Calibri" w:hAnsi="Times New Roman"/>
          <w:noProof/>
          <w:sz w:val="30"/>
          <w:szCs w:val="30"/>
        </w:rPr>
        <w:lastRenderedPageBreak/>
        <w:drawing>
          <wp:inline distT="0" distB="0" distL="0" distR="0" wp14:anchorId="46F47B6D" wp14:editId="2C2FF212">
            <wp:extent cx="6115050" cy="5836285"/>
            <wp:effectExtent l="4445" t="4445" r="14605" b="7620"/>
            <wp:docPr id="14343" name="Диаграмма 143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231D125" w14:textId="7447407B" w:rsidR="004E060B" w:rsidRDefault="004E060B" w:rsidP="004E060B">
      <w:pPr>
        <w:spacing w:after="0" w:line="240" w:lineRule="auto"/>
        <w:ind w:firstLine="708"/>
        <w:jc w:val="both"/>
        <w:rPr>
          <w:rFonts w:ascii="Times New Roman" w:eastAsia="Calibri" w:hAnsi="Times New Roman"/>
          <w:b/>
          <w:i/>
          <w:sz w:val="26"/>
          <w:szCs w:val="26"/>
        </w:rPr>
      </w:pPr>
      <w:r>
        <w:rPr>
          <w:rFonts w:ascii="Times New Roman" w:eastAsia="Calibri" w:hAnsi="Times New Roman"/>
          <w:b/>
          <w:i/>
          <w:sz w:val="26"/>
          <w:szCs w:val="26"/>
        </w:rPr>
        <w:t>Рис. 28</w:t>
      </w:r>
      <w:r w:rsidR="00780274">
        <w:rPr>
          <w:rFonts w:ascii="Times New Roman" w:eastAsia="Calibri" w:hAnsi="Times New Roman"/>
          <w:b/>
          <w:i/>
          <w:sz w:val="26"/>
          <w:szCs w:val="26"/>
        </w:rPr>
        <w:t>.</w:t>
      </w:r>
      <w:r>
        <w:rPr>
          <w:rFonts w:ascii="Times New Roman" w:eastAsia="Calibri" w:hAnsi="Times New Roman"/>
          <w:b/>
          <w:i/>
          <w:sz w:val="26"/>
          <w:szCs w:val="26"/>
        </w:rPr>
        <w:t xml:space="preserve"> Динамика заболеваемости по нозологическим формам впервые установленной заболеваемости детского населения Пинского региона в 2015-2024 гг. (сл. на 1000 населения).</w:t>
      </w:r>
    </w:p>
    <w:p w14:paraId="4702C198" w14:textId="77777777" w:rsidR="000732C6" w:rsidRPr="00D75C1A" w:rsidRDefault="000732C6" w:rsidP="005559E9">
      <w:pPr>
        <w:spacing w:after="0" w:line="240" w:lineRule="auto"/>
        <w:ind w:firstLine="708"/>
        <w:jc w:val="both"/>
        <w:rPr>
          <w:rFonts w:ascii="Times New Roman" w:eastAsia="Calibri" w:hAnsi="Times New Roman"/>
          <w:b/>
          <w:i/>
          <w:sz w:val="24"/>
          <w:szCs w:val="24"/>
        </w:rPr>
      </w:pPr>
    </w:p>
    <w:p w14:paraId="1BE0CEC9" w14:textId="77777777" w:rsidR="009A00D8" w:rsidRPr="00D75C1A" w:rsidRDefault="009A00D8" w:rsidP="009A00D8">
      <w:pPr>
        <w:spacing w:after="0" w:line="240" w:lineRule="auto"/>
        <w:ind w:firstLine="709"/>
        <w:jc w:val="center"/>
        <w:rPr>
          <w:rFonts w:ascii="Times New Roman" w:eastAsia="Calibri" w:hAnsi="Times New Roman"/>
          <w:b/>
          <w:sz w:val="30"/>
          <w:szCs w:val="30"/>
        </w:rPr>
      </w:pPr>
      <w:r w:rsidRPr="00D75C1A">
        <w:rPr>
          <w:rFonts w:ascii="Times New Roman" w:eastAsia="Calibri" w:hAnsi="Times New Roman"/>
          <w:b/>
          <w:sz w:val="30"/>
          <w:szCs w:val="30"/>
        </w:rPr>
        <w:t>Заболевание наркологическими расстройствами</w:t>
      </w:r>
    </w:p>
    <w:p w14:paraId="1A69B4B6" w14:textId="77777777" w:rsidR="009A00D8" w:rsidRPr="00D75C1A" w:rsidRDefault="009A00D8" w:rsidP="009A00D8">
      <w:pPr>
        <w:spacing w:after="0" w:line="240" w:lineRule="auto"/>
        <w:ind w:firstLine="709"/>
        <w:jc w:val="center"/>
        <w:rPr>
          <w:rFonts w:ascii="Times New Roman" w:eastAsia="Calibri" w:hAnsi="Times New Roman"/>
          <w:b/>
          <w:sz w:val="30"/>
          <w:szCs w:val="30"/>
        </w:rPr>
      </w:pPr>
      <w:r w:rsidRPr="00D75C1A">
        <w:rPr>
          <w:rFonts w:ascii="Times New Roman" w:eastAsia="Calibri" w:hAnsi="Times New Roman"/>
          <w:b/>
          <w:sz w:val="30"/>
          <w:szCs w:val="30"/>
        </w:rPr>
        <w:t>Алкоголизм</w:t>
      </w:r>
    </w:p>
    <w:p w14:paraId="20B7E527" w14:textId="77777777" w:rsidR="004E060B" w:rsidRDefault="004E060B" w:rsidP="004E060B">
      <w:pPr>
        <w:spacing w:after="0" w:line="240" w:lineRule="auto"/>
        <w:ind w:firstLine="709"/>
        <w:jc w:val="both"/>
        <w:rPr>
          <w:rFonts w:ascii="Times New Roman" w:eastAsia="Calibri" w:hAnsi="Times New Roman"/>
          <w:b/>
          <w:sz w:val="30"/>
          <w:szCs w:val="30"/>
        </w:rPr>
      </w:pPr>
      <w:r>
        <w:rPr>
          <w:rFonts w:ascii="Times New Roman" w:eastAsia="Calibri" w:hAnsi="Times New Roman"/>
          <w:sz w:val="30"/>
          <w:szCs w:val="30"/>
        </w:rPr>
        <w:t>Первичная заболеваемость в 2024 году составила 175,1 сл. на 100 тыс.  населения, что на 19,1 сл. на 100 тыс. населения меньше чем в 2023 году (2023 г. – 194,</w:t>
      </w:r>
      <w:proofErr w:type="gramStart"/>
      <w:r>
        <w:rPr>
          <w:rFonts w:ascii="Times New Roman" w:eastAsia="Calibri" w:hAnsi="Times New Roman"/>
          <w:sz w:val="30"/>
          <w:szCs w:val="30"/>
        </w:rPr>
        <w:t>2  сл.</w:t>
      </w:r>
      <w:proofErr w:type="gramEnd"/>
      <w:r>
        <w:rPr>
          <w:rFonts w:ascii="Times New Roman" w:eastAsia="Calibri" w:hAnsi="Times New Roman"/>
          <w:sz w:val="30"/>
          <w:szCs w:val="30"/>
        </w:rPr>
        <w:t xml:space="preserve"> на 100 тыс. населения). Среднегодовой темп прироста за 8 лет имеет тенденцию к росту и составил +4,5% </w:t>
      </w:r>
      <w:r>
        <w:rPr>
          <w:rFonts w:ascii="Times New Roman" w:eastAsia="Calibri" w:hAnsi="Times New Roman"/>
          <w:b/>
          <w:sz w:val="30"/>
          <w:szCs w:val="30"/>
        </w:rPr>
        <w:t>(рис.29).</w:t>
      </w:r>
    </w:p>
    <w:p w14:paraId="49DEC077" w14:textId="77777777" w:rsidR="004E060B" w:rsidRDefault="004E060B" w:rsidP="004E060B">
      <w:pPr>
        <w:spacing w:after="0" w:line="240" w:lineRule="auto"/>
        <w:ind w:firstLine="709"/>
        <w:jc w:val="both"/>
        <w:rPr>
          <w:rFonts w:ascii="Times New Roman" w:eastAsia="Calibri" w:hAnsi="Times New Roman"/>
          <w:b/>
          <w:sz w:val="30"/>
          <w:szCs w:val="30"/>
        </w:rPr>
      </w:pPr>
    </w:p>
    <w:p w14:paraId="018A7106" w14:textId="77777777" w:rsidR="004E060B" w:rsidRDefault="004E060B" w:rsidP="004E060B">
      <w:pPr>
        <w:spacing w:after="0" w:line="240" w:lineRule="auto"/>
        <w:jc w:val="center"/>
        <w:rPr>
          <w:rFonts w:ascii="Times New Roman" w:eastAsia="Calibri" w:hAnsi="Times New Roman"/>
          <w:b/>
          <w:sz w:val="30"/>
          <w:szCs w:val="30"/>
        </w:rPr>
      </w:pPr>
    </w:p>
    <w:p w14:paraId="371E93D9" w14:textId="77777777" w:rsidR="004E060B" w:rsidRDefault="004E060B" w:rsidP="004E060B">
      <w:pPr>
        <w:spacing w:after="0" w:line="240" w:lineRule="auto"/>
        <w:jc w:val="both"/>
        <w:rPr>
          <w:rFonts w:ascii="Times New Roman" w:eastAsia="Calibri" w:hAnsi="Times New Roman"/>
          <w:b/>
          <w:i/>
          <w:sz w:val="24"/>
          <w:szCs w:val="24"/>
        </w:rPr>
      </w:pPr>
      <w:r>
        <w:rPr>
          <w:rFonts w:ascii="Times New Roman" w:eastAsia="Calibri" w:hAnsi="Times New Roman"/>
          <w:noProof/>
          <w:sz w:val="30"/>
          <w:szCs w:val="30"/>
        </w:rPr>
        <w:lastRenderedPageBreak/>
        <w:drawing>
          <wp:inline distT="0" distB="0" distL="0" distR="0" wp14:anchorId="121DC649" wp14:editId="1B4C8928">
            <wp:extent cx="5940425" cy="2011680"/>
            <wp:effectExtent l="0" t="0" r="0" b="0"/>
            <wp:docPr id="278761796" name="Диаграмма 2787617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B1ACD2B" w14:textId="77777777" w:rsidR="004E060B" w:rsidRDefault="004E060B" w:rsidP="004E060B">
      <w:pPr>
        <w:spacing w:after="0" w:line="240" w:lineRule="auto"/>
        <w:ind w:firstLine="708"/>
        <w:jc w:val="both"/>
        <w:rPr>
          <w:rFonts w:ascii="Times New Roman" w:eastAsia="Calibri" w:hAnsi="Times New Roman"/>
          <w:b/>
          <w:i/>
          <w:sz w:val="24"/>
          <w:szCs w:val="24"/>
        </w:rPr>
      </w:pPr>
    </w:p>
    <w:p w14:paraId="3E3DA7B0" w14:textId="77777777" w:rsidR="004E060B" w:rsidRDefault="004E060B" w:rsidP="004E060B">
      <w:pPr>
        <w:spacing w:after="0" w:line="240" w:lineRule="auto"/>
        <w:ind w:firstLine="708"/>
        <w:jc w:val="both"/>
        <w:rPr>
          <w:rFonts w:ascii="Times New Roman" w:eastAsia="Calibri" w:hAnsi="Times New Roman"/>
          <w:b/>
          <w:i/>
          <w:color w:val="FF0000"/>
          <w:sz w:val="26"/>
          <w:szCs w:val="26"/>
        </w:rPr>
      </w:pPr>
      <w:r>
        <w:rPr>
          <w:rFonts w:ascii="Times New Roman" w:eastAsia="Calibri" w:hAnsi="Times New Roman"/>
          <w:b/>
          <w:i/>
          <w:sz w:val="26"/>
          <w:szCs w:val="26"/>
        </w:rPr>
        <w:t xml:space="preserve">Рис.29 Динамика первичной заболеваемости взрослого населения алкоголизмом в Пинском регионе за 2015-2024 гг. (сл. на 100 тыс. населения). </w:t>
      </w:r>
    </w:p>
    <w:p w14:paraId="5E56E633" w14:textId="77777777" w:rsidR="004E060B" w:rsidRDefault="004E060B" w:rsidP="004E060B">
      <w:pPr>
        <w:spacing w:after="0" w:line="240" w:lineRule="auto"/>
        <w:jc w:val="center"/>
        <w:rPr>
          <w:rFonts w:ascii="Times New Roman" w:eastAsia="Calibri" w:hAnsi="Times New Roman"/>
          <w:b/>
          <w:sz w:val="30"/>
          <w:szCs w:val="30"/>
        </w:rPr>
      </w:pPr>
    </w:p>
    <w:p w14:paraId="46CA1582" w14:textId="77777777" w:rsidR="004E060B" w:rsidRDefault="004E060B" w:rsidP="004E060B">
      <w:pPr>
        <w:spacing w:after="0" w:line="240" w:lineRule="auto"/>
        <w:jc w:val="center"/>
        <w:rPr>
          <w:rFonts w:ascii="Times New Roman" w:eastAsia="Calibri" w:hAnsi="Times New Roman"/>
          <w:b/>
          <w:sz w:val="30"/>
          <w:szCs w:val="30"/>
        </w:rPr>
      </w:pPr>
      <w:r>
        <w:rPr>
          <w:rFonts w:ascii="Times New Roman" w:eastAsia="Calibri" w:hAnsi="Times New Roman"/>
          <w:b/>
          <w:sz w:val="30"/>
          <w:szCs w:val="30"/>
        </w:rPr>
        <w:t>Наркомания</w:t>
      </w:r>
    </w:p>
    <w:p w14:paraId="51A7F40B" w14:textId="77777777" w:rsidR="004E060B" w:rsidRDefault="004E060B" w:rsidP="004E060B">
      <w:pPr>
        <w:spacing w:after="0" w:line="240" w:lineRule="auto"/>
        <w:ind w:firstLine="709"/>
        <w:jc w:val="both"/>
        <w:rPr>
          <w:rFonts w:ascii="Times New Roman" w:eastAsia="Calibri" w:hAnsi="Times New Roman"/>
          <w:b/>
          <w:sz w:val="30"/>
          <w:szCs w:val="30"/>
        </w:rPr>
      </w:pPr>
      <w:r>
        <w:rPr>
          <w:rFonts w:ascii="Times New Roman" w:eastAsia="Calibri" w:hAnsi="Times New Roman"/>
          <w:sz w:val="30"/>
          <w:szCs w:val="30"/>
        </w:rPr>
        <w:t xml:space="preserve">Первичная заболеваемость в 2024 году составила 3,0 сл. на 100 тыс.  населения, что на 1,8 сл. на 100 тыс. населения меньше чем в 2023 годом (2023 г. – 3,0 сл. на 100 тыс. населения). Динамика за период 2015-2024 годы характеризуется отрицательным темпом прироста -35,34% </w:t>
      </w:r>
      <w:r>
        <w:rPr>
          <w:rFonts w:ascii="Times New Roman" w:eastAsia="Calibri" w:hAnsi="Times New Roman"/>
          <w:b/>
          <w:sz w:val="30"/>
          <w:szCs w:val="30"/>
        </w:rPr>
        <w:t>(рис.30).</w:t>
      </w:r>
    </w:p>
    <w:p w14:paraId="334A1F57" w14:textId="77777777" w:rsidR="004E060B" w:rsidRDefault="004E060B" w:rsidP="004E060B">
      <w:pPr>
        <w:spacing w:after="0" w:line="240" w:lineRule="auto"/>
        <w:ind w:firstLine="709"/>
        <w:jc w:val="both"/>
        <w:rPr>
          <w:rFonts w:ascii="Times New Roman" w:eastAsia="Calibri" w:hAnsi="Times New Roman"/>
          <w:sz w:val="30"/>
          <w:szCs w:val="30"/>
        </w:rPr>
      </w:pPr>
    </w:p>
    <w:p w14:paraId="3DA1222D" w14:textId="77777777" w:rsidR="004E060B" w:rsidRDefault="004E060B" w:rsidP="004E060B">
      <w:pPr>
        <w:spacing w:after="0" w:line="240" w:lineRule="auto"/>
        <w:jc w:val="center"/>
        <w:rPr>
          <w:rFonts w:ascii="Times New Roman" w:eastAsia="Calibri" w:hAnsi="Times New Roman"/>
          <w:b/>
          <w:sz w:val="30"/>
          <w:szCs w:val="30"/>
        </w:rPr>
      </w:pPr>
      <w:r>
        <w:rPr>
          <w:rFonts w:ascii="Times New Roman" w:eastAsia="Calibri" w:hAnsi="Times New Roman"/>
          <w:noProof/>
          <w:sz w:val="30"/>
          <w:szCs w:val="30"/>
        </w:rPr>
        <w:drawing>
          <wp:inline distT="0" distB="0" distL="0" distR="0" wp14:anchorId="62368491" wp14:editId="6088A1FD">
            <wp:extent cx="5940425" cy="2011680"/>
            <wp:effectExtent l="0" t="0" r="0" b="0"/>
            <wp:docPr id="14372" name="Диаграмма 143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9A8DC75" w14:textId="77777777" w:rsidR="004E060B" w:rsidRDefault="004E060B" w:rsidP="004E060B">
      <w:pPr>
        <w:spacing w:after="0" w:line="240" w:lineRule="auto"/>
        <w:jc w:val="center"/>
        <w:rPr>
          <w:rFonts w:ascii="Times New Roman" w:eastAsia="Calibri" w:hAnsi="Times New Roman"/>
          <w:b/>
          <w:sz w:val="30"/>
          <w:szCs w:val="30"/>
        </w:rPr>
      </w:pPr>
    </w:p>
    <w:p w14:paraId="0E1E529E" w14:textId="77777777" w:rsidR="004E060B" w:rsidRDefault="004E060B" w:rsidP="004E060B">
      <w:pPr>
        <w:spacing w:after="0" w:line="240" w:lineRule="auto"/>
        <w:ind w:firstLine="709"/>
        <w:jc w:val="both"/>
        <w:rPr>
          <w:rFonts w:ascii="Times New Roman" w:eastAsia="Calibri" w:hAnsi="Times New Roman"/>
          <w:b/>
          <w:i/>
          <w:sz w:val="26"/>
          <w:szCs w:val="26"/>
        </w:rPr>
      </w:pPr>
      <w:r>
        <w:rPr>
          <w:rFonts w:ascii="Times New Roman" w:eastAsia="Calibri" w:hAnsi="Times New Roman"/>
          <w:b/>
          <w:i/>
          <w:sz w:val="26"/>
          <w:szCs w:val="26"/>
        </w:rPr>
        <w:t>Рис.30 Динамика первичной заболеваемости взрослого населения страдающих наркоманией в Пинском регионе за период 2015-2024 гг. (сл. на 100 тыс. населения)</w:t>
      </w:r>
    </w:p>
    <w:p w14:paraId="3C543045" w14:textId="77777777" w:rsidR="004E060B" w:rsidRDefault="004E060B" w:rsidP="004E060B">
      <w:pPr>
        <w:spacing w:after="0" w:line="240" w:lineRule="auto"/>
        <w:jc w:val="center"/>
        <w:rPr>
          <w:rFonts w:ascii="Times New Roman" w:eastAsia="Calibri" w:hAnsi="Times New Roman"/>
          <w:b/>
          <w:sz w:val="30"/>
          <w:szCs w:val="30"/>
        </w:rPr>
      </w:pPr>
    </w:p>
    <w:p w14:paraId="04CC9BBD" w14:textId="77777777" w:rsidR="004E060B" w:rsidRDefault="004E060B" w:rsidP="004E060B">
      <w:pPr>
        <w:spacing w:after="0" w:line="240" w:lineRule="auto"/>
        <w:jc w:val="center"/>
        <w:rPr>
          <w:rFonts w:ascii="Times New Roman" w:eastAsia="Calibri" w:hAnsi="Times New Roman"/>
          <w:b/>
          <w:sz w:val="30"/>
          <w:szCs w:val="30"/>
        </w:rPr>
      </w:pPr>
      <w:r>
        <w:rPr>
          <w:rFonts w:ascii="Times New Roman" w:eastAsia="Calibri" w:hAnsi="Times New Roman"/>
          <w:b/>
          <w:sz w:val="30"/>
          <w:szCs w:val="30"/>
        </w:rPr>
        <w:t>Психические расстройства</w:t>
      </w:r>
    </w:p>
    <w:p w14:paraId="387F5EE1" w14:textId="77777777" w:rsidR="004E060B" w:rsidRDefault="004E060B" w:rsidP="004E060B">
      <w:pPr>
        <w:spacing w:after="0" w:line="240" w:lineRule="auto"/>
        <w:ind w:firstLine="709"/>
        <w:jc w:val="both"/>
        <w:rPr>
          <w:rFonts w:ascii="Times New Roman" w:eastAsia="Calibri" w:hAnsi="Times New Roman"/>
          <w:b/>
          <w:bCs/>
          <w:sz w:val="30"/>
          <w:szCs w:val="30"/>
        </w:rPr>
      </w:pPr>
      <w:r>
        <w:rPr>
          <w:rFonts w:ascii="Times New Roman" w:eastAsia="Calibri" w:hAnsi="Times New Roman"/>
          <w:sz w:val="30"/>
          <w:szCs w:val="30"/>
        </w:rPr>
        <w:t xml:space="preserve">Первичная заболеваемость психическими расстройствами в 2023 году составила 1108,2 сл. на 100 тыс. населения, что на 301,5 сл. больше, чем в 2023 году (2023 г. – 1409,7 сл. на 100 тыс. населения). Динамика за период 2020-2023 годы характеризуется положительным темпом прироста 22,78% </w:t>
      </w:r>
      <w:r>
        <w:rPr>
          <w:rFonts w:ascii="Times New Roman" w:eastAsia="Calibri" w:hAnsi="Times New Roman"/>
          <w:b/>
          <w:bCs/>
          <w:sz w:val="30"/>
          <w:szCs w:val="30"/>
        </w:rPr>
        <w:t xml:space="preserve">(рис. 31). </w:t>
      </w:r>
    </w:p>
    <w:p w14:paraId="0967A094" w14:textId="77777777" w:rsidR="004E060B" w:rsidRDefault="004E060B" w:rsidP="004E060B">
      <w:pPr>
        <w:spacing w:after="0" w:line="240" w:lineRule="auto"/>
        <w:ind w:firstLine="709"/>
        <w:jc w:val="both"/>
        <w:rPr>
          <w:rFonts w:ascii="Times New Roman" w:eastAsia="Calibri" w:hAnsi="Times New Roman"/>
          <w:sz w:val="30"/>
          <w:szCs w:val="30"/>
        </w:rPr>
      </w:pPr>
    </w:p>
    <w:p w14:paraId="67880223" w14:textId="77777777" w:rsidR="004E060B" w:rsidRDefault="004E060B" w:rsidP="004E060B">
      <w:pPr>
        <w:spacing w:after="0" w:line="240" w:lineRule="auto"/>
        <w:jc w:val="center"/>
        <w:rPr>
          <w:rFonts w:ascii="Times New Roman" w:eastAsia="Calibri" w:hAnsi="Times New Roman"/>
          <w:sz w:val="30"/>
          <w:szCs w:val="30"/>
        </w:rPr>
      </w:pPr>
      <w:r>
        <w:rPr>
          <w:rFonts w:ascii="Times New Roman" w:eastAsia="Calibri" w:hAnsi="Times New Roman"/>
          <w:noProof/>
          <w:sz w:val="30"/>
          <w:szCs w:val="30"/>
        </w:rPr>
        <w:lastRenderedPageBreak/>
        <w:drawing>
          <wp:inline distT="0" distB="0" distL="0" distR="0" wp14:anchorId="74BB55A7" wp14:editId="51D1D357">
            <wp:extent cx="6107430" cy="2630805"/>
            <wp:effectExtent l="0" t="0" r="0" b="0"/>
            <wp:docPr id="1776816115" name="Диаграмма 1776816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7C6F7A4" w14:textId="77777777" w:rsidR="004E060B" w:rsidRDefault="004E060B" w:rsidP="004E060B">
      <w:pPr>
        <w:spacing w:after="0" w:line="240" w:lineRule="auto"/>
        <w:jc w:val="both"/>
        <w:rPr>
          <w:rFonts w:ascii="Times New Roman" w:eastAsia="Calibri" w:hAnsi="Times New Roman"/>
          <w:sz w:val="30"/>
          <w:szCs w:val="30"/>
        </w:rPr>
      </w:pPr>
    </w:p>
    <w:p w14:paraId="5717433E" w14:textId="77777777" w:rsidR="004E060B" w:rsidRDefault="004E060B" w:rsidP="004E060B">
      <w:pPr>
        <w:spacing w:after="0" w:line="240" w:lineRule="auto"/>
        <w:ind w:firstLine="709"/>
        <w:jc w:val="both"/>
        <w:rPr>
          <w:rFonts w:ascii="Times New Roman" w:eastAsia="Calibri" w:hAnsi="Times New Roman"/>
          <w:b/>
          <w:i/>
          <w:sz w:val="26"/>
          <w:szCs w:val="26"/>
        </w:rPr>
      </w:pPr>
      <w:r>
        <w:rPr>
          <w:rFonts w:ascii="Times New Roman" w:eastAsia="Calibri" w:hAnsi="Times New Roman"/>
          <w:b/>
          <w:i/>
          <w:sz w:val="26"/>
          <w:szCs w:val="26"/>
        </w:rPr>
        <w:t>Рис. 31 Динамика первичной заболеваемости взрослого населения психическими расстройствами в Пинском регионе за период 2015-2024 гг. (сл. на 100 тыс. населения)</w:t>
      </w:r>
    </w:p>
    <w:p w14:paraId="2008A5E8" w14:textId="77777777" w:rsidR="009A00D8" w:rsidRPr="001218C4" w:rsidRDefault="009A00D8" w:rsidP="009A00D8">
      <w:pPr>
        <w:spacing w:after="0" w:line="240" w:lineRule="auto"/>
        <w:ind w:firstLine="709"/>
        <w:jc w:val="both"/>
        <w:rPr>
          <w:rFonts w:ascii="Times New Roman" w:eastAsia="Calibri" w:hAnsi="Times New Roman"/>
          <w:b/>
          <w:i/>
          <w:sz w:val="24"/>
          <w:szCs w:val="24"/>
        </w:rPr>
      </w:pPr>
    </w:p>
    <w:p w14:paraId="06D16923" w14:textId="77777777" w:rsidR="003E3535" w:rsidRDefault="00B44E3F" w:rsidP="009A00D8">
      <w:pPr>
        <w:spacing w:after="0" w:line="240" w:lineRule="auto"/>
        <w:ind w:firstLine="709"/>
        <w:jc w:val="both"/>
        <w:rPr>
          <w:rFonts w:ascii="Times New Roman" w:hAnsi="Times New Roman"/>
          <w:b/>
          <w:i/>
          <w:sz w:val="30"/>
          <w:szCs w:val="30"/>
        </w:rPr>
      </w:pPr>
      <w:r>
        <w:rPr>
          <w:rFonts w:ascii="Times New Roman" w:eastAsia="Calibri" w:hAnsi="Times New Roman"/>
          <w:sz w:val="30"/>
          <w:szCs w:val="30"/>
        </w:rPr>
        <w:tab/>
      </w:r>
      <w:r w:rsidR="003E3535" w:rsidRPr="0042456A">
        <w:rPr>
          <w:rFonts w:ascii="Times New Roman" w:hAnsi="Times New Roman"/>
          <w:b/>
          <w:i/>
          <w:sz w:val="30"/>
          <w:szCs w:val="30"/>
        </w:rPr>
        <w:t>Первичная инвалидность населения</w:t>
      </w:r>
    </w:p>
    <w:p w14:paraId="2ABB0B81" w14:textId="77777777" w:rsidR="00F54467" w:rsidRPr="00F54467" w:rsidRDefault="00F54467" w:rsidP="00A455E6">
      <w:pPr>
        <w:spacing w:after="0" w:line="300" w:lineRule="exact"/>
        <w:ind w:firstLine="709"/>
        <w:jc w:val="center"/>
        <w:rPr>
          <w:rFonts w:ascii="Times New Roman" w:hAnsi="Times New Roman"/>
          <w:b/>
          <w:i/>
          <w:sz w:val="30"/>
          <w:szCs w:val="30"/>
        </w:rPr>
      </w:pPr>
    </w:p>
    <w:p w14:paraId="64B518A5" w14:textId="7EB4CB46" w:rsidR="003E3535" w:rsidRPr="0016410C" w:rsidRDefault="003E3535" w:rsidP="002925BF">
      <w:pPr>
        <w:tabs>
          <w:tab w:val="left" w:pos="142"/>
          <w:tab w:val="left" w:pos="284"/>
        </w:tabs>
        <w:spacing w:after="0" w:line="240" w:lineRule="auto"/>
        <w:ind w:firstLine="709"/>
        <w:jc w:val="both"/>
        <w:rPr>
          <w:rFonts w:ascii="Times New Roman" w:hAnsi="Times New Roman"/>
          <w:sz w:val="30"/>
          <w:szCs w:val="30"/>
        </w:rPr>
      </w:pPr>
      <w:r w:rsidRPr="00CB61A0">
        <w:rPr>
          <w:rFonts w:ascii="Times New Roman" w:hAnsi="Times New Roman"/>
          <w:sz w:val="30"/>
          <w:szCs w:val="30"/>
        </w:rPr>
        <w:t xml:space="preserve">Инвалидизация является следствием качества оказываемой медицинской помощи, отражением показателей здоровья населения. </w:t>
      </w:r>
      <w:r w:rsidR="00B17F56" w:rsidRPr="00B17F56">
        <w:rPr>
          <w:rStyle w:val="FontStyle78"/>
          <w:sz w:val="30"/>
          <w:szCs w:val="30"/>
        </w:rPr>
        <w:t>Основными неинфекционными болезнями являются болезни системы кровообращения, новообразования, сахарный диабет и хронические болезни легких. Непосредственно они являются составляющим показателей инвалидности и смертности.</w:t>
      </w:r>
      <w:r w:rsidR="00B17F56" w:rsidRPr="00B17F56">
        <w:rPr>
          <w:rFonts w:ascii="Times New Roman" w:hAnsi="Times New Roman"/>
          <w:bCs/>
          <w:sz w:val="30"/>
          <w:szCs w:val="30"/>
        </w:rPr>
        <w:t xml:space="preserve"> Принимаемые меры по реализации запланированных мероприятий в</w:t>
      </w:r>
      <w:r w:rsidR="00B17F56">
        <w:rPr>
          <w:rFonts w:ascii="Times New Roman" w:hAnsi="Times New Roman"/>
          <w:bCs/>
          <w:sz w:val="30"/>
          <w:szCs w:val="30"/>
        </w:rPr>
        <w:t xml:space="preserve"> </w:t>
      </w:r>
      <w:r w:rsidR="00B17F56" w:rsidRPr="00B17F56">
        <w:rPr>
          <w:rFonts w:ascii="Times New Roman" w:hAnsi="Times New Roman"/>
          <w:bCs/>
          <w:sz w:val="30"/>
          <w:szCs w:val="30"/>
        </w:rPr>
        <w:t>УЗ «</w:t>
      </w:r>
      <w:proofErr w:type="spellStart"/>
      <w:r w:rsidR="00B17F56" w:rsidRPr="00B17F56">
        <w:rPr>
          <w:rFonts w:ascii="Times New Roman" w:hAnsi="Times New Roman"/>
          <w:bCs/>
          <w:sz w:val="30"/>
          <w:szCs w:val="30"/>
        </w:rPr>
        <w:t>Пинская</w:t>
      </w:r>
      <w:proofErr w:type="spellEnd"/>
      <w:r w:rsidR="00B17F56" w:rsidRPr="00B17F56">
        <w:rPr>
          <w:rFonts w:ascii="Times New Roman" w:hAnsi="Times New Roman"/>
          <w:bCs/>
          <w:sz w:val="30"/>
          <w:szCs w:val="30"/>
        </w:rPr>
        <w:t xml:space="preserve"> центральная поликлиника» имеют положительный эффект в части достижения </w:t>
      </w:r>
      <w:r w:rsidR="00B17F56">
        <w:rPr>
          <w:rFonts w:ascii="Times New Roman" w:hAnsi="Times New Roman"/>
          <w:bCs/>
          <w:sz w:val="30"/>
          <w:szCs w:val="30"/>
        </w:rPr>
        <w:t xml:space="preserve">целевого </w:t>
      </w:r>
      <w:r w:rsidR="00B17F56" w:rsidRPr="00B17F56">
        <w:rPr>
          <w:rFonts w:ascii="Times New Roman" w:hAnsi="Times New Roman"/>
          <w:bCs/>
          <w:sz w:val="30"/>
          <w:szCs w:val="30"/>
        </w:rPr>
        <w:t>показателя тяжести первичного выхода на инвалидность лиц трудоспособного возраста</w:t>
      </w:r>
      <w:r w:rsidR="00B17F56">
        <w:rPr>
          <w:rFonts w:ascii="Times New Roman" w:hAnsi="Times New Roman"/>
          <w:bCs/>
          <w:sz w:val="30"/>
          <w:szCs w:val="30"/>
        </w:rPr>
        <w:t>.</w:t>
      </w:r>
      <w:r w:rsidR="0016410C" w:rsidRPr="0016410C">
        <w:rPr>
          <w:rFonts w:ascii="Times New Roman" w:hAnsi="Times New Roman"/>
          <w:b/>
          <w:bCs/>
          <w:sz w:val="28"/>
          <w:szCs w:val="28"/>
        </w:rPr>
        <w:t xml:space="preserve"> </w:t>
      </w:r>
      <w:r w:rsidR="0016410C" w:rsidRPr="0016410C">
        <w:rPr>
          <w:rFonts w:ascii="Times New Roman" w:hAnsi="Times New Roman"/>
          <w:bCs/>
          <w:sz w:val="28"/>
          <w:szCs w:val="28"/>
        </w:rPr>
        <w:t xml:space="preserve">При </w:t>
      </w:r>
      <w:r w:rsidR="00A95A31">
        <w:rPr>
          <w:rFonts w:ascii="Times New Roman" w:hAnsi="Times New Roman"/>
          <w:bCs/>
          <w:sz w:val="28"/>
          <w:szCs w:val="28"/>
        </w:rPr>
        <w:t>целевом показателе</w:t>
      </w:r>
      <w:r w:rsidR="0016410C" w:rsidRPr="0016410C">
        <w:rPr>
          <w:rFonts w:ascii="Times New Roman" w:hAnsi="Times New Roman"/>
          <w:bCs/>
          <w:sz w:val="28"/>
          <w:szCs w:val="28"/>
        </w:rPr>
        <w:t xml:space="preserve"> – не более 50,0%, </w:t>
      </w:r>
      <w:r w:rsidR="0016410C">
        <w:rPr>
          <w:rFonts w:ascii="Times New Roman" w:hAnsi="Times New Roman"/>
          <w:bCs/>
          <w:sz w:val="28"/>
          <w:szCs w:val="28"/>
        </w:rPr>
        <w:t>в 202</w:t>
      </w:r>
      <w:r w:rsidR="00A95A31">
        <w:rPr>
          <w:rFonts w:ascii="Times New Roman" w:hAnsi="Times New Roman"/>
          <w:bCs/>
          <w:sz w:val="28"/>
          <w:szCs w:val="28"/>
        </w:rPr>
        <w:t>4</w:t>
      </w:r>
      <w:r w:rsidR="0016410C">
        <w:rPr>
          <w:rFonts w:ascii="Times New Roman" w:hAnsi="Times New Roman"/>
          <w:bCs/>
          <w:sz w:val="28"/>
          <w:szCs w:val="28"/>
        </w:rPr>
        <w:t xml:space="preserve"> году данный </w:t>
      </w:r>
      <w:r w:rsidR="0016410C" w:rsidRPr="0016410C">
        <w:rPr>
          <w:rFonts w:ascii="Times New Roman" w:hAnsi="Times New Roman"/>
          <w:bCs/>
          <w:sz w:val="28"/>
          <w:szCs w:val="28"/>
        </w:rPr>
        <w:t>показатель составил</w:t>
      </w:r>
      <w:r w:rsidR="0016410C">
        <w:rPr>
          <w:rFonts w:ascii="Times New Roman" w:hAnsi="Times New Roman"/>
          <w:bCs/>
          <w:sz w:val="28"/>
          <w:szCs w:val="28"/>
        </w:rPr>
        <w:t xml:space="preserve"> </w:t>
      </w:r>
      <w:r w:rsidR="00F44C19">
        <w:rPr>
          <w:rFonts w:ascii="Times New Roman" w:hAnsi="Times New Roman"/>
          <w:bCs/>
          <w:sz w:val="28"/>
          <w:szCs w:val="28"/>
        </w:rPr>
        <w:t>44,</w:t>
      </w:r>
      <w:r w:rsidR="00A95A31">
        <w:rPr>
          <w:rFonts w:ascii="Times New Roman" w:hAnsi="Times New Roman"/>
          <w:bCs/>
          <w:sz w:val="28"/>
          <w:szCs w:val="28"/>
        </w:rPr>
        <w:t>3</w:t>
      </w:r>
      <w:r w:rsidR="0016410C" w:rsidRPr="0016410C">
        <w:rPr>
          <w:rFonts w:ascii="Times New Roman" w:hAnsi="Times New Roman"/>
          <w:bCs/>
          <w:sz w:val="28"/>
          <w:szCs w:val="28"/>
        </w:rPr>
        <w:t>%</w:t>
      </w:r>
      <w:r w:rsidR="00F44C19">
        <w:rPr>
          <w:rFonts w:ascii="Times New Roman" w:hAnsi="Times New Roman"/>
          <w:bCs/>
          <w:sz w:val="28"/>
          <w:szCs w:val="28"/>
        </w:rPr>
        <w:t xml:space="preserve">. </w:t>
      </w:r>
    </w:p>
    <w:p w14:paraId="127F6868" w14:textId="6C81A272" w:rsidR="007935BE" w:rsidRPr="0075201D" w:rsidRDefault="003E3535" w:rsidP="0075201D">
      <w:pPr>
        <w:spacing w:after="0" w:line="240" w:lineRule="auto"/>
        <w:ind w:firstLine="709"/>
        <w:jc w:val="both"/>
        <w:rPr>
          <w:rFonts w:ascii="Times New Roman" w:hAnsi="Times New Roman"/>
          <w:sz w:val="30"/>
          <w:szCs w:val="30"/>
        </w:rPr>
      </w:pPr>
      <w:r w:rsidRPr="007935BE">
        <w:rPr>
          <w:rFonts w:ascii="Times New Roman" w:hAnsi="Times New Roman"/>
          <w:sz w:val="30"/>
          <w:szCs w:val="30"/>
        </w:rPr>
        <w:t>В 20</w:t>
      </w:r>
      <w:r w:rsidR="000024B6" w:rsidRPr="007935BE">
        <w:rPr>
          <w:rFonts w:ascii="Times New Roman" w:hAnsi="Times New Roman"/>
          <w:sz w:val="30"/>
          <w:szCs w:val="30"/>
        </w:rPr>
        <w:t>2</w:t>
      </w:r>
      <w:r w:rsidR="00A95A31">
        <w:rPr>
          <w:rFonts w:ascii="Times New Roman" w:hAnsi="Times New Roman"/>
          <w:sz w:val="30"/>
          <w:szCs w:val="30"/>
        </w:rPr>
        <w:t>4</w:t>
      </w:r>
      <w:r w:rsidRPr="007935BE">
        <w:rPr>
          <w:rFonts w:ascii="Times New Roman" w:hAnsi="Times New Roman"/>
          <w:sz w:val="30"/>
          <w:szCs w:val="30"/>
        </w:rPr>
        <w:t xml:space="preserve"> году в </w:t>
      </w:r>
      <w:r w:rsidR="000024B6" w:rsidRPr="007935BE">
        <w:rPr>
          <w:rFonts w:ascii="Times New Roman" w:hAnsi="Times New Roman"/>
          <w:sz w:val="30"/>
          <w:szCs w:val="30"/>
        </w:rPr>
        <w:t>Пинском регионе</w:t>
      </w:r>
      <w:r w:rsidRPr="007935BE">
        <w:rPr>
          <w:rFonts w:ascii="Times New Roman" w:hAnsi="Times New Roman"/>
          <w:sz w:val="30"/>
          <w:szCs w:val="30"/>
        </w:rPr>
        <w:t xml:space="preserve"> </w:t>
      </w:r>
      <w:r w:rsidR="00E213D1">
        <w:rPr>
          <w:rFonts w:ascii="Times New Roman" w:hAnsi="Times New Roman"/>
          <w:sz w:val="30"/>
          <w:szCs w:val="30"/>
        </w:rPr>
        <w:t>общее количество</w:t>
      </w:r>
      <w:r w:rsidRPr="007935BE">
        <w:rPr>
          <w:rFonts w:ascii="Times New Roman" w:hAnsi="Times New Roman"/>
          <w:sz w:val="30"/>
          <w:szCs w:val="30"/>
        </w:rPr>
        <w:t xml:space="preserve"> </w:t>
      </w:r>
      <w:r w:rsidRPr="0075201D">
        <w:rPr>
          <w:rFonts w:ascii="Times New Roman" w:hAnsi="Times New Roman"/>
          <w:sz w:val="30"/>
          <w:szCs w:val="30"/>
        </w:rPr>
        <w:t>инвалид</w:t>
      </w:r>
      <w:r w:rsidR="00E213D1">
        <w:rPr>
          <w:rFonts w:ascii="Times New Roman" w:hAnsi="Times New Roman"/>
          <w:sz w:val="30"/>
          <w:szCs w:val="30"/>
        </w:rPr>
        <w:t>ов составило</w:t>
      </w:r>
      <w:r w:rsidRPr="0075201D">
        <w:rPr>
          <w:rFonts w:ascii="Times New Roman" w:hAnsi="Times New Roman"/>
          <w:sz w:val="30"/>
          <w:szCs w:val="30"/>
        </w:rPr>
        <w:t> </w:t>
      </w:r>
      <w:r w:rsidR="00E213D1">
        <w:rPr>
          <w:rFonts w:ascii="Times New Roman" w:hAnsi="Times New Roman"/>
          <w:sz w:val="30"/>
          <w:szCs w:val="30"/>
        </w:rPr>
        <w:t>11798 человек, из которых 8427 человек зарегистрированы в г. Пинске и 3371 человек – в Пинском районе.</w:t>
      </w:r>
      <w:r w:rsidR="002A481E">
        <w:rPr>
          <w:rFonts w:ascii="Times New Roman" w:hAnsi="Times New Roman"/>
          <w:sz w:val="30"/>
          <w:szCs w:val="30"/>
        </w:rPr>
        <w:t xml:space="preserve"> Первично признаны инвалидами в 2024 году 983 человека (на 44 человека меньше, чем в 2023 году), из них 402 человека находились </w:t>
      </w:r>
      <w:proofErr w:type="gramStart"/>
      <w:r w:rsidR="002A481E">
        <w:rPr>
          <w:rFonts w:ascii="Times New Roman" w:hAnsi="Times New Roman"/>
          <w:sz w:val="30"/>
          <w:szCs w:val="30"/>
        </w:rPr>
        <w:t>в  трудоспособном</w:t>
      </w:r>
      <w:proofErr w:type="gramEnd"/>
      <w:r w:rsidR="002A481E">
        <w:rPr>
          <w:rFonts w:ascii="Times New Roman" w:hAnsi="Times New Roman"/>
          <w:sz w:val="30"/>
          <w:szCs w:val="30"/>
        </w:rPr>
        <w:t xml:space="preserve"> возрасте.</w:t>
      </w:r>
    </w:p>
    <w:p w14:paraId="3CD517ED" w14:textId="54CB5C32" w:rsidR="004C2FF5" w:rsidRPr="002A481E" w:rsidRDefault="007935BE" w:rsidP="002925BF">
      <w:pPr>
        <w:spacing w:after="0" w:line="240" w:lineRule="auto"/>
        <w:ind w:firstLine="709"/>
        <w:jc w:val="both"/>
        <w:rPr>
          <w:rStyle w:val="12"/>
        </w:rPr>
      </w:pPr>
      <w:r>
        <w:rPr>
          <w:rFonts w:ascii="Times New Roman" w:hAnsi="Times New Roman"/>
          <w:color w:val="FF0000"/>
          <w:sz w:val="30"/>
          <w:szCs w:val="30"/>
        </w:rPr>
        <w:t xml:space="preserve"> </w:t>
      </w:r>
      <w:r w:rsidR="002145C9" w:rsidRPr="00DD57CE">
        <w:rPr>
          <w:rStyle w:val="12"/>
          <w:b/>
          <w:i/>
        </w:rPr>
        <w:t xml:space="preserve">Показатель первичной инвалидности </w:t>
      </w:r>
      <w:r w:rsidR="00053637" w:rsidRPr="00DD57CE">
        <w:rPr>
          <w:rStyle w:val="12"/>
          <w:b/>
          <w:i/>
        </w:rPr>
        <w:t xml:space="preserve">взрослого </w:t>
      </w:r>
      <w:r w:rsidR="0001285F" w:rsidRPr="00DD57CE">
        <w:rPr>
          <w:rStyle w:val="12"/>
          <w:b/>
          <w:i/>
        </w:rPr>
        <w:t>населения</w:t>
      </w:r>
      <w:r w:rsidR="0001285F" w:rsidRPr="00DD57CE">
        <w:rPr>
          <w:rStyle w:val="12"/>
        </w:rPr>
        <w:t xml:space="preserve"> </w:t>
      </w:r>
      <w:r w:rsidR="00F44C19">
        <w:rPr>
          <w:rStyle w:val="12"/>
        </w:rPr>
        <w:t xml:space="preserve">Пинского региона </w:t>
      </w:r>
      <w:r w:rsidR="007B7AFE" w:rsidRPr="00DD57CE">
        <w:rPr>
          <w:rStyle w:val="12"/>
        </w:rPr>
        <w:t xml:space="preserve">за последние </w:t>
      </w:r>
      <w:r w:rsidR="00B34930">
        <w:rPr>
          <w:rStyle w:val="12"/>
        </w:rPr>
        <w:t>8</w:t>
      </w:r>
      <w:r w:rsidR="004C2FF5" w:rsidRPr="00DD57CE">
        <w:rPr>
          <w:rStyle w:val="12"/>
        </w:rPr>
        <w:t xml:space="preserve"> лет</w:t>
      </w:r>
      <w:r w:rsidR="007B7AFE" w:rsidRPr="00DD57CE">
        <w:rPr>
          <w:rStyle w:val="12"/>
        </w:rPr>
        <w:t xml:space="preserve"> имеет </w:t>
      </w:r>
      <w:r w:rsidR="00FD7E75">
        <w:rPr>
          <w:rStyle w:val="12"/>
        </w:rPr>
        <w:t xml:space="preserve">незначительную тенденцию к росту с темпом прироста </w:t>
      </w:r>
      <w:r w:rsidR="00B34930">
        <w:rPr>
          <w:rStyle w:val="12"/>
        </w:rPr>
        <w:t>1</w:t>
      </w:r>
      <w:r w:rsidR="00FD7E75">
        <w:rPr>
          <w:rStyle w:val="12"/>
        </w:rPr>
        <w:t xml:space="preserve">% </w:t>
      </w:r>
      <w:r w:rsidR="007B7AFE" w:rsidRPr="00CB61A0">
        <w:rPr>
          <w:rStyle w:val="12"/>
        </w:rPr>
        <w:t xml:space="preserve">и </w:t>
      </w:r>
      <w:r w:rsidR="002145C9" w:rsidRPr="00CB61A0">
        <w:rPr>
          <w:rStyle w:val="12"/>
        </w:rPr>
        <w:t>составил</w:t>
      </w:r>
      <w:r w:rsidR="007B7AFE" w:rsidRPr="00CB61A0">
        <w:rPr>
          <w:rStyle w:val="12"/>
        </w:rPr>
        <w:t xml:space="preserve"> </w:t>
      </w:r>
      <w:r w:rsidR="00D96B24">
        <w:rPr>
          <w:rStyle w:val="12"/>
        </w:rPr>
        <w:t xml:space="preserve">в </w:t>
      </w:r>
      <w:r w:rsidR="0016410C" w:rsidRPr="00126D37">
        <w:rPr>
          <w:rStyle w:val="12"/>
        </w:rPr>
        <w:t>202</w:t>
      </w:r>
      <w:r w:rsidR="00E213D1">
        <w:rPr>
          <w:rStyle w:val="12"/>
        </w:rPr>
        <w:t>4</w:t>
      </w:r>
      <w:r w:rsidR="00126D37" w:rsidRPr="00126D37">
        <w:rPr>
          <w:rStyle w:val="12"/>
        </w:rPr>
        <w:t xml:space="preserve"> </w:t>
      </w:r>
      <w:r w:rsidR="0016410C" w:rsidRPr="00126D37">
        <w:rPr>
          <w:rStyle w:val="12"/>
        </w:rPr>
        <w:t>году</w:t>
      </w:r>
      <w:r w:rsidR="0016410C">
        <w:rPr>
          <w:rStyle w:val="12"/>
        </w:rPr>
        <w:t xml:space="preserve"> </w:t>
      </w:r>
      <w:r w:rsidR="00E213D1">
        <w:rPr>
          <w:rStyle w:val="12"/>
        </w:rPr>
        <w:t>76,7</w:t>
      </w:r>
      <w:r w:rsidR="0016410C">
        <w:rPr>
          <w:rStyle w:val="12"/>
        </w:rPr>
        <w:t xml:space="preserve"> сл. на </w:t>
      </w:r>
      <w:r w:rsidR="00D96B24">
        <w:rPr>
          <w:rStyle w:val="12"/>
        </w:rPr>
        <w:t>10 тыс. населения</w:t>
      </w:r>
      <w:r w:rsidR="004C2FF5">
        <w:rPr>
          <w:rStyle w:val="12"/>
        </w:rPr>
        <w:t xml:space="preserve">, что </w:t>
      </w:r>
      <w:r w:rsidR="00E213D1">
        <w:rPr>
          <w:rStyle w:val="12"/>
        </w:rPr>
        <w:t>несколько ниже</w:t>
      </w:r>
      <w:r w:rsidR="004C2FF5">
        <w:rPr>
          <w:rStyle w:val="12"/>
        </w:rPr>
        <w:t xml:space="preserve"> прошлогодн</w:t>
      </w:r>
      <w:r w:rsidR="00B34930">
        <w:rPr>
          <w:rStyle w:val="12"/>
        </w:rPr>
        <w:t>его</w:t>
      </w:r>
      <w:r w:rsidR="004C2FF5">
        <w:rPr>
          <w:rStyle w:val="12"/>
        </w:rPr>
        <w:t xml:space="preserve"> показател</w:t>
      </w:r>
      <w:r w:rsidR="00B34930">
        <w:rPr>
          <w:rStyle w:val="12"/>
        </w:rPr>
        <w:t>я</w:t>
      </w:r>
      <w:r w:rsidR="004C2FF5">
        <w:rPr>
          <w:rStyle w:val="12"/>
        </w:rPr>
        <w:t xml:space="preserve"> </w:t>
      </w:r>
      <w:r w:rsidR="004C2FF5" w:rsidRPr="00CB61A0">
        <w:rPr>
          <w:rStyle w:val="12"/>
        </w:rPr>
        <w:t>(</w:t>
      </w:r>
      <w:r w:rsidR="0016410C">
        <w:rPr>
          <w:rStyle w:val="12"/>
        </w:rPr>
        <w:t>в 202</w:t>
      </w:r>
      <w:r w:rsidR="00E213D1">
        <w:rPr>
          <w:rStyle w:val="12"/>
        </w:rPr>
        <w:t>3</w:t>
      </w:r>
      <w:r w:rsidR="0016410C">
        <w:rPr>
          <w:rStyle w:val="12"/>
        </w:rPr>
        <w:t xml:space="preserve"> году </w:t>
      </w:r>
      <w:r w:rsidR="00E213D1">
        <w:rPr>
          <w:rStyle w:val="12"/>
        </w:rPr>
        <w:t>79,7сл.</w:t>
      </w:r>
      <w:r w:rsidR="0016410C">
        <w:rPr>
          <w:rStyle w:val="12"/>
        </w:rPr>
        <w:t xml:space="preserve"> на 10 тыс. населения)</w:t>
      </w:r>
      <w:r w:rsidR="00D96B24" w:rsidRPr="00CB61A0">
        <w:rPr>
          <w:rStyle w:val="12"/>
        </w:rPr>
        <w:t xml:space="preserve"> </w:t>
      </w:r>
      <w:r w:rsidR="004C2FF5" w:rsidRPr="00261AAD">
        <w:rPr>
          <w:rStyle w:val="12"/>
        </w:rPr>
        <w:t xml:space="preserve">и </w:t>
      </w:r>
      <w:r w:rsidR="002A481E">
        <w:rPr>
          <w:rStyle w:val="12"/>
        </w:rPr>
        <w:t xml:space="preserve">выше </w:t>
      </w:r>
      <w:r w:rsidR="004C2FF5" w:rsidRPr="002A481E">
        <w:rPr>
          <w:rStyle w:val="12"/>
        </w:rPr>
        <w:t>среднеобластн</w:t>
      </w:r>
      <w:r w:rsidR="00B34930" w:rsidRPr="002A481E">
        <w:rPr>
          <w:rStyle w:val="12"/>
        </w:rPr>
        <w:t>ого</w:t>
      </w:r>
      <w:r w:rsidR="00261AAD" w:rsidRPr="002A481E">
        <w:rPr>
          <w:rStyle w:val="12"/>
        </w:rPr>
        <w:t xml:space="preserve"> (</w:t>
      </w:r>
      <w:r w:rsidR="002A481E" w:rsidRPr="002A481E">
        <w:rPr>
          <w:rStyle w:val="12"/>
        </w:rPr>
        <w:t>61,12</w:t>
      </w:r>
      <w:r w:rsidR="00261AAD" w:rsidRPr="002A481E">
        <w:rPr>
          <w:rStyle w:val="12"/>
        </w:rPr>
        <w:t xml:space="preserve"> на 10000 населения).</w:t>
      </w:r>
    </w:p>
    <w:p w14:paraId="5603B723" w14:textId="446A0D07" w:rsidR="00EE70B2" w:rsidRPr="00053637" w:rsidRDefault="00F0308E" w:rsidP="002925BF">
      <w:pPr>
        <w:spacing w:after="0" w:line="240" w:lineRule="auto"/>
        <w:ind w:firstLine="709"/>
        <w:jc w:val="both"/>
        <w:rPr>
          <w:rStyle w:val="12"/>
        </w:rPr>
      </w:pPr>
      <w:r w:rsidRPr="00CB61A0">
        <w:rPr>
          <w:rStyle w:val="12"/>
        </w:rPr>
        <w:lastRenderedPageBreak/>
        <w:t>Показатель первичного выхода на и</w:t>
      </w:r>
      <w:r w:rsidR="00AA161D" w:rsidRPr="00CB61A0">
        <w:rPr>
          <w:rStyle w:val="12"/>
        </w:rPr>
        <w:t>н</w:t>
      </w:r>
      <w:r w:rsidRPr="00CB61A0">
        <w:rPr>
          <w:rStyle w:val="12"/>
        </w:rPr>
        <w:t xml:space="preserve">валидность населения </w:t>
      </w:r>
      <w:r w:rsidRPr="00CB61A0">
        <w:rPr>
          <w:rStyle w:val="12"/>
          <w:b/>
          <w:i/>
        </w:rPr>
        <w:t>трудоспособного возраста</w:t>
      </w:r>
      <w:r w:rsidRPr="00CB61A0">
        <w:rPr>
          <w:rStyle w:val="12"/>
        </w:rPr>
        <w:t xml:space="preserve"> в 202</w:t>
      </w:r>
      <w:r w:rsidR="00B34930">
        <w:rPr>
          <w:rStyle w:val="12"/>
        </w:rPr>
        <w:t>4</w:t>
      </w:r>
      <w:r w:rsidRPr="00CB61A0">
        <w:rPr>
          <w:rStyle w:val="12"/>
        </w:rPr>
        <w:t xml:space="preserve"> году</w:t>
      </w:r>
      <w:r w:rsidR="00D96B24">
        <w:rPr>
          <w:rStyle w:val="12"/>
        </w:rPr>
        <w:t xml:space="preserve"> </w:t>
      </w:r>
      <w:r w:rsidR="00026048">
        <w:rPr>
          <w:rStyle w:val="12"/>
        </w:rPr>
        <w:t>снизился</w:t>
      </w:r>
      <w:r w:rsidR="0016410C">
        <w:rPr>
          <w:rStyle w:val="12"/>
        </w:rPr>
        <w:t xml:space="preserve"> </w:t>
      </w:r>
      <w:r w:rsidR="00026048">
        <w:rPr>
          <w:rStyle w:val="12"/>
        </w:rPr>
        <w:t xml:space="preserve">на 6% </w:t>
      </w:r>
      <w:r w:rsidR="0016410C">
        <w:rPr>
          <w:rStyle w:val="12"/>
        </w:rPr>
        <w:t xml:space="preserve">и </w:t>
      </w:r>
      <w:r w:rsidRPr="00CB61A0">
        <w:rPr>
          <w:rStyle w:val="12"/>
        </w:rPr>
        <w:t xml:space="preserve">составил </w:t>
      </w:r>
      <w:r w:rsidR="00B34930">
        <w:rPr>
          <w:rStyle w:val="12"/>
        </w:rPr>
        <w:t xml:space="preserve">41,7 </w:t>
      </w:r>
      <w:r w:rsidR="00D96B24">
        <w:rPr>
          <w:rStyle w:val="12"/>
        </w:rPr>
        <w:t xml:space="preserve">сл. </w:t>
      </w:r>
      <w:r w:rsidRPr="00CB61A0">
        <w:rPr>
          <w:rStyle w:val="12"/>
        </w:rPr>
        <w:t>на 10</w:t>
      </w:r>
      <w:r w:rsidR="00D96B24">
        <w:rPr>
          <w:rStyle w:val="12"/>
        </w:rPr>
        <w:t xml:space="preserve"> тыс. населения</w:t>
      </w:r>
      <w:r w:rsidRPr="00CB61A0">
        <w:rPr>
          <w:rStyle w:val="12"/>
        </w:rPr>
        <w:t xml:space="preserve"> </w:t>
      </w:r>
      <w:r w:rsidR="00B17F56" w:rsidRPr="003E5B1C">
        <w:rPr>
          <w:rStyle w:val="12"/>
        </w:rPr>
        <w:t>(</w:t>
      </w:r>
      <w:r w:rsidRPr="003E5B1C">
        <w:rPr>
          <w:rStyle w:val="12"/>
        </w:rPr>
        <w:t xml:space="preserve">что </w:t>
      </w:r>
      <w:r w:rsidR="003E5B1C" w:rsidRPr="003E5B1C">
        <w:rPr>
          <w:rStyle w:val="12"/>
        </w:rPr>
        <w:t>ниже</w:t>
      </w:r>
      <w:r w:rsidRPr="003E5B1C">
        <w:rPr>
          <w:rStyle w:val="12"/>
        </w:rPr>
        <w:t xml:space="preserve"> </w:t>
      </w:r>
      <w:r w:rsidR="000F6381" w:rsidRPr="003E5B1C">
        <w:rPr>
          <w:rStyle w:val="12"/>
        </w:rPr>
        <w:t>с</w:t>
      </w:r>
      <w:r w:rsidR="004C2FF5" w:rsidRPr="003E5B1C">
        <w:rPr>
          <w:rStyle w:val="12"/>
        </w:rPr>
        <w:t>реднеобластно</w:t>
      </w:r>
      <w:r w:rsidR="00B17F56" w:rsidRPr="003E5B1C">
        <w:rPr>
          <w:rStyle w:val="12"/>
        </w:rPr>
        <w:t>го</w:t>
      </w:r>
      <w:r w:rsidR="004C2FF5" w:rsidRPr="003E5B1C">
        <w:rPr>
          <w:rStyle w:val="12"/>
        </w:rPr>
        <w:t xml:space="preserve"> </w:t>
      </w:r>
      <w:r w:rsidR="0016410C" w:rsidRPr="003E5B1C">
        <w:rPr>
          <w:rStyle w:val="12"/>
        </w:rPr>
        <w:t xml:space="preserve">показателя </w:t>
      </w:r>
      <w:r w:rsidR="003E5B1C" w:rsidRPr="003E5B1C">
        <w:rPr>
          <w:rStyle w:val="12"/>
        </w:rPr>
        <w:t>–</w:t>
      </w:r>
      <w:r w:rsidR="0016410C" w:rsidRPr="003E5B1C">
        <w:rPr>
          <w:rStyle w:val="12"/>
        </w:rPr>
        <w:t xml:space="preserve"> </w:t>
      </w:r>
      <w:r w:rsidR="003E5B1C" w:rsidRPr="003E5B1C">
        <w:rPr>
          <w:rStyle w:val="12"/>
        </w:rPr>
        <w:t>42,3</w:t>
      </w:r>
      <w:r w:rsidR="00B17F56" w:rsidRPr="003E5B1C">
        <w:rPr>
          <w:rStyle w:val="12"/>
        </w:rPr>
        <w:t xml:space="preserve">) </w:t>
      </w:r>
      <w:r w:rsidR="00B17F56">
        <w:rPr>
          <w:rStyle w:val="12"/>
        </w:rPr>
        <w:t>при целевом показателе 50</w:t>
      </w:r>
      <w:r w:rsidR="004A6A25" w:rsidRPr="00CB61A0">
        <w:rPr>
          <w:rStyle w:val="12"/>
        </w:rPr>
        <w:t xml:space="preserve"> </w:t>
      </w:r>
      <w:r w:rsidR="00B17F56">
        <w:rPr>
          <w:rStyle w:val="12"/>
        </w:rPr>
        <w:t>сл. на 10 тыс.</w:t>
      </w:r>
      <w:r w:rsidR="0016410C">
        <w:rPr>
          <w:rStyle w:val="12"/>
        </w:rPr>
        <w:t xml:space="preserve"> </w:t>
      </w:r>
      <w:r w:rsidR="00B17F56">
        <w:rPr>
          <w:rStyle w:val="12"/>
        </w:rPr>
        <w:t xml:space="preserve">населения. </w:t>
      </w:r>
      <w:r w:rsidR="004A6A25" w:rsidRPr="00053637">
        <w:rPr>
          <w:rStyle w:val="12"/>
        </w:rPr>
        <w:t>За период с 201</w:t>
      </w:r>
      <w:r w:rsidR="00FD7E75">
        <w:rPr>
          <w:rStyle w:val="12"/>
        </w:rPr>
        <w:t>7</w:t>
      </w:r>
      <w:r w:rsidR="004A6A25" w:rsidRPr="00053637">
        <w:rPr>
          <w:rStyle w:val="12"/>
        </w:rPr>
        <w:t xml:space="preserve"> года отмечается </w:t>
      </w:r>
      <w:r w:rsidR="00053637" w:rsidRPr="00053637">
        <w:rPr>
          <w:rStyle w:val="12"/>
        </w:rPr>
        <w:t xml:space="preserve">умеренная </w:t>
      </w:r>
      <w:r w:rsidR="004A6A25" w:rsidRPr="00053637">
        <w:rPr>
          <w:rStyle w:val="12"/>
        </w:rPr>
        <w:t xml:space="preserve">тенденция к </w:t>
      </w:r>
      <w:r w:rsidR="004C2FF5" w:rsidRPr="00053637">
        <w:rPr>
          <w:rStyle w:val="12"/>
        </w:rPr>
        <w:t>росту</w:t>
      </w:r>
      <w:r w:rsidR="004A6A25" w:rsidRPr="00053637">
        <w:rPr>
          <w:rStyle w:val="12"/>
        </w:rPr>
        <w:t xml:space="preserve"> показателя инвалидности среди трудоспособного населения Пинского региона </w:t>
      </w:r>
      <w:r w:rsidR="004C2FF5" w:rsidRPr="00053637">
        <w:rPr>
          <w:rStyle w:val="12"/>
        </w:rPr>
        <w:t xml:space="preserve">с темпом прироста </w:t>
      </w:r>
      <w:r w:rsidR="00026048">
        <w:rPr>
          <w:rStyle w:val="12"/>
        </w:rPr>
        <w:t>1,8</w:t>
      </w:r>
      <w:r w:rsidR="004C2FF5" w:rsidRPr="00053637">
        <w:rPr>
          <w:rStyle w:val="12"/>
        </w:rPr>
        <w:t>%</w:t>
      </w:r>
      <w:r w:rsidR="00EE70B2" w:rsidRPr="00053637">
        <w:rPr>
          <w:rStyle w:val="12"/>
        </w:rPr>
        <w:t>.</w:t>
      </w:r>
    </w:p>
    <w:p w14:paraId="6795A3F6" w14:textId="6190EEEA" w:rsidR="000439C5" w:rsidRDefault="00EE70B2" w:rsidP="002925BF">
      <w:pPr>
        <w:spacing w:after="0" w:line="240" w:lineRule="auto"/>
        <w:ind w:firstLine="709"/>
        <w:jc w:val="both"/>
        <w:rPr>
          <w:rFonts w:ascii="Times New Roman" w:hAnsi="Times New Roman"/>
          <w:sz w:val="30"/>
          <w:szCs w:val="30"/>
        </w:rPr>
      </w:pPr>
      <w:r w:rsidRPr="00F54467">
        <w:rPr>
          <w:rFonts w:ascii="Times New Roman" w:hAnsi="Times New Roman"/>
          <w:sz w:val="30"/>
          <w:szCs w:val="30"/>
        </w:rPr>
        <w:t xml:space="preserve">Показатель </w:t>
      </w:r>
      <w:r w:rsidR="003E5B1C">
        <w:rPr>
          <w:rFonts w:ascii="Times New Roman" w:hAnsi="Times New Roman"/>
          <w:sz w:val="30"/>
          <w:szCs w:val="30"/>
        </w:rPr>
        <w:t xml:space="preserve">первичного выхода на </w:t>
      </w:r>
      <w:r w:rsidRPr="00F54467">
        <w:rPr>
          <w:rFonts w:ascii="Times New Roman" w:hAnsi="Times New Roman"/>
          <w:sz w:val="30"/>
          <w:szCs w:val="30"/>
        </w:rPr>
        <w:t>инвалидност</w:t>
      </w:r>
      <w:r w:rsidR="003E5B1C">
        <w:rPr>
          <w:rFonts w:ascii="Times New Roman" w:hAnsi="Times New Roman"/>
          <w:sz w:val="30"/>
          <w:szCs w:val="30"/>
        </w:rPr>
        <w:t>ь</w:t>
      </w:r>
      <w:r w:rsidRPr="00F54467">
        <w:rPr>
          <w:rFonts w:ascii="Times New Roman" w:hAnsi="Times New Roman"/>
          <w:sz w:val="30"/>
          <w:szCs w:val="30"/>
        </w:rPr>
        <w:t xml:space="preserve"> </w:t>
      </w:r>
      <w:r w:rsidRPr="00F54467">
        <w:rPr>
          <w:rFonts w:ascii="Times New Roman" w:hAnsi="Times New Roman"/>
          <w:b/>
          <w:i/>
          <w:sz w:val="30"/>
          <w:szCs w:val="30"/>
        </w:rPr>
        <w:t>детского населения</w:t>
      </w:r>
      <w:r w:rsidRPr="00F54467">
        <w:rPr>
          <w:rFonts w:ascii="Times New Roman" w:hAnsi="Times New Roman"/>
          <w:sz w:val="30"/>
          <w:szCs w:val="30"/>
        </w:rPr>
        <w:t xml:space="preserve"> </w:t>
      </w:r>
      <w:r w:rsidRPr="00EE70B2">
        <w:rPr>
          <w:rFonts w:ascii="Times New Roman" w:hAnsi="Times New Roman"/>
          <w:b/>
          <w:i/>
          <w:sz w:val="30"/>
          <w:szCs w:val="30"/>
        </w:rPr>
        <w:t>до 18 лет</w:t>
      </w:r>
      <w:r>
        <w:rPr>
          <w:rFonts w:ascii="Times New Roman" w:hAnsi="Times New Roman"/>
          <w:sz w:val="30"/>
          <w:szCs w:val="30"/>
        </w:rPr>
        <w:t xml:space="preserve"> </w:t>
      </w:r>
      <w:r w:rsidRPr="00F54467">
        <w:rPr>
          <w:rFonts w:ascii="Times New Roman" w:hAnsi="Times New Roman"/>
          <w:sz w:val="30"/>
          <w:szCs w:val="30"/>
        </w:rPr>
        <w:t>Пинского региона в 202</w:t>
      </w:r>
      <w:r w:rsidR="009D0711">
        <w:rPr>
          <w:rFonts w:ascii="Times New Roman" w:hAnsi="Times New Roman"/>
          <w:sz w:val="30"/>
          <w:szCs w:val="30"/>
        </w:rPr>
        <w:t>4</w:t>
      </w:r>
      <w:r>
        <w:rPr>
          <w:rFonts w:ascii="Times New Roman" w:hAnsi="Times New Roman"/>
          <w:sz w:val="30"/>
          <w:szCs w:val="30"/>
        </w:rPr>
        <w:t xml:space="preserve"> </w:t>
      </w:r>
      <w:r w:rsidRPr="00F54467">
        <w:rPr>
          <w:rFonts w:ascii="Times New Roman" w:hAnsi="Times New Roman"/>
          <w:sz w:val="30"/>
          <w:szCs w:val="30"/>
        </w:rPr>
        <w:t>г</w:t>
      </w:r>
      <w:r w:rsidR="005408A0">
        <w:rPr>
          <w:rFonts w:ascii="Times New Roman" w:hAnsi="Times New Roman"/>
          <w:sz w:val="30"/>
          <w:szCs w:val="30"/>
        </w:rPr>
        <w:t xml:space="preserve">оду в сравнении с прошлым годом вырос на </w:t>
      </w:r>
      <w:r w:rsidR="009D0711">
        <w:rPr>
          <w:rFonts w:ascii="Times New Roman" w:hAnsi="Times New Roman"/>
          <w:sz w:val="30"/>
          <w:szCs w:val="30"/>
        </w:rPr>
        <w:t>11</w:t>
      </w:r>
      <w:r w:rsidR="005408A0">
        <w:rPr>
          <w:rFonts w:ascii="Times New Roman" w:hAnsi="Times New Roman"/>
          <w:sz w:val="30"/>
          <w:szCs w:val="30"/>
        </w:rPr>
        <w:t xml:space="preserve">% и </w:t>
      </w:r>
      <w:r w:rsidRPr="00F54467">
        <w:rPr>
          <w:rFonts w:ascii="Times New Roman" w:hAnsi="Times New Roman"/>
          <w:sz w:val="30"/>
          <w:szCs w:val="30"/>
        </w:rPr>
        <w:t>составил</w:t>
      </w:r>
      <w:r w:rsidR="005408A0">
        <w:rPr>
          <w:rFonts w:ascii="Times New Roman" w:hAnsi="Times New Roman"/>
          <w:sz w:val="30"/>
          <w:szCs w:val="30"/>
        </w:rPr>
        <w:t xml:space="preserve"> </w:t>
      </w:r>
      <w:r w:rsidR="009D0711">
        <w:rPr>
          <w:rFonts w:ascii="Times New Roman" w:hAnsi="Times New Roman"/>
          <w:sz w:val="30"/>
          <w:szCs w:val="30"/>
        </w:rPr>
        <w:t>25,5</w:t>
      </w:r>
      <w:r w:rsidR="005408A0">
        <w:rPr>
          <w:rFonts w:ascii="Times New Roman" w:hAnsi="Times New Roman"/>
          <w:sz w:val="30"/>
          <w:szCs w:val="30"/>
        </w:rPr>
        <w:t xml:space="preserve"> </w:t>
      </w:r>
      <w:r w:rsidR="00B17F56">
        <w:rPr>
          <w:rFonts w:ascii="Times New Roman" w:hAnsi="Times New Roman"/>
          <w:sz w:val="30"/>
          <w:szCs w:val="30"/>
        </w:rPr>
        <w:t>на 10 тыс.</w:t>
      </w:r>
      <w:r w:rsidRPr="00F54467">
        <w:rPr>
          <w:rFonts w:ascii="Times New Roman" w:hAnsi="Times New Roman"/>
          <w:sz w:val="30"/>
          <w:szCs w:val="30"/>
        </w:rPr>
        <w:t xml:space="preserve"> населения</w:t>
      </w:r>
      <w:r w:rsidR="005408A0">
        <w:rPr>
          <w:rFonts w:ascii="Times New Roman" w:hAnsi="Times New Roman"/>
          <w:sz w:val="30"/>
          <w:szCs w:val="30"/>
        </w:rPr>
        <w:t xml:space="preserve"> (при </w:t>
      </w:r>
      <w:r w:rsidR="009D0711">
        <w:rPr>
          <w:rFonts w:ascii="Times New Roman" w:hAnsi="Times New Roman"/>
          <w:sz w:val="30"/>
          <w:szCs w:val="30"/>
        </w:rPr>
        <w:t>22,9</w:t>
      </w:r>
      <w:r w:rsidR="005408A0">
        <w:rPr>
          <w:rFonts w:ascii="Times New Roman" w:hAnsi="Times New Roman"/>
          <w:sz w:val="30"/>
          <w:szCs w:val="30"/>
        </w:rPr>
        <w:t xml:space="preserve"> сл. в 202</w:t>
      </w:r>
      <w:r w:rsidR="009D0711">
        <w:rPr>
          <w:rFonts w:ascii="Times New Roman" w:hAnsi="Times New Roman"/>
          <w:sz w:val="30"/>
          <w:szCs w:val="30"/>
        </w:rPr>
        <w:t>3</w:t>
      </w:r>
      <w:r w:rsidR="005408A0">
        <w:rPr>
          <w:rFonts w:ascii="Times New Roman" w:hAnsi="Times New Roman"/>
          <w:sz w:val="30"/>
          <w:szCs w:val="30"/>
        </w:rPr>
        <w:t xml:space="preserve"> году), </w:t>
      </w:r>
      <w:r w:rsidRPr="00F54467">
        <w:rPr>
          <w:rFonts w:ascii="Times New Roman" w:hAnsi="Times New Roman"/>
          <w:sz w:val="30"/>
          <w:szCs w:val="30"/>
        </w:rPr>
        <w:t xml:space="preserve">что </w:t>
      </w:r>
      <w:r w:rsidR="003E5B1C">
        <w:rPr>
          <w:rFonts w:ascii="Times New Roman" w:hAnsi="Times New Roman"/>
          <w:sz w:val="30"/>
          <w:szCs w:val="30"/>
        </w:rPr>
        <w:t xml:space="preserve">находится на уровне </w:t>
      </w:r>
      <w:r w:rsidRPr="003E5B1C">
        <w:rPr>
          <w:rFonts w:ascii="Times New Roman" w:hAnsi="Times New Roman"/>
          <w:sz w:val="30"/>
          <w:szCs w:val="30"/>
        </w:rPr>
        <w:t xml:space="preserve">среднеобластного </w:t>
      </w:r>
      <w:r w:rsidR="005408A0" w:rsidRPr="003E5B1C">
        <w:rPr>
          <w:rFonts w:ascii="Times New Roman" w:hAnsi="Times New Roman"/>
          <w:sz w:val="30"/>
          <w:szCs w:val="30"/>
        </w:rPr>
        <w:t>показателя</w:t>
      </w:r>
      <w:r w:rsidR="009D0711" w:rsidRPr="003E5B1C">
        <w:rPr>
          <w:rFonts w:ascii="Times New Roman" w:hAnsi="Times New Roman"/>
          <w:sz w:val="30"/>
          <w:szCs w:val="30"/>
        </w:rPr>
        <w:t xml:space="preserve"> </w:t>
      </w:r>
      <w:r w:rsidR="000F6381" w:rsidRPr="003E5B1C">
        <w:rPr>
          <w:rFonts w:ascii="Times New Roman" w:hAnsi="Times New Roman"/>
          <w:sz w:val="30"/>
          <w:szCs w:val="30"/>
        </w:rPr>
        <w:t>(</w:t>
      </w:r>
      <w:r w:rsidR="003E5B1C">
        <w:rPr>
          <w:rFonts w:ascii="Times New Roman" w:hAnsi="Times New Roman"/>
          <w:sz w:val="30"/>
          <w:szCs w:val="30"/>
        </w:rPr>
        <w:t>25,36</w:t>
      </w:r>
      <w:r w:rsidR="000F6381" w:rsidRPr="003E5B1C">
        <w:rPr>
          <w:rFonts w:ascii="Times New Roman" w:hAnsi="Times New Roman"/>
          <w:sz w:val="30"/>
          <w:szCs w:val="30"/>
        </w:rPr>
        <w:t xml:space="preserve">). </w:t>
      </w:r>
      <w:r w:rsidRPr="00053637">
        <w:rPr>
          <w:rFonts w:ascii="Times New Roman" w:hAnsi="Times New Roman"/>
          <w:sz w:val="30"/>
          <w:szCs w:val="30"/>
        </w:rPr>
        <w:t>Темп прироста за период 201</w:t>
      </w:r>
      <w:r w:rsidR="009D0711">
        <w:rPr>
          <w:rFonts w:ascii="Times New Roman" w:hAnsi="Times New Roman"/>
          <w:sz w:val="30"/>
          <w:szCs w:val="30"/>
        </w:rPr>
        <w:t>5</w:t>
      </w:r>
      <w:r w:rsidRPr="00053637">
        <w:rPr>
          <w:rFonts w:ascii="Times New Roman" w:hAnsi="Times New Roman"/>
          <w:sz w:val="30"/>
          <w:szCs w:val="30"/>
        </w:rPr>
        <w:t xml:space="preserve"> – 202</w:t>
      </w:r>
      <w:r w:rsidR="009D0711">
        <w:rPr>
          <w:rFonts w:ascii="Times New Roman" w:hAnsi="Times New Roman"/>
          <w:sz w:val="30"/>
          <w:szCs w:val="30"/>
        </w:rPr>
        <w:t>4</w:t>
      </w:r>
      <w:r w:rsidRPr="00053637">
        <w:rPr>
          <w:rFonts w:ascii="Times New Roman" w:hAnsi="Times New Roman"/>
          <w:sz w:val="30"/>
          <w:szCs w:val="30"/>
        </w:rPr>
        <w:t xml:space="preserve"> гг. имеет умеренную тенденцию к росту и составил </w:t>
      </w:r>
      <w:r w:rsidR="009D0711">
        <w:rPr>
          <w:rFonts w:ascii="Times New Roman" w:hAnsi="Times New Roman"/>
          <w:sz w:val="30"/>
          <w:szCs w:val="30"/>
        </w:rPr>
        <w:t>4</w:t>
      </w:r>
      <w:r w:rsidRPr="00053637">
        <w:rPr>
          <w:rFonts w:ascii="Times New Roman" w:hAnsi="Times New Roman"/>
          <w:sz w:val="30"/>
          <w:szCs w:val="30"/>
        </w:rPr>
        <w:t>,</w:t>
      </w:r>
      <w:r w:rsidR="005408A0">
        <w:rPr>
          <w:rFonts w:ascii="Times New Roman" w:hAnsi="Times New Roman"/>
          <w:sz w:val="30"/>
          <w:szCs w:val="30"/>
        </w:rPr>
        <w:t>7</w:t>
      </w:r>
      <w:r w:rsidR="00027C63" w:rsidRPr="00053637">
        <w:rPr>
          <w:rFonts w:ascii="Times New Roman" w:hAnsi="Times New Roman"/>
          <w:sz w:val="30"/>
          <w:szCs w:val="30"/>
        </w:rPr>
        <w:t>%</w:t>
      </w:r>
      <w:r w:rsidR="000439C5">
        <w:rPr>
          <w:rFonts w:ascii="Times New Roman" w:hAnsi="Times New Roman"/>
          <w:sz w:val="30"/>
          <w:szCs w:val="30"/>
        </w:rPr>
        <w:t>.</w:t>
      </w:r>
    </w:p>
    <w:p w14:paraId="72C003EF" w14:textId="77777777" w:rsidR="007B7AFE" w:rsidRPr="00B17F56" w:rsidRDefault="000439C5" w:rsidP="002925BF">
      <w:pPr>
        <w:spacing w:after="0" w:line="240" w:lineRule="auto"/>
        <w:ind w:firstLine="709"/>
        <w:jc w:val="both"/>
        <w:rPr>
          <w:rStyle w:val="12"/>
          <w:b/>
          <w:color w:val="FF0000"/>
        </w:rPr>
      </w:pPr>
      <w:r>
        <w:rPr>
          <w:rFonts w:ascii="Times New Roman" w:hAnsi="Times New Roman"/>
          <w:sz w:val="30"/>
          <w:szCs w:val="30"/>
        </w:rPr>
        <w:t xml:space="preserve">Распределение показателей инвалидности населения Пинского региона за последние 5 лет представлены на </w:t>
      </w:r>
      <w:r w:rsidR="004C2FF5" w:rsidRPr="00053637">
        <w:rPr>
          <w:rStyle w:val="12"/>
          <w:b/>
        </w:rPr>
        <w:t>р</w:t>
      </w:r>
      <w:r w:rsidR="00A73497" w:rsidRPr="00053637">
        <w:rPr>
          <w:rStyle w:val="12"/>
          <w:b/>
        </w:rPr>
        <w:t>ис.</w:t>
      </w:r>
      <w:r w:rsidR="00027C63" w:rsidRPr="00053637">
        <w:rPr>
          <w:rStyle w:val="12"/>
          <w:b/>
        </w:rPr>
        <w:t>31</w:t>
      </w:r>
      <w:r w:rsidR="004C2FF5" w:rsidRPr="00053637">
        <w:rPr>
          <w:rStyle w:val="12"/>
          <w:b/>
        </w:rPr>
        <w:t>.</w:t>
      </w:r>
    </w:p>
    <w:p w14:paraId="4B63D36C" w14:textId="77777777" w:rsidR="004C2FF5" w:rsidRDefault="004C2FF5" w:rsidP="002925BF">
      <w:pPr>
        <w:spacing w:after="0" w:line="240" w:lineRule="auto"/>
        <w:ind w:firstLine="709"/>
        <w:jc w:val="both"/>
        <w:rPr>
          <w:rStyle w:val="12"/>
          <w:b/>
          <w:i/>
          <w:sz w:val="24"/>
          <w:szCs w:val="24"/>
        </w:rPr>
      </w:pPr>
    </w:p>
    <w:p w14:paraId="50DEC12E" w14:textId="77777777" w:rsidR="00742BDF" w:rsidRDefault="00742BDF" w:rsidP="002925BF">
      <w:pPr>
        <w:spacing w:after="0" w:line="240" w:lineRule="auto"/>
        <w:ind w:firstLine="709"/>
        <w:jc w:val="both"/>
        <w:rPr>
          <w:rStyle w:val="12"/>
          <w:b/>
          <w:i/>
          <w:sz w:val="24"/>
          <w:szCs w:val="24"/>
        </w:rPr>
      </w:pPr>
    </w:p>
    <w:p w14:paraId="4FB2A9C7" w14:textId="77777777" w:rsidR="00ED22D2" w:rsidRDefault="00ED22D2" w:rsidP="00583188">
      <w:pPr>
        <w:spacing w:after="0" w:line="240" w:lineRule="auto"/>
        <w:ind w:hanging="142"/>
        <w:jc w:val="both"/>
        <w:outlineLvl w:val="0"/>
        <w:rPr>
          <w:rFonts w:ascii="Times New Roman" w:hAnsi="Times New Roman"/>
          <w:sz w:val="30"/>
          <w:szCs w:val="30"/>
        </w:rPr>
      </w:pPr>
      <w:r>
        <w:rPr>
          <w:rFonts w:ascii="Times New Roman" w:hAnsi="Times New Roman"/>
          <w:noProof/>
          <w:sz w:val="30"/>
          <w:szCs w:val="30"/>
        </w:rPr>
        <w:drawing>
          <wp:inline distT="0" distB="0" distL="0" distR="0" wp14:anchorId="3BB9CAE5" wp14:editId="4DC94007">
            <wp:extent cx="6096000" cy="4248150"/>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CA5D1F6" w14:textId="77777777" w:rsidR="00742BDF" w:rsidRDefault="00742BDF" w:rsidP="00F54467">
      <w:pPr>
        <w:spacing w:after="0" w:line="300" w:lineRule="exact"/>
        <w:ind w:firstLine="709"/>
        <w:jc w:val="both"/>
        <w:outlineLvl w:val="0"/>
        <w:rPr>
          <w:rFonts w:ascii="Times New Roman" w:hAnsi="Times New Roman"/>
          <w:b/>
          <w:i/>
          <w:sz w:val="24"/>
          <w:szCs w:val="24"/>
        </w:rPr>
      </w:pPr>
    </w:p>
    <w:p w14:paraId="14282571" w14:textId="3CAA23EA" w:rsidR="002725CC" w:rsidRPr="00EA2D97" w:rsidRDefault="002725CC" w:rsidP="00F54467">
      <w:pPr>
        <w:spacing w:after="0" w:line="300" w:lineRule="exact"/>
        <w:ind w:firstLine="709"/>
        <w:jc w:val="both"/>
        <w:outlineLvl w:val="0"/>
        <w:rPr>
          <w:rFonts w:ascii="Times New Roman" w:hAnsi="Times New Roman"/>
          <w:b/>
          <w:i/>
          <w:sz w:val="26"/>
          <w:szCs w:val="26"/>
        </w:rPr>
      </w:pPr>
      <w:r w:rsidRPr="00EA2D97">
        <w:rPr>
          <w:rFonts w:ascii="Times New Roman" w:hAnsi="Times New Roman"/>
          <w:b/>
          <w:i/>
          <w:sz w:val="26"/>
          <w:szCs w:val="26"/>
        </w:rPr>
        <w:t>Рис</w:t>
      </w:r>
      <w:r w:rsidR="00027C63" w:rsidRPr="00EA2D97">
        <w:rPr>
          <w:rFonts w:ascii="Times New Roman" w:hAnsi="Times New Roman"/>
          <w:b/>
          <w:i/>
          <w:sz w:val="26"/>
          <w:szCs w:val="26"/>
        </w:rPr>
        <w:t xml:space="preserve">. 31 </w:t>
      </w:r>
      <w:r w:rsidRPr="00EA2D97">
        <w:rPr>
          <w:rFonts w:ascii="Times New Roman" w:hAnsi="Times New Roman"/>
          <w:b/>
          <w:i/>
          <w:sz w:val="26"/>
          <w:szCs w:val="26"/>
        </w:rPr>
        <w:t>Динамика показателей инвалидности в Пинском регионе за 20</w:t>
      </w:r>
      <w:r w:rsidR="009D0711" w:rsidRPr="00EA2D97">
        <w:rPr>
          <w:rFonts w:ascii="Times New Roman" w:hAnsi="Times New Roman"/>
          <w:b/>
          <w:i/>
          <w:sz w:val="26"/>
          <w:szCs w:val="26"/>
        </w:rPr>
        <w:t>20</w:t>
      </w:r>
      <w:r w:rsidR="00126D37" w:rsidRPr="00EA2D97">
        <w:rPr>
          <w:rFonts w:ascii="Times New Roman" w:hAnsi="Times New Roman"/>
          <w:b/>
          <w:i/>
          <w:sz w:val="26"/>
          <w:szCs w:val="26"/>
        </w:rPr>
        <w:t xml:space="preserve"> </w:t>
      </w:r>
      <w:r w:rsidRPr="00EA2D97">
        <w:rPr>
          <w:rFonts w:ascii="Times New Roman" w:hAnsi="Times New Roman"/>
          <w:b/>
          <w:i/>
          <w:sz w:val="26"/>
          <w:szCs w:val="26"/>
        </w:rPr>
        <w:t>-</w:t>
      </w:r>
      <w:r w:rsidR="00126D37" w:rsidRPr="00EA2D97">
        <w:rPr>
          <w:rFonts w:ascii="Times New Roman" w:hAnsi="Times New Roman"/>
          <w:b/>
          <w:i/>
          <w:sz w:val="26"/>
          <w:szCs w:val="26"/>
        </w:rPr>
        <w:t xml:space="preserve"> </w:t>
      </w:r>
      <w:r w:rsidRPr="00EA2D97">
        <w:rPr>
          <w:rFonts w:ascii="Times New Roman" w:hAnsi="Times New Roman"/>
          <w:b/>
          <w:i/>
          <w:sz w:val="26"/>
          <w:szCs w:val="26"/>
        </w:rPr>
        <w:t>202</w:t>
      </w:r>
      <w:r w:rsidR="009D0711" w:rsidRPr="00EA2D97">
        <w:rPr>
          <w:rFonts w:ascii="Times New Roman" w:hAnsi="Times New Roman"/>
          <w:b/>
          <w:i/>
          <w:sz w:val="26"/>
          <w:szCs w:val="26"/>
        </w:rPr>
        <w:t>4</w:t>
      </w:r>
      <w:r w:rsidRPr="00EA2D97">
        <w:rPr>
          <w:rFonts w:ascii="Times New Roman" w:hAnsi="Times New Roman"/>
          <w:b/>
          <w:i/>
          <w:sz w:val="26"/>
          <w:szCs w:val="26"/>
        </w:rPr>
        <w:t xml:space="preserve"> гг</w:t>
      </w:r>
      <w:r w:rsidR="00126D37" w:rsidRPr="00EA2D97">
        <w:rPr>
          <w:rFonts w:ascii="Times New Roman" w:hAnsi="Times New Roman"/>
          <w:b/>
          <w:i/>
          <w:sz w:val="26"/>
          <w:szCs w:val="26"/>
        </w:rPr>
        <w:t>.</w:t>
      </w:r>
      <w:r w:rsidRPr="00EA2D97">
        <w:rPr>
          <w:rFonts w:ascii="Times New Roman" w:hAnsi="Times New Roman"/>
          <w:b/>
          <w:i/>
          <w:sz w:val="26"/>
          <w:szCs w:val="26"/>
        </w:rPr>
        <w:t xml:space="preserve"> (на 10 тыс. населения)</w:t>
      </w:r>
      <w:r w:rsidR="00FA5CE1" w:rsidRPr="00EA2D97">
        <w:rPr>
          <w:rFonts w:ascii="Times New Roman" w:hAnsi="Times New Roman"/>
          <w:b/>
          <w:i/>
          <w:sz w:val="26"/>
          <w:szCs w:val="26"/>
        </w:rPr>
        <w:t xml:space="preserve"> </w:t>
      </w:r>
    </w:p>
    <w:p w14:paraId="633113F9" w14:textId="77777777" w:rsidR="002725CC" w:rsidRDefault="002725CC" w:rsidP="00EA2D97">
      <w:pPr>
        <w:spacing w:after="0" w:line="300" w:lineRule="exact"/>
        <w:ind w:firstLine="709"/>
        <w:jc w:val="center"/>
        <w:outlineLvl w:val="0"/>
        <w:rPr>
          <w:rFonts w:ascii="Times New Roman" w:hAnsi="Times New Roman"/>
          <w:sz w:val="30"/>
          <w:szCs w:val="30"/>
        </w:rPr>
      </w:pPr>
    </w:p>
    <w:p w14:paraId="6CD832F0" w14:textId="77777777" w:rsidR="00FD3C1F" w:rsidRPr="00231D4C" w:rsidRDefault="00E438FD" w:rsidP="00FE0B66">
      <w:pPr>
        <w:spacing w:after="0" w:line="240" w:lineRule="auto"/>
        <w:ind w:firstLine="709"/>
        <w:jc w:val="both"/>
        <w:outlineLvl w:val="0"/>
        <w:rPr>
          <w:rFonts w:ascii="Times New Roman" w:hAnsi="Times New Roman"/>
          <w:b/>
          <w:sz w:val="30"/>
          <w:szCs w:val="30"/>
        </w:rPr>
      </w:pPr>
      <w:r w:rsidRPr="00231D4C">
        <w:rPr>
          <w:rFonts w:ascii="Times New Roman" w:hAnsi="Times New Roman"/>
          <w:sz w:val="30"/>
          <w:szCs w:val="30"/>
        </w:rPr>
        <w:t>Лидирующие места</w:t>
      </w:r>
      <w:r w:rsidR="00FD3C1F" w:rsidRPr="00231D4C">
        <w:rPr>
          <w:rFonts w:ascii="Times New Roman" w:hAnsi="Times New Roman"/>
          <w:sz w:val="30"/>
          <w:szCs w:val="30"/>
        </w:rPr>
        <w:t xml:space="preserve"> в структуре первичной инвалидности трудоспособного населения Пинского региона в возрасте 18 лет и старше </w:t>
      </w:r>
      <w:r w:rsidRPr="00231D4C">
        <w:rPr>
          <w:rFonts w:ascii="Times New Roman" w:hAnsi="Times New Roman"/>
          <w:sz w:val="30"/>
          <w:szCs w:val="30"/>
        </w:rPr>
        <w:t xml:space="preserve">занимают по-прежнему </w:t>
      </w:r>
      <w:r w:rsidR="00381D14" w:rsidRPr="00231D4C">
        <w:rPr>
          <w:rFonts w:ascii="Times New Roman" w:hAnsi="Times New Roman"/>
          <w:sz w:val="30"/>
          <w:szCs w:val="30"/>
        </w:rPr>
        <w:t>новообразования</w:t>
      </w:r>
      <w:r w:rsidRPr="00231D4C">
        <w:rPr>
          <w:rFonts w:ascii="Times New Roman" w:hAnsi="Times New Roman"/>
          <w:sz w:val="30"/>
          <w:szCs w:val="30"/>
        </w:rPr>
        <w:t>,</w:t>
      </w:r>
      <w:r w:rsidR="00381D14" w:rsidRPr="00231D4C">
        <w:rPr>
          <w:rFonts w:ascii="Times New Roman" w:hAnsi="Times New Roman"/>
          <w:sz w:val="30"/>
          <w:szCs w:val="30"/>
        </w:rPr>
        <w:t xml:space="preserve"> болезни</w:t>
      </w:r>
      <w:r w:rsidR="00FD3C1F" w:rsidRPr="00231D4C">
        <w:rPr>
          <w:rFonts w:ascii="Times New Roman" w:hAnsi="Times New Roman"/>
          <w:sz w:val="30"/>
          <w:szCs w:val="30"/>
        </w:rPr>
        <w:t xml:space="preserve"> </w:t>
      </w:r>
      <w:r w:rsidR="0084085C" w:rsidRPr="00231D4C">
        <w:rPr>
          <w:rFonts w:ascii="Times New Roman" w:hAnsi="Times New Roman"/>
          <w:sz w:val="30"/>
          <w:szCs w:val="30"/>
        </w:rPr>
        <w:t xml:space="preserve">системы </w:t>
      </w:r>
      <w:r w:rsidR="0084085C" w:rsidRPr="00231D4C">
        <w:rPr>
          <w:rFonts w:ascii="Times New Roman" w:hAnsi="Times New Roman"/>
          <w:sz w:val="30"/>
          <w:szCs w:val="30"/>
        </w:rPr>
        <w:lastRenderedPageBreak/>
        <w:t xml:space="preserve">кровообращения </w:t>
      </w:r>
      <w:r w:rsidRPr="00231D4C">
        <w:rPr>
          <w:rFonts w:ascii="Times New Roman" w:hAnsi="Times New Roman"/>
          <w:sz w:val="30"/>
          <w:szCs w:val="30"/>
        </w:rPr>
        <w:t>и</w:t>
      </w:r>
      <w:r w:rsidR="00FD3C1F" w:rsidRPr="00231D4C">
        <w:rPr>
          <w:rFonts w:ascii="Times New Roman" w:hAnsi="Times New Roman"/>
          <w:sz w:val="30"/>
          <w:szCs w:val="30"/>
        </w:rPr>
        <w:t xml:space="preserve"> </w:t>
      </w:r>
      <w:r w:rsidR="0084085C" w:rsidRPr="00231D4C">
        <w:rPr>
          <w:rFonts w:ascii="Times New Roman" w:hAnsi="Times New Roman"/>
          <w:sz w:val="30"/>
          <w:szCs w:val="30"/>
        </w:rPr>
        <w:t xml:space="preserve">болезни костно-мышечной системы и соединительной ткани </w:t>
      </w:r>
      <w:r w:rsidR="00027C63" w:rsidRPr="00231D4C">
        <w:rPr>
          <w:rFonts w:ascii="Times New Roman" w:hAnsi="Times New Roman"/>
          <w:sz w:val="30"/>
          <w:szCs w:val="30"/>
        </w:rPr>
        <w:t>(</w:t>
      </w:r>
      <w:r w:rsidR="00027C63" w:rsidRPr="00231D4C">
        <w:rPr>
          <w:rFonts w:ascii="Times New Roman" w:hAnsi="Times New Roman"/>
          <w:b/>
          <w:sz w:val="30"/>
          <w:szCs w:val="30"/>
        </w:rPr>
        <w:t>р</w:t>
      </w:r>
      <w:r w:rsidR="00FD3C1F" w:rsidRPr="00231D4C">
        <w:rPr>
          <w:rFonts w:ascii="Times New Roman" w:hAnsi="Times New Roman"/>
          <w:b/>
          <w:sz w:val="30"/>
          <w:szCs w:val="30"/>
        </w:rPr>
        <w:t>ис.</w:t>
      </w:r>
      <w:r w:rsidR="0084085C" w:rsidRPr="00231D4C">
        <w:rPr>
          <w:rFonts w:ascii="Times New Roman" w:hAnsi="Times New Roman"/>
          <w:b/>
          <w:sz w:val="30"/>
          <w:szCs w:val="30"/>
        </w:rPr>
        <w:t xml:space="preserve"> </w:t>
      </w:r>
      <w:r w:rsidR="00027C63" w:rsidRPr="00231D4C">
        <w:rPr>
          <w:rFonts w:ascii="Times New Roman" w:hAnsi="Times New Roman"/>
          <w:b/>
          <w:sz w:val="30"/>
          <w:szCs w:val="30"/>
        </w:rPr>
        <w:t>32).</w:t>
      </w:r>
    </w:p>
    <w:p w14:paraId="3D270837" w14:textId="3B039824" w:rsidR="00027C63" w:rsidRPr="00356930" w:rsidRDefault="00027C63" w:rsidP="00FE0B66">
      <w:pPr>
        <w:spacing w:after="0" w:line="240" w:lineRule="auto"/>
        <w:ind w:firstLine="709"/>
        <w:jc w:val="both"/>
        <w:outlineLvl w:val="0"/>
        <w:rPr>
          <w:rFonts w:ascii="Times New Roman" w:hAnsi="Times New Roman"/>
          <w:b/>
          <w:sz w:val="30"/>
          <w:szCs w:val="30"/>
        </w:rPr>
      </w:pPr>
      <w:r w:rsidRPr="00356930">
        <w:rPr>
          <w:rFonts w:ascii="Times New Roman" w:hAnsi="Times New Roman"/>
          <w:sz w:val="30"/>
          <w:szCs w:val="30"/>
        </w:rPr>
        <w:t>В Пинском регионе в 202</w:t>
      </w:r>
      <w:r w:rsidR="00356930" w:rsidRPr="00356930">
        <w:rPr>
          <w:rFonts w:ascii="Times New Roman" w:hAnsi="Times New Roman"/>
          <w:sz w:val="30"/>
          <w:szCs w:val="30"/>
        </w:rPr>
        <w:t>4</w:t>
      </w:r>
      <w:r w:rsidRPr="00356930">
        <w:rPr>
          <w:rFonts w:ascii="Times New Roman" w:hAnsi="Times New Roman"/>
          <w:sz w:val="30"/>
          <w:szCs w:val="30"/>
        </w:rPr>
        <w:t xml:space="preserve"> г. зарегистрированы показатели первичной инвалидности трудоспособного населения выше среднеобластных по </w:t>
      </w:r>
      <w:r w:rsidR="00356930" w:rsidRPr="00356930">
        <w:rPr>
          <w:rFonts w:ascii="Times New Roman" w:hAnsi="Times New Roman"/>
          <w:sz w:val="30"/>
          <w:szCs w:val="30"/>
        </w:rPr>
        <w:t>6</w:t>
      </w:r>
      <w:r w:rsidR="00A35D03" w:rsidRPr="00356930">
        <w:rPr>
          <w:rFonts w:ascii="Times New Roman" w:hAnsi="Times New Roman"/>
          <w:sz w:val="30"/>
          <w:szCs w:val="30"/>
        </w:rPr>
        <w:t xml:space="preserve"> </w:t>
      </w:r>
      <w:r w:rsidRPr="00356930">
        <w:rPr>
          <w:rFonts w:ascii="Times New Roman" w:hAnsi="Times New Roman"/>
          <w:sz w:val="30"/>
          <w:szCs w:val="30"/>
        </w:rPr>
        <w:t xml:space="preserve">нозологиям из </w:t>
      </w:r>
      <w:r w:rsidR="00356930" w:rsidRPr="00356930">
        <w:rPr>
          <w:rFonts w:ascii="Times New Roman" w:hAnsi="Times New Roman"/>
          <w:sz w:val="30"/>
          <w:szCs w:val="30"/>
        </w:rPr>
        <w:t>12</w:t>
      </w:r>
      <w:r w:rsidRPr="00356930">
        <w:rPr>
          <w:rFonts w:ascii="Times New Roman" w:hAnsi="Times New Roman"/>
          <w:sz w:val="30"/>
          <w:szCs w:val="30"/>
        </w:rPr>
        <w:t xml:space="preserve"> представленных </w:t>
      </w:r>
      <w:r w:rsidRPr="00356930">
        <w:rPr>
          <w:rFonts w:ascii="Times New Roman" w:hAnsi="Times New Roman"/>
          <w:b/>
          <w:sz w:val="30"/>
          <w:szCs w:val="30"/>
        </w:rPr>
        <w:t>(табл. 6 приложения).</w:t>
      </w:r>
    </w:p>
    <w:p w14:paraId="69902850" w14:textId="77777777" w:rsidR="005949D8" w:rsidRDefault="005949D8" w:rsidP="00FD3C1F">
      <w:pPr>
        <w:spacing w:after="0" w:line="240" w:lineRule="auto"/>
        <w:ind w:firstLine="709"/>
        <w:jc w:val="both"/>
        <w:outlineLvl w:val="0"/>
        <w:rPr>
          <w:rFonts w:ascii="Times New Roman" w:hAnsi="Times New Roman"/>
          <w:b/>
          <w:color w:val="FF0000"/>
          <w:sz w:val="30"/>
          <w:szCs w:val="30"/>
        </w:rPr>
      </w:pPr>
    </w:p>
    <w:p w14:paraId="5A67718F" w14:textId="77777777" w:rsidR="005949D8" w:rsidRDefault="005949D8" w:rsidP="000F692C">
      <w:pPr>
        <w:spacing w:after="0" w:line="240" w:lineRule="auto"/>
        <w:jc w:val="both"/>
        <w:outlineLvl w:val="0"/>
        <w:rPr>
          <w:rFonts w:ascii="Times New Roman" w:hAnsi="Times New Roman"/>
          <w:b/>
          <w:color w:val="FF0000"/>
          <w:sz w:val="30"/>
          <w:szCs w:val="30"/>
        </w:rPr>
      </w:pPr>
      <w:r>
        <w:rPr>
          <w:rFonts w:ascii="Times New Roman" w:hAnsi="Times New Roman"/>
          <w:b/>
          <w:noProof/>
          <w:color w:val="FF0000"/>
          <w:sz w:val="30"/>
          <w:szCs w:val="30"/>
        </w:rPr>
        <w:drawing>
          <wp:inline distT="0" distB="0" distL="0" distR="0" wp14:anchorId="3DC87DC8" wp14:editId="3FC7648A">
            <wp:extent cx="6210300" cy="4705350"/>
            <wp:effectExtent l="0" t="0" r="19050" b="1905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0749273" w14:textId="77777777" w:rsidR="00742BDF" w:rsidRDefault="00742BDF" w:rsidP="00027C63">
      <w:pPr>
        <w:spacing w:after="0" w:line="240" w:lineRule="exact"/>
        <w:jc w:val="both"/>
        <w:outlineLvl w:val="0"/>
        <w:rPr>
          <w:rFonts w:ascii="Times New Roman" w:hAnsi="Times New Roman"/>
          <w:b/>
          <w:i/>
          <w:sz w:val="24"/>
          <w:szCs w:val="24"/>
        </w:rPr>
      </w:pPr>
    </w:p>
    <w:p w14:paraId="4D7C5563" w14:textId="31A872FC" w:rsidR="00FD3C1F" w:rsidRPr="000732C6" w:rsidRDefault="00FD3C1F" w:rsidP="0052759D">
      <w:pPr>
        <w:spacing w:after="0" w:line="240" w:lineRule="exact"/>
        <w:ind w:firstLine="708"/>
        <w:jc w:val="both"/>
        <w:outlineLvl w:val="0"/>
        <w:rPr>
          <w:rFonts w:ascii="Times New Roman" w:hAnsi="Times New Roman"/>
          <w:b/>
          <w:i/>
          <w:sz w:val="26"/>
          <w:szCs w:val="26"/>
        </w:rPr>
      </w:pPr>
      <w:r w:rsidRPr="000732C6">
        <w:rPr>
          <w:rFonts w:ascii="Times New Roman" w:hAnsi="Times New Roman"/>
          <w:b/>
          <w:i/>
          <w:sz w:val="26"/>
          <w:szCs w:val="26"/>
        </w:rPr>
        <w:t xml:space="preserve">Рис. </w:t>
      </w:r>
      <w:r w:rsidR="00027C63" w:rsidRPr="000732C6">
        <w:rPr>
          <w:rFonts w:ascii="Times New Roman" w:hAnsi="Times New Roman"/>
          <w:b/>
          <w:i/>
          <w:sz w:val="26"/>
          <w:szCs w:val="26"/>
        </w:rPr>
        <w:t>32</w:t>
      </w:r>
      <w:r w:rsidR="00126D37" w:rsidRPr="000732C6">
        <w:rPr>
          <w:rFonts w:ascii="Times New Roman" w:hAnsi="Times New Roman"/>
          <w:b/>
          <w:i/>
          <w:color w:val="FF0000"/>
          <w:sz w:val="26"/>
          <w:szCs w:val="26"/>
        </w:rPr>
        <w:t xml:space="preserve"> </w:t>
      </w:r>
      <w:r w:rsidRPr="000732C6">
        <w:rPr>
          <w:rFonts w:ascii="Times New Roman" w:hAnsi="Times New Roman"/>
          <w:b/>
          <w:i/>
          <w:sz w:val="26"/>
          <w:szCs w:val="26"/>
        </w:rPr>
        <w:t>Структура первичной инвалидности трудоспособного населения Пинского региона по нозологическим формам в 20</w:t>
      </w:r>
      <w:r w:rsidR="00224ABC" w:rsidRPr="000732C6">
        <w:rPr>
          <w:rFonts w:ascii="Times New Roman" w:hAnsi="Times New Roman"/>
          <w:b/>
          <w:i/>
          <w:sz w:val="26"/>
          <w:szCs w:val="26"/>
        </w:rPr>
        <w:t>2</w:t>
      </w:r>
      <w:r w:rsidR="002A42AF">
        <w:rPr>
          <w:rFonts w:ascii="Times New Roman" w:hAnsi="Times New Roman"/>
          <w:b/>
          <w:i/>
          <w:sz w:val="26"/>
          <w:szCs w:val="26"/>
        </w:rPr>
        <w:t>4</w:t>
      </w:r>
      <w:r w:rsidRPr="000732C6">
        <w:rPr>
          <w:rFonts w:ascii="Times New Roman" w:hAnsi="Times New Roman"/>
          <w:b/>
          <w:i/>
          <w:sz w:val="26"/>
          <w:szCs w:val="26"/>
        </w:rPr>
        <w:t xml:space="preserve"> г. (%)</w:t>
      </w:r>
    </w:p>
    <w:p w14:paraId="35E49A05" w14:textId="77777777" w:rsidR="00F54467" w:rsidRDefault="00F54467" w:rsidP="00F54467">
      <w:pPr>
        <w:shd w:val="clear" w:color="auto" w:fill="FFFFFF"/>
        <w:spacing w:after="0" w:line="300" w:lineRule="exact"/>
        <w:ind w:firstLine="709"/>
        <w:jc w:val="center"/>
        <w:rPr>
          <w:rFonts w:ascii="Times New Roman" w:hAnsi="Times New Roman"/>
          <w:b/>
          <w:bCs/>
          <w:sz w:val="30"/>
          <w:szCs w:val="30"/>
        </w:rPr>
      </w:pPr>
    </w:p>
    <w:p w14:paraId="1DF5909A" w14:textId="77777777" w:rsidR="00D13CCE" w:rsidRPr="0042456A" w:rsidRDefault="00D13CCE" w:rsidP="00A455E6">
      <w:pPr>
        <w:pStyle w:val="a3"/>
        <w:numPr>
          <w:ilvl w:val="0"/>
          <w:numId w:val="8"/>
        </w:numPr>
        <w:spacing w:after="0" w:line="300" w:lineRule="exact"/>
        <w:ind w:left="0" w:firstLine="709"/>
        <w:contextualSpacing/>
        <w:jc w:val="both"/>
        <w:rPr>
          <w:rFonts w:ascii="Times New Roman" w:hAnsi="Times New Roman"/>
          <w:b/>
          <w:i/>
          <w:sz w:val="30"/>
          <w:szCs w:val="30"/>
        </w:rPr>
      </w:pPr>
      <w:r w:rsidRPr="0042456A">
        <w:rPr>
          <w:rFonts w:ascii="Times New Roman" w:hAnsi="Times New Roman"/>
          <w:b/>
          <w:i/>
          <w:sz w:val="30"/>
          <w:szCs w:val="30"/>
        </w:rPr>
        <w:t>Качество среды обитания по гигиеническим параметрам безопасности для здоровья населения</w:t>
      </w:r>
    </w:p>
    <w:p w14:paraId="70B9352A" w14:textId="77777777" w:rsidR="00F54467" w:rsidRDefault="00F54467" w:rsidP="00F54467">
      <w:pPr>
        <w:spacing w:after="0" w:line="300" w:lineRule="exact"/>
        <w:ind w:firstLine="709"/>
        <w:jc w:val="both"/>
        <w:rPr>
          <w:rFonts w:ascii="Times New Roman" w:hAnsi="Times New Roman"/>
          <w:sz w:val="30"/>
          <w:szCs w:val="30"/>
        </w:rPr>
      </w:pPr>
    </w:p>
    <w:p w14:paraId="4F42E24D" w14:textId="77777777" w:rsidR="00364802" w:rsidRDefault="00035CE0" w:rsidP="005843A1">
      <w:pPr>
        <w:spacing w:after="0" w:line="240" w:lineRule="auto"/>
        <w:ind w:right="112" w:firstLine="709"/>
        <w:jc w:val="both"/>
        <w:rPr>
          <w:sz w:val="30"/>
          <w:szCs w:val="30"/>
        </w:rPr>
      </w:pPr>
      <w:r w:rsidRPr="00F54467">
        <w:rPr>
          <w:rFonts w:ascii="Times New Roman" w:hAnsi="Times New Roman"/>
          <w:sz w:val="30"/>
          <w:szCs w:val="30"/>
        </w:rPr>
        <w:t>С целью обеспечения санитарно-эпидемиологического благополучия населения Пинского региона Пинским зональным ЦГЭ осуществлялся контроль за применением и реализацией химических и биологических веществ, материалов и изделий из них, товаров для личных (бытовых) нужд (детские товары и игрушки, одежда, парфюмерно-косметическая продукция, предметы личной гигиены, синтетические моющие средства и другие) в целях обеспечения безопасности здоровья людей.</w:t>
      </w:r>
      <w:r w:rsidRPr="00F54467">
        <w:rPr>
          <w:sz w:val="30"/>
          <w:szCs w:val="30"/>
        </w:rPr>
        <w:t xml:space="preserve"> </w:t>
      </w:r>
    </w:p>
    <w:p w14:paraId="49739C7F" w14:textId="77777777" w:rsidR="003E6737" w:rsidRDefault="00364802" w:rsidP="005843A1">
      <w:pPr>
        <w:spacing w:after="0" w:line="240" w:lineRule="auto"/>
        <w:ind w:right="112" w:firstLine="709"/>
        <w:jc w:val="both"/>
        <w:rPr>
          <w:rFonts w:ascii="Times New Roman" w:hAnsi="Times New Roman"/>
          <w:sz w:val="30"/>
          <w:szCs w:val="30"/>
        </w:rPr>
      </w:pPr>
      <w:r>
        <w:rPr>
          <w:rFonts w:ascii="Times New Roman" w:hAnsi="Times New Roman"/>
          <w:sz w:val="30"/>
          <w:szCs w:val="30"/>
        </w:rPr>
        <w:lastRenderedPageBreak/>
        <w:t>В</w:t>
      </w:r>
      <w:r w:rsidR="00035CE0" w:rsidRPr="00F54467">
        <w:rPr>
          <w:rFonts w:ascii="Times New Roman" w:hAnsi="Times New Roman"/>
          <w:sz w:val="30"/>
          <w:szCs w:val="30"/>
        </w:rPr>
        <w:t xml:space="preserve"> 202</w:t>
      </w:r>
      <w:r>
        <w:rPr>
          <w:rFonts w:ascii="Times New Roman" w:hAnsi="Times New Roman"/>
          <w:sz w:val="30"/>
          <w:szCs w:val="30"/>
        </w:rPr>
        <w:t>4</w:t>
      </w:r>
      <w:r w:rsidR="00035CE0" w:rsidRPr="00F54467">
        <w:rPr>
          <w:rFonts w:ascii="Times New Roman" w:hAnsi="Times New Roman"/>
          <w:sz w:val="30"/>
          <w:szCs w:val="30"/>
        </w:rPr>
        <w:t xml:space="preserve">г </w:t>
      </w:r>
      <w:r>
        <w:rPr>
          <w:rFonts w:ascii="Times New Roman" w:hAnsi="Times New Roman"/>
          <w:sz w:val="30"/>
          <w:szCs w:val="30"/>
        </w:rPr>
        <w:t xml:space="preserve">выявлено 2 случая реализации </w:t>
      </w:r>
      <w:r w:rsidR="00035CE0" w:rsidRPr="00F54467">
        <w:rPr>
          <w:rFonts w:ascii="Times New Roman" w:hAnsi="Times New Roman"/>
          <w:sz w:val="30"/>
          <w:szCs w:val="30"/>
        </w:rPr>
        <w:t>потребительских товаров, не отвечающих гигиеническим требования</w:t>
      </w:r>
      <w:r>
        <w:rPr>
          <w:rFonts w:ascii="Times New Roman" w:hAnsi="Times New Roman"/>
          <w:sz w:val="30"/>
          <w:szCs w:val="30"/>
        </w:rPr>
        <w:t>м по безопасности для здоровья (</w:t>
      </w:r>
      <w:r w:rsidR="003E6737">
        <w:rPr>
          <w:rFonts w:ascii="Times New Roman" w:hAnsi="Times New Roman"/>
          <w:sz w:val="30"/>
          <w:szCs w:val="30"/>
        </w:rPr>
        <w:t>детские игрушки и одежда). Государственным учреждением «Пинский зональный центр гигиены и эпидемиологии» вынесено 4 предписания об изъятии из реализации опасной продукции.</w:t>
      </w:r>
    </w:p>
    <w:p w14:paraId="0C398891" w14:textId="36027156" w:rsidR="00035CE0" w:rsidRDefault="003E6737" w:rsidP="005843A1">
      <w:pPr>
        <w:spacing w:after="0" w:line="240" w:lineRule="auto"/>
        <w:ind w:right="112" w:firstLine="709"/>
        <w:jc w:val="both"/>
        <w:rPr>
          <w:rFonts w:ascii="Times New Roman" w:hAnsi="Times New Roman"/>
          <w:sz w:val="30"/>
          <w:szCs w:val="30"/>
        </w:rPr>
      </w:pPr>
      <w:r>
        <w:rPr>
          <w:rFonts w:ascii="Times New Roman" w:hAnsi="Times New Roman"/>
          <w:sz w:val="30"/>
          <w:szCs w:val="30"/>
        </w:rPr>
        <w:t xml:space="preserve">Контроль за качеством реализуемых товаров народного потребления ведется на постоянной основе. </w:t>
      </w:r>
    </w:p>
    <w:p w14:paraId="1638E357" w14:textId="77777777" w:rsidR="00F54467" w:rsidRPr="00F54467" w:rsidRDefault="00F54467" w:rsidP="00F54467">
      <w:pPr>
        <w:spacing w:after="0" w:line="300" w:lineRule="exact"/>
        <w:ind w:firstLine="709"/>
        <w:jc w:val="both"/>
        <w:rPr>
          <w:rFonts w:ascii="Times New Roman" w:hAnsi="Times New Roman"/>
          <w:sz w:val="30"/>
          <w:szCs w:val="30"/>
        </w:rPr>
      </w:pPr>
    </w:p>
    <w:p w14:paraId="1F765115" w14:textId="77777777" w:rsidR="00365B92" w:rsidRPr="008455FE" w:rsidRDefault="00365B92" w:rsidP="00C103CC">
      <w:pPr>
        <w:spacing w:after="0" w:line="240" w:lineRule="auto"/>
        <w:ind w:firstLine="709"/>
        <w:jc w:val="both"/>
        <w:rPr>
          <w:rFonts w:ascii="Times New Roman" w:hAnsi="Times New Roman"/>
          <w:b/>
          <w:i/>
          <w:sz w:val="30"/>
          <w:szCs w:val="30"/>
        </w:rPr>
      </w:pPr>
      <w:r w:rsidRPr="00732FD3">
        <w:rPr>
          <w:rFonts w:ascii="Times New Roman" w:hAnsi="Times New Roman"/>
          <w:b/>
          <w:i/>
          <w:sz w:val="30"/>
          <w:szCs w:val="30"/>
        </w:rPr>
        <w:t>Надзор за водоснабжением</w:t>
      </w:r>
    </w:p>
    <w:p w14:paraId="19114941" w14:textId="77777777" w:rsidR="00022E70" w:rsidRPr="008455FE" w:rsidRDefault="00022E70" w:rsidP="00C103CC">
      <w:pPr>
        <w:spacing w:after="0" w:line="240" w:lineRule="auto"/>
        <w:ind w:firstLine="709"/>
        <w:jc w:val="both"/>
        <w:rPr>
          <w:rFonts w:ascii="Times New Roman" w:hAnsi="Times New Roman"/>
          <w:color w:val="000000"/>
          <w:sz w:val="30"/>
          <w:szCs w:val="30"/>
        </w:rPr>
      </w:pPr>
    </w:p>
    <w:p w14:paraId="4734060C" w14:textId="77777777" w:rsidR="00022E70" w:rsidRPr="008455FE" w:rsidRDefault="00022E70" w:rsidP="00FE0B66">
      <w:pPr>
        <w:spacing w:after="0" w:line="240" w:lineRule="auto"/>
        <w:ind w:firstLine="709"/>
        <w:jc w:val="both"/>
        <w:rPr>
          <w:rFonts w:ascii="Times New Roman" w:hAnsi="Times New Roman"/>
          <w:color w:val="000000"/>
          <w:sz w:val="30"/>
          <w:szCs w:val="30"/>
        </w:rPr>
      </w:pPr>
      <w:r w:rsidRPr="008455FE">
        <w:rPr>
          <w:rFonts w:ascii="Times New Roman" w:hAnsi="Times New Roman"/>
          <w:color w:val="000000"/>
          <w:sz w:val="30"/>
          <w:szCs w:val="30"/>
        </w:rPr>
        <w:t>Основной проблемой в обеспечении населения доброкачественной питьевой водой, является высокое природное содержание железа в воде.</w:t>
      </w:r>
    </w:p>
    <w:p w14:paraId="31D8E67B" w14:textId="220D16F6" w:rsidR="00022E70" w:rsidRPr="008455FE" w:rsidRDefault="00022E70" w:rsidP="00FE0B66">
      <w:pPr>
        <w:spacing w:after="0" w:line="240" w:lineRule="auto"/>
        <w:ind w:right="-143" w:firstLine="709"/>
        <w:jc w:val="both"/>
        <w:rPr>
          <w:rFonts w:ascii="Times New Roman" w:hAnsi="Times New Roman"/>
          <w:color w:val="000000"/>
          <w:sz w:val="30"/>
          <w:szCs w:val="30"/>
        </w:rPr>
      </w:pPr>
      <w:r w:rsidRPr="008455FE">
        <w:rPr>
          <w:rFonts w:ascii="Times New Roman" w:hAnsi="Times New Roman"/>
          <w:color w:val="000000"/>
          <w:sz w:val="30"/>
          <w:szCs w:val="30"/>
        </w:rPr>
        <w:t>Для источников централизованного водоснабжения и коммунальных водопроводов</w:t>
      </w:r>
      <w:r w:rsidR="00FB472E">
        <w:rPr>
          <w:rFonts w:ascii="Times New Roman" w:hAnsi="Times New Roman"/>
          <w:color w:val="000000"/>
          <w:sz w:val="30"/>
          <w:szCs w:val="30"/>
        </w:rPr>
        <w:t xml:space="preserve"> </w:t>
      </w:r>
      <w:r w:rsidRPr="008455FE">
        <w:rPr>
          <w:rFonts w:ascii="Times New Roman" w:hAnsi="Times New Roman"/>
          <w:color w:val="000000"/>
          <w:sz w:val="30"/>
          <w:szCs w:val="30"/>
        </w:rPr>
        <w:t>в 4</w:t>
      </w:r>
      <w:r w:rsidR="00861886">
        <w:rPr>
          <w:rFonts w:ascii="Times New Roman" w:hAnsi="Times New Roman"/>
          <w:color w:val="000000"/>
          <w:sz w:val="30"/>
          <w:szCs w:val="30"/>
        </w:rPr>
        <w:t>2</w:t>
      </w:r>
      <w:r w:rsidRPr="008455FE">
        <w:rPr>
          <w:rFonts w:ascii="Times New Roman" w:hAnsi="Times New Roman"/>
          <w:color w:val="000000"/>
          <w:sz w:val="30"/>
          <w:szCs w:val="30"/>
        </w:rPr>
        <w:t xml:space="preserve"> населенных пунктах Пинского района по показателям «железо», «мутность», «цветность» (железо – 1 мг/</w:t>
      </w:r>
      <m:oMath>
        <m:sSup>
          <m:sSupPr>
            <m:ctrlPr>
              <w:rPr>
                <w:rFonts w:ascii="Cambria Math" w:hAnsi="Cambria Math"/>
                <w:i/>
                <w:color w:val="000000"/>
                <w:sz w:val="30"/>
                <w:szCs w:val="30"/>
              </w:rPr>
            </m:ctrlPr>
          </m:sSupPr>
          <m:e>
            <m:r>
              <w:rPr>
                <w:rFonts w:ascii="Cambria Math" w:hAnsi="Cambria Math"/>
                <w:color w:val="000000"/>
                <w:sz w:val="30"/>
                <w:szCs w:val="30"/>
              </w:rPr>
              <m:t>дм</m:t>
            </m:r>
          </m:e>
          <m:sup>
            <m:r>
              <w:rPr>
                <w:rFonts w:ascii="Cambria Math" w:hAnsi="Cambria Math"/>
                <w:color w:val="000000"/>
                <w:sz w:val="30"/>
                <w:szCs w:val="30"/>
              </w:rPr>
              <m:t>3</m:t>
            </m:r>
          </m:sup>
        </m:sSup>
      </m:oMath>
      <w:r w:rsidRPr="008455FE">
        <w:rPr>
          <w:rFonts w:ascii="Times New Roman" w:hAnsi="Times New Roman"/>
          <w:color w:val="000000"/>
          <w:sz w:val="30"/>
          <w:szCs w:val="30"/>
        </w:rPr>
        <w:t>, мутность – до 2 мг/л, цветность – до 35</w:t>
      </w:r>
      <w:r w:rsidRPr="008455FE">
        <w:rPr>
          <w:rFonts w:ascii="Times New Roman" w:hAnsi="Times New Roman"/>
          <w:color w:val="000000"/>
          <w:sz w:val="30"/>
          <w:szCs w:val="30"/>
          <w:vertAlign w:val="superscript"/>
        </w:rPr>
        <w:t>о</w:t>
      </w:r>
      <w:r w:rsidRPr="008455FE">
        <w:rPr>
          <w:rFonts w:ascii="Times New Roman" w:hAnsi="Times New Roman"/>
          <w:color w:val="000000"/>
          <w:sz w:val="30"/>
          <w:szCs w:val="30"/>
        </w:rPr>
        <w:t xml:space="preserve">) разрешены временные отклонения от гигиенических нормативов сроком на один год до выполнения мероприятий, направленных на улучшение качества питьевой воды, подаваемой населению, и получения результатов в соответствии с гигиеническими нормативами. </w:t>
      </w:r>
    </w:p>
    <w:p w14:paraId="4675F64D" w14:textId="3569EDDE" w:rsidR="003E6737" w:rsidRPr="003E6737" w:rsidRDefault="003E6737" w:rsidP="003E6737">
      <w:pPr>
        <w:spacing w:after="0" w:line="240" w:lineRule="auto"/>
        <w:jc w:val="both"/>
        <w:rPr>
          <w:rFonts w:ascii="Times New Roman" w:hAnsi="Times New Roman"/>
          <w:sz w:val="30"/>
          <w:szCs w:val="30"/>
        </w:rPr>
      </w:pPr>
      <w:r>
        <w:rPr>
          <w:rFonts w:ascii="Times New Roman" w:hAnsi="Times New Roman"/>
          <w:color w:val="000000"/>
          <w:sz w:val="30"/>
          <w:szCs w:val="30"/>
        </w:rPr>
        <w:tab/>
      </w:r>
      <w:r w:rsidR="00861886" w:rsidRPr="00244076">
        <w:rPr>
          <w:rFonts w:ascii="Times New Roman" w:hAnsi="Times New Roman"/>
          <w:color w:val="000000"/>
          <w:sz w:val="30"/>
          <w:szCs w:val="30"/>
        </w:rPr>
        <w:t>В 202</w:t>
      </w:r>
      <w:r>
        <w:rPr>
          <w:rFonts w:ascii="Times New Roman" w:hAnsi="Times New Roman"/>
          <w:color w:val="000000"/>
          <w:sz w:val="30"/>
          <w:szCs w:val="30"/>
        </w:rPr>
        <w:t>4</w:t>
      </w:r>
      <w:r w:rsidR="00861886" w:rsidRPr="00244076">
        <w:rPr>
          <w:rFonts w:ascii="Times New Roman" w:hAnsi="Times New Roman"/>
          <w:color w:val="000000"/>
          <w:sz w:val="30"/>
          <w:szCs w:val="30"/>
        </w:rPr>
        <w:t xml:space="preserve"> г. </w:t>
      </w:r>
      <w:r w:rsidRPr="003E6737">
        <w:rPr>
          <w:rFonts w:ascii="Times New Roman" w:hAnsi="Times New Roman"/>
          <w:sz w:val="30"/>
          <w:szCs w:val="30"/>
        </w:rPr>
        <w:t xml:space="preserve">введено в эксплуатацию 5 станций: в д. Поречье, </w:t>
      </w:r>
      <w:proofErr w:type="spellStart"/>
      <w:r w:rsidRPr="003E6737">
        <w:rPr>
          <w:rFonts w:ascii="Times New Roman" w:hAnsi="Times New Roman"/>
          <w:sz w:val="30"/>
          <w:szCs w:val="30"/>
        </w:rPr>
        <w:t>Вулька</w:t>
      </w:r>
      <w:proofErr w:type="spellEnd"/>
      <w:r w:rsidRPr="003E6737">
        <w:rPr>
          <w:rFonts w:ascii="Times New Roman" w:hAnsi="Times New Roman"/>
          <w:sz w:val="30"/>
          <w:szCs w:val="30"/>
        </w:rPr>
        <w:t xml:space="preserve"> </w:t>
      </w:r>
      <w:proofErr w:type="spellStart"/>
      <w:r w:rsidRPr="003E6737">
        <w:rPr>
          <w:rFonts w:ascii="Times New Roman" w:hAnsi="Times New Roman"/>
          <w:sz w:val="30"/>
          <w:szCs w:val="30"/>
        </w:rPr>
        <w:t>Городищенская</w:t>
      </w:r>
      <w:proofErr w:type="spellEnd"/>
      <w:r w:rsidRPr="003E6737">
        <w:rPr>
          <w:rFonts w:ascii="Times New Roman" w:hAnsi="Times New Roman"/>
          <w:sz w:val="30"/>
          <w:szCs w:val="30"/>
        </w:rPr>
        <w:t xml:space="preserve">, Озаричи, Добрая Воля, Новый Дворец, а </w:t>
      </w:r>
      <w:proofErr w:type="gramStart"/>
      <w:r w:rsidRPr="003E6737">
        <w:rPr>
          <w:rFonts w:ascii="Times New Roman" w:hAnsi="Times New Roman"/>
          <w:sz w:val="30"/>
          <w:szCs w:val="30"/>
        </w:rPr>
        <w:t>так же</w:t>
      </w:r>
      <w:proofErr w:type="gramEnd"/>
      <w:r w:rsidRPr="003E6737">
        <w:rPr>
          <w:rFonts w:ascii="Times New Roman" w:hAnsi="Times New Roman"/>
          <w:sz w:val="30"/>
          <w:szCs w:val="30"/>
        </w:rPr>
        <w:t xml:space="preserve"> завершены работы по реконструкции станции обезжелезивания в д. </w:t>
      </w:r>
      <w:proofErr w:type="spellStart"/>
      <w:r w:rsidRPr="003E6737">
        <w:rPr>
          <w:rFonts w:ascii="Times New Roman" w:hAnsi="Times New Roman"/>
          <w:sz w:val="30"/>
          <w:szCs w:val="30"/>
        </w:rPr>
        <w:t>Жидче</w:t>
      </w:r>
      <w:proofErr w:type="spellEnd"/>
      <w:r w:rsidRPr="003E6737">
        <w:rPr>
          <w:rFonts w:ascii="Times New Roman" w:hAnsi="Times New Roman"/>
          <w:sz w:val="30"/>
          <w:szCs w:val="30"/>
        </w:rPr>
        <w:t xml:space="preserve">. В 2025 году запланировано строительство 7 станций в </w:t>
      </w:r>
      <w:proofErr w:type="spellStart"/>
      <w:r w:rsidRPr="003E6737">
        <w:rPr>
          <w:rFonts w:ascii="Times New Roman" w:hAnsi="Times New Roman"/>
          <w:sz w:val="30"/>
          <w:szCs w:val="30"/>
        </w:rPr>
        <w:t>н.п</w:t>
      </w:r>
      <w:proofErr w:type="spellEnd"/>
      <w:r w:rsidRPr="003E6737">
        <w:rPr>
          <w:rFonts w:ascii="Times New Roman" w:hAnsi="Times New Roman"/>
          <w:sz w:val="30"/>
          <w:szCs w:val="30"/>
        </w:rPr>
        <w:t xml:space="preserve">. Бобрик, </w:t>
      </w:r>
      <w:proofErr w:type="spellStart"/>
      <w:r w:rsidRPr="003E6737">
        <w:rPr>
          <w:rFonts w:ascii="Times New Roman" w:hAnsi="Times New Roman"/>
          <w:sz w:val="30"/>
          <w:szCs w:val="30"/>
        </w:rPr>
        <w:t>Лосичи</w:t>
      </w:r>
      <w:proofErr w:type="spellEnd"/>
      <w:r w:rsidRPr="003E6737">
        <w:rPr>
          <w:rFonts w:ascii="Times New Roman" w:hAnsi="Times New Roman"/>
          <w:sz w:val="30"/>
          <w:szCs w:val="30"/>
        </w:rPr>
        <w:t xml:space="preserve">, </w:t>
      </w:r>
      <w:proofErr w:type="spellStart"/>
      <w:r w:rsidRPr="003E6737">
        <w:rPr>
          <w:rFonts w:ascii="Times New Roman" w:hAnsi="Times New Roman"/>
          <w:sz w:val="30"/>
          <w:szCs w:val="30"/>
        </w:rPr>
        <w:t>Кончицы</w:t>
      </w:r>
      <w:proofErr w:type="spellEnd"/>
      <w:r w:rsidRPr="003E6737">
        <w:rPr>
          <w:rFonts w:ascii="Times New Roman" w:hAnsi="Times New Roman"/>
          <w:sz w:val="30"/>
          <w:szCs w:val="30"/>
        </w:rPr>
        <w:t xml:space="preserve">, Пучины, </w:t>
      </w:r>
      <w:proofErr w:type="spellStart"/>
      <w:r w:rsidRPr="003E6737">
        <w:rPr>
          <w:rFonts w:ascii="Times New Roman" w:hAnsi="Times New Roman"/>
          <w:sz w:val="30"/>
          <w:szCs w:val="30"/>
        </w:rPr>
        <w:t>Лыще</w:t>
      </w:r>
      <w:proofErr w:type="spellEnd"/>
      <w:r w:rsidRPr="003E6737">
        <w:rPr>
          <w:rFonts w:ascii="Times New Roman" w:hAnsi="Times New Roman"/>
          <w:sz w:val="30"/>
          <w:szCs w:val="30"/>
        </w:rPr>
        <w:t xml:space="preserve">, </w:t>
      </w:r>
      <w:proofErr w:type="spellStart"/>
      <w:r w:rsidRPr="003E6737">
        <w:rPr>
          <w:rFonts w:ascii="Times New Roman" w:hAnsi="Times New Roman"/>
          <w:sz w:val="30"/>
          <w:szCs w:val="30"/>
        </w:rPr>
        <w:t>Ченчицы</w:t>
      </w:r>
      <w:proofErr w:type="spellEnd"/>
      <w:r w:rsidRPr="003E6737">
        <w:rPr>
          <w:rFonts w:ascii="Times New Roman" w:hAnsi="Times New Roman"/>
          <w:sz w:val="30"/>
          <w:szCs w:val="30"/>
        </w:rPr>
        <w:t xml:space="preserve">, </w:t>
      </w:r>
      <w:proofErr w:type="spellStart"/>
      <w:r w:rsidRPr="003E6737">
        <w:rPr>
          <w:rFonts w:ascii="Times New Roman" w:hAnsi="Times New Roman"/>
          <w:sz w:val="30"/>
          <w:szCs w:val="30"/>
        </w:rPr>
        <w:t>Мерчицы</w:t>
      </w:r>
      <w:proofErr w:type="spellEnd"/>
      <w:r w:rsidRPr="003E6737">
        <w:rPr>
          <w:rFonts w:ascii="Times New Roman" w:hAnsi="Times New Roman"/>
          <w:sz w:val="30"/>
          <w:szCs w:val="30"/>
        </w:rPr>
        <w:t>.</w:t>
      </w:r>
    </w:p>
    <w:p w14:paraId="4C9D04EA" w14:textId="065F4A93" w:rsidR="003E6737" w:rsidRPr="003E6737" w:rsidRDefault="003E6737" w:rsidP="003E6737">
      <w:pPr>
        <w:spacing w:after="0" w:line="240" w:lineRule="auto"/>
        <w:jc w:val="both"/>
        <w:rPr>
          <w:rFonts w:ascii="Times New Roman" w:hAnsi="Times New Roman"/>
          <w:sz w:val="30"/>
          <w:szCs w:val="30"/>
        </w:rPr>
      </w:pPr>
      <w:r>
        <w:rPr>
          <w:rFonts w:ascii="Times New Roman" w:hAnsi="Times New Roman"/>
          <w:sz w:val="30"/>
          <w:szCs w:val="30"/>
        </w:rPr>
        <w:tab/>
      </w:r>
      <w:r w:rsidRPr="003E6737">
        <w:rPr>
          <w:rFonts w:ascii="Times New Roman" w:hAnsi="Times New Roman"/>
          <w:sz w:val="30"/>
          <w:szCs w:val="30"/>
        </w:rPr>
        <w:t xml:space="preserve">На постоянном контроле остается вопрос содержания источников водоснабжения, зон санитарной охраны водоисточников в соответствие с требованиями санитарного законодательства. </w:t>
      </w:r>
    </w:p>
    <w:p w14:paraId="26FAE31A" w14:textId="2C5D121F" w:rsidR="003E6737" w:rsidRPr="003E6737" w:rsidRDefault="003E6737" w:rsidP="003E6737">
      <w:pPr>
        <w:spacing w:after="0" w:line="240" w:lineRule="auto"/>
        <w:jc w:val="both"/>
        <w:rPr>
          <w:rFonts w:ascii="Times New Roman" w:hAnsi="Times New Roman"/>
          <w:sz w:val="30"/>
          <w:szCs w:val="30"/>
        </w:rPr>
      </w:pPr>
      <w:r>
        <w:rPr>
          <w:rFonts w:ascii="Times New Roman" w:hAnsi="Times New Roman"/>
          <w:sz w:val="30"/>
          <w:szCs w:val="30"/>
        </w:rPr>
        <w:tab/>
      </w:r>
      <w:r w:rsidRPr="003E6737">
        <w:rPr>
          <w:rFonts w:ascii="Times New Roman" w:hAnsi="Times New Roman"/>
          <w:sz w:val="30"/>
          <w:szCs w:val="30"/>
        </w:rPr>
        <w:t>За 2024 году проведены мероприятия технического (технологического) характера в отношении КПУП «</w:t>
      </w:r>
      <w:proofErr w:type="spellStart"/>
      <w:r w:rsidRPr="003E6737">
        <w:rPr>
          <w:rFonts w:ascii="Times New Roman" w:hAnsi="Times New Roman"/>
          <w:sz w:val="30"/>
          <w:szCs w:val="30"/>
        </w:rPr>
        <w:t>Пинскводоканал</w:t>
      </w:r>
      <w:proofErr w:type="spellEnd"/>
      <w:r w:rsidRPr="003E6737">
        <w:rPr>
          <w:rFonts w:ascii="Times New Roman" w:hAnsi="Times New Roman"/>
          <w:sz w:val="30"/>
          <w:szCs w:val="30"/>
        </w:rPr>
        <w:t>» и КУМПП «</w:t>
      </w:r>
      <w:proofErr w:type="spellStart"/>
      <w:r w:rsidRPr="003E6737">
        <w:rPr>
          <w:rFonts w:ascii="Times New Roman" w:hAnsi="Times New Roman"/>
          <w:sz w:val="30"/>
          <w:szCs w:val="30"/>
        </w:rPr>
        <w:t>Пинское</w:t>
      </w:r>
      <w:proofErr w:type="spellEnd"/>
      <w:r w:rsidRPr="003E6737">
        <w:rPr>
          <w:rFonts w:ascii="Times New Roman" w:hAnsi="Times New Roman"/>
          <w:sz w:val="30"/>
          <w:szCs w:val="30"/>
        </w:rPr>
        <w:t xml:space="preserve"> районное ЖКХ».</w:t>
      </w:r>
      <w:r>
        <w:rPr>
          <w:rFonts w:ascii="Times New Roman" w:hAnsi="Times New Roman"/>
          <w:sz w:val="30"/>
          <w:szCs w:val="30"/>
        </w:rPr>
        <w:t xml:space="preserve"> </w:t>
      </w:r>
      <w:r w:rsidRPr="003E6737">
        <w:rPr>
          <w:rFonts w:ascii="Times New Roman" w:hAnsi="Times New Roman"/>
          <w:sz w:val="30"/>
          <w:szCs w:val="30"/>
        </w:rPr>
        <w:t>Надзорными мероприятиями охвачено 59 коммунальных водопроводов города и района, нарушения выявлены на 100% водопроводов.</w:t>
      </w:r>
    </w:p>
    <w:p w14:paraId="01E721D5" w14:textId="098D02CF" w:rsidR="003E6737" w:rsidRPr="003E6737" w:rsidRDefault="003E6737" w:rsidP="003E6737">
      <w:pPr>
        <w:spacing w:after="0" w:line="240" w:lineRule="auto"/>
        <w:jc w:val="both"/>
        <w:rPr>
          <w:rFonts w:ascii="Times New Roman" w:hAnsi="Times New Roman"/>
          <w:sz w:val="30"/>
          <w:szCs w:val="30"/>
        </w:rPr>
      </w:pPr>
      <w:r>
        <w:rPr>
          <w:rFonts w:ascii="Times New Roman" w:hAnsi="Times New Roman"/>
          <w:sz w:val="30"/>
          <w:szCs w:val="30"/>
        </w:rPr>
        <w:tab/>
      </w:r>
      <w:r w:rsidRPr="003E6737">
        <w:rPr>
          <w:rFonts w:ascii="Times New Roman" w:hAnsi="Times New Roman"/>
          <w:sz w:val="30"/>
          <w:szCs w:val="30"/>
        </w:rPr>
        <w:t>По результатам выдано 4 предписания, наложено 4 штрафа на сумму 600 рублей, выдано 5 предписаний об устранении нарушений, 1 предписание о приостановлении эксплуатации водозаборной скважины, в органы власти и ведомства направлено 9 информаций, направлено 5 ходатайств о привлечении к дисциплинарной ответственности виновных лиц.</w:t>
      </w:r>
    </w:p>
    <w:p w14:paraId="1B09A380" w14:textId="01B186FC" w:rsidR="003E6737" w:rsidRPr="003E6737" w:rsidRDefault="003E6737" w:rsidP="003E6737">
      <w:pPr>
        <w:spacing w:after="0" w:line="240" w:lineRule="auto"/>
        <w:jc w:val="both"/>
        <w:rPr>
          <w:rFonts w:ascii="Times New Roman" w:hAnsi="Times New Roman"/>
          <w:sz w:val="30"/>
          <w:szCs w:val="30"/>
        </w:rPr>
      </w:pPr>
      <w:r>
        <w:rPr>
          <w:rFonts w:ascii="Times New Roman" w:hAnsi="Times New Roman"/>
          <w:sz w:val="30"/>
          <w:szCs w:val="30"/>
        </w:rPr>
        <w:tab/>
      </w:r>
      <w:r w:rsidRPr="003E6737">
        <w:rPr>
          <w:rFonts w:ascii="Times New Roman" w:hAnsi="Times New Roman"/>
          <w:sz w:val="30"/>
          <w:szCs w:val="30"/>
        </w:rPr>
        <w:t>Осуществляется контроль за санитарно-техническим содержанием ведомственных систем водоснабжения, питающих население.</w:t>
      </w:r>
    </w:p>
    <w:p w14:paraId="5BD2250A" w14:textId="1294257A" w:rsidR="003E6737" w:rsidRPr="003E6737" w:rsidRDefault="003E6737" w:rsidP="003E6737">
      <w:pPr>
        <w:spacing w:after="0" w:line="240" w:lineRule="auto"/>
        <w:jc w:val="both"/>
        <w:rPr>
          <w:rFonts w:ascii="Times New Roman" w:hAnsi="Times New Roman"/>
          <w:sz w:val="30"/>
          <w:szCs w:val="30"/>
        </w:rPr>
      </w:pPr>
      <w:r>
        <w:rPr>
          <w:rFonts w:ascii="Times New Roman" w:hAnsi="Times New Roman"/>
          <w:sz w:val="30"/>
          <w:szCs w:val="30"/>
        </w:rPr>
        <w:lastRenderedPageBreak/>
        <w:tab/>
      </w:r>
      <w:r w:rsidRPr="003E6737">
        <w:rPr>
          <w:rFonts w:ascii="Times New Roman" w:hAnsi="Times New Roman"/>
          <w:sz w:val="30"/>
          <w:szCs w:val="30"/>
        </w:rPr>
        <w:t>В 2024 году проведена оценка 11 ведомственных водопроводов, расположенных на территории района. Нарушения выявлены на 100 % объектов. Направлено 7 предписаний об устранении нарушений, наложено 2 штрафа на сумму 600 рублей, направлено 7 ходатайств о привлечении к дисциплинарной ответственности виновных лиц.</w:t>
      </w:r>
    </w:p>
    <w:p w14:paraId="4B1BDFEA" w14:textId="748600D1" w:rsidR="00F52F2A" w:rsidRDefault="00861886" w:rsidP="00FE0B66">
      <w:pPr>
        <w:spacing w:after="0" w:line="240" w:lineRule="auto"/>
        <w:ind w:firstLine="709"/>
        <w:jc w:val="both"/>
        <w:rPr>
          <w:rFonts w:ascii="Times New Roman" w:hAnsi="Times New Roman"/>
          <w:sz w:val="30"/>
          <w:szCs w:val="30"/>
        </w:rPr>
      </w:pPr>
      <w:r w:rsidRPr="00861886">
        <w:rPr>
          <w:rFonts w:ascii="Times New Roman" w:hAnsi="Times New Roman"/>
          <w:sz w:val="30"/>
          <w:szCs w:val="30"/>
        </w:rPr>
        <w:t xml:space="preserve">По результатам </w:t>
      </w:r>
      <w:r w:rsidR="00F52F2A">
        <w:rPr>
          <w:rFonts w:ascii="Times New Roman" w:hAnsi="Times New Roman"/>
          <w:sz w:val="30"/>
          <w:szCs w:val="30"/>
        </w:rPr>
        <w:t xml:space="preserve">надзорных мероприятий за </w:t>
      </w:r>
      <w:r w:rsidRPr="00861886">
        <w:rPr>
          <w:rFonts w:ascii="Times New Roman" w:hAnsi="Times New Roman"/>
          <w:sz w:val="30"/>
          <w:szCs w:val="30"/>
        </w:rPr>
        <w:t>качеств</w:t>
      </w:r>
      <w:r w:rsidR="00F52F2A">
        <w:rPr>
          <w:rFonts w:ascii="Times New Roman" w:hAnsi="Times New Roman"/>
          <w:sz w:val="30"/>
          <w:szCs w:val="30"/>
        </w:rPr>
        <w:t xml:space="preserve">ом </w:t>
      </w:r>
      <w:r w:rsidRPr="00861886">
        <w:rPr>
          <w:rFonts w:ascii="Times New Roman" w:hAnsi="Times New Roman"/>
          <w:sz w:val="30"/>
          <w:szCs w:val="30"/>
        </w:rPr>
        <w:t xml:space="preserve">питьевой воды из </w:t>
      </w:r>
      <w:r w:rsidR="00F52F2A">
        <w:rPr>
          <w:rFonts w:ascii="Times New Roman" w:hAnsi="Times New Roman"/>
          <w:sz w:val="30"/>
          <w:szCs w:val="30"/>
        </w:rPr>
        <w:t>централизованных источников</w:t>
      </w:r>
      <w:r w:rsidR="006B2451">
        <w:rPr>
          <w:rFonts w:ascii="Times New Roman" w:hAnsi="Times New Roman"/>
          <w:sz w:val="30"/>
          <w:szCs w:val="30"/>
        </w:rPr>
        <w:t xml:space="preserve"> и коммунальных</w:t>
      </w:r>
      <w:r w:rsidR="00F52F2A">
        <w:rPr>
          <w:rFonts w:ascii="Times New Roman" w:hAnsi="Times New Roman"/>
          <w:sz w:val="30"/>
          <w:szCs w:val="30"/>
        </w:rPr>
        <w:t xml:space="preserve"> водо</w:t>
      </w:r>
      <w:r w:rsidR="006B2451">
        <w:rPr>
          <w:rFonts w:ascii="Times New Roman" w:hAnsi="Times New Roman"/>
          <w:sz w:val="30"/>
          <w:szCs w:val="30"/>
        </w:rPr>
        <w:t xml:space="preserve">проводов </w:t>
      </w:r>
      <w:r w:rsidR="00F52F2A">
        <w:rPr>
          <w:rFonts w:ascii="Times New Roman" w:hAnsi="Times New Roman"/>
          <w:sz w:val="30"/>
          <w:szCs w:val="30"/>
        </w:rPr>
        <w:t>Пинского региона</w:t>
      </w:r>
      <w:r w:rsidRPr="00861886">
        <w:rPr>
          <w:rFonts w:ascii="Times New Roman" w:hAnsi="Times New Roman"/>
          <w:sz w:val="30"/>
          <w:szCs w:val="30"/>
        </w:rPr>
        <w:t xml:space="preserve"> </w:t>
      </w:r>
      <w:r w:rsidR="00F52F2A">
        <w:rPr>
          <w:rFonts w:ascii="Times New Roman" w:hAnsi="Times New Roman"/>
          <w:sz w:val="30"/>
          <w:szCs w:val="30"/>
        </w:rPr>
        <w:t xml:space="preserve">отобрано </w:t>
      </w:r>
      <w:r w:rsidR="006B2451">
        <w:rPr>
          <w:rFonts w:ascii="Times New Roman" w:hAnsi="Times New Roman"/>
          <w:sz w:val="30"/>
          <w:szCs w:val="30"/>
        </w:rPr>
        <w:t>860</w:t>
      </w:r>
      <w:r w:rsidR="00F52F2A">
        <w:rPr>
          <w:rFonts w:ascii="Times New Roman" w:hAnsi="Times New Roman"/>
          <w:sz w:val="30"/>
          <w:szCs w:val="30"/>
        </w:rPr>
        <w:t xml:space="preserve"> проб воды по химическим показателям,</w:t>
      </w:r>
      <w:r w:rsidRPr="00861886">
        <w:rPr>
          <w:rFonts w:ascii="Times New Roman" w:hAnsi="Times New Roman"/>
          <w:sz w:val="30"/>
          <w:szCs w:val="30"/>
        </w:rPr>
        <w:t xml:space="preserve"> </w:t>
      </w:r>
      <w:r w:rsidR="00F52F2A">
        <w:rPr>
          <w:rFonts w:ascii="Times New Roman" w:hAnsi="Times New Roman"/>
          <w:sz w:val="30"/>
          <w:szCs w:val="30"/>
        </w:rPr>
        <w:t>из них в 96 случаях (42,2%)</w:t>
      </w:r>
      <w:r w:rsidR="00887749">
        <w:rPr>
          <w:rFonts w:ascii="Times New Roman" w:hAnsi="Times New Roman"/>
          <w:sz w:val="30"/>
          <w:szCs w:val="30"/>
        </w:rPr>
        <w:t xml:space="preserve"> </w:t>
      </w:r>
      <w:r w:rsidRPr="00861886">
        <w:rPr>
          <w:rFonts w:ascii="Times New Roman" w:hAnsi="Times New Roman"/>
          <w:sz w:val="30"/>
          <w:szCs w:val="30"/>
        </w:rPr>
        <w:t xml:space="preserve">выявлены превышения гигиенических нормативов по </w:t>
      </w:r>
      <w:r w:rsidR="00F52F2A">
        <w:rPr>
          <w:rFonts w:ascii="Times New Roman" w:hAnsi="Times New Roman"/>
          <w:sz w:val="30"/>
          <w:szCs w:val="30"/>
        </w:rPr>
        <w:t xml:space="preserve">органолептическим показателям и содержанию железа и нитратов; и </w:t>
      </w:r>
      <w:r w:rsidR="006B2451">
        <w:rPr>
          <w:rFonts w:ascii="Times New Roman" w:hAnsi="Times New Roman"/>
          <w:sz w:val="30"/>
          <w:szCs w:val="30"/>
        </w:rPr>
        <w:t>1595 проб</w:t>
      </w:r>
      <w:r w:rsidR="00F52F2A">
        <w:rPr>
          <w:rFonts w:ascii="Times New Roman" w:hAnsi="Times New Roman"/>
          <w:sz w:val="30"/>
          <w:szCs w:val="30"/>
        </w:rPr>
        <w:t xml:space="preserve"> - по микробиологическим показателям, из которых все отвечают требованиям гигиенических нормативов.</w:t>
      </w:r>
    </w:p>
    <w:p w14:paraId="79E6BD3C" w14:textId="0769F8A4" w:rsidR="00861886" w:rsidRDefault="00861886" w:rsidP="00FE0B66">
      <w:pPr>
        <w:spacing w:after="0" w:line="240" w:lineRule="auto"/>
        <w:ind w:firstLine="709"/>
        <w:jc w:val="both"/>
        <w:rPr>
          <w:rFonts w:ascii="Times New Roman" w:hAnsi="Times New Roman"/>
          <w:sz w:val="30"/>
          <w:szCs w:val="30"/>
        </w:rPr>
      </w:pPr>
      <w:r w:rsidRPr="00861886">
        <w:rPr>
          <w:rFonts w:ascii="Times New Roman" w:hAnsi="Times New Roman"/>
          <w:sz w:val="30"/>
          <w:szCs w:val="30"/>
        </w:rPr>
        <w:t>В целом в течение последних лет не регистрируется микробиологическое загрязнение воды из источников централизованного водоснабжения.</w:t>
      </w:r>
    </w:p>
    <w:p w14:paraId="53DA3821" w14:textId="15471C7F" w:rsidR="006B2451" w:rsidRPr="00861886" w:rsidRDefault="006B2451" w:rsidP="00FE0B66">
      <w:pPr>
        <w:spacing w:after="0" w:line="240" w:lineRule="auto"/>
        <w:ind w:firstLine="709"/>
        <w:jc w:val="both"/>
        <w:rPr>
          <w:rFonts w:ascii="Times New Roman" w:hAnsi="Times New Roman"/>
          <w:color w:val="000000"/>
          <w:sz w:val="30"/>
          <w:szCs w:val="30"/>
        </w:rPr>
      </w:pPr>
      <w:r>
        <w:rPr>
          <w:rFonts w:ascii="Times New Roman" w:hAnsi="Times New Roman"/>
          <w:sz w:val="30"/>
          <w:szCs w:val="30"/>
        </w:rPr>
        <w:t>По результатам надзора за источниками нецентрализованного водоснабжения из 140 отобранных проб на микробиологические показатели, 6 (4,2%) - не отвечают гигиеническим нормативам.</w:t>
      </w:r>
    </w:p>
    <w:p w14:paraId="23F6AA13" w14:textId="77777777" w:rsidR="00861886" w:rsidRPr="00861886" w:rsidRDefault="00861886" w:rsidP="00FE0B66">
      <w:pPr>
        <w:pStyle w:val="a3"/>
        <w:spacing w:after="0" w:line="240" w:lineRule="auto"/>
        <w:ind w:left="0" w:firstLine="709"/>
        <w:jc w:val="both"/>
        <w:rPr>
          <w:rFonts w:ascii="Times New Roman" w:hAnsi="Times New Roman"/>
          <w:sz w:val="30"/>
          <w:szCs w:val="30"/>
        </w:rPr>
      </w:pPr>
      <w:r w:rsidRPr="00861886">
        <w:rPr>
          <w:rFonts w:ascii="Times New Roman" w:hAnsi="Times New Roman"/>
          <w:sz w:val="30"/>
          <w:szCs w:val="30"/>
        </w:rPr>
        <w:t>Проводится совместная работа с сельскими советами по организации очистки и дезинфекционной обработки шахтных колодцев, находящихся в частном пользовании.</w:t>
      </w:r>
    </w:p>
    <w:p w14:paraId="48E7575F" w14:textId="77777777" w:rsidR="008455FE" w:rsidRDefault="008455FE" w:rsidP="00FE0B66">
      <w:pPr>
        <w:spacing w:after="0" w:line="240" w:lineRule="auto"/>
        <w:jc w:val="both"/>
        <w:rPr>
          <w:rFonts w:ascii="Times New Roman" w:hAnsi="Times New Roman"/>
          <w:b/>
          <w:i/>
          <w:sz w:val="30"/>
          <w:szCs w:val="30"/>
        </w:rPr>
      </w:pPr>
    </w:p>
    <w:p w14:paraId="6E0FA163" w14:textId="77777777" w:rsidR="003F7D18" w:rsidRPr="008455FE" w:rsidRDefault="00805CF4" w:rsidP="00FE0B66">
      <w:pPr>
        <w:spacing w:after="0" w:line="240" w:lineRule="auto"/>
        <w:ind w:firstLine="709"/>
        <w:jc w:val="both"/>
        <w:rPr>
          <w:rFonts w:ascii="Times New Roman" w:hAnsi="Times New Roman"/>
          <w:b/>
          <w:i/>
          <w:sz w:val="30"/>
          <w:szCs w:val="30"/>
        </w:rPr>
      </w:pPr>
      <w:r w:rsidRPr="00887749">
        <w:rPr>
          <w:rFonts w:ascii="Times New Roman" w:hAnsi="Times New Roman"/>
          <w:b/>
          <w:i/>
          <w:sz w:val="30"/>
          <w:szCs w:val="30"/>
        </w:rPr>
        <w:t>Почва</w:t>
      </w:r>
    </w:p>
    <w:p w14:paraId="68AF56E9" w14:textId="77777777" w:rsidR="00805CF4" w:rsidRPr="008455FE" w:rsidRDefault="00805CF4" w:rsidP="00FE0B66">
      <w:pPr>
        <w:spacing w:after="0" w:line="240" w:lineRule="auto"/>
        <w:ind w:firstLine="709"/>
        <w:jc w:val="both"/>
        <w:rPr>
          <w:rFonts w:ascii="Times New Roman" w:hAnsi="Times New Roman"/>
          <w:b/>
          <w:i/>
          <w:color w:val="0033CC"/>
          <w:sz w:val="30"/>
          <w:szCs w:val="30"/>
        </w:rPr>
      </w:pPr>
    </w:p>
    <w:p w14:paraId="29A623E7" w14:textId="77777777" w:rsidR="00805CF4" w:rsidRPr="008455FE" w:rsidRDefault="00805CF4" w:rsidP="00FE0B66">
      <w:pPr>
        <w:autoSpaceDE w:val="0"/>
        <w:autoSpaceDN w:val="0"/>
        <w:adjustRightInd w:val="0"/>
        <w:spacing w:after="0" w:line="240" w:lineRule="auto"/>
        <w:ind w:firstLine="709"/>
        <w:jc w:val="both"/>
        <w:rPr>
          <w:rFonts w:ascii="Times New Roman" w:hAnsi="Times New Roman"/>
          <w:sz w:val="30"/>
          <w:szCs w:val="30"/>
          <w:lang w:eastAsia="en-US"/>
        </w:rPr>
      </w:pPr>
      <w:r w:rsidRPr="008455FE">
        <w:rPr>
          <w:rFonts w:ascii="Times New Roman" w:hAnsi="Times New Roman"/>
          <w:sz w:val="30"/>
          <w:szCs w:val="30"/>
          <w:lang w:eastAsia="en-US"/>
        </w:rPr>
        <w:t>В Пинском регионе оценка степени загрязнения почв проводится по общеобластной схеме на основании лабораторных исследований проб, отбираемых в жилом секторе в зонах влияния промпредприятий, полигонов твердых коммунальных отходов, транспортных магистралей, а также в местах выращивания сельскохозяйственной продукции.</w:t>
      </w:r>
    </w:p>
    <w:p w14:paraId="65BC270A" w14:textId="15352893" w:rsidR="003F7D18" w:rsidRDefault="00805CF4" w:rsidP="00C103CC">
      <w:pPr>
        <w:pStyle w:val="a3"/>
        <w:spacing w:after="0" w:line="240" w:lineRule="auto"/>
        <w:ind w:left="0" w:firstLine="709"/>
        <w:jc w:val="both"/>
        <w:rPr>
          <w:rFonts w:ascii="Times New Roman" w:hAnsi="Times New Roman"/>
          <w:sz w:val="30"/>
          <w:szCs w:val="30"/>
          <w:lang w:eastAsia="en-US"/>
        </w:rPr>
      </w:pPr>
      <w:r w:rsidRPr="008455FE">
        <w:rPr>
          <w:rFonts w:ascii="Times New Roman" w:hAnsi="Times New Roman"/>
          <w:sz w:val="30"/>
          <w:szCs w:val="30"/>
          <w:lang w:eastAsia="en-US"/>
        </w:rPr>
        <w:t>В 202</w:t>
      </w:r>
      <w:r w:rsidR="006B2451">
        <w:rPr>
          <w:rFonts w:ascii="Times New Roman" w:hAnsi="Times New Roman"/>
          <w:sz w:val="30"/>
          <w:szCs w:val="30"/>
          <w:lang w:eastAsia="en-US"/>
        </w:rPr>
        <w:t>4</w:t>
      </w:r>
      <w:r w:rsidRPr="008455FE">
        <w:rPr>
          <w:rFonts w:ascii="Times New Roman" w:hAnsi="Times New Roman"/>
          <w:sz w:val="30"/>
          <w:szCs w:val="30"/>
          <w:lang w:eastAsia="en-US"/>
        </w:rPr>
        <w:t xml:space="preserve"> году на территории Пинского региона проводились исследования проб почвы по химическим показателям, по бактериологическим показателям, </w:t>
      </w:r>
      <w:proofErr w:type="gramStart"/>
      <w:r w:rsidRPr="008455FE">
        <w:rPr>
          <w:rFonts w:ascii="Times New Roman" w:hAnsi="Times New Roman"/>
          <w:sz w:val="30"/>
          <w:szCs w:val="30"/>
          <w:lang w:eastAsia="en-US"/>
        </w:rPr>
        <w:t>на</w:t>
      </w:r>
      <w:r w:rsidR="008000B1">
        <w:rPr>
          <w:rFonts w:ascii="Times New Roman" w:hAnsi="Times New Roman"/>
          <w:sz w:val="30"/>
          <w:szCs w:val="30"/>
          <w:lang w:eastAsia="en-US"/>
        </w:rPr>
        <w:t xml:space="preserve"> </w:t>
      </w:r>
      <w:r w:rsidRPr="008455FE">
        <w:rPr>
          <w:rFonts w:ascii="Times New Roman" w:hAnsi="Times New Roman"/>
          <w:sz w:val="30"/>
          <w:szCs w:val="30"/>
          <w:lang w:eastAsia="en-US"/>
        </w:rPr>
        <w:t>гельминты</w:t>
      </w:r>
      <w:proofErr w:type="gramEnd"/>
      <w:r w:rsidRPr="008455FE">
        <w:rPr>
          <w:rFonts w:ascii="Times New Roman" w:hAnsi="Times New Roman"/>
          <w:sz w:val="30"/>
          <w:szCs w:val="30"/>
          <w:lang w:eastAsia="en-US"/>
        </w:rPr>
        <w:t xml:space="preserve">. Всего было отобрано </w:t>
      </w:r>
      <w:r w:rsidR="006B2451">
        <w:rPr>
          <w:rFonts w:ascii="Times New Roman" w:hAnsi="Times New Roman"/>
          <w:sz w:val="30"/>
          <w:szCs w:val="30"/>
          <w:lang w:eastAsia="en-US"/>
        </w:rPr>
        <w:t>305</w:t>
      </w:r>
      <w:r w:rsidR="00887749">
        <w:rPr>
          <w:rFonts w:ascii="Times New Roman" w:hAnsi="Times New Roman"/>
          <w:sz w:val="30"/>
          <w:szCs w:val="30"/>
          <w:lang w:eastAsia="en-US"/>
        </w:rPr>
        <w:t xml:space="preserve"> </w:t>
      </w:r>
      <w:r w:rsidRPr="008455FE">
        <w:rPr>
          <w:rFonts w:ascii="Times New Roman" w:hAnsi="Times New Roman"/>
          <w:sz w:val="30"/>
          <w:szCs w:val="30"/>
          <w:lang w:eastAsia="en-US"/>
        </w:rPr>
        <w:t xml:space="preserve">проб почвы, из которых </w:t>
      </w:r>
      <w:r w:rsidR="006B2451">
        <w:rPr>
          <w:rFonts w:ascii="Times New Roman" w:hAnsi="Times New Roman"/>
          <w:sz w:val="30"/>
          <w:szCs w:val="30"/>
          <w:lang w:eastAsia="en-US"/>
        </w:rPr>
        <w:t xml:space="preserve">6 проб (2%) не </w:t>
      </w:r>
      <w:r w:rsidRPr="008455FE">
        <w:rPr>
          <w:rFonts w:ascii="Times New Roman" w:hAnsi="Times New Roman"/>
          <w:sz w:val="30"/>
          <w:szCs w:val="30"/>
          <w:lang w:eastAsia="en-US"/>
        </w:rPr>
        <w:t>соответствуют санитарным нормам и гигиеническим нормативам.</w:t>
      </w:r>
    </w:p>
    <w:p w14:paraId="7E328777" w14:textId="77777777" w:rsidR="008455FE" w:rsidRDefault="008455FE" w:rsidP="008455FE">
      <w:pPr>
        <w:spacing w:after="0" w:line="300" w:lineRule="exact"/>
        <w:jc w:val="both"/>
        <w:rPr>
          <w:rFonts w:ascii="Times New Roman" w:eastAsia="Calibri" w:hAnsi="Times New Roman"/>
          <w:sz w:val="30"/>
          <w:szCs w:val="30"/>
          <w:lang w:eastAsia="en-US"/>
        </w:rPr>
      </w:pPr>
    </w:p>
    <w:p w14:paraId="7383E274" w14:textId="77777777" w:rsidR="00805CF4" w:rsidRDefault="00805CF4" w:rsidP="00A455E6">
      <w:pPr>
        <w:spacing w:after="0" w:line="300" w:lineRule="exact"/>
        <w:ind w:firstLine="709"/>
        <w:jc w:val="both"/>
        <w:rPr>
          <w:rFonts w:ascii="Times New Roman" w:hAnsi="Times New Roman"/>
          <w:b/>
          <w:i/>
          <w:sz w:val="30"/>
          <w:szCs w:val="30"/>
        </w:rPr>
      </w:pPr>
      <w:r w:rsidRPr="000110B1">
        <w:rPr>
          <w:rFonts w:ascii="Times New Roman" w:hAnsi="Times New Roman"/>
          <w:b/>
          <w:i/>
          <w:sz w:val="30"/>
          <w:szCs w:val="30"/>
        </w:rPr>
        <w:t>Надзор за</w:t>
      </w:r>
      <w:r w:rsidR="00440045" w:rsidRPr="000110B1">
        <w:rPr>
          <w:rFonts w:ascii="Times New Roman" w:hAnsi="Times New Roman"/>
          <w:b/>
          <w:i/>
          <w:sz w:val="30"/>
          <w:szCs w:val="30"/>
        </w:rPr>
        <w:t xml:space="preserve"> качеством </w:t>
      </w:r>
      <w:r w:rsidRPr="000110B1">
        <w:rPr>
          <w:rFonts w:ascii="Times New Roman" w:hAnsi="Times New Roman"/>
          <w:b/>
          <w:i/>
          <w:sz w:val="30"/>
          <w:szCs w:val="30"/>
        </w:rPr>
        <w:t>атмосферн</w:t>
      </w:r>
      <w:r w:rsidR="00440045" w:rsidRPr="000110B1">
        <w:rPr>
          <w:rFonts w:ascii="Times New Roman" w:hAnsi="Times New Roman"/>
          <w:b/>
          <w:i/>
          <w:sz w:val="30"/>
          <w:szCs w:val="30"/>
        </w:rPr>
        <w:t>ого воздуха</w:t>
      </w:r>
    </w:p>
    <w:p w14:paraId="259370A8" w14:textId="77777777" w:rsidR="00110580" w:rsidRDefault="00110580" w:rsidP="00A455E6">
      <w:pPr>
        <w:spacing w:after="0" w:line="300" w:lineRule="exact"/>
        <w:ind w:firstLine="709"/>
        <w:jc w:val="both"/>
        <w:rPr>
          <w:rFonts w:ascii="Times New Roman" w:hAnsi="Times New Roman"/>
          <w:b/>
          <w:i/>
          <w:sz w:val="30"/>
          <w:szCs w:val="30"/>
        </w:rPr>
      </w:pPr>
    </w:p>
    <w:p w14:paraId="2455A1E4" w14:textId="09616212" w:rsidR="00AC7CD8" w:rsidRPr="002857B0" w:rsidRDefault="00AC7CD8" w:rsidP="006D47ED">
      <w:pPr>
        <w:shd w:val="clear" w:color="auto" w:fill="FFFFFF"/>
        <w:spacing w:after="0" w:line="240" w:lineRule="auto"/>
        <w:ind w:firstLine="706"/>
        <w:jc w:val="both"/>
        <w:rPr>
          <w:rFonts w:ascii="Times New Roman" w:hAnsi="Times New Roman"/>
          <w:sz w:val="30"/>
          <w:szCs w:val="30"/>
        </w:rPr>
      </w:pPr>
      <w:r w:rsidRPr="002857B0">
        <w:rPr>
          <w:rFonts w:ascii="Times New Roman" w:hAnsi="Times New Roman"/>
          <w:sz w:val="30"/>
          <w:szCs w:val="30"/>
        </w:rPr>
        <w:t>В 202</w:t>
      </w:r>
      <w:r w:rsidR="006D7DB0">
        <w:rPr>
          <w:rFonts w:ascii="Times New Roman" w:hAnsi="Times New Roman"/>
          <w:sz w:val="30"/>
          <w:szCs w:val="30"/>
        </w:rPr>
        <w:t>4</w:t>
      </w:r>
      <w:r w:rsidRPr="002857B0">
        <w:rPr>
          <w:rFonts w:ascii="Times New Roman" w:hAnsi="Times New Roman"/>
          <w:sz w:val="30"/>
          <w:szCs w:val="30"/>
        </w:rPr>
        <w:t xml:space="preserve"> году на территории Пинского региона можно выделить 19 предприятий и организаций, которые являются основными источниками выбросов загрязняющих веществ в атмосферу. Ими выбрасывается порядка </w:t>
      </w:r>
      <w:r w:rsidRPr="002857B0">
        <w:rPr>
          <w:rFonts w:ascii="Times New Roman" w:hAnsi="Times New Roman"/>
          <w:sz w:val="30"/>
          <w:szCs w:val="30"/>
        </w:rPr>
        <w:lastRenderedPageBreak/>
        <w:t>48 наименований вредных веществ (твердые взвешенные частицы, углерода оксид, азота диоксид, серы диоксид и др.).</w:t>
      </w:r>
    </w:p>
    <w:p w14:paraId="04307EE6" w14:textId="475A8F0C" w:rsidR="00110580" w:rsidRPr="002857B0" w:rsidRDefault="00110580" w:rsidP="006D47ED">
      <w:pPr>
        <w:shd w:val="clear" w:color="auto" w:fill="FFFFFF"/>
        <w:spacing w:after="0" w:line="240" w:lineRule="auto"/>
        <w:ind w:firstLine="706"/>
        <w:jc w:val="both"/>
        <w:rPr>
          <w:rFonts w:ascii="Times New Roman" w:hAnsi="Times New Roman"/>
          <w:sz w:val="30"/>
          <w:szCs w:val="30"/>
        </w:rPr>
      </w:pPr>
      <w:r w:rsidRPr="002857B0">
        <w:rPr>
          <w:rFonts w:ascii="Times New Roman" w:hAnsi="Times New Roman"/>
          <w:sz w:val="30"/>
          <w:szCs w:val="30"/>
        </w:rPr>
        <w:t>В течение 202</w:t>
      </w:r>
      <w:r w:rsidR="006D7DB0">
        <w:rPr>
          <w:rFonts w:ascii="Times New Roman" w:hAnsi="Times New Roman"/>
          <w:sz w:val="30"/>
          <w:szCs w:val="30"/>
        </w:rPr>
        <w:t>4</w:t>
      </w:r>
      <w:r w:rsidRPr="002857B0">
        <w:rPr>
          <w:rFonts w:ascii="Times New Roman" w:hAnsi="Times New Roman"/>
          <w:sz w:val="30"/>
          <w:szCs w:val="30"/>
        </w:rPr>
        <w:t xml:space="preserve"> года с целью контроля уровней загрязнения атмосферного на территории г. Пинска и Пинского района было отобрано 4</w:t>
      </w:r>
      <w:r w:rsidR="006D7DB0">
        <w:rPr>
          <w:rFonts w:ascii="Times New Roman" w:hAnsi="Times New Roman"/>
          <w:sz w:val="30"/>
          <w:szCs w:val="30"/>
        </w:rPr>
        <w:t>219</w:t>
      </w:r>
      <w:r w:rsidRPr="002857B0">
        <w:rPr>
          <w:rFonts w:ascii="Times New Roman" w:hAnsi="Times New Roman"/>
          <w:sz w:val="30"/>
          <w:szCs w:val="30"/>
        </w:rPr>
        <w:t xml:space="preserve"> проб. Из них превышение максимально-разовой концентрации определяемых показателей наблюдалось в 1</w:t>
      </w:r>
      <w:r w:rsidR="006D47ED">
        <w:rPr>
          <w:rFonts w:ascii="Times New Roman" w:hAnsi="Times New Roman"/>
          <w:sz w:val="30"/>
          <w:szCs w:val="30"/>
        </w:rPr>
        <w:t>2</w:t>
      </w:r>
      <w:r w:rsidRPr="002857B0">
        <w:rPr>
          <w:rFonts w:ascii="Times New Roman" w:hAnsi="Times New Roman"/>
          <w:sz w:val="30"/>
          <w:szCs w:val="30"/>
        </w:rPr>
        <w:t xml:space="preserve"> пробах</w:t>
      </w:r>
      <w:r w:rsidR="006D47ED">
        <w:rPr>
          <w:rFonts w:ascii="Times New Roman" w:hAnsi="Times New Roman"/>
          <w:sz w:val="30"/>
          <w:szCs w:val="30"/>
        </w:rPr>
        <w:t xml:space="preserve"> (0,3%)</w:t>
      </w:r>
      <w:r w:rsidRPr="002857B0">
        <w:rPr>
          <w:rFonts w:ascii="Times New Roman" w:hAnsi="Times New Roman"/>
          <w:sz w:val="30"/>
          <w:szCs w:val="30"/>
        </w:rPr>
        <w:t xml:space="preserve"> по концентрации пыли</w:t>
      </w:r>
      <w:r w:rsidR="006D47ED">
        <w:rPr>
          <w:rFonts w:ascii="Times New Roman" w:hAnsi="Times New Roman"/>
          <w:sz w:val="30"/>
          <w:szCs w:val="30"/>
        </w:rPr>
        <w:t xml:space="preserve"> с </w:t>
      </w:r>
      <w:r w:rsidRPr="002857B0">
        <w:rPr>
          <w:rFonts w:ascii="Times New Roman" w:hAnsi="Times New Roman"/>
          <w:sz w:val="30"/>
          <w:szCs w:val="30"/>
        </w:rPr>
        <w:t>превышени</w:t>
      </w:r>
      <w:r w:rsidR="006D47ED">
        <w:rPr>
          <w:rFonts w:ascii="Times New Roman" w:hAnsi="Times New Roman"/>
          <w:sz w:val="30"/>
          <w:szCs w:val="30"/>
        </w:rPr>
        <w:t>ем в</w:t>
      </w:r>
      <w:r w:rsidRPr="002857B0">
        <w:rPr>
          <w:rFonts w:ascii="Times New Roman" w:hAnsi="Times New Roman"/>
          <w:sz w:val="30"/>
          <w:szCs w:val="30"/>
        </w:rPr>
        <w:t xml:space="preserve"> 1-3</w:t>
      </w:r>
      <w:r w:rsidR="006D47ED" w:rsidRPr="006D47ED">
        <w:rPr>
          <w:rFonts w:ascii="Times New Roman" w:hAnsi="Times New Roman"/>
          <w:sz w:val="30"/>
          <w:szCs w:val="30"/>
        </w:rPr>
        <w:t xml:space="preserve"> </w:t>
      </w:r>
      <w:proofErr w:type="gramStart"/>
      <w:r w:rsidR="006D47ED" w:rsidRPr="002857B0">
        <w:rPr>
          <w:rFonts w:ascii="Times New Roman" w:hAnsi="Times New Roman"/>
          <w:sz w:val="30"/>
          <w:szCs w:val="30"/>
        </w:rPr>
        <w:t>ПДК</w:t>
      </w:r>
      <w:r w:rsidR="006D47ED">
        <w:rPr>
          <w:rFonts w:ascii="Times New Roman" w:hAnsi="Times New Roman"/>
          <w:sz w:val="30"/>
          <w:szCs w:val="30"/>
        </w:rPr>
        <w:t xml:space="preserve"> </w:t>
      </w:r>
      <w:r w:rsidRPr="002857B0">
        <w:rPr>
          <w:rFonts w:ascii="Times New Roman" w:hAnsi="Times New Roman"/>
          <w:sz w:val="30"/>
          <w:szCs w:val="30"/>
        </w:rPr>
        <w:t>.</w:t>
      </w:r>
      <w:proofErr w:type="gramEnd"/>
      <w:r w:rsidRPr="002857B0">
        <w:rPr>
          <w:rFonts w:ascii="Times New Roman" w:hAnsi="Times New Roman"/>
          <w:sz w:val="30"/>
          <w:szCs w:val="30"/>
        </w:rPr>
        <w:t xml:space="preserve"> </w:t>
      </w:r>
    </w:p>
    <w:p w14:paraId="5380F394" w14:textId="4DA829DB" w:rsidR="00110580" w:rsidRPr="002857B0" w:rsidRDefault="00110580" w:rsidP="006D47ED">
      <w:pPr>
        <w:tabs>
          <w:tab w:val="left" w:pos="720"/>
        </w:tabs>
        <w:spacing w:after="0" w:line="240" w:lineRule="auto"/>
        <w:ind w:firstLine="720"/>
        <w:jc w:val="both"/>
        <w:rPr>
          <w:rFonts w:ascii="Times New Roman" w:hAnsi="Times New Roman"/>
          <w:sz w:val="30"/>
          <w:szCs w:val="30"/>
        </w:rPr>
      </w:pPr>
      <w:r w:rsidRPr="002857B0">
        <w:rPr>
          <w:rFonts w:ascii="Times New Roman" w:hAnsi="Times New Roman"/>
          <w:sz w:val="30"/>
          <w:szCs w:val="30"/>
        </w:rPr>
        <w:t>В 202</w:t>
      </w:r>
      <w:r w:rsidR="006D47ED">
        <w:rPr>
          <w:rFonts w:ascii="Times New Roman" w:hAnsi="Times New Roman"/>
          <w:sz w:val="30"/>
          <w:szCs w:val="30"/>
        </w:rPr>
        <w:t>4</w:t>
      </w:r>
      <w:r w:rsidRPr="002857B0">
        <w:rPr>
          <w:rFonts w:ascii="Times New Roman" w:hAnsi="Times New Roman"/>
          <w:sz w:val="30"/>
          <w:szCs w:val="30"/>
        </w:rPr>
        <w:t xml:space="preserve"> году исследования состава атмосферного воздуха осуществлялись на базе лабораторного отдела Пинского зонального </w:t>
      </w:r>
      <w:proofErr w:type="spellStart"/>
      <w:r w:rsidRPr="002857B0">
        <w:rPr>
          <w:rFonts w:ascii="Times New Roman" w:hAnsi="Times New Roman"/>
          <w:sz w:val="30"/>
          <w:szCs w:val="30"/>
        </w:rPr>
        <w:t>ЦГиЭ</w:t>
      </w:r>
      <w:proofErr w:type="spellEnd"/>
      <w:r w:rsidRPr="002857B0">
        <w:rPr>
          <w:rFonts w:ascii="Times New Roman" w:hAnsi="Times New Roman"/>
          <w:sz w:val="30"/>
          <w:szCs w:val="30"/>
        </w:rPr>
        <w:t xml:space="preserve"> в соответствии с Планом лабораторных исследований для проведения социально-гигиенического мониторинга в г. Пинске и Пинском районе, утвержденным главным государственным санитарным врачом г. Пинска и Пинского района, а также в рамках производственного лабораторного контроля.</w:t>
      </w:r>
    </w:p>
    <w:p w14:paraId="150D4D2F" w14:textId="31B1C8EE" w:rsidR="00110580" w:rsidRPr="002857B0" w:rsidRDefault="00110580" w:rsidP="006D47ED">
      <w:pPr>
        <w:spacing w:after="0" w:line="240" w:lineRule="auto"/>
        <w:ind w:firstLine="709"/>
        <w:jc w:val="both"/>
        <w:rPr>
          <w:rFonts w:ascii="Times New Roman" w:hAnsi="Times New Roman"/>
          <w:color w:val="000000"/>
          <w:sz w:val="30"/>
          <w:szCs w:val="30"/>
        </w:rPr>
      </w:pPr>
      <w:r w:rsidRPr="002857B0">
        <w:rPr>
          <w:rFonts w:ascii="Times New Roman" w:hAnsi="Times New Roman"/>
          <w:color w:val="000000"/>
          <w:sz w:val="30"/>
          <w:szCs w:val="30"/>
        </w:rPr>
        <w:t>Активности естественных радионуклидов в приземном слое атмосферы в 202</w:t>
      </w:r>
      <w:r w:rsidR="006D47ED">
        <w:rPr>
          <w:rFonts w:ascii="Times New Roman" w:hAnsi="Times New Roman"/>
          <w:color w:val="000000"/>
          <w:sz w:val="30"/>
          <w:szCs w:val="30"/>
        </w:rPr>
        <w:t>4</w:t>
      </w:r>
      <w:r w:rsidRPr="002857B0">
        <w:rPr>
          <w:rFonts w:ascii="Times New Roman" w:hAnsi="Times New Roman"/>
          <w:color w:val="000000"/>
          <w:sz w:val="30"/>
          <w:szCs w:val="30"/>
        </w:rPr>
        <w:t xml:space="preserve"> году соответствовали средним многолетним значениям. Уровни радиоактивного загрязнения атмосферного воздуха, зафиксированные в 2023</w:t>
      </w:r>
      <w:r w:rsidR="008C0272" w:rsidRPr="002857B0">
        <w:rPr>
          <w:rFonts w:ascii="Times New Roman" w:hAnsi="Times New Roman"/>
          <w:color w:val="000000"/>
          <w:sz w:val="30"/>
          <w:szCs w:val="30"/>
        </w:rPr>
        <w:t xml:space="preserve"> </w:t>
      </w:r>
      <w:r w:rsidRPr="002857B0">
        <w:rPr>
          <w:rFonts w:ascii="Times New Roman" w:hAnsi="Times New Roman"/>
          <w:color w:val="000000"/>
          <w:sz w:val="30"/>
          <w:szCs w:val="30"/>
        </w:rPr>
        <w:t>г., были значительно ниже уровней радиационного воздействия, являющихся критериями радиационной безопасности, которые установлены в гигиеническом нормативе «Критерии радиационного воздействия», утвержденном постановлением Министерства здравоохранения Республики Беларусь от 28.12.2012 № 213.</w:t>
      </w:r>
    </w:p>
    <w:p w14:paraId="3A56C470" w14:textId="77777777" w:rsidR="00805CF4" w:rsidRDefault="00805CF4" w:rsidP="00FE0B66">
      <w:pPr>
        <w:pStyle w:val="a3"/>
        <w:spacing w:after="0" w:line="240" w:lineRule="auto"/>
        <w:ind w:left="0" w:firstLine="709"/>
        <w:jc w:val="both"/>
        <w:rPr>
          <w:rFonts w:ascii="Times New Roman" w:hAnsi="Times New Roman"/>
          <w:sz w:val="30"/>
          <w:szCs w:val="30"/>
        </w:rPr>
      </w:pPr>
    </w:p>
    <w:p w14:paraId="2DBAD7A7" w14:textId="77777777" w:rsidR="00004B07" w:rsidRPr="0042456A" w:rsidRDefault="00D13CCE" w:rsidP="000A5B99">
      <w:pPr>
        <w:pStyle w:val="a3"/>
        <w:numPr>
          <w:ilvl w:val="0"/>
          <w:numId w:val="8"/>
        </w:numPr>
        <w:tabs>
          <w:tab w:val="left" w:pos="851"/>
          <w:tab w:val="center" w:pos="9356"/>
        </w:tabs>
        <w:spacing w:after="0" w:line="300" w:lineRule="exact"/>
        <w:ind w:left="0" w:firstLine="426"/>
        <w:rPr>
          <w:rFonts w:ascii="Times New Roman" w:hAnsi="Times New Roman"/>
          <w:b/>
          <w:i/>
          <w:sz w:val="30"/>
          <w:szCs w:val="30"/>
        </w:rPr>
      </w:pPr>
      <w:r w:rsidRPr="0042456A">
        <w:rPr>
          <w:rFonts w:ascii="Times New Roman" w:hAnsi="Times New Roman"/>
          <w:b/>
          <w:i/>
          <w:sz w:val="30"/>
          <w:szCs w:val="30"/>
        </w:rPr>
        <w:t>Социально-экономическая индикация качества среды жизнедеятельности</w:t>
      </w:r>
    </w:p>
    <w:p w14:paraId="55C1DC3B" w14:textId="0D4E2A6C" w:rsidR="003F18B0" w:rsidRPr="00A0286C" w:rsidRDefault="003F18B0" w:rsidP="00FE0B66">
      <w:pPr>
        <w:pStyle w:val="a3"/>
        <w:tabs>
          <w:tab w:val="left" w:pos="1395"/>
          <w:tab w:val="center" w:pos="9356"/>
        </w:tabs>
        <w:spacing w:after="0" w:line="240" w:lineRule="auto"/>
        <w:ind w:left="0" w:firstLine="709"/>
        <w:jc w:val="both"/>
        <w:rPr>
          <w:rFonts w:ascii="Times New Roman" w:hAnsi="Times New Roman"/>
          <w:sz w:val="30"/>
          <w:szCs w:val="30"/>
          <w:vertAlign w:val="superscript"/>
        </w:rPr>
      </w:pPr>
      <w:r w:rsidRPr="00A0286C">
        <w:rPr>
          <w:rFonts w:ascii="Times New Roman" w:hAnsi="Times New Roman"/>
          <w:sz w:val="30"/>
          <w:szCs w:val="30"/>
        </w:rPr>
        <w:t xml:space="preserve">Обеспеченность населения </w:t>
      </w:r>
      <w:r w:rsidR="00A0286C" w:rsidRPr="00A0286C">
        <w:rPr>
          <w:rFonts w:ascii="Times New Roman" w:hAnsi="Times New Roman"/>
          <w:sz w:val="30"/>
          <w:szCs w:val="30"/>
        </w:rPr>
        <w:t xml:space="preserve">Пинского региона </w:t>
      </w:r>
      <w:r w:rsidRPr="00735FF0">
        <w:rPr>
          <w:rFonts w:ascii="Times New Roman" w:hAnsi="Times New Roman"/>
          <w:b/>
          <w:i/>
          <w:sz w:val="30"/>
          <w:szCs w:val="30"/>
        </w:rPr>
        <w:t>жильем</w:t>
      </w:r>
      <w:r w:rsidRPr="00A0286C">
        <w:rPr>
          <w:rFonts w:ascii="Times New Roman" w:hAnsi="Times New Roman"/>
          <w:sz w:val="30"/>
          <w:szCs w:val="30"/>
        </w:rPr>
        <w:t xml:space="preserve"> в расчете на одного жителя </w:t>
      </w:r>
      <w:r w:rsidR="00A0286C" w:rsidRPr="00A0286C">
        <w:rPr>
          <w:rFonts w:ascii="Times New Roman" w:hAnsi="Times New Roman"/>
          <w:sz w:val="30"/>
          <w:szCs w:val="30"/>
        </w:rPr>
        <w:t xml:space="preserve">в течение последних лет </w:t>
      </w:r>
      <w:r w:rsidRPr="00A0286C">
        <w:rPr>
          <w:rFonts w:ascii="Times New Roman" w:hAnsi="Times New Roman"/>
          <w:sz w:val="30"/>
          <w:szCs w:val="30"/>
        </w:rPr>
        <w:t xml:space="preserve">неуклонно растет </w:t>
      </w:r>
      <w:r w:rsidRPr="008C0272">
        <w:rPr>
          <w:rFonts w:ascii="Times New Roman" w:hAnsi="Times New Roman"/>
          <w:sz w:val="30"/>
          <w:szCs w:val="30"/>
        </w:rPr>
        <w:t>и в 202</w:t>
      </w:r>
      <w:r w:rsidR="006D47ED">
        <w:rPr>
          <w:rFonts w:ascii="Times New Roman" w:hAnsi="Times New Roman"/>
          <w:sz w:val="30"/>
          <w:szCs w:val="30"/>
        </w:rPr>
        <w:t>4</w:t>
      </w:r>
      <w:r w:rsidR="008C0272" w:rsidRPr="008C0272">
        <w:rPr>
          <w:rFonts w:ascii="Times New Roman" w:hAnsi="Times New Roman"/>
          <w:sz w:val="30"/>
          <w:szCs w:val="30"/>
        </w:rPr>
        <w:t xml:space="preserve"> </w:t>
      </w:r>
      <w:r w:rsidRPr="008C0272">
        <w:rPr>
          <w:rFonts w:ascii="Times New Roman" w:hAnsi="Times New Roman"/>
          <w:sz w:val="30"/>
          <w:szCs w:val="30"/>
        </w:rPr>
        <w:t>г</w:t>
      </w:r>
      <w:r w:rsidR="008C0272" w:rsidRPr="008C0272">
        <w:rPr>
          <w:rFonts w:ascii="Times New Roman" w:hAnsi="Times New Roman"/>
          <w:sz w:val="30"/>
          <w:szCs w:val="30"/>
        </w:rPr>
        <w:t>.</w:t>
      </w:r>
      <w:r w:rsidRPr="008C0272">
        <w:rPr>
          <w:rFonts w:ascii="Times New Roman" w:hAnsi="Times New Roman"/>
          <w:sz w:val="30"/>
          <w:szCs w:val="30"/>
        </w:rPr>
        <w:t xml:space="preserve"> со</w:t>
      </w:r>
      <w:r w:rsidR="00A0286C" w:rsidRPr="008C0272">
        <w:rPr>
          <w:rFonts w:ascii="Times New Roman" w:hAnsi="Times New Roman"/>
          <w:sz w:val="30"/>
          <w:szCs w:val="30"/>
        </w:rPr>
        <w:t xml:space="preserve">ставило </w:t>
      </w:r>
      <w:r w:rsidR="006D47ED">
        <w:rPr>
          <w:rFonts w:ascii="Times New Roman" w:hAnsi="Times New Roman"/>
          <w:sz w:val="30"/>
          <w:szCs w:val="30"/>
        </w:rPr>
        <w:t>28,2</w:t>
      </w:r>
      <w:r w:rsidR="00A0286C" w:rsidRPr="008C0272">
        <w:rPr>
          <w:rFonts w:ascii="Times New Roman" w:hAnsi="Times New Roman"/>
          <w:sz w:val="30"/>
          <w:szCs w:val="30"/>
        </w:rPr>
        <w:t xml:space="preserve"> м</w:t>
      </w:r>
      <w:r w:rsidR="00A0286C" w:rsidRPr="008C0272">
        <w:rPr>
          <w:rFonts w:ascii="Times New Roman" w:hAnsi="Times New Roman"/>
          <w:sz w:val="30"/>
          <w:szCs w:val="30"/>
          <w:vertAlign w:val="superscript"/>
        </w:rPr>
        <w:t xml:space="preserve">2, </w:t>
      </w:r>
      <w:r w:rsidR="00A0286C" w:rsidRPr="008C0272">
        <w:rPr>
          <w:rFonts w:ascii="Times New Roman" w:hAnsi="Times New Roman"/>
          <w:sz w:val="30"/>
          <w:szCs w:val="30"/>
        </w:rPr>
        <w:t xml:space="preserve">что </w:t>
      </w:r>
      <w:r w:rsidR="006D47ED">
        <w:rPr>
          <w:rFonts w:ascii="Times New Roman" w:hAnsi="Times New Roman"/>
          <w:sz w:val="30"/>
          <w:szCs w:val="30"/>
        </w:rPr>
        <w:t>находится на уровне</w:t>
      </w:r>
      <w:r w:rsidR="00A0286C" w:rsidRPr="008C0272">
        <w:rPr>
          <w:rFonts w:ascii="Times New Roman" w:hAnsi="Times New Roman"/>
          <w:sz w:val="30"/>
          <w:szCs w:val="30"/>
        </w:rPr>
        <w:t xml:space="preserve"> республиканского показателя</w:t>
      </w:r>
      <w:r w:rsidR="00A0286C" w:rsidRPr="008C0272">
        <w:rPr>
          <w:rFonts w:ascii="Times New Roman" w:hAnsi="Times New Roman"/>
          <w:sz w:val="30"/>
          <w:szCs w:val="30"/>
          <w:vertAlign w:val="superscript"/>
        </w:rPr>
        <w:t xml:space="preserve"> </w:t>
      </w:r>
      <w:r w:rsidR="00A0286C" w:rsidRPr="008C0272">
        <w:rPr>
          <w:rFonts w:ascii="Times New Roman" w:hAnsi="Times New Roman"/>
          <w:sz w:val="30"/>
          <w:szCs w:val="30"/>
        </w:rPr>
        <w:t>28,9 м</w:t>
      </w:r>
      <w:r w:rsidR="007F2436" w:rsidRPr="008C0272">
        <w:rPr>
          <w:rFonts w:ascii="Times New Roman" w:hAnsi="Times New Roman"/>
          <w:sz w:val="30"/>
          <w:szCs w:val="30"/>
          <w:vertAlign w:val="superscript"/>
        </w:rPr>
        <w:t>2</w:t>
      </w:r>
      <w:r w:rsidR="007F2436" w:rsidRPr="008C0272">
        <w:rPr>
          <w:rFonts w:ascii="Times New Roman" w:hAnsi="Times New Roman"/>
          <w:b/>
          <w:sz w:val="30"/>
          <w:szCs w:val="30"/>
        </w:rPr>
        <w:t>.</w:t>
      </w:r>
    </w:p>
    <w:p w14:paraId="010E2EA2" w14:textId="4FC1488F" w:rsidR="000732C6" w:rsidRPr="0042456A" w:rsidRDefault="0052759D" w:rsidP="0052759D">
      <w:pPr>
        <w:spacing w:after="0" w:line="240" w:lineRule="auto"/>
        <w:ind w:firstLine="708"/>
        <w:jc w:val="both"/>
        <w:rPr>
          <w:rFonts w:ascii="Times New Roman" w:eastAsia="Calibri" w:hAnsi="Times New Roman"/>
          <w:b/>
          <w:sz w:val="26"/>
          <w:szCs w:val="26"/>
        </w:rPr>
      </w:pPr>
      <w:r w:rsidRPr="0042456A">
        <w:rPr>
          <w:rFonts w:ascii="Times New Roman" w:eastAsia="Calibri" w:hAnsi="Times New Roman"/>
          <w:b/>
          <w:sz w:val="26"/>
          <w:szCs w:val="26"/>
        </w:rPr>
        <w:t>Табл.</w:t>
      </w:r>
      <w:r w:rsidR="00BE2505" w:rsidRPr="0042456A">
        <w:rPr>
          <w:rFonts w:ascii="Times New Roman" w:eastAsia="Calibri" w:hAnsi="Times New Roman"/>
          <w:b/>
          <w:sz w:val="26"/>
          <w:szCs w:val="26"/>
        </w:rPr>
        <w:t xml:space="preserve"> 6. </w:t>
      </w:r>
      <w:r w:rsidR="00735FF0" w:rsidRPr="0042456A">
        <w:rPr>
          <w:rFonts w:ascii="Times New Roman" w:hAnsi="Times New Roman"/>
          <w:b/>
          <w:bCs/>
          <w:color w:val="000000"/>
          <w:sz w:val="26"/>
          <w:szCs w:val="26"/>
        </w:rPr>
        <w:t xml:space="preserve">Уровень благоустройства жилищного фонда </w:t>
      </w:r>
      <w:r w:rsidR="00735FF0" w:rsidRPr="0042456A">
        <w:rPr>
          <w:rFonts w:ascii="TimesNewRomanPSMT" w:hAnsi="TimesNewRomanPSMT"/>
          <w:b/>
          <w:color w:val="000000"/>
          <w:sz w:val="26"/>
          <w:szCs w:val="26"/>
        </w:rPr>
        <w:t>в</w:t>
      </w:r>
      <w:r w:rsidR="00735FF0" w:rsidRPr="0042456A">
        <w:rPr>
          <w:rFonts w:asciiTheme="minorHAnsi" w:hAnsiTheme="minorHAnsi"/>
          <w:b/>
          <w:color w:val="000000"/>
          <w:sz w:val="26"/>
          <w:szCs w:val="26"/>
        </w:rPr>
        <w:t xml:space="preserve"> </w:t>
      </w:r>
      <w:r w:rsidR="00735FF0" w:rsidRPr="0042456A">
        <w:rPr>
          <w:rFonts w:ascii="Times New Roman" w:hAnsi="Times New Roman"/>
          <w:b/>
          <w:color w:val="000000"/>
          <w:sz w:val="26"/>
          <w:szCs w:val="26"/>
        </w:rPr>
        <w:t>Пинском регионе</w:t>
      </w:r>
      <w:r w:rsidR="002E23F8" w:rsidRPr="0042456A">
        <w:rPr>
          <w:rFonts w:ascii="Times New Roman" w:hAnsi="Times New Roman"/>
          <w:b/>
          <w:color w:val="000000"/>
          <w:sz w:val="26"/>
          <w:szCs w:val="26"/>
        </w:rPr>
        <w:t xml:space="preserve"> в</w:t>
      </w:r>
      <w:r w:rsidR="008C0272" w:rsidRPr="0042456A">
        <w:rPr>
          <w:rFonts w:ascii="Times New Roman" w:hAnsi="Times New Roman"/>
          <w:b/>
          <w:color w:val="000000"/>
          <w:sz w:val="26"/>
          <w:szCs w:val="26"/>
        </w:rPr>
        <w:t xml:space="preserve"> </w:t>
      </w:r>
      <w:r w:rsidR="002E23F8" w:rsidRPr="0042456A">
        <w:rPr>
          <w:rFonts w:ascii="Times New Roman" w:hAnsi="Times New Roman"/>
          <w:b/>
          <w:color w:val="000000"/>
          <w:sz w:val="26"/>
          <w:szCs w:val="26"/>
        </w:rPr>
        <w:t>202</w:t>
      </w:r>
      <w:r w:rsidR="001302CC">
        <w:rPr>
          <w:rFonts w:ascii="Times New Roman" w:hAnsi="Times New Roman"/>
          <w:b/>
          <w:color w:val="000000"/>
          <w:sz w:val="26"/>
          <w:szCs w:val="26"/>
        </w:rPr>
        <w:t>4</w:t>
      </w:r>
      <w:r w:rsidR="002E23F8" w:rsidRPr="0042456A">
        <w:rPr>
          <w:rFonts w:ascii="Times New Roman" w:hAnsi="Times New Roman"/>
          <w:b/>
          <w:color w:val="000000"/>
          <w:sz w:val="26"/>
          <w:szCs w:val="26"/>
        </w:rPr>
        <w:t xml:space="preserve"> году</w:t>
      </w:r>
    </w:p>
    <w:tbl>
      <w:tblPr>
        <w:tblStyle w:val="ab"/>
        <w:tblW w:w="0" w:type="auto"/>
        <w:tblInd w:w="108" w:type="dxa"/>
        <w:tblLook w:val="04A0" w:firstRow="1" w:lastRow="0" w:firstColumn="1" w:lastColumn="0" w:noHBand="0" w:noVBand="1"/>
      </w:tblPr>
      <w:tblGrid>
        <w:gridCol w:w="2238"/>
        <w:gridCol w:w="2157"/>
        <w:gridCol w:w="2409"/>
        <w:gridCol w:w="2552"/>
      </w:tblGrid>
      <w:tr w:rsidR="00FE0B66" w:rsidRPr="0042456A" w14:paraId="37A737BA" w14:textId="52F11DB7" w:rsidTr="00411BEE">
        <w:trPr>
          <w:trHeight w:val="916"/>
        </w:trPr>
        <w:tc>
          <w:tcPr>
            <w:tcW w:w="2238" w:type="dxa"/>
            <w:shd w:val="clear" w:color="auto" w:fill="BDD6EE" w:themeFill="accent1" w:themeFillTint="66"/>
            <w:vAlign w:val="center"/>
          </w:tcPr>
          <w:p w14:paraId="3D9F9F95" w14:textId="77777777" w:rsidR="00FE0B66" w:rsidRPr="0042456A" w:rsidRDefault="00FE0B66" w:rsidP="00411BEE">
            <w:pPr>
              <w:tabs>
                <w:tab w:val="left" w:pos="1395"/>
                <w:tab w:val="center" w:pos="9356"/>
              </w:tabs>
              <w:spacing w:after="0" w:line="300" w:lineRule="exact"/>
              <w:jc w:val="center"/>
              <w:rPr>
                <w:rFonts w:ascii="Times New Roman" w:hAnsi="Times New Roman"/>
                <w:b/>
                <w:bCs/>
                <w:color w:val="000000"/>
                <w:sz w:val="26"/>
                <w:szCs w:val="26"/>
              </w:rPr>
            </w:pPr>
            <w:r w:rsidRPr="0042456A">
              <w:rPr>
                <w:rFonts w:ascii="Times New Roman" w:hAnsi="Times New Roman"/>
                <w:b/>
                <w:bCs/>
                <w:color w:val="000000"/>
                <w:sz w:val="26"/>
                <w:szCs w:val="26"/>
              </w:rPr>
              <w:t>Показатель</w:t>
            </w:r>
          </w:p>
        </w:tc>
        <w:tc>
          <w:tcPr>
            <w:tcW w:w="2157" w:type="dxa"/>
            <w:shd w:val="clear" w:color="auto" w:fill="BDD6EE" w:themeFill="accent1" w:themeFillTint="66"/>
            <w:vAlign w:val="center"/>
          </w:tcPr>
          <w:p w14:paraId="2FB9EDBF" w14:textId="77777777" w:rsidR="00FE0B66" w:rsidRPr="0042456A" w:rsidRDefault="00FE0B66" w:rsidP="00411BEE">
            <w:pPr>
              <w:tabs>
                <w:tab w:val="left" w:pos="1395"/>
                <w:tab w:val="center" w:pos="9356"/>
              </w:tabs>
              <w:spacing w:after="0" w:line="300" w:lineRule="exact"/>
              <w:jc w:val="center"/>
              <w:rPr>
                <w:rFonts w:ascii="Times New Roman" w:hAnsi="Times New Roman"/>
                <w:b/>
                <w:bCs/>
                <w:color w:val="000000"/>
                <w:sz w:val="26"/>
                <w:szCs w:val="26"/>
              </w:rPr>
            </w:pPr>
            <w:r w:rsidRPr="0042456A">
              <w:rPr>
                <w:rFonts w:ascii="Times New Roman" w:hAnsi="Times New Roman"/>
                <w:b/>
                <w:bCs/>
                <w:color w:val="000000"/>
                <w:sz w:val="26"/>
                <w:szCs w:val="26"/>
              </w:rPr>
              <w:t>Пинский регион</w:t>
            </w:r>
          </w:p>
        </w:tc>
        <w:tc>
          <w:tcPr>
            <w:tcW w:w="2409" w:type="dxa"/>
            <w:shd w:val="clear" w:color="auto" w:fill="BDD6EE" w:themeFill="accent1" w:themeFillTint="66"/>
            <w:vAlign w:val="center"/>
          </w:tcPr>
          <w:p w14:paraId="0AE29155" w14:textId="77777777" w:rsidR="00FE0B66" w:rsidRPr="0042456A" w:rsidRDefault="00FE0B66" w:rsidP="00411BEE">
            <w:pPr>
              <w:tabs>
                <w:tab w:val="left" w:pos="1395"/>
                <w:tab w:val="center" w:pos="9356"/>
              </w:tabs>
              <w:spacing w:after="0" w:line="300" w:lineRule="exact"/>
              <w:jc w:val="center"/>
              <w:rPr>
                <w:rFonts w:ascii="Times New Roman" w:hAnsi="Times New Roman"/>
                <w:b/>
                <w:bCs/>
                <w:color w:val="000000"/>
                <w:sz w:val="26"/>
                <w:szCs w:val="26"/>
              </w:rPr>
            </w:pPr>
            <w:r w:rsidRPr="0042456A">
              <w:rPr>
                <w:rFonts w:ascii="Times New Roman" w:hAnsi="Times New Roman"/>
                <w:b/>
                <w:bCs/>
                <w:color w:val="000000"/>
                <w:sz w:val="26"/>
                <w:szCs w:val="26"/>
              </w:rPr>
              <w:t>Брестская область</w:t>
            </w:r>
          </w:p>
        </w:tc>
        <w:tc>
          <w:tcPr>
            <w:tcW w:w="2552" w:type="dxa"/>
            <w:shd w:val="clear" w:color="auto" w:fill="BDD6EE" w:themeFill="accent1" w:themeFillTint="66"/>
            <w:vAlign w:val="center"/>
          </w:tcPr>
          <w:p w14:paraId="30EE0E4C" w14:textId="77777777" w:rsidR="00FE0B66" w:rsidRPr="0042456A" w:rsidRDefault="00FE0B66" w:rsidP="00411BEE">
            <w:pPr>
              <w:tabs>
                <w:tab w:val="left" w:pos="1395"/>
                <w:tab w:val="center" w:pos="9356"/>
              </w:tabs>
              <w:spacing w:after="0" w:line="300" w:lineRule="exact"/>
              <w:jc w:val="center"/>
              <w:rPr>
                <w:rFonts w:ascii="Times New Roman" w:hAnsi="Times New Roman"/>
                <w:b/>
                <w:bCs/>
                <w:color w:val="000000"/>
                <w:sz w:val="26"/>
                <w:szCs w:val="26"/>
              </w:rPr>
            </w:pPr>
            <w:r w:rsidRPr="0042456A">
              <w:rPr>
                <w:rFonts w:ascii="Times New Roman" w:hAnsi="Times New Roman"/>
                <w:b/>
                <w:bCs/>
                <w:color w:val="000000"/>
                <w:sz w:val="26"/>
                <w:szCs w:val="26"/>
              </w:rPr>
              <w:t>Республика Беларусь</w:t>
            </w:r>
          </w:p>
        </w:tc>
      </w:tr>
      <w:tr w:rsidR="00FE0B66" w:rsidRPr="0042456A" w14:paraId="0BE9F717" w14:textId="37B7AFE2" w:rsidTr="00411BEE">
        <w:tc>
          <w:tcPr>
            <w:tcW w:w="2238" w:type="dxa"/>
            <w:shd w:val="clear" w:color="auto" w:fill="BDD6EE" w:themeFill="accent1" w:themeFillTint="66"/>
          </w:tcPr>
          <w:p w14:paraId="2511A44D" w14:textId="77777777" w:rsidR="00FE0B66" w:rsidRPr="0042456A" w:rsidRDefault="00FE0B66" w:rsidP="00744757">
            <w:pPr>
              <w:tabs>
                <w:tab w:val="left" w:pos="1395"/>
                <w:tab w:val="center" w:pos="9356"/>
              </w:tabs>
              <w:spacing w:after="0" w:line="300" w:lineRule="exact"/>
              <w:jc w:val="both"/>
              <w:rPr>
                <w:rFonts w:ascii="Times New Roman" w:hAnsi="Times New Roman"/>
                <w:bCs/>
                <w:color w:val="000000"/>
                <w:sz w:val="26"/>
                <w:szCs w:val="26"/>
              </w:rPr>
            </w:pPr>
            <w:r w:rsidRPr="0042456A">
              <w:rPr>
                <w:rFonts w:ascii="Times New Roman" w:hAnsi="Times New Roman"/>
                <w:bCs/>
                <w:color w:val="000000"/>
                <w:sz w:val="26"/>
                <w:szCs w:val="26"/>
              </w:rPr>
              <w:t>водопровод</w:t>
            </w:r>
          </w:p>
        </w:tc>
        <w:tc>
          <w:tcPr>
            <w:tcW w:w="2157" w:type="dxa"/>
            <w:shd w:val="clear" w:color="auto" w:fill="DEEAF6" w:themeFill="accent1" w:themeFillTint="33"/>
          </w:tcPr>
          <w:p w14:paraId="30D8ED9F" w14:textId="77777777" w:rsidR="00FE0B66" w:rsidRPr="0042456A" w:rsidRDefault="00FE0B66" w:rsidP="0032242E">
            <w:pPr>
              <w:tabs>
                <w:tab w:val="left" w:pos="1395"/>
                <w:tab w:val="center" w:pos="9356"/>
              </w:tabs>
              <w:spacing w:after="0" w:line="300" w:lineRule="exact"/>
              <w:jc w:val="center"/>
              <w:rPr>
                <w:rFonts w:ascii="Times New Roman" w:hAnsi="Times New Roman"/>
                <w:bCs/>
                <w:color w:val="000000"/>
                <w:sz w:val="26"/>
                <w:szCs w:val="26"/>
              </w:rPr>
            </w:pPr>
            <w:r w:rsidRPr="0042456A">
              <w:rPr>
                <w:rFonts w:ascii="Times New Roman" w:hAnsi="Times New Roman"/>
                <w:bCs/>
                <w:color w:val="000000"/>
                <w:sz w:val="26"/>
                <w:szCs w:val="26"/>
              </w:rPr>
              <w:t>77,3 %</w:t>
            </w:r>
          </w:p>
        </w:tc>
        <w:tc>
          <w:tcPr>
            <w:tcW w:w="2409" w:type="dxa"/>
            <w:shd w:val="clear" w:color="auto" w:fill="DEEAF6" w:themeFill="accent1" w:themeFillTint="33"/>
          </w:tcPr>
          <w:p w14:paraId="0D20C9D3" w14:textId="77777777" w:rsidR="00FE0B66" w:rsidRPr="0042456A" w:rsidRDefault="00FE0B66" w:rsidP="0032242E">
            <w:pPr>
              <w:tabs>
                <w:tab w:val="left" w:pos="1395"/>
                <w:tab w:val="center" w:pos="9356"/>
              </w:tabs>
              <w:spacing w:after="0" w:line="300" w:lineRule="exact"/>
              <w:jc w:val="center"/>
              <w:rPr>
                <w:rFonts w:ascii="Times New Roman" w:hAnsi="Times New Roman"/>
                <w:bCs/>
                <w:color w:val="000000"/>
                <w:sz w:val="26"/>
                <w:szCs w:val="26"/>
              </w:rPr>
            </w:pPr>
            <w:r w:rsidRPr="0042456A">
              <w:rPr>
                <w:rFonts w:ascii="Times New Roman" w:hAnsi="Times New Roman"/>
                <w:bCs/>
                <w:color w:val="000000"/>
                <w:sz w:val="26"/>
                <w:szCs w:val="26"/>
              </w:rPr>
              <w:t>54,3 %</w:t>
            </w:r>
          </w:p>
        </w:tc>
        <w:tc>
          <w:tcPr>
            <w:tcW w:w="2552" w:type="dxa"/>
            <w:shd w:val="clear" w:color="auto" w:fill="DEEAF6" w:themeFill="accent1" w:themeFillTint="33"/>
          </w:tcPr>
          <w:p w14:paraId="3DEB6E0E" w14:textId="77777777" w:rsidR="00FE0B66" w:rsidRPr="0042456A" w:rsidRDefault="00FE0B66" w:rsidP="0032242E">
            <w:pPr>
              <w:tabs>
                <w:tab w:val="left" w:pos="1395"/>
                <w:tab w:val="center" w:pos="9356"/>
              </w:tabs>
              <w:spacing w:after="0" w:line="300" w:lineRule="exact"/>
              <w:jc w:val="center"/>
              <w:rPr>
                <w:rFonts w:ascii="Times New Roman" w:hAnsi="Times New Roman"/>
                <w:bCs/>
                <w:color w:val="000000"/>
                <w:sz w:val="26"/>
                <w:szCs w:val="26"/>
              </w:rPr>
            </w:pPr>
            <w:r w:rsidRPr="0042456A">
              <w:rPr>
                <w:rFonts w:ascii="Times New Roman" w:hAnsi="Times New Roman"/>
                <w:bCs/>
                <w:color w:val="000000"/>
                <w:sz w:val="26"/>
                <w:szCs w:val="26"/>
              </w:rPr>
              <w:t>79,9 %</w:t>
            </w:r>
          </w:p>
        </w:tc>
      </w:tr>
      <w:tr w:rsidR="00FE0B66" w:rsidRPr="0042456A" w14:paraId="1D8C09BC" w14:textId="57B8E5F8" w:rsidTr="00411BEE">
        <w:tc>
          <w:tcPr>
            <w:tcW w:w="2238" w:type="dxa"/>
            <w:shd w:val="clear" w:color="auto" w:fill="BDD6EE" w:themeFill="accent1" w:themeFillTint="66"/>
          </w:tcPr>
          <w:p w14:paraId="29B8E554" w14:textId="77777777" w:rsidR="00FE0B66" w:rsidRPr="0042456A" w:rsidRDefault="00FE0B66" w:rsidP="00744757">
            <w:pPr>
              <w:tabs>
                <w:tab w:val="left" w:pos="1395"/>
                <w:tab w:val="center" w:pos="9356"/>
              </w:tabs>
              <w:spacing w:after="0" w:line="300" w:lineRule="exact"/>
              <w:jc w:val="both"/>
              <w:rPr>
                <w:rFonts w:ascii="Times New Roman" w:hAnsi="Times New Roman"/>
                <w:bCs/>
                <w:color w:val="000000"/>
                <w:sz w:val="26"/>
                <w:szCs w:val="26"/>
              </w:rPr>
            </w:pPr>
            <w:r w:rsidRPr="0042456A">
              <w:rPr>
                <w:rFonts w:ascii="Times New Roman" w:hAnsi="Times New Roman"/>
                <w:bCs/>
                <w:color w:val="000000"/>
                <w:sz w:val="26"/>
                <w:szCs w:val="26"/>
              </w:rPr>
              <w:t>канализация</w:t>
            </w:r>
          </w:p>
        </w:tc>
        <w:tc>
          <w:tcPr>
            <w:tcW w:w="2157" w:type="dxa"/>
            <w:shd w:val="clear" w:color="auto" w:fill="DEEAF6" w:themeFill="accent1" w:themeFillTint="33"/>
          </w:tcPr>
          <w:p w14:paraId="3542954B" w14:textId="77777777" w:rsidR="00FE0B66" w:rsidRPr="0042456A" w:rsidRDefault="00FE0B66" w:rsidP="008A4BDE">
            <w:pPr>
              <w:tabs>
                <w:tab w:val="left" w:pos="1395"/>
                <w:tab w:val="center" w:pos="9356"/>
              </w:tabs>
              <w:spacing w:after="0" w:line="300" w:lineRule="exact"/>
              <w:jc w:val="center"/>
              <w:rPr>
                <w:rFonts w:ascii="Times New Roman" w:hAnsi="Times New Roman"/>
                <w:bCs/>
                <w:color w:val="000000"/>
                <w:sz w:val="26"/>
                <w:szCs w:val="26"/>
              </w:rPr>
            </w:pPr>
            <w:r w:rsidRPr="0042456A">
              <w:rPr>
                <w:rFonts w:ascii="Times New Roman" w:hAnsi="Times New Roman"/>
                <w:bCs/>
                <w:color w:val="000000"/>
                <w:sz w:val="26"/>
                <w:szCs w:val="26"/>
              </w:rPr>
              <w:t>77 %</w:t>
            </w:r>
          </w:p>
        </w:tc>
        <w:tc>
          <w:tcPr>
            <w:tcW w:w="2409" w:type="dxa"/>
            <w:shd w:val="clear" w:color="auto" w:fill="DEEAF6" w:themeFill="accent1" w:themeFillTint="33"/>
          </w:tcPr>
          <w:p w14:paraId="5666268D" w14:textId="77777777" w:rsidR="00FE0B66" w:rsidRPr="0042456A" w:rsidRDefault="00FE0B66" w:rsidP="008A4BDE">
            <w:pPr>
              <w:tabs>
                <w:tab w:val="left" w:pos="1395"/>
                <w:tab w:val="center" w:pos="9356"/>
              </w:tabs>
              <w:spacing w:after="0" w:line="300" w:lineRule="exact"/>
              <w:jc w:val="center"/>
              <w:rPr>
                <w:rFonts w:ascii="Times New Roman" w:hAnsi="Times New Roman"/>
                <w:bCs/>
                <w:color w:val="000000"/>
                <w:sz w:val="26"/>
                <w:szCs w:val="26"/>
              </w:rPr>
            </w:pPr>
            <w:r w:rsidRPr="0042456A">
              <w:rPr>
                <w:rFonts w:ascii="Times New Roman" w:hAnsi="Times New Roman"/>
                <w:bCs/>
                <w:color w:val="000000"/>
                <w:sz w:val="26"/>
                <w:szCs w:val="26"/>
              </w:rPr>
              <w:t>52,8 %</w:t>
            </w:r>
          </w:p>
        </w:tc>
        <w:tc>
          <w:tcPr>
            <w:tcW w:w="2552" w:type="dxa"/>
            <w:shd w:val="clear" w:color="auto" w:fill="DEEAF6" w:themeFill="accent1" w:themeFillTint="33"/>
          </w:tcPr>
          <w:p w14:paraId="27E1D3EE" w14:textId="77777777" w:rsidR="00FE0B66" w:rsidRPr="0042456A" w:rsidRDefault="00FE0B66" w:rsidP="0032242E">
            <w:pPr>
              <w:tabs>
                <w:tab w:val="left" w:pos="1395"/>
                <w:tab w:val="center" w:pos="9356"/>
              </w:tabs>
              <w:spacing w:after="0" w:line="300" w:lineRule="exact"/>
              <w:jc w:val="center"/>
              <w:rPr>
                <w:rFonts w:ascii="Times New Roman" w:hAnsi="Times New Roman"/>
                <w:bCs/>
                <w:color w:val="000000"/>
                <w:sz w:val="26"/>
                <w:szCs w:val="26"/>
              </w:rPr>
            </w:pPr>
            <w:r w:rsidRPr="0042456A">
              <w:rPr>
                <w:rFonts w:ascii="Times New Roman" w:hAnsi="Times New Roman"/>
                <w:bCs/>
                <w:color w:val="000000"/>
                <w:sz w:val="26"/>
                <w:szCs w:val="26"/>
              </w:rPr>
              <w:t>79,2 %</w:t>
            </w:r>
          </w:p>
        </w:tc>
      </w:tr>
      <w:tr w:rsidR="00FE0B66" w:rsidRPr="0042456A" w14:paraId="704D8147" w14:textId="28BC3BF3" w:rsidTr="00411BEE">
        <w:tc>
          <w:tcPr>
            <w:tcW w:w="2238" w:type="dxa"/>
            <w:shd w:val="clear" w:color="auto" w:fill="BDD6EE" w:themeFill="accent1" w:themeFillTint="66"/>
          </w:tcPr>
          <w:p w14:paraId="205E3496" w14:textId="77777777" w:rsidR="00FE0B66" w:rsidRPr="0042456A" w:rsidRDefault="00FE0B66" w:rsidP="00744757">
            <w:pPr>
              <w:tabs>
                <w:tab w:val="left" w:pos="1395"/>
                <w:tab w:val="center" w:pos="9356"/>
              </w:tabs>
              <w:spacing w:after="0" w:line="300" w:lineRule="exact"/>
              <w:jc w:val="both"/>
              <w:rPr>
                <w:rFonts w:ascii="Times New Roman" w:hAnsi="Times New Roman"/>
                <w:bCs/>
                <w:color w:val="000000"/>
                <w:sz w:val="26"/>
                <w:szCs w:val="26"/>
              </w:rPr>
            </w:pPr>
            <w:r w:rsidRPr="0042456A">
              <w:rPr>
                <w:rFonts w:ascii="Times New Roman" w:hAnsi="Times New Roman"/>
                <w:bCs/>
                <w:color w:val="000000"/>
                <w:sz w:val="26"/>
                <w:szCs w:val="26"/>
              </w:rPr>
              <w:t>центральное отопление</w:t>
            </w:r>
          </w:p>
        </w:tc>
        <w:tc>
          <w:tcPr>
            <w:tcW w:w="2157" w:type="dxa"/>
            <w:shd w:val="clear" w:color="auto" w:fill="DEEAF6" w:themeFill="accent1" w:themeFillTint="33"/>
          </w:tcPr>
          <w:p w14:paraId="59141650" w14:textId="77777777" w:rsidR="00FE0B66" w:rsidRPr="0042456A" w:rsidRDefault="00FE0B66" w:rsidP="0032242E">
            <w:pPr>
              <w:tabs>
                <w:tab w:val="left" w:pos="1395"/>
                <w:tab w:val="center" w:pos="9356"/>
              </w:tabs>
              <w:spacing w:after="0" w:line="300" w:lineRule="exact"/>
              <w:jc w:val="center"/>
              <w:rPr>
                <w:rFonts w:ascii="Times New Roman" w:hAnsi="Times New Roman"/>
                <w:bCs/>
                <w:color w:val="000000"/>
                <w:sz w:val="26"/>
                <w:szCs w:val="26"/>
              </w:rPr>
            </w:pPr>
            <w:r w:rsidRPr="0042456A">
              <w:rPr>
                <w:rFonts w:ascii="Times New Roman" w:hAnsi="Times New Roman"/>
                <w:bCs/>
                <w:color w:val="000000"/>
                <w:sz w:val="26"/>
                <w:szCs w:val="26"/>
              </w:rPr>
              <w:t>75,2 %</w:t>
            </w:r>
          </w:p>
        </w:tc>
        <w:tc>
          <w:tcPr>
            <w:tcW w:w="2409" w:type="dxa"/>
            <w:shd w:val="clear" w:color="auto" w:fill="DEEAF6" w:themeFill="accent1" w:themeFillTint="33"/>
          </w:tcPr>
          <w:p w14:paraId="72A8E143" w14:textId="77777777" w:rsidR="00FE0B66" w:rsidRPr="0042456A" w:rsidRDefault="00FE0B66" w:rsidP="0032242E">
            <w:pPr>
              <w:tabs>
                <w:tab w:val="left" w:pos="1395"/>
                <w:tab w:val="center" w:pos="9356"/>
              </w:tabs>
              <w:spacing w:after="0" w:line="300" w:lineRule="exact"/>
              <w:jc w:val="center"/>
              <w:rPr>
                <w:rFonts w:ascii="Times New Roman" w:hAnsi="Times New Roman"/>
                <w:bCs/>
                <w:color w:val="000000"/>
                <w:sz w:val="26"/>
                <w:szCs w:val="26"/>
              </w:rPr>
            </w:pPr>
            <w:r w:rsidRPr="0042456A">
              <w:rPr>
                <w:rFonts w:ascii="Times New Roman" w:hAnsi="Times New Roman"/>
                <w:bCs/>
                <w:color w:val="000000"/>
                <w:sz w:val="26"/>
                <w:szCs w:val="26"/>
              </w:rPr>
              <w:t>50,1 %</w:t>
            </w:r>
          </w:p>
        </w:tc>
        <w:tc>
          <w:tcPr>
            <w:tcW w:w="2552" w:type="dxa"/>
            <w:shd w:val="clear" w:color="auto" w:fill="DEEAF6" w:themeFill="accent1" w:themeFillTint="33"/>
          </w:tcPr>
          <w:p w14:paraId="53D6BE40" w14:textId="77777777" w:rsidR="00FE0B66" w:rsidRPr="0042456A" w:rsidRDefault="00FE0B66" w:rsidP="008A4BDE">
            <w:pPr>
              <w:tabs>
                <w:tab w:val="left" w:pos="1395"/>
                <w:tab w:val="center" w:pos="9356"/>
              </w:tabs>
              <w:spacing w:after="0" w:line="300" w:lineRule="exact"/>
              <w:jc w:val="center"/>
              <w:rPr>
                <w:rFonts w:ascii="Times New Roman" w:hAnsi="Times New Roman"/>
                <w:bCs/>
                <w:color w:val="000000"/>
                <w:sz w:val="26"/>
                <w:szCs w:val="26"/>
              </w:rPr>
            </w:pPr>
            <w:r w:rsidRPr="0042456A">
              <w:rPr>
                <w:rFonts w:ascii="Times New Roman" w:hAnsi="Times New Roman"/>
                <w:bCs/>
                <w:color w:val="000000"/>
                <w:sz w:val="26"/>
                <w:szCs w:val="26"/>
              </w:rPr>
              <w:t>77,7 %</w:t>
            </w:r>
          </w:p>
        </w:tc>
      </w:tr>
      <w:tr w:rsidR="00FE0B66" w:rsidRPr="0042456A" w14:paraId="7E1644FA" w14:textId="4262EED9" w:rsidTr="00411BEE">
        <w:tc>
          <w:tcPr>
            <w:tcW w:w="2238" w:type="dxa"/>
            <w:shd w:val="clear" w:color="auto" w:fill="BDD6EE" w:themeFill="accent1" w:themeFillTint="66"/>
          </w:tcPr>
          <w:p w14:paraId="68656D70" w14:textId="77777777" w:rsidR="00FE0B66" w:rsidRPr="0042456A" w:rsidRDefault="00FE0B66" w:rsidP="002E23F8">
            <w:pPr>
              <w:tabs>
                <w:tab w:val="left" w:pos="1395"/>
                <w:tab w:val="center" w:pos="9356"/>
              </w:tabs>
              <w:spacing w:after="0" w:line="300" w:lineRule="exact"/>
              <w:jc w:val="both"/>
              <w:rPr>
                <w:rFonts w:ascii="Times New Roman" w:hAnsi="Times New Roman"/>
                <w:bCs/>
                <w:color w:val="000000"/>
                <w:sz w:val="26"/>
                <w:szCs w:val="26"/>
              </w:rPr>
            </w:pPr>
            <w:r w:rsidRPr="0042456A">
              <w:rPr>
                <w:rFonts w:ascii="Times New Roman" w:hAnsi="Times New Roman"/>
                <w:bCs/>
                <w:color w:val="000000"/>
                <w:sz w:val="26"/>
                <w:szCs w:val="26"/>
              </w:rPr>
              <w:t>горячее водоснабжение</w:t>
            </w:r>
          </w:p>
        </w:tc>
        <w:tc>
          <w:tcPr>
            <w:tcW w:w="2157" w:type="dxa"/>
            <w:shd w:val="clear" w:color="auto" w:fill="DEEAF6" w:themeFill="accent1" w:themeFillTint="33"/>
          </w:tcPr>
          <w:p w14:paraId="16244A37" w14:textId="77777777" w:rsidR="00FE0B66" w:rsidRPr="0042456A" w:rsidRDefault="00FE0B66" w:rsidP="0032242E">
            <w:pPr>
              <w:tabs>
                <w:tab w:val="left" w:pos="1395"/>
                <w:tab w:val="center" w:pos="9356"/>
              </w:tabs>
              <w:spacing w:after="0" w:line="300" w:lineRule="exact"/>
              <w:jc w:val="center"/>
              <w:rPr>
                <w:rFonts w:ascii="Times New Roman" w:hAnsi="Times New Roman"/>
                <w:bCs/>
                <w:color w:val="000000"/>
                <w:sz w:val="26"/>
                <w:szCs w:val="26"/>
              </w:rPr>
            </w:pPr>
            <w:r w:rsidRPr="0042456A">
              <w:rPr>
                <w:rFonts w:ascii="Times New Roman" w:hAnsi="Times New Roman"/>
                <w:bCs/>
                <w:color w:val="000000"/>
                <w:sz w:val="26"/>
                <w:szCs w:val="26"/>
              </w:rPr>
              <w:t>70,3 %</w:t>
            </w:r>
          </w:p>
        </w:tc>
        <w:tc>
          <w:tcPr>
            <w:tcW w:w="2409" w:type="dxa"/>
            <w:shd w:val="clear" w:color="auto" w:fill="DEEAF6" w:themeFill="accent1" w:themeFillTint="33"/>
          </w:tcPr>
          <w:p w14:paraId="093FE25F" w14:textId="77777777" w:rsidR="00FE0B66" w:rsidRPr="0042456A" w:rsidRDefault="00FE0B66" w:rsidP="0032242E">
            <w:pPr>
              <w:tabs>
                <w:tab w:val="left" w:pos="1395"/>
                <w:tab w:val="center" w:pos="9356"/>
              </w:tabs>
              <w:spacing w:after="0" w:line="300" w:lineRule="exact"/>
              <w:jc w:val="center"/>
              <w:rPr>
                <w:rFonts w:ascii="Times New Roman" w:hAnsi="Times New Roman"/>
                <w:bCs/>
                <w:color w:val="000000"/>
                <w:sz w:val="26"/>
                <w:szCs w:val="26"/>
              </w:rPr>
            </w:pPr>
            <w:r w:rsidRPr="0042456A">
              <w:rPr>
                <w:rFonts w:ascii="Times New Roman" w:hAnsi="Times New Roman"/>
                <w:bCs/>
                <w:color w:val="000000"/>
                <w:sz w:val="26"/>
                <w:szCs w:val="26"/>
              </w:rPr>
              <w:t>40,6 %</w:t>
            </w:r>
          </w:p>
        </w:tc>
        <w:tc>
          <w:tcPr>
            <w:tcW w:w="2552" w:type="dxa"/>
            <w:shd w:val="clear" w:color="auto" w:fill="DEEAF6" w:themeFill="accent1" w:themeFillTint="33"/>
          </w:tcPr>
          <w:p w14:paraId="72DC0770" w14:textId="77777777" w:rsidR="00FE0B66" w:rsidRPr="0042456A" w:rsidRDefault="00FE0B66" w:rsidP="0032242E">
            <w:pPr>
              <w:tabs>
                <w:tab w:val="left" w:pos="1395"/>
                <w:tab w:val="center" w:pos="9356"/>
              </w:tabs>
              <w:spacing w:after="0" w:line="300" w:lineRule="exact"/>
              <w:jc w:val="center"/>
              <w:rPr>
                <w:rFonts w:ascii="Times New Roman" w:hAnsi="Times New Roman"/>
                <w:bCs/>
                <w:color w:val="000000"/>
                <w:sz w:val="26"/>
                <w:szCs w:val="26"/>
              </w:rPr>
            </w:pPr>
            <w:r w:rsidRPr="0042456A">
              <w:rPr>
                <w:rFonts w:ascii="Times New Roman" w:hAnsi="Times New Roman"/>
                <w:bCs/>
                <w:color w:val="000000"/>
                <w:sz w:val="26"/>
                <w:szCs w:val="26"/>
              </w:rPr>
              <w:t>73,1 %</w:t>
            </w:r>
          </w:p>
        </w:tc>
      </w:tr>
      <w:tr w:rsidR="00FE0B66" w:rsidRPr="0042456A" w14:paraId="22695CE9" w14:textId="73D5C6AF" w:rsidTr="00411BEE">
        <w:tc>
          <w:tcPr>
            <w:tcW w:w="2238" w:type="dxa"/>
            <w:shd w:val="clear" w:color="auto" w:fill="BDD6EE" w:themeFill="accent1" w:themeFillTint="66"/>
          </w:tcPr>
          <w:p w14:paraId="37611D3D" w14:textId="77777777" w:rsidR="00FE0B66" w:rsidRPr="0042456A" w:rsidRDefault="00FE0B66" w:rsidP="00744757">
            <w:pPr>
              <w:tabs>
                <w:tab w:val="left" w:pos="1395"/>
                <w:tab w:val="center" w:pos="9356"/>
              </w:tabs>
              <w:spacing w:after="0" w:line="300" w:lineRule="exact"/>
              <w:jc w:val="both"/>
              <w:rPr>
                <w:rFonts w:ascii="Times New Roman" w:hAnsi="Times New Roman"/>
                <w:bCs/>
                <w:color w:val="000000"/>
                <w:sz w:val="26"/>
                <w:szCs w:val="26"/>
              </w:rPr>
            </w:pPr>
            <w:r w:rsidRPr="0042456A">
              <w:rPr>
                <w:rFonts w:ascii="Times New Roman" w:hAnsi="Times New Roman"/>
                <w:bCs/>
                <w:color w:val="000000"/>
                <w:sz w:val="26"/>
                <w:szCs w:val="26"/>
              </w:rPr>
              <w:t>газ</w:t>
            </w:r>
          </w:p>
        </w:tc>
        <w:tc>
          <w:tcPr>
            <w:tcW w:w="2157" w:type="dxa"/>
            <w:shd w:val="clear" w:color="auto" w:fill="DEEAF6" w:themeFill="accent1" w:themeFillTint="33"/>
          </w:tcPr>
          <w:p w14:paraId="23AB6EB9" w14:textId="77777777" w:rsidR="00FE0B66" w:rsidRPr="0042456A" w:rsidRDefault="00FE0B66" w:rsidP="0032242E">
            <w:pPr>
              <w:tabs>
                <w:tab w:val="left" w:pos="1395"/>
                <w:tab w:val="center" w:pos="9356"/>
              </w:tabs>
              <w:spacing w:after="0" w:line="300" w:lineRule="exact"/>
              <w:jc w:val="center"/>
              <w:rPr>
                <w:rFonts w:ascii="Times New Roman" w:hAnsi="Times New Roman"/>
                <w:bCs/>
                <w:color w:val="000000"/>
                <w:sz w:val="26"/>
                <w:szCs w:val="26"/>
              </w:rPr>
            </w:pPr>
            <w:r w:rsidRPr="0042456A">
              <w:rPr>
                <w:rFonts w:ascii="Times New Roman" w:hAnsi="Times New Roman"/>
                <w:bCs/>
                <w:color w:val="000000"/>
                <w:sz w:val="26"/>
                <w:szCs w:val="26"/>
              </w:rPr>
              <w:t>93,8 %</w:t>
            </w:r>
          </w:p>
        </w:tc>
        <w:tc>
          <w:tcPr>
            <w:tcW w:w="2409" w:type="dxa"/>
            <w:shd w:val="clear" w:color="auto" w:fill="DEEAF6" w:themeFill="accent1" w:themeFillTint="33"/>
          </w:tcPr>
          <w:p w14:paraId="02C38694" w14:textId="77777777" w:rsidR="00FE0B66" w:rsidRPr="0042456A" w:rsidRDefault="00FE0B66" w:rsidP="0032242E">
            <w:pPr>
              <w:tabs>
                <w:tab w:val="left" w:pos="1395"/>
                <w:tab w:val="center" w:pos="9356"/>
              </w:tabs>
              <w:spacing w:after="0" w:line="300" w:lineRule="exact"/>
              <w:jc w:val="center"/>
              <w:rPr>
                <w:rFonts w:ascii="Times New Roman" w:hAnsi="Times New Roman"/>
                <w:bCs/>
                <w:color w:val="000000"/>
                <w:sz w:val="26"/>
                <w:szCs w:val="26"/>
              </w:rPr>
            </w:pPr>
            <w:r w:rsidRPr="0042456A">
              <w:rPr>
                <w:rFonts w:ascii="Times New Roman" w:hAnsi="Times New Roman"/>
                <w:bCs/>
                <w:color w:val="000000"/>
                <w:sz w:val="26"/>
                <w:szCs w:val="26"/>
              </w:rPr>
              <w:t>95,6 %</w:t>
            </w:r>
          </w:p>
        </w:tc>
        <w:tc>
          <w:tcPr>
            <w:tcW w:w="2552" w:type="dxa"/>
            <w:shd w:val="clear" w:color="auto" w:fill="DEEAF6" w:themeFill="accent1" w:themeFillTint="33"/>
          </w:tcPr>
          <w:p w14:paraId="220E874D" w14:textId="77777777" w:rsidR="00FE0B66" w:rsidRPr="0042456A" w:rsidRDefault="00FE0B66" w:rsidP="0032242E">
            <w:pPr>
              <w:tabs>
                <w:tab w:val="left" w:pos="1395"/>
                <w:tab w:val="center" w:pos="9356"/>
              </w:tabs>
              <w:spacing w:after="0" w:line="300" w:lineRule="exact"/>
              <w:jc w:val="center"/>
              <w:rPr>
                <w:rFonts w:ascii="Times New Roman" w:hAnsi="Times New Roman"/>
                <w:bCs/>
                <w:color w:val="000000"/>
                <w:sz w:val="26"/>
                <w:szCs w:val="26"/>
              </w:rPr>
            </w:pPr>
            <w:r w:rsidRPr="0042456A">
              <w:rPr>
                <w:rFonts w:ascii="Times New Roman" w:hAnsi="Times New Roman"/>
                <w:bCs/>
                <w:color w:val="000000"/>
                <w:sz w:val="26"/>
                <w:szCs w:val="26"/>
              </w:rPr>
              <w:t>92,9 %</w:t>
            </w:r>
          </w:p>
        </w:tc>
      </w:tr>
    </w:tbl>
    <w:p w14:paraId="3F1E0926" w14:textId="77777777" w:rsidR="002E23F8" w:rsidRDefault="002E23F8" w:rsidP="00744757">
      <w:pPr>
        <w:tabs>
          <w:tab w:val="left" w:pos="1395"/>
          <w:tab w:val="center" w:pos="9356"/>
        </w:tabs>
        <w:spacing w:after="0" w:line="300" w:lineRule="exact"/>
        <w:jc w:val="both"/>
        <w:rPr>
          <w:rFonts w:ascii="Times New Roman" w:hAnsi="Times New Roman"/>
          <w:b/>
          <w:bCs/>
          <w:color w:val="000000"/>
          <w:sz w:val="30"/>
          <w:szCs w:val="30"/>
        </w:rPr>
      </w:pPr>
    </w:p>
    <w:p w14:paraId="7E51BA9C" w14:textId="77777777" w:rsidR="00F64F8C" w:rsidRPr="00921F2C" w:rsidRDefault="00F64F8C" w:rsidP="005A5814">
      <w:pPr>
        <w:spacing w:after="0" w:line="240" w:lineRule="auto"/>
        <w:ind w:firstLine="709"/>
        <w:jc w:val="both"/>
        <w:rPr>
          <w:rFonts w:ascii="Times New Roman" w:hAnsi="Times New Roman"/>
          <w:bCs/>
          <w:color w:val="000000"/>
          <w:sz w:val="30"/>
          <w:szCs w:val="30"/>
        </w:rPr>
      </w:pPr>
      <w:r w:rsidRPr="00921F2C">
        <w:rPr>
          <w:rFonts w:ascii="Times New Roman" w:hAnsi="Times New Roman"/>
          <w:bCs/>
          <w:color w:val="000000"/>
          <w:sz w:val="30"/>
          <w:szCs w:val="30"/>
        </w:rPr>
        <w:lastRenderedPageBreak/>
        <w:t xml:space="preserve">Доля населения, имеющего доступ к централизованным системам водоснабжения, в </w:t>
      </w:r>
      <w:proofErr w:type="spellStart"/>
      <w:r w:rsidRPr="00921F2C">
        <w:rPr>
          <w:rFonts w:ascii="Times New Roman" w:hAnsi="Times New Roman"/>
          <w:bCs/>
          <w:color w:val="000000"/>
          <w:sz w:val="30"/>
          <w:szCs w:val="30"/>
        </w:rPr>
        <w:t>г.Пинске</w:t>
      </w:r>
      <w:proofErr w:type="spellEnd"/>
      <w:r w:rsidRPr="00921F2C">
        <w:rPr>
          <w:rFonts w:ascii="Times New Roman" w:hAnsi="Times New Roman"/>
          <w:bCs/>
          <w:color w:val="000000"/>
          <w:sz w:val="30"/>
          <w:szCs w:val="30"/>
        </w:rPr>
        <w:t xml:space="preserve"> составила 99,3%, в Пинском </w:t>
      </w:r>
      <w:proofErr w:type="gramStart"/>
      <w:r w:rsidRPr="00921F2C">
        <w:rPr>
          <w:rFonts w:ascii="Times New Roman" w:hAnsi="Times New Roman"/>
          <w:bCs/>
          <w:color w:val="000000"/>
          <w:sz w:val="30"/>
          <w:szCs w:val="30"/>
        </w:rPr>
        <w:t>районе  -</w:t>
      </w:r>
      <w:proofErr w:type="gramEnd"/>
      <w:r w:rsidRPr="00921F2C">
        <w:rPr>
          <w:rFonts w:ascii="Times New Roman" w:hAnsi="Times New Roman"/>
          <w:bCs/>
          <w:color w:val="000000"/>
          <w:sz w:val="30"/>
          <w:szCs w:val="30"/>
        </w:rPr>
        <w:t xml:space="preserve"> 100%.</w:t>
      </w:r>
    </w:p>
    <w:p w14:paraId="207101A3" w14:textId="77777777" w:rsidR="00F64F8C" w:rsidRPr="00921F2C" w:rsidRDefault="00F64F8C" w:rsidP="005A5814">
      <w:pPr>
        <w:spacing w:after="0" w:line="240" w:lineRule="auto"/>
        <w:ind w:firstLine="709"/>
        <w:jc w:val="both"/>
        <w:rPr>
          <w:rFonts w:ascii="Times New Roman" w:hAnsi="Times New Roman"/>
          <w:bCs/>
          <w:color w:val="000000"/>
          <w:sz w:val="30"/>
          <w:szCs w:val="30"/>
        </w:rPr>
      </w:pPr>
      <w:r w:rsidRPr="00921F2C">
        <w:rPr>
          <w:rFonts w:ascii="Times New Roman" w:hAnsi="Times New Roman"/>
          <w:bCs/>
          <w:color w:val="000000"/>
          <w:sz w:val="30"/>
          <w:szCs w:val="30"/>
        </w:rPr>
        <w:t>Стандарты по отоплению, обеспеченности общественными туалетами, температуре и кратности подачи горячей воды населению выдерживаются согласно установленным нормам.</w:t>
      </w:r>
    </w:p>
    <w:p w14:paraId="2A589392" w14:textId="77777777" w:rsidR="00F64F8C" w:rsidRPr="00921F2C" w:rsidRDefault="00F64F8C" w:rsidP="005A5814">
      <w:pPr>
        <w:spacing w:after="0" w:line="240" w:lineRule="auto"/>
        <w:ind w:firstLine="709"/>
        <w:jc w:val="both"/>
        <w:rPr>
          <w:rFonts w:ascii="Times New Roman" w:hAnsi="Times New Roman"/>
          <w:bCs/>
          <w:color w:val="000000"/>
          <w:sz w:val="30"/>
          <w:szCs w:val="30"/>
        </w:rPr>
      </w:pPr>
      <w:r w:rsidRPr="00921F2C">
        <w:rPr>
          <w:rFonts w:ascii="Times New Roman" w:hAnsi="Times New Roman"/>
          <w:bCs/>
          <w:color w:val="000000"/>
          <w:sz w:val="30"/>
          <w:szCs w:val="30"/>
        </w:rPr>
        <w:t xml:space="preserve">Удельный вес освещенных улиц </w:t>
      </w:r>
      <w:r w:rsidR="00C7549B" w:rsidRPr="00921F2C">
        <w:rPr>
          <w:rFonts w:ascii="Times New Roman" w:hAnsi="Times New Roman"/>
          <w:bCs/>
          <w:color w:val="000000"/>
          <w:sz w:val="30"/>
          <w:szCs w:val="30"/>
        </w:rPr>
        <w:t xml:space="preserve">составил 99,5% и </w:t>
      </w:r>
      <w:r w:rsidRPr="00921F2C">
        <w:rPr>
          <w:rFonts w:ascii="Times New Roman" w:hAnsi="Times New Roman"/>
          <w:bCs/>
          <w:color w:val="000000"/>
          <w:sz w:val="30"/>
          <w:szCs w:val="30"/>
        </w:rPr>
        <w:t>превышает норматив как в городе, так и в районе.</w:t>
      </w:r>
    </w:p>
    <w:p w14:paraId="23221B36" w14:textId="77777777" w:rsidR="00C7549B" w:rsidRPr="00921F2C" w:rsidRDefault="00C7549B" w:rsidP="005A5814">
      <w:pPr>
        <w:spacing w:after="0" w:line="240" w:lineRule="auto"/>
        <w:ind w:firstLine="709"/>
        <w:jc w:val="both"/>
        <w:rPr>
          <w:rFonts w:ascii="Times New Roman" w:hAnsi="Times New Roman"/>
          <w:bCs/>
          <w:color w:val="000000"/>
          <w:sz w:val="30"/>
          <w:szCs w:val="30"/>
        </w:rPr>
      </w:pPr>
      <w:r w:rsidRPr="00921F2C">
        <w:rPr>
          <w:rFonts w:ascii="Times New Roman" w:hAnsi="Times New Roman"/>
          <w:bCs/>
          <w:color w:val="000000"/>
          <w:sz w:val="30"/>
          <w:szCs w:val="30"/>
        </w:rPr>
        <w:t>Охват транспортным обслуживанием составляет 100%.</w:t>
      </w:r>
    </w:p>
    <w:p w14:paraId="6E7AB1EB" w14:textId="77777777" w:rsidR="00C7549B" w:rsidRDefault="00C7549B" w:rsidP="005A5814">
      <w:pPr>
        <w:spacing w:after="0" w:line="240" w:lineRule="auto"/>
        <w:ind w:firstLine="709"/>
        <w:jc w:val="both"/>
        <w:rPr>
          <w:rFonts w:ascii="Times New Roman" w:hAnsi="Times New Roman"/>
          <w:bCs/>
          <w:color w:val="000000"/>
          <w:sz w:val="30"/>
          <w:szCs w:val="30"/>
        </w:rPr>
      </w:pPr>
      <w:r w:rsidRPr="00921F2C">
        <w:rPr>
          <w:rFonts w:ascii="Times New Roman" w:hAnsi="Times New Roman"/>
          <w:bCs/>
          <w:color w:val="000000"/>
          <w:sz w:val="30"/>
          <w:szCs w:val="30"/>
        </w:rPr>
        <w:t>Стандарты в области здравоохранения в части обеспеченности врачами общей практики, койками в больничных организациях, обеспеченности аптеками и бригадами скорой медицинской помощи выполняются.</w:t>
      </w:r>
    </w:p>
    <w:p w14:paraId="6AF27448" w14:textId="63814A75" w:rsidR="00AF143F" w:rsidRPr="00921F2C" w:rsidRDefault="00AF143F" w:rsidP="005A5814">
      <w:pPr>
        <w:spacing w:after="0" w:line="240" w:lineRule="auto"/>
        <w:ind w:firstLine="709"/>
        <w:jc w:val="both"/>
        <w:rPr>
          <w:rFonts w:ascii="Times New Roman" w:hAnsi="Times New Roman"/>
          <w:bCs/>
          <w:color w:val="000000"/>
          <w:sz w:val="30"/>
          <w:szCs w:val="30"/>
        </w:rPr>
      </w:pPr>
      <w:r>
        <w:rPr>
          <w:rFonts w:ascii="Times New Roman" w:hAnsi="Times New Roman"/>
          <w:bCs/>
          <w:color w:val="000000"/>
          <w:sz w:val="30"/>
          <w:szCs w:val="30"/>
        </w:rPr>
        <w:t xml:space="preserve">Розничный товарооборот за последние 3 года неуклонно растет и составил 1030,9 </w:t>
      </w:r>
      <w:proofErr w:type="spellStart"/>
      <w:r>
        <w:rPr>
          <w:rFonts w:ascii="Times New Roman" w:hAnsi="Times New Roman"/>
          <w:bCs/>
          <w:color w:val="000000"/>
          <w:sz w:val="30"/>
          <w:szCs w:val="30"/>
        </w:rPr>
        <w:t>млрд.руб</w:t>
      </w:r>
      <w:proofErr w:type="spellEnd"/>
      <w:r>
        <w:rPr>
          <w:rFonts w:ascii="Times New Roman" w:hAnsi="Times New Roman"/>
          <w:bCs/>
          <w:color w:val="000000"/>
          <w:sz w:val="30"/>
          <w:szCs w:val="30"/>
        </w:rPr>
        <w:t>.</w:t>
      </w:r>
    </w:p>
    <w:p w14:paraId="74087343" w14:textId="45BA28C4" w:rsidR="00C6422E" w:rsidRPr="00921F2C" w:rsidRDefault="00C6422E" w:rsidP="005A5814">
      <w:pPr>
        <w:spacing w:after="0" w:line="240" w:lineRule="auto"/>
        <w:ind w:firstLine="709"/>
        <w:jc w:val="both"/>
        <w:rPr>
          <w:rFonts w:ascii="Times New Roman" w:hAnsi="Times New Roman"/>
          <w:color w:val="FF0000"/>
          <w:sz w:val="30"/>
          <w:szCs w:val="30"/>
        </w:rPr>
      </w:pPr>
      <w:r w:rsidRPr="00921F2C">
        <w:rPr>
          <w:rFonts w:ascii="Times New Roman" w:hAnsi="Times New Roman"/>
          <w:b/>
          <w:i/>
          <w:sz w:val="30"/>
          <w:szCs w:val="30"/>
        </w:rPr>
        <w:t>Уровень безработицы</w:t>
      </w:r>
      <w:r w:rsidRPr="00921F2C">
        <w:rPr>
          <w:rFonts w:ascii="Times New Roman" w:hAnsi="Times New Roman"/>
          <w:sz w:val="30"/>
          <w:szCs w:val="30"/>
        </w:rPr>
        <w:t xml:space="preserve"> </w:t>
      </w:r>
      <w:r w:rsidR="007F4F50" w:rsidRPr="00921F2C">
        <w:rPr>
          <w:rFonts w:ascii="Times New Roman" w:hAnsi="Times New Roman"/>
          <w:sz w:val="30"/>
          <w:szCs w:val="30"/>
        </w:rPr>
        <w:t xml:space="preserve">в </w:t>
      </w:r>
      <w:r w:rsidRPr="00921F2C">
        <w:rPr>
          <w:rFonts w:ascii="Times New Roman" w:hAnsi="Times New Roman"/>
          <w:sz w:val="30"/>
          <w:szCs w:val="30"/>
        </w:rPr>
        <w:t>202</w:t>
      </w:r>
      <w:r w:rsidR="00AF143F">
        <w:rPr>
          <w:rFonts w:ascii="Times New Roman" w:hAnsi="Times New Roman"/>
          <w:sz w:val="30"/>
          <w:szCs w:val="30"/>
        </w:rPr>
        <w:t>4</w:t>
      </w:r>
      <w:r w:rsidRPr="00921F2C">
        <w:rPr>
          <w:rFonts w:ascii="Times New Roman" w:hAnsi="Times New Roman"/>
          <w:sz w:val="30"/>
          <w:szCs w:val="30"/>
        </w:rPr>
        <w:t xml:space="preserve"> год</w:t>
      </w:r>
      <w:r w:rsidR="007F4F50" w:rsidRPr="00921F2C">
        <w:rPr>
          <w:rFonts w:ascii="Times New Roman" w:hAnsi="Times New Roman"/>
          <w:sz w:val="30"/>
          <w:szCs w:val="30"/>
        </w:rPr>
        <w:t>у</w:t>
      </w:r>
      <w:r w:rsidRPr="00921F2C">
        <w:rPr>
          <w:rFonts w:ascii="Times New Roman" w:hAnsi="Times New Roman"/>
          <w:sz w:val="30"/>
          <w:szCs w:val="30"/>
        </w:rPr>
        <w:t xml:space="preserve"> </w:t>
      </w:r>
      <w:r w:rsidR="007F4F50" w:rsidRPr="00921F2C">
        <w:rPr>
          <w:rFonts w:ascii="Times New Roman" w:hAnsi="Times New Roman"/>
          <w:sz w:val="30"/>
          <w:szCs w:val="30"/>
        </w:rPr>
        <w:t>остался на прежнем уровне</w:t>
      </w:r>
      <w:r w:rsidR="00337717" w:rsidRPr="00921F2C">
        <w:rPr>
          <w:rFonts w:ascii="Times New Roman" w:hAnsi="Times New Roman"/>
          <w:sz w:val="30"/>
          <w:szCs w:val="30"/>
        </w:rPr>
        <w:t xml:space="preserve"> и </w:t>
      </w:r>
      <w:r w:rsidR="00E5096D" w:rsidRPr="00921F2C">
        <w:rPr>
          <w:rFonts w:ascii="Times New Roman" w:hAnsi="Times New Roman"/>
          <w:sz w:val="30"/>
          <w:szCs w:val="30"/>
        </w:rPr>
        <w:t xml:space="preserve">составил 0,2% по </w:t>
      </w:r>
      <w:proofErr w:type="spellStart"/>
      <w:r w:rsidR="00E5096D" w:rsidRPr="00921F2C">
        <w:rPr>
          <w:rFonts w:ascii="Times New Roman" w:hAnsi="Times New Roman"/>
          <w:sz w:val="30"/>
          <w:szCs w:val="30"/>
        </w:rPr>
        <w:t>г.Пинску</w:t>
      </w:r>
      <w:proofErr w:type="spellEnd"/>
      <w:r w:rsidR="00E5096D" w:rsidRPr="00921F2C">
        <w:rPr>
          <w:rFonts w:ascii="Times New Roman" w:hAnsi="Times New Roman"/>
          <w:sz w:val="30"/>
          <w:szCs w:val="30"/>
        </w:rPr>
        <w:t xml:space="preserve"> и 0,1% - по Пинскому району, </w:t>
      </w:r>
      <w:r w:rsidRPr="00921F2C">
        <w:rPr>
          <w:rFonts w:ascii="Times New Roman" w:hAnsi="Times New Roman"/>
          <w:sz w:val="30"/>
          <w:szCs w:val="30"/>
        </w:rPr>
        <w:t>что соответствует среднеобластному показателю.</w:t>
      </w:r>
      <w:r w:rsidRPr="00921F2C">
        <w:rPr>
          <w:rFonts w:ascii="Times New Roman" w:hAnsi="Times New Roman"/>
          <w:color w:val="FF0000"/>
          <w:sz w:val="30"/>
          <w:szCs w:val="30"/>
        </w:rPr>
        <w:t xml:space="preserve"> </w:t>
      </w:r>
    </w:p>
    <w:p w14:paraId="033ACAF4" w14:textId="7C07D978" w:rsidR="007F4401" w:rsidRDefault="007F4401" w:rsidP="005A5814">
      <w:pPr>
        <w:tabs>
          <w:tab w:val="left" w:pos="1395"/>
          <w:tab w:val="center" w:pos="9356"/>
        </w:tabs>
        <w:spacing w:after="0" w:line="240" w:lineRule="auto"/>
        <w:jc w:val="both"/>
        <w:rPr>
          <w:rFonts w:ascii="Times New Roman" w:hAnsi="Times New Roman"/>
          <w:color w:val="000000"/>
          <w:sz w:val="30"/>
          <w:szCs w:val="30"/>
        </w:rPr>
      </w:pPr>
      <w:r w:rsidRPr="00921F2C">
        <w:rPr>
          <w:rFonts w:ascii="Times New Roman" w:hAnsi="Times New Roman"/>
          <w:b/>
          <w:bCs/>
          <w:color w:val="000000"/>
          <w:sz w:val="30"/>
          <w:szCs w:val="30"/>
        </w:rPr>
        <w:t xml:space="preserve">         </w:t>
      </w:r>
      <w:r w:rsidR="003F18B0" w:rsidRPr="00921F2C">
        <w:rPr>
          <w:rFonts w:ascii="Times New Roman" w:hAnsi="Times New Roman"/>
          <w:b/>
          <w:bCs/>
          <w:color w:val="000000"/>
          <w:sz w:val="30"/>
          <w:szCs w:val="30"/>
        </w:rPr>
        <w:t xml:space="preserve">Гендерная среда </w:t>
      </w:r>
      <w:r w:rsidR="003F18B0" w:rsidRPr="00921F2C">
        <w:rPr>
          <w:rFonts w:ascii="Times New Roman" w:hAnsi="Times New Roman"/>
          <w:color w:val="000000"/>
          <w:sz w:val="30"/>
          <w:szCs w:val="30"/>
        </w:rPr>
        <w:t xml:space="preserve">на территории </w:t>
      </w:r>
      <w:r w:rsidRPr="00921F2C">
        <w:rPr>
          <w:rFonts w:ascii="Times New Roman" w:hAnsi="Times New Roman"/>
          <w:color w:val="000000"/>
          <w:sz w:val="30"/>
          <w:szCs w:val="30"/>
        </w:rPr>
        <w:t>региона</w:t>
      </w:r>
      <w:r w:rsidR="003F18B0" w:rsidRPr="00921F2C">
        <w:rPr>
          <w:rFonts w:ascii="Times New Roman" w:hAnsi="Times New Roman"/>
          <w:color w:val="000000"/>
          <w:sz w:val="30"/>
          <w:szCs w:val="30"/>
        </w:rPr>
        <w:t xml:space="preserve"> </w:t>
      </w:r>
      <w:r w:rsidR="003F18B0" w:rsidRPr="00921F2C">
        <w:rPr>
          <w:rFonts w:ascii="Times New Roman" w:hAnsi="Times New Roman"/>
          <w:b/>
          <w:bCs/>
          <w:i/>
          <w:iCs/>
          <w:color w:val="000000"/>
          <w:sz w:val="30"/>
          <w:szCs w:val="30"/>
        </w:rPr>
        <w:t>(соотношение мужчин/женщин</w:t>
      </w:r>
      <w:r w:rsidR="003F18B0" w:rsidRPr="00921F2C">
        <w:rPr>
          <w:rFonts w:ascii="Times New Roman" w:hAnsi="Times New Roman"/>
          <w:i/>
          <w:iCs/>
          <w:color w:val="000000"/>
          <w:sz w:val="30"/>
          <w:szCs w:val="30"/>
        </w:rPr>
        <w:t>)</w:t>
      </w:r>
      <w:r w:rsidRPr="00921F2C">
        <w:rPr>
          <w:rFonts w:ascii="Times New Roman" w:hAnsi="Times New Roman"/>
          <w:i/>
          <w:iCs/>
          <w:color w:val="000000"/>
          <w:sz w:val="30"/>
          <w:szCs w:val="30"/>
        </w:rPr>
        <w:t xml:space="preserve"> х</w:t>
      </w:r>
      <w:r w:rsidR="003F18B0" w:rsidRPr="00921F2C">
        <w:rPr>
          <w:rFonts w:ascii="Times New Roman" w:hAnsi="Times New Roman"/>
          <w:color w:val="000000"/>
          <w:sz w:val="30"/>
          <w:szCs w:val="30"/>
        </w:rPr>
        <w:t>арактеризуется</w:t>
      </w:r>
      <w:r w:rsidRPr="00921F2C">
        <w:rPr>
          <w:rFonts w:ascii="Times New Roman" w:hAnsi="Times New Roman"/>
          <w:color w:val="000000"/>
          <w:sz w:val="30"/>
          <w:szCs w:val="30"/>
        </w:rPr>
        <w:t xml:space="preserve"> </w:t>
      </w:r>
      <w:r w:rsidR="003F18B0" w:rsidRPr="00921F2C">
        <w:rPr>
          <w:rFonts w:ascii="Times New Roman" w:hAnsi="Times New Roman"/>
          <w:color w:val="000000"/>
          <w:sz w:val="30"/>
          <w:szCs w:val="30"/>
        </w:rPr>
        <w:t>преобладанием женщин (11</w:t>
      </w:r>
      <w:r w:rsidR="00AF143F">
        <w:rPr>
          <w:rFonts w:ascii="Times New Roman" w:hAnsi="Times New Roman"/>
          <w:color w:val="000000"/>
          <w:sz w:val="30"/>
          <w:szCs w:val="30"/>
        </w:rPr>
        <w:t>54</w:t>
      </w:r>
      <w:r w:rsidR="003F18B0" w:rsidRPr="00921F2C">
        <w:rPr>
          <w:rFonts w:ascii="Times New Roman" w:hAnsi="Times New Roman"/>
          <w:color w:val="000000"/>
          <w:sz w:val="30"/>
          <w:szCs w:val="30"/>
        </w:rPr>
        <w:t xml:space="preserve"> женщи</w:t>
      </w:r>
      <w:r w:rsidR="00A61C12" w:rsidRPr="00921F2C">
        <w:rPr>
          <w:rFonts w:ascii="Times New Roman" w:hAnsi="Times New Roman"/>
          <w:color w:val="000000"/>
          <w:sz w:val="30"/>
          <w:szCs w:val="30"/>
        </w:rPr>
        <w:t>н</w:t>
      </w:r>
      <w:r w:rsidR="00AF143F">
        <w:rPr>
          <w:rFonts w:ascii="Times New Roman" w:hAnsi="Times New Roman"/>
          <w:color w:val="000000"/>
          <w:sz w:val="30"/>
          <w:szCs w:val="30"/>
        </w:rPr>
        <w:t>ы</w:t>
      </w:r>
      <w:r w:rsidR="003F18B0" w:rsidRPr="00921F2C">
        <w:rPr>
          <w:rFonts w:ascii="Times New Roman" w:hAnsi="Times New Roman"/>
          <w:color w:val="000000"/>
          <w:sz w:val="30"/>
          <w:szCs w:val="30"/>
        </w:rPr>
        <w:t xml:space="preserve"> на 1000 мужчин). Главной причиной дисбаланса соотношения мужчин и женщин является большой разрыв между продолжительностью</w:t>
      </w:r>
      <w:r w:rsidR="003F18B0" w:rsidRPr="00921F2C">
        <w:rPr>
          <w:rFonts w:ascii="Times New Roman" w:hAnsi="Times New Roman"/>
          <w:color w:val="000000"/>
          <w:sz w:val="30"/>
          <w:szCs w:val="30"/>
        </w:rPr>
        <w:br/>
        <w:t>жизни мужчин и женщин.</w:t>
      </w:r>
      <w:r w:rsidR="003F18B0" w:rsidRPr="007F4401">
        <w:rPr>
          <w:rFonts w:ascii="Times New Roman" w:hAnsi="Times New Roman"/>
          <w:color w:val="000000"/>
          <w:sz w:val="30"/>
          <w:szCs w:val="30"/>
        </w:rPr>
        <w:t xml:space="preserve"> </w:t>
      </w:r>
    </w:p>
    <w:p w14:paraId="7C617D58" w14:textId="249C81F5" w:rsidR="005A5814" w:rsidRDefault="007F4401" w:rsidP="00921F2C">
      <w:pPr>
        <w:tabs>
          <w:tab w:val="left" w:pos="567"/>
          <w:tab w:val="center" w:pos="9356"/>
        </w:tabs>
        <w:spacing w:after="0" w:line="300" w:lineRule="exact"/>
        <w:jc w:val="both"/>
        <w:rPr>
          <w:rFonts w:ascii="Times New Roman" w:hAnsi="Times New Roman"/>
          <w:b/>
          <w:i/>
          <w:sz w:val="30"/>
          <w:szCs w:val="30"/>
        </w:rPr>
      </w:pPr>
      <w:r>
        <w:rPr>
          <w:rFonts w:ascii="Times New Roman" w:hAnsi="Times New Roman"/>
          <w:color w:val="000000"/>
          <w:sz w:val="30"/>
          <w:szCs w:val="30"/>
        </w:rPr>
        <w:tab/>
      </w:r>
    </w:p>
    <w:p w14:paraId="713A2B81" w14:textId="77777777" w:rsidR="009765CE" w:rsidRPr="00C01D54" w:rsidRDefault="00A92C17" w:rsidP="00A455E6">
      <w:pPr>
        <w:tabs>
          <w:tab w:val="left" w:pos="1395"/>
          <w:tab w:val="center" w:pos="9356"/>
        </w:tabs>
        <w:spacing w:after="0" w:line="300" w:lineRule="exact"/>
        <w:ind w:firstLine="709"/>
        <w:jc w:val="both"/>
        <w:rPr>
          <w:rFonts w:ascii="Times New Roman" w:hAnsi="Times New Roman"/>
          <w:b/>
          <w:i/>
          <w:sz w:val="30"/>
          <w:szCs w:val="30"/>
        </w:rPr>
      </w:pPr>
      <w:r w:rsidRPr="004E77E2">
        <w:rPr>
          <w:rFonts w:ascii="Times New Roman" w:hAnsi="Times New Roman"/>
          <w:b/>
          <w:i/>
          <w:sz w:val="30"/>
          <w:szCs w:val="30"/>
        </w:rPr>
        <w:t>6</w:t>
      </w:r>
      <w:r w:rsidR="008455FE" w:rsidRPr="004E77E2">
        <w:rPr>
          <w:rFonts w:ascii="Times New Roman" w:hAnsi="Times New Roman"/>
          <w:b/>
          <w:i/>
          <w:sz w:val="30"/>
          <w:szCs w:val="30"/>
        </w:rPr>
        <w:t>.</w:t>
      </w:r>
      <w:r w:rsidR="009765CE" w:rsidRPr="004E77E2">
        <w:rPr>
          <w:rFonts w:ascii="Times New Roman" w:hAnsi="Times New Roman"/>
          <w:b/>
          <w:i/>
          <w:sz w:val="30"/>
          <w:szCs w:val="30"/>
        </w:rPr>
        <w:t xml:space="preserve"> Анализ рисков здоровью</w:t>
      </w:r>
    </w:p>
    <w:p w14:paraId="5FA3DA5C" w14:textId="77777777" w:rsidR="005E1F87" w:rsidRDefault="005E1F87" w:rsidP="002925BF">
      <w:pPr>
        <w:tabs>
          <w:tab w:val="left" w:pos="1395"/>
          <w:tab w:val="center" w:pos="9356"/>
        </w:tabs>
        <w:spacing w:after="0" w:line="300" w:lineRule="exact"/>
        <w:ind w:firstLine="709"/>
        <w:jc w:val="both"/>
        <w:rPr>
          <w:rFonts w:asciiTheme="minorHAnsi" w:hAnsiTheme="minorHAnsi"/>
          <w:color w:val="000000"/>
          <w:sz w:val="28"/>
          <w:szCs w:val="28"/>
        </w:rPr>
      </w:pPr>
    </w:p>
    <w:p w14:paraId="2BFCD4D0" w14:textId="6A079AA4" w:rsidR="00977FB0" w:rsidRPr="002857B0" w:rsidRDefault="00DA4FAC" w:rsidP="005A5814">
      <w:pPr>
        <w:tabs>
          <w:tab w:val="left" w:pos="709"/>
          <w:tab w:val="left" w:pos="2268"/>
          <w:tab w:val="center" w:pos="9356"/>
        </w:tabs>
        <w:spacing w:after="0" w:line="240" w:lineRule="auto"/>
        <w:ind w:firstLine="709"/>
        <w:jc w:val="both"/>
        <w:rPr>
          <w:rFonts w:ascii="Times New Roman" w:hAnsi="Times New Roman"/>
          <w:color w:val="000000"/>
          <w:sz w:val="30"/>
          <w:szCs w:val="30"/>
        </w:rPr>
      </w:pPr>
      <w:r w:rsidRPr="002857B0">
        <w:rPr>
          <w:rFonts w:ascii="Times New Roman" w:hAnsi="Times New Roman"/>
          <w:color w:val="000000"/>
          <w:sz w:val="30"/>
          <w:szCs w:val="30"/>
        </w:rPr>
        <w:t>Анализ</w:t>
      </w:r>
      <w:r w:rsidR="005E1F87" w:rsidRPr="002857B0">
        <w:rPr>
          <w:rFonts w:ascii="Times New Roman" w:hAnsi="Times New Roman"/>
          <w:color w:val="000000"/>
          <w:sz w:val="30"/>
          <w:szCs w:val="30"/>
        </w:rPr>
        <w:t xml:space="preserve"> </w:t>
      </w:r>
      <w:r w:rsidRPr="002857B0">
        <w:rPr>
          <w:rFonts w:ascii="Times New Roman" w:hAnsi="Times New Roman"/>
          <w:color w:val="000000"/>
          <w:sz w:val="30"/>
          <w:szCs w:val="30"/>
        </w:rPr>
        <w:t>медико-демографической</w:t>
      </w:r>
      <w:r w:rsidR="005E1F87" w:rsidRPr="002857B0">
        <w:rPr>
          <w:rFonts w:ascii="Times New Roman" w:hAnsi="Times New Roman"/>
          <w:color w:val="000000"/>
          <w:sz w:val="30"/>
          <w:szCs w:val="30"/>
        </w:rPr>
        <w:t xml:space="preserve"> </w:t>
      </w:r>
      <w:r w:rsidRPr="002857B0">
        <w:rPr>
          <w:rFonts w:ascii="Times New Roman" w:hAnsi="Times New Roman"/>
          <w:color w:val="000000"/>
          <w:sz w:val="30"/>
          <w:szCs w:val="30"/>
        </w:rPr>
        <w:t>и</w:t>
      </w:r>
      <w:r w:rsidR="005E1F87" w:rsidRPr="002857B0">
        <w:rPr>
          <w:rFonts w:ascii="Times New Roman" w:hAnsi="Times New Roman"/>
          <w:color w:val="000000"/>
          <w:sz w:val="30"/>
          <w:szCs w:val="30"/>
        </w:rPr>
        <w:t xml:space="preserve"> </w:t>
      </w:r>
      <w:r w:rsidRPr="002857B0">
        <w:rPr>
          <w:rFonts w:ascii="Times New Roman" w:hAnsi="Times New Roman"/>
          <w:color w:val="000000"/>
          <w:sz w:val="30"/>
          <w:szCs w:val="30"/>
        </w:rPr>
        <w:t xml:space="preserve">социально-гигиенической </w:t>
      </w:r>
      <w:r w:rsidR="005E1F87" w:rsidRPr="002857B0">
        <w:rPr>
          <w:rFonts w:ascii="Times New Roman" w:hAnsi="Times New Roman"/>
          <w:color w:val="000000"/>
          <w:sz w:val="30"/>
          <w:szCs w:val="30"/>
        </w:rPr>
        <w:t>с</w:t>
      </w:r>
      <w:r w:rsidRPr="002857B0">
        <w:rPr>
          <w:rFonts w:ascii="Times New Roman" w:hAnsi="Times New Roman"/>
          <w:color w:val="000000"/>
          <w:sz w:val="30"/>
          <w:szCs w:val="30"/>
        </w:rPr>
        <w:t>итуации показывает, что в 202</w:t>
      </w:r>
      <w:r w:rsidR="004E77E2">
        <w:rPr>
          <w:rFonts w:ascii="Times New Roman" w:hAnsi="Times New Roman"/>
          <w:color w:val="000000"/>
          <w:sz w:val="30"/>
          <w:szCs w:val="30"/>
        </w:rPr>
        <w:t>4</w:t>
      </w:r>
      <w:r w:rsidR="002925BF" w:rsidRPr="002857B0">
        <w:rPr>
          <w:rFonts w:ascii="Times New Roman" w:hAnsi="Times New Roman"/>
          <w:color w:val="000000"/>
          <w:sz w:val="30"/>
          <w:szCs w:val="30"/>
        </w:rPr>
        <w:t xml:space="preserve"> </w:t>
      </w:r>
      <w:r w:rsidRPr="002857B0">
        <w:rPr>
          <w:rFonts w:ascii="Times New Roman" w:hAnsi="Times New Roman"/>
          <w:color w:val="000000"/>
          <w:sz w:val="30"/>
          <w:szCs w:val="30"/>
        </w:rPr>
        <w:t>году на территории</w:t>
      </w:r>
      <w:r w:rsidR="00337717" w:rsidRPr="002857B0">
        <w:rPr>
          <w:rFonts w:ascii="Times New Roman" w:hAnsi="Times New Roman"/>
          <w:color w:val="000000"/>
          <w:sz w:val="30"/>
          <w:szCs w:val="30"/>
        </w:rPr>
        <w:t xml:space="preserve"> </w:t>
      </w:r>
      <w:r w:rsidR="002925BF" w:rsidRPr="002857B0">
        <w:rPr>
          <w:rFonts w:ascii="Times New Roman" w:hAnsi="Times New Roman"/>
          <w:color w:val="000000"/>
          <w:sz w:val="30"/>
          <w:szCs w:val="30"/>
        </w:rPr>
        <w:t>Пинского региона</w:t>
      </w:r>
      <w:r w:rsidRPr="002857B0">
        <w:rPr>
          <w:rFonts w:ascii="Times New Roman" w:hAnsi="Times New Roman"/>
          <w:color w:val="000000"/>
          <w:sz w:val="30"/>
          <w:szCs w:val="30"/>
        </w:rPr>
        <w:t xml:space="preserve"> имеются условия</w:t>
      </w:r>
      <w:r w:rsidR="005E1F87" w:rsidRPr="002857B0">
        <w:rPr>
          <w:rFonts w:ascii="Times New Roman" w:hAnsi="Times New Roman"/>
          <w:color w:val="000000"/>
          <w:sz w:val="30"/>
          <w:szCs w:val="30"/>
        </w:rPr>
        <w:t xml:space="preserve"> </w:t>
      </w:r>
      <w:r w:rsidRPr="002857B0">
        <w:rPr>
          <w:rFonts w:ascii="Times New Roman" w:hAnsi="Times New Roman"/>
          <w:color w:val="000000"/>
          <w:sz w:val="30"/>
          <w:szCs w:val="30"/>
        </w:rPr>
        <w:t>для</w:t>
      </w:r>
      <w:r w:rsidR="005E1F87" w:rsidRPr="002857B0">
        <w:rPr>
          <w:rFonts w:ascii="Times New Roman" w:hAnsi="Times New Roman"/>
          <w:color w:val="000000"/>
          <w:sz w:val="30"/>
          <w:szCs w:val="30"/>
        </w:rPr>
        <w:t xml:space="preserve"> </w:t>
      </w:r>
      <w:r w:rsidRPr="002857B0">
        <w:rPr>
          <w:rFonts w:ascii="Times New Roman" w:hAnsi="Times New Roman"/>
          <w:color w:val="000000"/>
          <w:sz w:val="30"/>
          <w:szCs w:val="30"/>
        </w:rPr>
        <w:t>формирования</w:t>
      </w:r>
      <w:r w:rsidR="005E1F87" w:rsidRPr="002857B0">
        <w:rPr>
          <w:rFonts w:ascii="Times New Roman" w:hAnsi="Times New Roman"/>
          <w:color w:val="000000"/>
          <w:sz w:val="30"/>
          <w:szCs w:val="30"/>
        </w:rPr>
        <w:t xml:space="preserve"> </w:t>
      </w:r>
      <w:r w:rsidRPr="002857B0">
        <w:rPr>
          <w:rFonts w:ascii="Times New Roman" w:hAnsi="Times New Roman"/>
          <w:color w:val="000000"/>
          <w:sz w:val="30"/>
          <w:szCs w:val="30"/>
        </w:rPr>
        <w:t>следующих</w:t>
      </w:r>
      <w:r w:rsidR="005E1F87" w:rsidRPr="002857B0">
        <w:rPr>
          <w:rFonts w:ascii="Times New Roman" w:hAnsi="Times New Roman"/>
          <w:color w:val="000000"/>
          <w:sz w:val="30"/>
          <w:szCs w:val="30"/>
        </w:rPr>
        <w:t xml:space="preserve"> </w:t>
      </w:r>
      <w:r w:rsidRPr="002857B0">
        <w:rPr>
          <w:rFonts w:ascii="Times New Roman" w:hAnsi="Times New Roman"/>
          <w:color w:val="000000"/>
          <w:sz w:val="30"/>
          <w:szCs w:val="30"/>
        </w:rPr>
        <w:t>рисков</w:t>
      </w:r>
      <w:r w:rsidR="005E1F87" w:rsidRPr="002857B0">
        <w:rPr>
          <w:rFonts w:ascii="Times New Roman" w:hAnsi="Times New Roman"/>
          <w:color w:val="000000"/>
          <w:sz w:val="30"/>
          <w:szCs w:val="30"/>
        </w:rPr>
        <w:t xml:space="preserve"> </w:t>
      </w:r>
      <w:r w:rsidRPr="002857B0">
        <w:rPr>
          <w:rFonts w:ascii="Times New Roman" w:hAnsi="Times New Roman"/>
          <w:color w:val="000000"/>
          <w:sz w:val="30"/>
          <w:szCs w:val="30"/>
        </w:rPr>
        <w:t>з</w:t>
      </w:r>
      <w:r w:rsidR="002925BF" w:rsidRPr="002857B0">
        <w:rPr>
          <w:rFonts w:ascii="Times New Roman" w:hAnsi="Times New Roman"/>
          <w:color w:val="000000"/>
          <w:sz w:val="30"/>
          <w:szCs w:val="30"/>
        </w:rPr>
        <w:t>доровью</w:t>
      </w:r>
      <w:r w:rsidR="005E1F87" w:rsidRPr="002857B0">
        <w:rPr>
          <w:rFonts w:ascii="Times New Roman" w:hAnsi="Times New Roman"/>
          <w:color w:val="000000"/>
          <w:sz w:val="30"/>
          <w:szCs w:val="30"/>
        </w:rPr>
        <w:t xml:space="preserve"> </w:t>
      </w:r>
      <w:r w:rsidR="002925BF" w:rsidRPr="002857B0">
        <w:rPr>
          <w:rFonts w:ascii="Times New Roman" w:hAnsi="Times New Roman"/>
          <w:color w:val="000000"/>
          <w:sz w:val="30"/>
          <w:szCs w:val="30"/>
        </w:rPr>
        <w:t xml:space="preserve">на </w:t>
      </w:r>
      <w:r w:rsidR="00977FB0" w:rsidRPr="002857B0">
        <w:rPr>
          <w:rFonts w:ascii="Times New Roman" w:hAnsi="Times New Roman"/>
          <w:color w:val="000000"/>
          <w:sz w:val="30"/>
          <w:szCs w:val="30"/>
        </w:rPr>
        <w:t>популяционном уровне.</w:t>
      </w:r>
    </w:p>
    <w:p w14:paraId="1D7CFDCA" w14:textId="6AFDC12D" w:rsidR="00977FB0" w:rsidRPr="002857B0" w:rsidRDefault="008C0272" w:rsidP="005A5814">
      <w:pPr>
        <w:tabs>
          <w:tab w:val="left" w:pos="709"/>
          <w:tab w:val="left" w:pos="2410"/>
          <w:tab w:val="center" w:pos="9356"/>
        </w:tabs>
        <w:spacing w:after="0" w:line="240" w:lineRule="auto"/>
        <w:ind w:firstLine="709"/>
        <w:jc w:val="both"/>
        <w:rPr>
          <w:rFonts w:ascii="Times New Roman" w:hAnsi="Times New Roman"/>
          <w:b/>
          <w:bCs/>
          <w:i/>
          <w:color w:val="000000"/>
          <w:sz w:val="30"/>
          <w:szCs w:val="30"/>
        </w:rPr>
      </w:pPr>
      <w:r w:rsidRPr="002857B0">
        <w:rPr>
          <w:rFonts w:ascii="Times New Roman" w:hAnsi="Times New Roman"/>
          <w:b/>
          <w:bCs/>
          <w:i/>
          <w:color w:val="000000"/>
          <w:sz w:val="30"/>
          <w:szCs w:val="30"/>
        </w:rPr>
        <w:t>Д</w:t>
      </w:r>
      <w:r w:rsidR="00DA4FAC" w:rsidRPr="002857B0">
        <w:rPr>
          <w:rFonts w:ascii="Times New Roman" w:hAnsi="Times New Roman"/>
          <w:b/>
          <w:bCs/>
          <w:i/>
          <w:color w:val="000000"/>
          <w:sz w:val="30"/>
          <w:szCs w:val="30"/>
        </w:rPr>
        <w:t>ля населения, проживающего в сельской местности</w:t>
      </w:r>
      <w:r w:rsidR="00E41B62" w:rsidRPr="002857B0">
        <w:rPr>
          <w:rFonts w:ascii="Times New Roman" w:hAnsi="Times New Roman"/>
          <w:b/>
          <w:bCs/>
          <w:i/>
          <w:color w:val="000000"/>
          <w:sz w:val="30"/>
          <w:szCs w:val="30"/>
        </w:rPr>
        <w:t>:</w:t>
      </w:r>
    </w:p>
    <w:p w14:paraId="55B82C48" w14:textId="0EAD2FD7" w:rsidR="004E77E2" w:rsidRDefault="00832F7F" w:rsidP="004E77E2">
      <w:pPr>
        <w:tabs>
          <w:tab w:val="left" w:pos="709"/>
          <w:tab w:val="left" w:pos="2268"/>
          <w:tab w:val="center" w:pos="9356"/>
        </w:tabs>
        <w:spacing w:after="0" w:line="240" w:lineRule="auto"/>
        <w:ind w:firstLine="709"/>
        <w:jc w:val="both"/>
        <w:rPr>
          <w:rFonts w:ascii="Times New Roman" w:hAnsi="Times New Roman"/>
          <w:bCs/>
          <w:color w:val="000000" w:themeColor="text1"/>
          <w:sz w:val="30"/>
          <w:szCs w:val="30"/>
        </w:rPr>
      </w:pPr>
      <w:r w:rsidRPr="002857B0">
        <w:rPr>
          <w:rFonts w:ascii="Times New Roman" w:hAnsi="Times New Roman"/>
          <w:bCs/>
          <w:color w:val="000000" w:themeColor="text1"/>
          <w:sz w:val="30"/>
          <w:szCs w:val="30"/>
        </w:rPr>
        <w:t xml:space="preserve"> </w:t>
      </w:r>
      <w:r w:rsidR="004E77E2" w:rsidRPr="004E77E2">
        <w:rPr>
          <w:rFonts w:ascii="Times New Roman" w:hAnsi="Times New Roman"/>
          <w:bCs/>
          <w:color w:val="000000" w:themeColor="text1"/>
          <w:sz w:val="30"/>
          <w:szCs w:val="30"/>
        </w:rPr>
        <w:t xml:space="preserve">- более высокий уровень заболеваемости сельского населения, находящегося в зоне обслуживания </w:t>
      </w:r>
      <w:proofErr w:type="spellStart"/>
      <w:r w:rsidR="004E77E2" w:rsidRPr="004E77E2">
        <w:rPr>
          <w:rFonts w:ascii="Times New Roman" w:eastAsia="Calibri" w:hAnsi="Times New Roman"/>
          <w:color w:val="000000" w:themeColor="text1"/>
          <w:sz w:val="30"/>
          <w:szCs w:val="30"/>
        </w:rPr>
        <w:t>Бобриковской</w:t>
      </w:r>
      <w:proofErr w:type="spellEnd"/>
      <w:r w:rsidR="004E77E2" w:rsidRPr="004E77E2">
        <w:rPr>
          <w:rFonts w:ascii="Times New Roman" w:eastAsia="Calibri" w:hAnsi="Times New Roman"/>
          <w:color w:val="000000" w:themeColor="text1"/>
          <w:sz w:val="30"/>
          <w:szCs w:val="30"/>
        </w:rPr>
        <w:t xml:space="preserve">, </w:t>
      </w:r>
      <w:proofErr w:type="spellStart"/>
      <w:r w:rsidR="004E77E2" w:rsidRPr="004E77E2">
        <w:rPr>
          <w:rFonts w:ascii="Times New Roman" w:eastAsia="Calibri" w:hAnsi="Times New Roman"/>
          <w:color w:val="000000" w:themeColor="text1"/>
          <w:sz w:val="30"/>
          <w:szCs w:val="30"/>
        </w:rPr>
        <w:t>Пореченской</w:t>
      </w:r>
      <w:proofErr w:type="spellEnd"/>
      <w:r w:rsidR="004E77E2" w:rsidRPr="004E77E2">
        <w:rPr>
          <w:rFonts w:ascii="Times New Roman" w:eastAsia="Calibri" w:hAnsi="Times New Roman"/>
          <w:color w:val="000000" w:themeColor="text1"/>
          <w:sz w:val="30"/>
          <w:szCs w:val="30"/>
        </w:rPr>
        <w:t xml:space="preserve">, </w:t>
      </w:r>
      <w:proofErr w:type="spellStart"/>
      <w:r w:rsidR="004E77E2" w:rsidRPr="004E77E2">
        <w:rPr>
          <w:rFonts w:ascii="Times New Roman" w:eastAsia="Calibri" w:hAnsi="Times New Roman"/>
          <w:color w:val="000000" w:themeColor="text1"/>
          <w:sz w:val="30"/>
          <w:szCs w:val="30"/>
        </w:rPr>
        <w:t>Березовичской</w:t>
      </w:r>
      <w:proofErr w:type="spellEnd"/>
      <w:r w:rsidR="004E77E2" w:rsidRPr="004E77E2">
        <w:rPr>
          <w:rFonts w:ascii="Times New Roman" w:eastAsia="Calibri" w:hAnsi="Times New Roman"/>
          <w:color w:val="000000" w:themeColor="text1"/>
          <w:sz w:val="30"/>
          <w:szCs w:val="30"/>
        </w:rPr>
        <w:t xml:space="preserve"> АВОП</w:t>
      </w:r>
      <w:r w:rsidR="004E77E2" w:rsidRPr="004E77E2">
        <w:rPr>
          <w:rFonts w:ascii="Times New Roman" w:hAnsi="Times New Roman"/>
          <w:bCs/>
          <w:color w:val="000000" w:themeColor="text1"/>
          <w:sz w:val="30"/>
          <w:szCs w:val="30"/>
        </w:rPr>
        <w:t>;</w:t>
      </w:r>
      <w:r w:rsidR="004E77E2">
        <w:rPr>
          <w:rFonts w:ascii="Times New Roman" w:hAnsi="Times New Roman"/>
          <w:bCs/>
          <w:color w:val="000000" w:themeColor="text1"/>
          <w:sz w:val="30"/>
          <w:szCs w:val="30"/>
        </w:rPr>
        <w:t xml:space="preserve"> </w:t>
      </w:r>
    </w:p>
    <w:p w14:paraId="0F28DCB2" w14:textId="4F64D682" w:rsidR="00977FB0" w:rsidRPr="002857B0" w:rsidRDefault="00977FB0" w:rsidP="005A5814">
      <w:pPr>
        <w:tabs>
          <w:tab w:val="left" w:pos="709"/>
          <w:tab w:val="left" w:pos="2268"/>
          <w:tab w:val="center" w:pos="9356"/>
        </w:tabs>
        <w:spacing w:after="0" w:line="240" w:lineRule="auto"/>
        <w:ind w:firstLine="709"/>
        <w:jc w:val="both"/>
        <w:rPr>
          <w:rFonts w:ascii="Times New Roman" w:hAnsi="Times New Roman"/>
          <w:bCs/>
          <w:sz w:val="30"/>
          <w:szCs w:val="30"/>
        </w:rPr>
      </w:pPr>
      <w:r w:rsidRPr="002857B0">
        <w:rPr>
          <w:rFonts w:ascii="Times New Roman" w:hAnsi="Times New Roman"/>
          <w:bCs/>
          <w:sz w:val="30"/>
          <w:szCs w:val="30"/>
        </w:rPr>
        <w:t xml:space="preserve"> более низкий индекс здоровья среди населения </w:t>
      </w:r>
      <w:proofErr w:type="spellStart"/>
      <w:r w:rsidR="004E77E2">
        <w:rPr>
          <w:rFonts w:ascii="Times New Roman" w:hAnsi="Times New Roman"/>
          <w:bCs/>
          <w:sz w:val="30"/>
          <w:szCs w:val="30"/>
        </w:rPr>
        <w:t>Лемешевичской</w:t>
      </w:r>
      <w:proofErr w:type="spellEnd"/>
      <w:r w:rsidRPr="002857B0">
        <w:rPr>
          <w:rFonts w:ascii="Times New Roman" w:hAnsi="Times New Roman"/>
          <w:bCs/>
          <w:sz w:val="30"/>
          <w:szCs w:val="30"/>
        </w:rPr>
        <w:t xml:space="preserve"> (21,</w:t>
      </w:r>
      <w:r w:rsidR="000F617A" w:rsidRPr="002857B0">
        <w:rPr>
          <w:rFonts w:ascii="Times New Roman" w:hAnsi="Times New Roman"/>
          <w:bCs/>
          <w:sz w:val="30"/>
          <w:szCs w:val="30"/>
        </w:rPr>
        <w:t>4</w:t>
      </w:r>
      <w:r w:rsidRPr="002857B0">
        <w:rPr>
          <w:rFonts w:ascii="Times New Roman" w:hAnsi="Times New Roman"/>
          <w:bCs/>
          <w:sz w:val="30"/>
          <w:szCs w:val="30"/>
        </w:rPr>
        <w:t xml:space="preserve">%) и </w:t>
      </w:r>
      <w:proofErr w:type="spellStart"/>
      <w:r w:rsidR="00832F7F" w:rsidRPr="002857B0">
        <w:rPr>
          <w:rFonts w:ascii="Times New Roman" w:hAnsi="Times New Roman"/>
          <w:bCs/>
          <w:sz w:val="30"/>
          <w:szCs w:val="30"/>
        </w:rPr>
        <w:t>Парахонской</w:t>
      </w:r>
      <w:proofErr w:type="spellEnd"/>
      <w:r w:rsidR="00832F7F" w:rsidRPr="002857B0">
        <w:rPr>
          <w:rFonts w:ascii="Times New Roman" w:hAnsi="Times New Roman"/>
          <w:bCs/>
          <w:sz w:val="30"/>
          <w:szCs w:val="30"/>
        </w:rPr>
        <w:t xml:space="preserve"> </w:t>
      </w:r>
      <w:r w:rsidRPr="002857B0">
        <w:rPr>
          <w:rFonts w:ascii="Times New Roman" w:hAnsi="Times New Roman"/>
          <w:bCs/>
          <w:sz w:val="30"/>
          <w:szCs w:val="30"/>
        </w:rPr>
        <w:t>АВОП (21,</w:t>
      </w:r>
      <w:r w:rsidR="000F617A" w:rsidRPr="002857B0">
        <w:rPr>
          <w:rFonts w:ascii="Times New Roman" w:hAnsi="Times New Roman"/>
          <w:bCs/>
          <w:sz w:val="30"/>
          <w:szCs w:val="30"/>
        </w:rPr>
        <w:t>3</w:t>
      </w:r>
      <w:r w:rsidRPr="002857B0">
        <w:rPr>
          <w:rFonts w:ascii="Times New Roman" w:hAnsi="Times New Roman"/>
          <w:bCs/>
          <w:sz w:val="30"/>
          <w:szCs w:val="30"/>
        </w:rPr>
        <w:t>%);</w:t>
      </w:r>
    </w:p>
    <w:p w14:paraId="2DA7532F" w14:textId="77777777" w:rsidR="00012BDC" w:rsidRPr="002857B0" w:rsidRDefault="00012BDC" w:rsidP="005A5814">
      <w:pPr>
        <w:tabs>
          <w:tab w:val="left" w:pos="709"/>
          <w:tab w:val="left" w:pos="2268"/>
          <w:tab w:val="center" w:pos="9356"/>
        </w:tabs>
        <w:spacing w:after="0" w:line="240" w:lineRule="auto"/>
        <w:ind w:firstLine="709"/>
        <w:jc w:val="both"/>
        <w:rPr>
          <w:rFonts w:ascii="Times New Roman" w:hAnsi="Times New Roman"/>
          <w:bCs/>
          <w:color w:val="000000"/>
          <w:sz w:val="30"/>
          <w:szCs w:val="30"/>
        </w:rPr>
      </w:pPr>
      <w:r w:rsidRPr="002857B0">
        <w:rPr>
          <w:rFonts w:ascii="Times New Roman" w:hAnsi="Times New Roman"/>
          <w:bCs/>
          <w:color w:val="000000"/>
          <w:sz w:val="30"/>
          <w:szCs w:val="30"/>
        </w:rPr>
        <w:t xml:space="preserve"> отмечается положительный темп прироста заболеваемости алкоголизмом;</w:t>
      </w:r>
    </w:p>
    <w:p w14:paraId="072F0699" w14:textId="0315D822" w:rsidR="00D600A8" w:rsidRPr="004E77E2" w:rsidRDefault="00D600A8" w:rsidP="005A5814">
      <w:pPr>
        <w:tabs>
          <w:tab w:val="left" w:pos="709"/>
          <w:tab w:val="left" w:pos="2268"/>
          <w:tab w:val="center" w:pos="9356"/>
        </w:tabs>
        <w:spacing w:after="0" w:line="240" w:lineRule="auto"/>
        <w:ind w:firstLine="709"/>
        <w:jc w:val="both"/>
        <w:rPr>
          <w:rFonts w:ascii="Times New Roman" w:hAnsi="Times New Roman"/>
          <w:bCs/>
          <w:color w:val="000000"/>
          <w:sz w:val="30"/>
          <w:szCs w:val="30"/>
          <w:highlight w:val="yellow"/>
        </w:rPr>
      </w:pPr>
      <w:r w:rsidRPr="002857B0">
        <w:rPr>
          <w:rFonts w:ascii="Times New Roman" w:hAnsi="Times New Roman"/>
          <w:bCs/>
          <w:color w:val="000000"/>
          <w:sz w:val="30"/>
          <w:szCs w:val="30"/>
        </w:rPr>
        <w:t xml:space="preserve"> </w:t>
      </w:r>
      <w:r w:rsidR="005D1910">
        <w:rPr>
          <w:rFonts w:ascii="Times New Roman" w:hAnsi="Times New Roman"/>
          <w:bCs/>
          <w:color w:val="000000"/>
          <w:sz w:val="30"/>
          <w:szCs w:val="30"/>
        </w:rPr>
        <w:t xml:space="preserve">устойчивое </w:t>
      </w:r>
      <w:r w:rsidRPr="005D1910">
        <w:rPr>
          <w:rFonts w:ascii="Times New Roman" w:hAnsi="Times New Roman"/>
          <w:bCs/>
          <w:color w:val="000000"/>
          <w:sz w:val="30"/>
          <w:szCs w:val="30"/>
        </w:rPr>
        <w:t>снижение рождаемости;</w:t>
      </w:r>
    </w:p>
    <w:p w14:paraId="1B1B08C7" w14:textId="47AF0159" w:rsidR="00D600A8" w:rsidRPr="002857B0" w:rsidRDefault="008C0272" w:rsidP="005A5814">
      <w:pPr>
        <w:spacing w:after="0" w:line="240" w:lineRule="auto"/>
        <w:ind w:firstLine="539"/>
        <w:jc w:val="both"/>
        <w:rPr>
          <w:rFonts w:ascii="Times New Roman" w:hAnsi="Times New Roman"/>
          <w:color w:val="FF0000"/>
          <w:sz w:val="30"/>
          <w:szCs w:val="30"/>
        </w:rPr>
      </w:pPr>
      <w:r w:rsidRPr="002857B0">
        <w:rPr>
          <w:rFonts w:ascii="Times New Roman" w:hAnsi="Times New Roman"/>
          <w:b/>
          <w:i/>
          <w:sz w:val="30"/>
          <w:szCs w:val="30"/>
        </w:rPr>
        <w:t>Д</w:t>
      </w:r>
      <w:r w:rsidR="002D07DC" w:rsidRPr="002857B0">
        <w:rPr>
          <w:rFonts w:ascii="Times New Roman" w:hAnsi="Times New Roman"/>
          <w:b/>
          <w:i/>
          <w:sz w:val="30"/>
          <w:szCs w:val="30"/>
        </w:rPr>
        <w:t>ля городского населения</w:t>
      </w:r>
      <w:r w:rsidR="00E41B62" w:rsidRPr="002857B0">
        <w:rPr>
          <w:rFonts w:ascii="Times New Roman" w:hAnsi="Times New Roman"/>
          <w:b/>
          <w:i/>
          <w:sz w:val="30"/>
          <w:szCs w:val="30"/>
        </w:rPr>
        <w:t>:</w:t>
      </w:r>
      <w:r w:rsidR="00D600A8" w:rsidRPr="002857B0">
        <w:rPr>
          <w:rFonts w:ascii="Times New Roman" w:hAnsi="Times New Roman"/>
          <w:sz w:val="30"/>
          <w:szCs w:val="30"/>
        </w:rPr>
        <w:t xml:space="preserve"> показатель заболеваемости туберкулезом среди городского населения </w:t>
      </w:r>
      <w:r w:rsidR="00FA4302" w:rsidRPr="002857B0">
        <w:rPr>
          <w:rFonts w:ascii="Times New Roman" w:hAnsi="Times New Roman"/>
          <w:sz w:val="30"/>
          <w:szCs w:val="30"/>
        </w:rPr>
        <w:t>достаточно высок (</w:t>
      </w:r>
      <w:r w:rsidR="005D1910">
        <w:rPr>
          <w:rFonts w:ascii="Times New Roman" w:hAnsi="Times New Roman"/>
          <w:sz w:val="30"/>
          <w:szCs w:val="30"/>
        </w:rPr>
        <w:t>15,1</w:t>
      </w:r>
      <w:r w:rsidR="00FA4302" w:rsidRPr="002857B0">
        <w:rPr>
          <w:rFonts w:ascii="Times New Roman" w:hAnsi="Times New Roman"/>
          <w:sz w:val="30"/>
          <w:szCs w:val="30"/>
        </w:rPr>
        <w:t xml:space="preserve"> на 100 тыс.</w:t>
      </w:r>
      <w:r w:rsidRPr="002857B0">
        <w:rPr>
          <w:rFonts w:ascii="Times New Roman" w:hAnsi="Times New Roman"/>
          <w:sz w:val="30"/>
          <w:szCs w:val="30"/>
        </w:rPr>
        <w:t xml:space="preserve"> </w:t>
      </w:r>
      <w:r w:rsidR="00FA4302" w:rsidRPr="002857B0">
        <w:rPr>
          <w:rFonts w:ascii="Times New Roman" w:hAnsi="Times New Roman"/>
          <w:sz w:val="30"/>
          <w:szCs w:val="30"/>
        </w:rPr>
        <w:t>населения)</w:t>
      </w:r>
      <w:r w:rsidR="00D600A8" w:rsidRPr="002857B0">
        <w:rPr>
          <w:rFonts w:ascii="Times New Roman" w:hAnsi="Times New Roman"/>
          <w:sz w:val="30"/>
          <w:szCs w:val="30"/>
        </w:rPr>
        <w:t>;</w:t>
      </w:r>
    </w:p>
    <w:p w14:paraId="772C7389" w14:textId="77777777" w:rsidR="002D07DC" w:rsidRPr="002857B0" w:rsidRDefault="009D35DD" w:rsidP="005A5814">
      <w:pPr>
        <w:spacing w:after="0" w:line="240" w:lineRule="auto"/>
        <w:ind w:firstLine="539"/>
        <w:jc w:val="both"/>
        <w:rPr>
          <w:rFonts w:ascii="Times New Roman" w:hAnsi="Times New Roman"/>
          <w:sz w:val="30"/>
          <w:szCs w:val="30"/>
        </w:rPr>
      </w:pPr>
      <w:r w:rsidRPr="002857B0">
        <w:rPr>
          <w:rFonts w:ascii="Times New Roman" w:hAnsi="Times New Roman"/>
          <w:sz w:val="30"/>
          <w:szCs w:val="30"/>
        </w:rPr>
        <w:t xml:space="preserve"> устойчивое снижение </w:t>
      </w:r>
      <w:r w:rsidR="00D600A8" w:rsidRPr="002857B0">
        <w:rPr>
          <w:rFonts w:ascii="Times New Roman" w:hAnsi="Times New Roman"/>
          <w:sz w:val="30"/>
          <w:szCs w:val="30"/>
        </w:rPr>
        <w:t xml:space="preserve">численности и </w:t>
      </w:r>
      <w:r w:rsidR="00596ABB" w:rsidRPr="002857B0">
        <w:rPr>
          <w:rFonts w:ascii="Times New Roman" w:hAnsi="Times New Roman"/>
          <w:sz w:val="30"/>
          <w:szCs w:val="30"/>
        </w:rPr>
        <w:t>рождаемости</w:t>
      </w:r>
      <w:r w:rsidR="000F3579" w:rsidRPr="002857B0">
        <w:rPr>
          <w:rFonts w:ascii="Times New Roman" w:hAnsi="Times New Roman"/>
          <w:sz w:val="30"/>
          <w:szCs w:val="30"/>
        </w:rPr>
        <w:t xml:space="preserve"> населения</w:t>
      </w:r>
      <w:r w:rsidR="00596ABB" w:rsidRPr="002857B0">
        <w:rPr>
          <w:rFonts w:ascii="Times New Roman" w:hAnsi="Times New Roman"/>
          <w:sz w:val="30"/>
          <w:szCs w:val="30"/>
        </w:rPr>
        <w:t>;</w:t>
      </w:r>
    </w:p>
    <w:p w14:paraId="7F594647" w14:textId="3FEFF547" w:rsidR="004459DC" w:rsidRPr="002857B0" w:rsidRDefault="004459DC" w:rsidP="005A5814">
      <w:pPr>
        <w:tabs>
          <w:tab w:val="left" w:pos="709"/>
          <w:tab w:val="left" w:pos="2268"/>
          <w:tab w:val="center" w:pos="9356"/>
        </w:tabs>
        <w:spacing w:after="0" w:line="240" w:lineRule="auto"/>
        <w:ind w:firstLine="567"/>
        <w:jc w:val="both"/>
        <w:rPr>
          <w:rFonts w:ascii="Times New Roman" w:hAnsi="Times New Roman"/>
          <w:sz w:val="30"/>
          <w:szCs w:val="30"/>
        </w:rPr>
      </w:pPr>
      <w:r w:rsidRPr="002857B0">
        <w:rPr>
          <w:rFonts w:ascii="Times New Roman" w:hAnsi="Times New Roman"/>
          <w:sz w:val="30"/>
          <w:szCs w:val="30"/>
        </w:rPr>
        <w:lastRenderedPageBreak/>
        <w:t xml:space="preserve"> работа под воздействием вредных производственных </w:t>
      </w:r>
      <w:r w:rsidRPr="00780274">
        <w:rPr>
          <w:rFonts w:ascii="Times New Roman" w:hAnsi="Times New Roman"/>
          <w:sz w:val="30"/>
          <w:szCs w:val="30"/>
        </w:rPr>
        <w:t>факторов (47,</w:t>
      </w:r>
      <w:r w:rsidR="00780274">
        <w:rPr>
          <w:rFonts w:ascii="Times New Roman" w:hAnsi="Times New Roman"/>
          <w:sz w:val="30"/>
          <w:szCs w:val="30"/>
        </w:rPr>
        <w:t>5</w:t>
      </w:r>
      <w:r w:rsidRPr="00780274">
        <w:rPr>
          <w:rFonts w:ascii="Times New Roman" w:hAnsi="Times New Roman"/>
          <w:sz w:val="30"/>
          <w:szCs w:val="30"/>
        </w:rPr>
        <w:t xml:space="preserve">% </w:t>
      </w:r>
      <w:r w:rsidRPr="002857B0">
        <w:rPr>
          <w:rFonts w:ascii="Times New Roman" w:hAnsi="Times New Roman"/>
          <w:sz w:val="30"/>
          <w:szCs w:val="30"/>
        </w:rPr>
        <w:t>работающих);</w:t>
      </w:r>
    </w:p>
    <w:p w14:paraId="1EEA0735" w14:textId="7B66CAAD" w:rsidR="004459DC" w:rsidRPr="002857B0" w:rsidRDefault="004459DC" w:rsidP="005A5814">
      <w:pPr>
        <w:tabs>
          <w:tab w:val="left" w:pos="709"/>
          <w:tab w:val="left" w:pos="2268"/>
          <w:tab w:val="center" w:pos="9356"/>
        </w:tabs>
        <w:spacing w:after="0" w:line="240" w:lineRule="auto"/>
        <w:ind w:firstLine="567"/>
        <w:jc w:val="both"/>
        <w:rPr>
          <w:rStyle w:val="12"/>
        </w:rPr>
      </w:pPr>
      <w:r w:rsidRPr="002857B0">
        <w:rPr>
          <w:rStyle w:val="12"/>
        </w:rPr>
        <w:t xml:space="preserve">имеющаяся тенденция к росту показателя инвалидности среди трудоспособного населения Пинского региона с темпом прироста </w:t>
      </w:r>
      <w:r w:rsidR="005D1910">
        <w:rPr>
          <w:rStyle w:val="12"/>
        </w:rPr>
        <w:t>1</w:t>
      </w:r>
      <w:r w:rsidR="00DC3B6B" w:rsidRPr="002857B0">
        <w:rPr>
          <w:rStyle w:val="12"/>
        </w:rPr>
        <w:t>%;</w:t>
      </w:r>
    </w:p>
    <w:p w14:paraId="4B8E40B4" w14:textId="0B1D7E32" w:rsidR="00B339E4" w:rsidRPr="002857B0" w:rsidRDefault="00A24D43" w:rsidP="005A5814">
      <w:pPr>
        <w:tabs>
          <w:tab w:val="left" w:pos="709"/>
          <w:tab w:val="left" w:pos="2268"/>
          <w:tab w:val="center" w:pos="9356"/>
        </w:tabs>
        <w:spacing w:after="0" w:line="240" w:lineRule="auto"/>
        <w:ind w:firstLine="567"/>
        <w:jc w:val="both"/>
        <w:rPr>
          <w:rFonts w:asciiTheme="minorHAnsi" w:hAnsiTheme="minorHAnsi"/>
          <w:sz w:val="30"/>
          <w:szCs w:val="30"/>
        </w:rPr>
      </w:pPr>
      <w:r w:rsidRPr="002857B0">
        <w:rPr>
          <w:rStyle w:val="12"/>
        </w:rPr>
        <w:t xml:space="preserve"> неблагополучная обстановка </w:t>
      </w:r>
      <w:r w:rsidR="00B339E4" w:rsidRPr="002857B0">
        <w:rPr>
          <w:rStyle w:val="12"/>
        </w:rPr>
        <w:t xml:space="preserve">среди взрослого населения по </w:t>
      </w:r>
      <w:r w:rsidR="00B04788">
        <w:rPr>
          <w:rStyle w:val="12"/>
        </w:rPr>
        <w:t>травмам и отравлениям</w:t>
      </w:r>
      <w:r w:rsidR="00B339E4" w:rsidRPr="002857B0">
        <w:rPr>
          <w:rStyle w:val="12"/>
        </w:rPr>
        <w:t xml:space="preserve"> </w:t>
      </w:r>
      <w:r w:rsidRPr="002857B0">
        <w:rPr>
          <w:rStyle w:val="12"/>
        </w:rPr>
        <w:t xml:space="preserve">и </w:t>
      </w:r>
      <w:r w:rsidR="004363C3" w:rsidRPr="002857B0">
        <w:rPr>
          <w:rStyle w:val="12"/>
        </w:rPr>
        <w:t>болезням глаза и придаточного аппарата.</w:t>
      </w:r>
      <w:r w:rsidR="00B339E4" w:rsidRPr="002857B0">
        <w:rPr>
          <w:rStyle w:val="12"/>
        </w:rPr>
        <w:t xml:space="preserve"> </w:t>
      </w:r>
    </w:p>
    <w:p w14:paraId="2B551A46" w14:textId="376D6B4A" w:rsidR="00B339E4" w:rsidRDefault="00DA4FAC" w:rsidP="005A5814">
      <w:pPr>
        <w:tabs>
          <w:tab w:val="left" w:pos="709"/>
          <w:tab w:val="left" w:pos="2268"/>
          <w:tab w:val="center" w:pos="9356"/>
        </w:tabs>
        <w:spacing w:after="0" w:line="240" w:lineRule="auto"/>
        <w:ind w:firstLine="567"/>
        <w:jc w:val="both"/>
        <w:rPr>
          <w:rFonts w:ascii="Times New Roman" w:hAnsi="Times New Roman"/>
          <w:b/>
          <w:bCs/>
          <w:i/>
          <w:color w:val="000000"/>
          <w:sz w:val="30"/>
          <w:szCs w:val="30"/>
        </w:rPr>
      </w:pPr>
      <w:r w:rsidRPr="002857B0">
        <w:rPr>
          <w:rFonts w:ascii="Times New Roman" w:hAnsi="Times New Roman"/>
          <w:b/>
          <w:bCs/>
          <w:i/>
          <w:color w:val="000000"/>
          <w:sz w:val="30"/>
          <w:szCs w:val="30"/>
        </w:rPr>
        <w:t xml:space="preserve"> </w:t>
      </w:r>
      <w:r w:rsidR="008C0272" w:rsidRPr="002857B0">
        <w:rPr>
          <w:rFonts w:ascii="Times New Roman" w:hAnsi="Times New Roman"/>
          <w:b/>
          <w:bCs/>
          <w:i/>
          <w:color w:val="000000"/>
          <w:sz w:val="30"/>
          <w:szCs w:val="30"/>
        </w:rPr>
        <w:t>Д</w:t>
      </w:r>
      <w:r w:rsidR="00B339E4" w:rsidRPr="002857B0">
        <w:rPr>
          <w:rFonts w:ascii="Times New Roman" w:hAnsi="Times New Roman"/>
          <w:b/>
          <w:bCs/>
          <w:i/>
          <w:color w:val="000000"/>
          <w:sz w:val="30"/>
          <w:szCs w:val="30"/>
        </w:rPr>
        <w:t>ля детского населения</w:t>
      </w:r>
      <w:r w:rsidR="00E41B62" w:rsidRPr="002857B0">
        <w:rPr>
          <w:rFonts w:ascii="Times New Roman" w:hAnsi="Times New Roman"/>
          <w:b/>
          <w:bCs/>
          <w:i/>
          <w:color w:val="000000"/>
          <w:sz w:val="30"/>
          <w:szCs w:val="30"/>
        </w:rPr>
        <w:t>:</w:t>
      </w:r>
    </w:p>
    <w:p w14:paraId="4DAABFE0" w14:textId="22ECFA32" w:rsidR="004E77E2" w:rsidRPr="00B04788" w:rsidRDefault="004E77E2" w:rsidP="00B04788">
      <w:pPr>
        <w:spacing w:after="0" w:line="240" w:lineRule="auto"/>
        <w:ind w:firstLine="567"/>
        <w:jc w:val="both"/>
        <w:rPr>
          <w:rFonts w:ascii="Times New Roman" w:eastAsia="Calibri" w:hAnsi="Times New Roman"/>
          <w:sz w:val="30"/>
          <w:szCs w:val="30"/>
        </w:rPr>
      </w:pPr>
      <w:r w:rsidRPr="00B04788">
        <w:rPr>
          <w:rFonts w:ascii="Times New Roman" w:eastAsia="Calibri" w:hAnsi="Times New Roman"/>
          <w:sz w:val="30"/>
          <w:szCs w:val="30"/>
        </w:rPr>
        <w:t xml:space="preserve"> впервые выявленная заболеваемость детского населения ниже среднеобластного показателя среди городских детей;</w:t>
      </w:r>
    </w:p>
    <w:p w14:paraId="2A8FDDA7" w14:textId="7847050F" w:rsidR="004E77E2" w:rsidRPr="00B04788" w:rsidRDefault="004E77E2" w:rsidP="00B04788">
      <w:pPr>
        <w:spacing w:after="0" w:line="240" w:lineRule="auto"/>
        <w:ind w:firstLine="567"/>
        <w:jc w:val="both"/>
        <w:rPr>
          <w:rFonts w:ascii="Times New Roman" w:hAnsi="Times New Roman"/>
          <w:color w:val="000000"/>
          <w:sz w:val="30"/>
          <w:szCs w:val="30"/>
        </w:rPr>
      </w:pPr>
      <w:r w:rsidRPr="00B04788">
        <w:rPr>
          <w:rFonts w:ascii="Times New Roman" w:hAnsi="Times New Roman"/>
          <w:i/>
          <w:color w:val="000000"/>
          <w:sz w:val="30"/>
          <w:szCs w:val="30"/>
        </w:rPr>
        <w:t xml:space="preserve"> </w:t>
      </w:r>
      <w:r w:rsidRPr="00B04788">
        <w:rPr>
          <w:rFonts w:ascii="Times New Roman" w:hAnsi="Times New Roman"/>
          <w:color w:val="000000"/>
          <w:sz w:val="30"/>
          <w:szCs w:val="30"/>
        </w:rPr>
        <w:t xml:space="preserve">тенденция среди детского населения к росту по </w:t>
      </w:r>
      <w:r w:rsidR="00B04788">
        <w:rPr>
          <w:rFonts w:ascii="Times New Roman" w:hAnsi="Times New Roman"/>
          <w:color w:val="000000"/>
          <w:sz w:val="30"/>
          <w:szCs w:val="30"/>
        </w:rPr>
        <w:t xml:space="preserve">первичной заболеваемости </w:t>
      </w:r>
      <w:r w:rsidRPr="00B04788">
        <w:rPr>
          <w:rFonts w:ascii="Times New Roman" w:hAnsi="Times New Roman"/>
          <w:color w:val="000000"/>
          <w:sz w:val="30"/>
          <w:szCs w:val="30"/>
        </w:rPr>
        <w:t>новообразованиям</w:t>
      </w:r>
      <w:r w:rsidR="00B04788">
        <w:rPr>
          <w:rFonts w:ascii="Times New Roman" w:hAnsi="Times New Roman"/>
          <w:color w:val="000000"/>
          <w:sz w:val="30"/>
          <w:szCs w:val="30"/>
        </w:rPr>
        <w:t>и</w:t>
      </w:r>
      <w:r w:rsidRPr="00B04788">
        <w:rPr>
          <w:rFonts w:ascii="Times New Roman" w:hAnsi="Times New Roman"/>
          <w:color w:val="000000"/>
          <w:sz w:val="30"/>
          <w:szCs w:val="30"/>
        </w:rPr>
        <w:t xml:space="preserve"> </w:t>
      </w:r>
      <w:r w:rsidR="009522E9">
        <w:rPr>
          <w:rFonts w:ascii="Times New Roman" w:hAnsi="Times New Roman"/>
          <w:color w:val="000000"/>
          <w:sz w:val="30"/>
          <w:szCs w:val="30"/>
        </w:rPr>
        <w:t xml:space="preserve">с </w:t>
      </w:r>
      <w:r w:rsidRPr="00B04788">
        <w:rPr>
          <w:rFonts w:ascii="Times New Roman" w:hAnsi="Times New Roman"/>
          <w:color w:val="000000"/>
          <w:sz w:val="30"/>
          <w:szCs w:val="30"/>
        </w:rPr>
        <w:t>темп</w:t>
      </w:r>
      <w:r w:rsidR="009522E9">
        <w:rPr>
          <w:rFonts w:ascii="Times New Roman" w:hAnsi="Times New Roman"/>
          <w:color w:val="000000"/>
          <w:sz w:val="30"/>
          <w:szCs w:val="30"/>
        </w:rPr>
        <w:t>ом</w:t>
      </w:r>
      <w:r w:rsidRPr="00B04788">
        <w:rPr>
          <w:rFonts w:ascii="Times New Roman" w:hAnsi="Times New Roman"/>
          <w:color w:val="000000"/>
          <w:sz w:val="30"/>
          <w:szCs w:val="30"/>
        </w:rPr>
        <w:t xml:space="preserve"> прироста</w:t>
      </w:r>
      <w:r w:rsidR="009522E9">
        <w:rPr>
          <w:rFonts w:ascii="Times New Roman" w:hAnsi="Times New Roman"/>
          <w:color w:val="000000"/>
          <w:sz w:val="30"/>
          <w:szCs w:val="30"/>
        </w:rPr>
        <w:t xml:space="preserve"> +7%</w:t>
      </w:r>
      <w:r w:rsidRPr="00B04788">
        <w:rPr>
          <w:rFonts w:ascii="Times New Roman" w:hAnsi="Times New Roman"/>
          <w:color w:val="000000"/>
          <w:sz w:val="30"/>
          <w:szCs w:val="30"/>
        </w:rPr>
        <w:t>)</w:t>
      </w:r>
    </w:p>
    <w:p w14:paraId="7ADDC3F2" w14:textId="1278EE0C" w:rsidR="00832F7F" w:rsidRPr="002857B0" w:rsidRDefault="009522E9" w:rsidP="005A5814">
      <w:pPr>
        <w:spacing w:after="0" w:line="240" w:lineRule="auto"/>
        <w:ind w:firstLine="567"/>
        <w:jc w:val="both"/>
        <w:rPr>
          <w:rFonts w:ascii="Times New Roman" w:hAnsi="Times New Roman"/>
          <w:color w:val="000000"/>
          <w:sz w:val="30"/>
          <w:szCs w:val="30"/>
        </w:rPr>
      </w:pPr>
      <w:r w:rsidRPr="002857B0">
        <w:rPr>
          <w:rStyle w:val="12"/>
        </w:rPr>
        <w:t xml:space="preserve">неблагополучная обстановка </w:t>
      </w:r>
      <w:r w:rsidR="00832F7F" w:rsidRPr="002857B0">
        <w:rPr>
          <w:rFonts w:ascii="Times New Roman" w:hAnsi="Times New Roman"/>
          <w:color w:val="000000"/>
          <w:sz w:val="30"/>
          <w:szCs w:val="30"/>
        </w:rPr>
        <w:t xml:space="preserve">среди детского населения по </w:t>
      </w:r>
      <w:r w:rsidR="00D36231" w:rsidRPr="002857B0">
        <w:rPr>
          <w:rFonts w:ascii="Times New Roman" w:hAnsi="Times New Roman"/>
          <w:color w:val="000000"/>
          <w:sz w:val="30"/>
          <w:szCs w:val="30"/>
        </w:rPr>
        <w:t>психическим расстройствам</w:t>
      </w:r>
      <w:r>
        <w:rPr>
          <w:rFonts w:ascii="Times New Roman" w:hAnsi="Times New Roman"/>
          <w:color w:val="000000"/>
          <w:sz w:val="30"/>
          <w:szCs w:val="30"/>
        </w:rPr>
        <w:t xml:space="preserve"> и травмам и отравлениям (показатели выше среднего по Брестской области в 2 раза)</w:t>
      </w:r>
      <w:r w:rsidR="00832F7F" w:rsidRPr="002857B0">
        <w:rPr>
          <w:rFonts w:ascii="Times New Roman" w:hAnsi="Times New Roman"/>
          <w:color w:val="000000"/>
          <w:sz w:val="30"/>
          <w:szCs w:val="30"/>
        </w:rPr>
        <w:t>;</w:t>
      </w:r>
    </w:p>
    <w:p w14:paraId="28B316EC" w14:textId="74F8F61D" w:rsidR="00DC3B6B" w:rsidRPr="002857B0" w:rsidRDefault="00D36231" w:rsidP="005A5814">
      <w:pPr>
        <w:spacing w:after="0" w:line="240" w:lineRule="auto"/>
        <w:ind w:firstLine="567"/>
        <w:jc w:val="both"/>
        <w:rPr>
          <w:rFonts w:ascii="Times New Roman" w:hAnsi="Times New Roman"/>
          <w:sz w:val="30"/>
          <w:szCs w:val="30"/>
        </w:rPr>
      </w:pPr>
      <w:r w:rsidRPr="002857B0">
        <w:rPr>
          <w:rFonts w:ascii="Times New Roman" w:hAnsi="Times New Roman"/>
          <w:sz w:val="30"/>
          <w:szCs w:val="30"/>
        </w:rPr>
        <w:t xml:space="preserve"> </w:t>
      </w:r>
      <w:r w:rsidR="00DC3B6B" w:rsidRPr="002857B0">
        <w:rPr>
          <w:rFonts w:ascii="Times New Roman" w:hAnsi="Times New Roman"/>
          <w:sz w:val="30"/>
          <w:szCs w:val="30"/>
        </w:rPr>
        <w:t xml:space="preserve"> </w:t>
      </w:r>
      <w:r w:rsidR="00DC3B6B" w:rsidRPr="002857B0">
        <w:rPr>
          <w:rStyle w:val="12"/>
        </w:rPr>
        <w:t xml:space="preserve">имеющаяся тенденция к росту показателя инвалидности среди </w:t>
      </w:r>
      <w:r w:rsidR="00DC3B6B" w:rsidRPr="002857B0">
        <w:rPr>
          <w:rFonts w:ascii="Times New Roman" w:hAnsi="Times New Roman"/>
          <w:sz w:val="30"/>
          <w:szCs w:val="30"/>
        </w:rPr>
        <w:t xml:space="preserve">детского населения </w:t>
      </w:r>
      <w:r w:rsidRPr="002857B0">
        <w:rPr>
          <w:rFonts w:ascii="Times New Roman" w:hAnsi="Times New Roman"/>
          <w:sz w:val="30"/>
          <w:szCs w:val="30"/>
        </w:rPr>
        <w:t xml:space="preserve">(с темпом прироста в </w:t>
      </w:r>
      <w:r w:rsidR="009522E9">
        <w:rPr>
          <w:rFonts w:ascii="Times New Roman" w:hAnsi="Times New Roman"/>
          <w:sz w:val="30"/>
          <w:szCs w:val="30"/>
        </w:rPr>
        <w:t>4</w:t>
      </w:r>
      <w:r w:rsidRPr="002857B0">
        <w:rPr>
          <w:rFonts w:ascii="Times New Roman" w:hAnsi="Times New Roman"/>
          <w:sz w:val="30"/>
          <w:szCs w:val="30"/>
        </w:rPr>
        <w:t>,7%);</w:t>
      </w:r>
    </w:p>
    <w:p w14:paraId="798326E2" w14:textId="77777777" w:rsidR="00D02CB0" w:rsidRPr="002857B0" w:rsidRDefault="00D36231" w:rsidP="005A5814">
      <w:pPr>
        <w:spacing w:after="0" w:line="240" w:lineRule="auto"/>
        <w:ind w:firstLine="567"/>
        <w:jc w:val="both"/>
        <w:rPr>
          <w:rFonts w:ascii="Times New Roman" w:hAnsi="Times New Roman"/>
          <w:sz w:val="30"/>
          <w:szCs w:val="30"/>
        </w:rPr>
      </w:pPr>
      <w:r w:rsidRPr="002857B0">
        <w:rPr>
          <w:rFonts w:ascii="Times New Roman" w:hAnsi="Times New Roman"/>
          <w:sz w:val="30"/>
          <w:szCs w:val="30"/>
        </w:rPr>
        <w:t>высокий уровень</w:t>
      </w:r>
      <w:r w:rsidR="004363C3" w:rsidRPr="002857B0">
        <w:rPr>
          <w:rFonts w:ascii="Times New Roman" w:hAnsi="Times New Roman"/>
          <w:sz w:val="30"/>
          <w:szCs w:val="30"/>
        </w:rPr>
        <w:t xml:space="preserve"> болезней органов дыхания</w:t>
      </w:r>
      <w:r w:rsidR="00D02CB0" w:rsidRPr="002857B0">
        <w:rPr>
          <w:rFonts w:ascii="Times New Roman" w:hAnsi="Times New Roman"/>
          <w:sz w:val="30"/>
          <w:szCs w:val="30"/>
        </w:rPr>
        <w:t>;</w:t>
      </w:r>
    </w:p>
    <w:p w14:paraId="062B11E0" w14:textId="0E06A4C2" w:rsidR="00D02CB0" w:rsidRDefault="00D02CB0" w:rsidP="005A5814">
      <w:pPr>
        <w:spacing w:line="240" w:lineRule="auto"/>
        <w:ind w:firstLine="567"/>
        <w:rPr>
          <w:rFonts w:ascii="Times New Roman" w:hAnsi="Times New Roman"/>
          <w:sz w:val="30"/>
          <w:szCs w:val="30"/>
        </w:rPr>
      </w:pPr>
      <w:r w:rsidRPr="002857B0">
        <w:rPr>
          <w:rFonts w:ascii="Times New Roman" w:hAnsi="Times New Roman"/>
          <w:sz w:val="30"/>
          <w:szCs w:val="30"/>
        </w:rPr>
        <w:t>рост количества детей, отнесенных к III и I</w:t>
      </w:r>
      <w:r w:rsidRPr="002857B0">
        <w:rPr>
          <w:rFonts w:ascii="Times New Roman" w:hAnsi="Times New Roman"/>
          <w:sz w:val="30"/>
          <w:szCs w:val="30"/>
          <w:lang w:val="en-US"/>
        </w:rPr>
        <w:t>V</w:t>
      </w:r>
      <w:r w:rsidRPr="002857B0">
        <w:rPr>
          <w:rFonts w:ascii="Times New Roman" w:hAnsi="Times New Roman"/>
          <w:sz w:val="30"/>
          <w:szCs w:val="30"/>
        </w:rPr>
        <w:t xml:space="preserve"> группам здоровья.</w:t>
      </w:r>
    </w:p>
    <w:p w14:paraId="3D597779" w14:textId="77777777" w:rsidR="001A4908" w:rsidRDefault="001A4908" w:rsidP="001A4908">
      <w:pPr>
        <w:tabs>
          <w:tab w:val="left" w:pos="1395"/>
          <w:tab w:val="center" w:pos="9356"/>
        </w:tabs>
        <w:spacing w:line="240" w:lineRule="auto"/>
        <w:jc w:val="center"/>
        <w:rPr>
          <w:rFonts w:ascii="Times New Roman" w:hAnsi="Times New Roman"/>
          <w:b/>
          <w:color w:val="000000"/>
          <w:sz w:val="32"/>
          <w:szCs w:val="32"/>
        </w:rPr>
      </w:pPr>
      <w:r>
        <w:rPr>
          <w:rFonts w:ascii="Times New Roman" w:hAnsi="Times New Roman"/>
          <w:b/>
          <w:color w:val="000000"/>
          <w:sz w:val="32"/>
          <w:szCs w:val="32"/>
        </w:rPr>
        <w:t>РАЗДЕЛ 4</w:t>
      </w:r>
    </w:p>
    <w:p w14:paraId="2C49202B" w14:textId="77777777" w:rsidR="001A4908" w:rsidRDefault="001A4908" w:rsidP="001A4908">
      <w:pPr>
        <w:tabs>
          <w:tab w:val="left" w:pos="1395"/>
          <w:tab w:val="center" w:pos="9356"/>
        </w:tabs>
        <w:spacing w:line="240" w:lineRule="auto"/>
        <w:jc w:val="center"/>
        <w:rPr>
          <w:rFonts w:ascii="Times New Roman" w:hAnsi="Times New Roman"/>
          <w:b/>
          <w:color w:val="000000"/>
          <w:sz w:val="32"/>
          <w:szCs w:val="32"/>
        </w:rPr>
      </w:pPr>
      <w:r>
        <w:rPr>
          <w:rFonts w:ascii="Times New Roman" w:hAnsi="Times New Roman"/>
          <w:b/>
          <w:color w:val="000000"/>
          <w:sz w:val="32"/>
          <w:szCs w:val="32"/>
        </w:rPr>
        <w:t xml:space="preserve">ГИГИЕНИЧЕСКИЕ АСПЕКТЫ ОБЕСПЕЧЕНИЯ УСТОЙЧИВОГО РАЗВИТИЯ ПИНСКОГО </w:t>
      </w:r>
      <w:proofErr w:type="gramStart"/>
      <w:r>
        <w:rPr>
          <w:rFonts w:ascii="Times New Roman" w:hAnsi="Times New Roman"/>
          <w:b/>
          <w:color w:val="000000"/>
          <w:sz w:val="32"/>
          <w:szCs w:val="32"/>
        </w:rPr>
        <w:t>РЕГИОНА,  ПРОГНОЗЫ</w:t>
      </w:r>
      <w:proofErr w:type="gramEnd"/>
    </w:p>
    <w:p w14:paraId="0C63E8D7" w14:textId="77777777" w:rsidR="001A4908" w:rsidRDefault="00A92C17" w:rsidP="00A455E6">
      <w:pPr>
        <w:spacing w:after="0" w:line="300" w:lineRule="exact"/>
        <w:ind w:firstLine="709"/>
        <w:jc w:val="both"/>
        <w:rPr>
          <w:rFonts w:ascii="Times New Roman" w:hAnsi="Times New Roman"/>
          <w:b/>
          <w:i/>
          <w:sz w:val="30"/>
          <w:szCs w:val="30"/>
        </w:rPr>
      </w:pPr>
      <w:r w:rsidRPr="0042456A">
        <w:rPr>
          <w:rFonts w:ascii="Times New Roman" w:hAnsi="Times New Roman"/>
          <w:b/>
          <w:i/>
          <w:sz w:val="30"/>
          <w:szCs w:val="30"/>
        </w:rPr>
        <w:t>7.</w:t>
      </w:r>
      <w:r w:rsidR="00A1528F" w:rsidRPr="0042456A">
        <w:rPr>
          <w:rFonts w:ascii="Times New Roman" w:hAnsi="Times New Roman"/>
          <w:b/>
          <w:i/>
          <w:sz w:val="30"/>
          <w:szCs w:val="30"/>
        </w:rPr>
        <w:t xml:space="preserve"> Гигиена воспитания и обучения подростков</w:t>
      </w:r>
    </w:p>
    <w:p w14:paraId="6FE84410" w14:textId="77777777" w:rsidR="008455FE" w:rsidRDefault="008455FE" w:rsidP="008455FE">
      <w:pPr>
        <w:spacing w:after="0" w:line="300" w:lineRule="exact"/>
        <w:ind w:firstLine="709"/>
        <w:jc w:val="center"/>
        <w:rPr>
          <w:rFonts w:ascii="Times New Roman" w:hAnsi="Times New Roman"/>
          <w:b/>
          <w:i/>
          <w:sz w:val="30"/>
          <w:szCs w:val="30"/>
        </w:rPr>
      </w:pPr>
    </w:p>
    <w:p w14:paraId="18A86A5F" w14:textId="77777777" w:rsidR="002B5D74" w:rsidRPr="00AE6731" w:rsidRDefault="00BB551A" w:rsidP="002B5D74">
      <w:pPr>
        <w:spacing w:after="0" w:line="240" w:lineRule="auto"/>
        <w:jc w:val="both"/>
        <w:rPr>
          <w:rFonts w:ascii="Times New Roman" w:hAnsi="Times New Roman"/>
          <w:sz w:val="30"/>
          <w:szCs w:val="30"/>
        </w:rPr>
      </w:pPr>
      <w:r>
        <w:rPr>
          <w:rFonts w:ascii="Times New Roman" w:hAnsi="Times New Roman"/>
          <w:sz w:val="30"/>
          <w:szCs w:val="30"/>
        </w:rPr>
        <w:tab/>
      </w:r>
      <w:r w:rsidR="002B5D74" w:rsidRPr="00AE6731">
        <w:rPr>
          <w:rFonts w:ascii="Times New Roman" w:hAnsi="Times New Roman"/>
          <w:sz w:val="30"/>
          <w:szCs w:val="30"/>
        </w:rPr>
        <w:t>На возникновение ряда заболеваний учащихся (нарушение зрения и осанки) косвенным образом влияют гигиенические аспекты организация условий пребывания детей в учреждениях образования.</w:t>
      </w:r>
    </w:p>
    <w:p w14:paraId="10059069" w14:textId="77777777" w:rsidR="002B5D74" w:rsidRPr="00AE6731" w:rsidRDefault="002B5D74" w:rsidP="002B5D74">
      <w:pPr>
        <w:shd w:val="clear" w:color="auto" w:fill="FFFFFF"/>
        <w:spacing w:after="0" w:line="240" w:lineRule="auto"/>
        <w:ind w:firstLine="706"/>
        <w:jc w:val="both"/>
        <w:rPr>
          <w:rFonts w:ascii="Times New Roman" w:hAnsi="Times New Roman"/>
          <w:sz w:val="30"/>
          <w:szCs w:val="30"/>
        </w:rPr>
      </w:pPr>
      <w:r w:rsidRPr="00AE6731">
        <w:rPr>
          <w:rFonts w:ascii="Times New Roman" w:hAnsi="Times New Roman"/>
          <w:sz w:val="30"/>
          <w:szCs w:val="30"/>
        </w:rPr>
        <w:t xml:space="preserve">В 2024 году отмечается тенденция к увеличению числа детей дошкольного возраста с понижением остроты зрения. Так в 2024 году </w:t>
      </w:r>
      <w:proofErr w:type="spellStart"/>
      <w:r w:rsidRPr="00AE6731">
        <w:rPr>
          <w:rFonts w:ascii="Times New Roman" w:hAnsi="Times New Roman"/>
          <w:sz w:val="30"/>
          <w:szCs w:val="30"/>
        </w:rPr>
        <w:t>выявляемость</w:t>
      </w:r>
      <w:proofErr w:type="spellEnd"/>
      <w:r w:rsidRPr="00AE6731">
        <w:rPr>
          <w:rFonts w:ascii="Times New Roman" w:hAnsi="Times New Roman"/>
          <w:sz w:val="30"/>
          <w:szCs w:val="30"/>
        </w:rPr>
        <w:t xml:space="preserve"> снижения остроты зрения у детей 3-5 лет составила – 88,02 сл. на 1000 обследованных детей (в 2023- 63,9 сл. на 1000 обследованных) и уменьшению числа детей с понижением остроты зрения школьного возраста, </w:t>
      </w:r>
      <w:proofErr w:type="spellStart"/>
      <w:r w:rsidRPr="00AE6731">
        <w:rPr>
          <w:rFonts w:ascii="Times New Roman" w:hAnsi="Times New Roman"/>
          <w:sz w:val="30"/>
          <w:szCs w:val="30"/>
        </w:rPr>
        <w:t>выявляемость</w:t>
      </w:r>
      <w:proofErr w:type="spellEnd"/>
      <w:r w:rsidRPr="00AE6731">
        <w:rPr>
          <w:rFonts w:ascii="Times New Roman" w:hAnsi="Times New Roman"/>
          <w:sz w:val="30"/>
          <w:szCs w:val="30"/>
        </w:rPr>
        <w:t xml:space="preserve"> у детей 6-17 лет составила– 104,16 сл. на 1000 обследованных детей (в 2023- 106,8 сл. на 1000 обследованных). </w:t>
      </w:r>
      <w:r w:rsidRPr="00AE6731">
        <w:rPr>
          <w:rFonts w:ascii="Times New Roman" w:hAnsi="Times New Roman"/>
          <w:b/>
          <w:sz w:val="30"/>
          <w:szCs w:val="30"/>
        </w:rPr>
        <w:t>Рис 33.</w:t>
      </w:r>
    </w:p>
    <w:p w14:paraId="6A5BC73B" w14:textId="77777777" w:rsidR="002B5D74" w:rsidRDefault="002B5D74" w:rsidP="002B5D74">
      <w:pPr>
        <w:shd w:val="clear" w:color="auto" w:fill="FFFFFF"/>
        <w:spacing w:after="0" w:line="240" w:lineRule="auto"/>
        <w:ind w:firstLine="706"/>
        <w:jc w:val="both"/>
        <w:rPr>
          <w:rFonts w:ascii="Times New Roman" w:hAnsi="Times New Roman"/>
          <w:sz w:val="30"/>
          <w:szCs w:val="30"/>
        </w:rPr>
      </w:pPr>
      <w:r w:rsidRPr="00AE6731">
        <w:rPr>
          <w:rFonts w:ascii="Times New Roman" w:hAnsi="Times New Roman"/>
          <w:sz w:val="30"/>
          <w:szCs w:val="30"/>
        </w:rPr>
        <w:t xml:space="preserve">На протяжении последних лет отмечалось снижение числа  зарегистрированных случаев заболеваний глаза и его придаточного аппарата, в то же время в 2024 произошел рост  числа случаев заболеваний глаза и его придаточного аппарата (в 2021 году данный показатель для </w:t>
      </w:r>
      <w:r w:rsidRPr="00AE6731">
        <w:rPr>
          <w:rFonts w:ascii="Times New Roman" w:hAnsi="Times New Roman"/>
          <w:sz w:val="30"/>
          <w:szCs w:val="30"/>
        </w:rPr>
        <w:lastRenderedPageBreak/>
        <w:t xml:space="preserve">детей 0-17лет составил 4370сл., в 2022 году 3646 сл., в 2023 году 3225 сл., в 2024 – 3337 сл.). </w:t>
      </w:r>
    </w:p>
    <w:p w14:paraId="4FB1C521" w14:textId="3E54A5D8" w:rsidR="002B5D74" w:rsidRPr="00AE6731" w:rsidRDefault="002B5D74" w:rsidP="002B5D74">
      <w:pPr>
        <w:shd w:val="clear" w:color="auto" w:fill="FFFFFF"/>
        <w:spacing w:after="0" w:line="240" w:lineRule="auto"/>
        <w:ind w:firstLine="706"/>
        <w:jc w:val="both"/>
        <w:rPr>
          <w:rFonts w:ascii="Times New Roman" w:hAnsi="Times New Roman"/>
          <w:sz w:val="30"/>
          <w:szCs w:val="30"/>
        </w:rPr>
      </w:pPr>
      <w:r w:rsidRPr="00AE6731">
        <w:rPr>
          <w:rFonts w:ascii="Times New Roman" w:hAnsi="Times New Roman"/>
          <w:sz w:val="30"/>
          <w:szCs w:val="30"/>
        </w:rPr>
        <w:t xml:space="preserve">При проведении профилактических медицинских осмотров в 2024 году показатель </w:t>
      </w:r>
      <w:proofErr w:type="spellStart"/>
      <w:r w:rsidRPr="00AE6731">
        <w:rPr>
          <w:rFonts w:ascii="Times New Roman" w:hAnsi="Times New Roman"/>
          <w:sz w:val="30"/>
          <w:szCs w:val="30"/>
        </w:rPr>
        <w:t>выявляемости</w:t>
      </w:r>
      <w:proofErr w:type="spellEnd"/>
      <w:r w:rsidRPr="00AE6731">
        <w:rPr>
          <w:rFonts w:ascii="Times New Roman" w:hAnsi="Times New Roman"/>
          <w:sz w:val="30"/>
          <w:szCs w:val="30"/>
        </w:rPr>
        <w:t xml:space="preserve"> детей 0-17 лет с нарушением осанки снизался по сравнению с прошлым годом и составил 28,7 сл. на 1000 обследованных детей (в 2023 году – 33,4‰, 2022- 26,6‰, 2021- 26,2‰, 2020г.- 32,9 ‰), данный показатель среди  возрастных групп 3-5 лет, 11 лет, 14 лет, 15-17 лет увеличился по сравнению с 2023 годом.</w:t>
      </w:r>
    </w:p>
    <w:p w14:paraId="5A4B5598" w14:textId="77777777" w:rsidR="002B5D74" w:rsidRPr="00AE6731" w:rsidRDefault="00986340" w:rsidP="002B5D74">
      <w:pPr>
        <w:shd w:val="clear" w:color="auto" w:fill="FFFFFF"/>
        <w:spacing w:after="0" w:line="240" w:lineRule="auto"/>
        <w:jc w:val="both"/>
        <w:rPr>
          <w:rFonts w:ascii="Times New Roman" w:hAnsi="Times New Roman"/>
          <w:b/>
          <w:i/>
          <w:sz w:val="24"/>
          <w:szCs w:val="24"/>
        </w:rPr>
      </w:pPr>
      <w:r w:rsidRPr="00DD2ECD">
        <w:rPr>
          <w:rFonts w:ascii="TimesNewRomanPSMT" w:hAnsi="TimesNewRomanPSMT"/>
          <w:color w:val="000000"/>
          <w:sz w:val="28"/>
          <w:szCs w:val="28"/>
          <w:highlight w:val="yellow"/>
        </w:rPr>
        <w:br/>
      </w:r>
      <w:r w:rsidR="002B5D74" w:rsidRPr="00AE6731">
        <w:rPr>
          <w:noProof/>
        </w:rPr>
        <w:drawing>
          <wp:inline distT="0" distB="0" distL="0" distR="0" wp14:anchorId="171F9E02" wp14:editId="76CDAF39">
            <wp:extent cx="5972175" cy="2514600"/>
            <wp:effectExtent l="0" t="0" r="9525"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A64E8F7" w14:textId="1BF45987" w:rsidR="00986340" w:rsidRPr="000732C6" w:rsidRDefault="00986340" w:rsidP="0052759D">
      <w:pPr>
        <w:shd w:val="clear" w:color="auto" w:fill="FFFFFF"/>
        <w:spacing w:after="0" w:line="240" w:lineRule="auto"/>
        <w:ind w:firstLine="426"/>
        <w:jc w:val="both"/>
        <w:rPr>
          <w:rFonts w:ascii="Times New Roman" w:hAnsi="Times New Roman"/>
          <w:b/>
          <w:i/>
          <w:sz w:val="26"/>
          <w:szCs w:val="26"/>
        </w:rPr>
      </w:pPr>
      <w:r w:rsidRPr="000732C6">
        <w:rPr>
          <w:rFonts w:ascii="Times New Roman" w:hAnsi="Times New Roman"/>
          <w:b/>
          <w:i/>
          <w:sz w:val="26"/>
          <w:szCs w:val="26"/>
        </w:rPr>
        <w:t xml:space="preserve">Рис.33 Показатели </w:t>
      </w:r>
      <w:r w:rsidRPr="000732C6">
        <w:rPr>
          <w:rFonts w:ascii="Times New Roman" w:hAnsi="Times New Roman"/>
          <w:b/>
          <w:bCs/>
          <w:i/>
          <w:sz w:val="26"/>
          <w:szCs w:val="26"/>
        </w:rPr>
        <w:t xml:space="preserve">нарушения остроты зрения у детей 0-17 лет, дошкольного и школьного возраста в </w:t>
      </w:r>
      <w:r w:rsidRPr="000732C6">
        <w:rPr>
          <w:rFonts w:ascii="Times New Roman" w:hAnsi="Times New Roman"/>
          <w:b/>
          <w:i/>
          <w:sz w:val="26"/>
          <w:szCs w:val="26"/>
        </w:rPr>
        <w:t>случаях на 1000 за 2019-202</w:t>
      </w:r>
      <w:r w:rsidR="002B5D74">
        <w:rPr>
          <w:rFonts w:ascii="Times New Roman" w:hAnsi="Times New Roman"/>
          <w:b/>
          <w:i/>
          <w:sz w:val="26"/>
          <w:szCs w:val="26"/>
        </w:rPr>
        <w:t>4</w:t>
      </w:r>
      <w:r w:rsidRPr="000732C6">
        <w:rPr>
          <w:rFonts w:ascii="Times New Roman" w:hAnsi="Times New Roman"/>
          <w:b/>
          <w:i/>
          <w:sz w:val="26"/>
          <w:szCs w:val="26"/>
        </w:rPr>
        <w:t>гг.</w:t>
      </w:r>
    </w:p>
    <w:p w14:paraId="615013DD" w14:textId="5816E08C" w:rsidR="000732C6" w:rsidRDefault="00986340" w:rsidP="000732C6">
      <w:pPr>
        <w:pStyle w:val="33"/>
        <w:spacing w:line="240" w:lineRule="auto"/>
        <w:ind w:left="0" w:firstLine="426"/>
        <w:rPr>
          <w:rFonts w:ascii="Times New Roman" w:hAnsi="Times New Roman"/>
          <w:b/>
          <w:noProof/>
          <w:sz w:val="30"/>
          <w:szCs w:val="30"/>
        </w:rPr>
      </w:pPr>
      <w:r>
        <w:rPr>
          <w:rFonts w:ascii="Times New Roman" w:hAnsi="Times New Roman"/>
          <w:noProof/>
          <w:sz w:val="30"/>
          <w:szCs w:val="30"/>
        </w:rPr>
        <w:tab/>
      </w:r>
      <w:r w:rsidRPr="00100360">
        <w:rPr>
          <w:rFonts w:ascii="Times New Roman" w:hAnsi="Times New Roman"/>
          <w:noProof/>
          <w:sz w:val="30"/>
          <w:szCs w:val="30"/>
        </w:rPr>
        <w:t xml:space="preserve">Нарушения осанки в разных возрастных группах представлены на </w:t>
      </w:r>
      <w:r w:rsidRPr="00347148">
        <w:rPr>
          <w:rFonts w:ascii="Times New Roman" w:hAnsi="Times New Roman"/>
          <w:b/>
          <w:noProof/>
          <w:sz w:val="30"/>
          <w:szCs w:val="30"/>
        </w:rPr>
        <w:t>рисунке 34.</w:t>
      </w:r>
    </w:p>
    <w:p w14:paraId="79EABBC1" w14:textId="77777777" w:rsidR="001302CC" w:rsidRPr="00AE6731" w:rsidRDefault="001302CC" w:rsidP="001302CC">
      <w:pPr>
        <w:pStyle w:val="24"/>
        <w:ind w:firstLine="142"/>
        <w:rPr>
          <w:noProof/>
          <w:szCs w:val="28"/>
        </w:rPr>
      </w:pPr>
      <w:r w:rsidRPr="00AE6731">
        <w:rPr>
          <w:noProof/>
        </w:rPr>
        <w:drawing>
          <wp:inline distT="0" distB="0" distL="0" distR="0" wp14:anchorId="3D31E1E9" wp14:editId="3DB478CB">
            <wp:extent cx="6086475" cy="2714625"/>
            <wp:effectExtent l="0" t="0" r="9525"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65F81A3" w14:textId="7CD4DB1C" w:rsidR="00986340" w:rsidRPr="000732C6" w:rsidRDefault="00986340" w:rsidP="00986340">
      <w:pPr>
        <w:pStyle w:val="24"/>
        <w:spacing w:line="240" w:lineRule="auto"/>
        <w:ind w:right="-93"/>
        <w:rPr>
          <w:rFonts w:ascii="Times New Roman" w:hAnsi="Times New Roman"/>
          <w:b/>
          <w:i/>
          <w:sz w:val="26"/>
          <w:szCs w:val="26"/>
        </w:rPr>
      </w:pPr>
      <w:r>
        <w:rPr>
          <w:b/>
          <w:noProof/>
          <w:sz w:val="24"/>
          <w:szCs w:val="24"/>
        </w:rPr>
        <w:tab/>
      </w:r>
      <w:r w:rsidRPr="000732C6">
        <w:rPr>
          <w:rFonts w:ascii="Times New Roman" w:hAnsi="Times New Roman"/>
          <w:b/>
          <w:i/>
          <w:noProof/>
          <w:sz w:val="26"/>
          <w:szCs w:val="26"/>
        </w:rPr>
        <w:t xml:space="preserve">Рис.34. Показатели </w:t>
      </w:r>
      <w:r w:rsidRPr="000732C6">
        <w:rPr>
          <w:rFonts w:ascii="Times New Roman" w:hAnsi="Times New Roman"/>
          <w:b/>
          <w:i/>
          <w:sz w:val="26"/>
          <w:szCs w:val="26"/>
        </w:rPr>
        <w:t>нарушения осанки у детей дошкольного и школьного   возрастов (6, 11 и 14 лет) за 2019-202</w:t>
      </w:r>
      <w:r w:rsidR="002B5D74">
        <w:rPr>
          <w:rFonts w:ascii="Times New Roman" w:hAnsi="Times New Roman"/>
          <w:b/>
          <w:i/>
          <w:sz w:val="26"/>
          <w:szCs w:val="26"/>
        </w:rPr>
        <w:t>4</w:t>
      </w:r>
      <w:r w:rsidRPr="000732C6">
        <w:rPr>
          <w:rFonts w:ascii="Times New Roman" w:hAnsi="Times New Roman"/>
          <w:b/>
          <w:i/>
          <w:sz w:val="26"/>
          <w:szCs w:val="26"/>
        </w:rPr>
        <w:t>г.г. (на 1000 обследованных).</w:t>
      </w:r>
    </w:p>
    <w:p w14:paraId="294DED01" w14:textId="77777777" w:rsidR="00E60A5E" w:rsidRPr="00E60A5E" w:rsidRDefault="00E60A5E" w:rsidP="00E60A5E">
      <w:pPr>
        <w:spacing w:after="0" w:line="240" w:lineRule="auto"/>
        <w:ind w:firstLine="708"/>
        <w:jc w:val="both"/>
        <w:rPr>
          <w:rFonts w:ascii="Times New Roman" w:hAnsi="Times New Roman"/>
          <w:sz w:val="30"/>
          <w:szCs w:val="30"/>
        </w:rPr>
      </w:pPr>
      <w:r w:rsidRPr="00E60A5E">
        <w:rPr>
          <w:rFonts w:ascii="Times New Roman" w:hAnsi="Times New Roman"/>
          <w:color w:val="000000"/>
          <w:sz w:val="30"/>
          <w:szCs w:val="30"/>
        </w:rPr>
        <w:lastRenderedPageBreak/>
        <w:t xml:space="preserve">С целью мониторинга здоровья детей и подростков в общеобразовательных учреждениях Пинского региона силами педиатрической службы ежегодно проводится углубленный медицинский осмотр (далее – осмотр) школьников с привлечением врачей-специалистов </w:t>
      </w:r>
      <w:proofErr w:type="spellStart"/>
      <w:r w:rsidRPr="00E60A5E">
        <w:rPr>
          <w:rFonts w:ascii="Times New Roman" w:hAnsi="Times New Roman"/>
          <w:color w:val="000000"/>
          <w:sz w:val="30"/>
          <w:szCs w:val="30"/>
        </w:rPr>
        <w:t>Пинской</w:t>
      </w:r>
      <w:proofErr w:type="spellEnd"/>
      <w:r w:rsidRPr="00E60A5E">
        <w:rPr>
          <w:rFonts w:ascii="Times New Roman" w:hAnsi="Times New Roman"/>
          <w:color w:val="000000"/>
          <w:sz w:val="30"/>
          <w:szCs w:val="30"/>
        </w:rPr>
        <w:t xml:space="preserve"> центральной поликлиники. Результаты осмотра и врачебные рекомендации представляются в школы для формирования групп по физическому воспитанию, заполнению листков здоровья, проведению рассадки учащихся по учебным партам.</w:t>
      </w:r>
    </w:p>
    <w:p w14:paraId="2D8A00A1" w14:textId="77777777" w:rsidR="00E60A5E" w:rsidRPr="00E60A5E" w:rsidRDefault="00E60A5E" w:rsidP="00E60A5E">
      <w:pPr>
        <w:shd w:val="clear" w:color="auto" w:fill="FFFFFF"/>
        <w:spacing w:after="0" w:line="240" w:lineRule="auto"/>
        <w:ind w:firstLine="567"/>
        <w:jc w:val="both"/>
        <w:rPr>
          <w:rFonts w:ascii="Times New Roman" w:hAnsi="Times New Roman"/>
          <w:color w:val="000000"/>
          <w:sz w:val="30"/>
          <w:szCs w:val="30"/>
        </w:rPr>
      </w:pPr>
      <w:r w:rsidRPr="00E60A5E">
        <w:rPr>
          <w:rFonts w:ascii="Times New Roman" w:hAnsi="Times New Roman"/>
          <w:color w:val="000000"/>
          <w:sz w:val="30"/>
          <w:szCs w:val="30"/>
        </w:rPr>
        <w:t>Для укрепления здоровья учащихся и улучшения гигиенических условий обучения, в рамках Государственной программы «Здоровье народа и демографическая безопасность Республики Беларусь» на 2021-2025 годы в учреждениях общего среднего образования реализовывались информационные проекты «Школа - территория здоровья», «Здоровая школа», «Здоровый класс»; организована работа по укреплению материально-технической базы детских дошкольных и общеобразовательных учреждений в части обеспечения соблюдения</w:t>
      </w:r>
      <w:r w:rsidRPr="00E60A5E">
        <w:rPr>
          <w:rFonts w:ascii="Times New Roman" w:hAnsi="Times New Roman"/>
          <w:color w:val="000000"/>
          <w:sz w:val="30"/>
          <w:szCs w:val="30"/>
        </w:rPr>
        <w:br/>
        <w:t xml:space="preserve">гигиенических требований при учебно-воспитательном процессе. </w:t>
      </w:r>
      <w:r w:rsidRPr="00E60A5E">
        <w:rPr>
          <w:rFonts w:ascii="Times New Roman" w:hAnsi="Times New Roman"/>
          <w:color w:val="000000"/>
          <w:sz w:val="30"/>
          <w:szCs w:val="30"/>
        </w:rPr>
        <w:br/>
        <w:t xml:space="preserve">        Проводились заседания постоянно действующей комиссии для организации системного контроля за питанием учащихся учреждений общего среднего образования, воспитанников учреждений дошкольного образования.</w:t>
      </w:r>
    </w:p>
    <w:p w14:paraId="2246DBFC" w14:textId="77777777" w:rsidR="00E60A5E" w:rsidRPr="00E60A5E" w:rsidRDefault="00E60A5E" w:rsidP="00E60A5E">
      <w:pPr>
        <w:spacing w:after="0" w:line="240" w:lineRule="auto"/>
        <w:ind w:firstLine="709"/>
        <w:jc w:val="both"/>
        <w:rPr>
          <w:rFonts w:ascii="Times New Roman" w:hAnsi="Times New Roman"/>
          <w:bCs/>
          <w:sz w:val="30"/>
          <w:szCs w:val="30"/>
        </w:rPr>
      </w:pPr>
      <w:r w:rsidRPr="00E60A5E">
        <w:rPr>
          <w:rFonts w:ascii="Times New Roman" w:hAnsi="Times New Roman"/>
          <w:color w:val="000000"/>
          <w:sz w:val="30"/>
          <w:szCs w:val="30"/>
        </w:rPr>
        <w:t>В 2024 году</w:t>
      </w:r>
      <w:r w:rsidRPr="00E60A5E">
        <w:rPr>
          <w:rFonts w:ascii="Times New Roman" w:hAnsi="Times New Roman"/>
          <w:sz w:val="30"/>
          <w:szCs w:val="30"/>
        </w:rPr>
        <w:t xml:space="preserve"> с целью обеспечения должного материально-технического состояния пищеблоков учреждений, </w:t>
      </w:r>
      <w:r w:rsidRPr="00E60A5E">
        <w:rPr>
          <w:rFonts w:ascii="Times New Roman" w:hAnsi="Times New Roman"/>
          <w:bCs/>
          <w:sz w:val="30"/>
          <w:szCs w:val="30"/>
        </w:rPr>
        <w:t xml:space="preserve">реализации мероприятий территориальной Программы </w:t>
      </w:r>
      <w:r w:rsidRPr="00E60A5E">
        <w:rPr>
          <w:rFonts w:ascii="Times New Roman" w:hAnsi="Times New Roman"/>
          <w:sz w:val="30"/>
          <w:szCs w:val="30"/>
        </w:rPr>
        <w:t>по укреплению материально-технической базы пищеблоков и реализации новых принципов организации питания</w:t>
      </w:r>
      <w:r w:rsidRPr="00E60A5E">
        <w:rPr>
          <w:rFonts w:ascii="Times New Roman" w:hAnsi="Times New Roman"/>
          <w:color w:val="000000"/>
          <w:sz w:val="30"/>
          <w:szCs w:val="30"/>
        </w:rPr>
        <w:t xml:space="preserve"> на пищеблоки учреждений образования приобретено 22 единицы технологического и 25 единиц холодильного оборудования, проведены запланированные ремонты к началу нового учебного года.</w:t>
      </w:r>
    </w:p>
    <w:p w14:paraId="13720E91" w14:textId="77777777" w:rsidR="00E60A5E" w:rsidRPr="00E60A5E" w:rsidRDefault="00E60A5E" w:rsidP="00E60A5E">
      <w:pPr>
        <w:shd w:val="clear" w:color="auto" w:fill="FFFFFF"/>
        <w:spacing w:after="0" w:line="240" w:lineRule="auto"/>
        <w:ind w:firstLine="709"/>
        <w:jc w:val="both"/>
        <w:rPr>
          <w:rFonts w:ascii="Times New Roman" w:hAnsi="Times New Roman"/>
          <w:bCs/>
          <w:color w:val="000000"/>
          <w:kern w:val="24"/>
          <w:sz w:val="30"/>
          <w:szCs w:val="30"/>
        </w:rPr>
      </w:pPr>
      <w:r w:rsidRPr="00E60A5E">
        <w:rPr>
          <w:rFonts w:ascii="Times New Roman" w:hAnsi="Times New Roman"/>
          <w:color w:val="000000"/>
          <w:sz w:val="30"/>
          <w:szCs w:val="30"/>
        </w:rPr>
        <w:t>К</w:t>
      </w:r>
      <w:r w:rsidRPr="00E60A5E">
        <w:rPr>
          <w:rFonts w:ascii="Times New Roman" w:hAnsi="Times New Roman"/>
          <w:sz w:val="30"/>
          <w:szCs w:val="30"/>
        </w:rPr>
        <w:t xml:space="preserve"> новому учебному 2024/2025 году </w:t>
      </w:r>
      <w:r w:rsidRPr="00E60A5E">
        <w:rPr>
          <w:rFonts w:ascii="Times New Roman" w:hAnsi="Times New Roman"/>
          <w:bCs/>
          <w:sz w:val="30"/>
          <w:szCs w:val="30"/>
        </w:rPr>
        <w:t xml:space="preserve">проведены ремонты складских и вспомогательных помещений в пищеблоках </w:t>
      </w:r>
      <w:r w:rsidRPr="00E60A5E">
        <w:rPr>
          <w:rFonts w:ascii="Times New Roman" w:hAnsi="Times New Roman"/>
          <w:bCs/>
          <w:color w:val="000000"/>
          <w:kern w:val="24"/>
          <w:sz w:val="30"/>
          <w:szCs w:val="30"/>
        </w:rPr>
        <w:t xml:space="preserve">ГУО «Средняя школа №1 </w:t>
      </w:r>
      <w:proofErr w:type="spellStart"/>
      <w:r w:rsidRPr="00E60A5E">
        <w:rPr>
          <w:rFonts w:ascii="Times New Roman" w:hAnsi="Times New Roman"/>
          <w:bCs/>
          <w:color w:val="000000"/>
          <w:kern w:val="24"/>
          <w:sz w:val="30"/>
          <w:szCs w:val="30"/>
        </w:rPr>
        <w:t>г.Пинска</w:t>
      </w:r>
      <w:proofErr w:type="spellEnd"/>
      <w:r w:rsidRPr="00E60A5E">
        <w:rPr>
          <w:rFonts w:ascii="Times New Roman" w:hAnsi="Times New Roman"/>
          <w:bCs/>
          <w:color w:val="000000"/>
          <w:kern w:val="24"/>
          <w:sz w:val="30"/>
          <w:szCs w:val="30"/>
        </w:rPr>
        <w:t>», ГУО «Детский сад №32 г. Пинска», ГУО «</w:t>
      </w:r>
      <w:proofErr w:type="spellStart"/>
      <w:r w:rsidRPr="00E60A5E">
        <w:rPr>
          <w:rFonts w:ascii="Times New Roman" w:hAnsi="Times New Roman"/>
          <w:bCs/>
          <w:color w:val="000000"/>
          <w:kern w:val="24"/>
          <w:sz w:val="30"/>
          <w:szCs w:val="30"/>
        </w:rPr>
        <w:t>Стытычевская</w:t>
      </w:r>
      <w:proofErr w:type="spellEnd"/>
      <w:r w:rsidRPr="00E60A5E">
        <w:rPr>
          <w:rFonts w:ascii="Times New Roman" w:hAnsi="Times New Roman"/>
          <w:bCs/>
          <w:color w:val="000000"/>
          <w:kern w:val="24"/>
          <w:sz w:val="30"/>
          <w:szCs w:val="30"/>
        </w:rPr>
        <w:t xml:space="preserve"> средняя школа» Пинского района (проведена установка приточно-вытяжной вентиляции на пищеблоке). </w:t>
      </w:r>
    </w:p>
    <w:p w14:paraId="19A5971C" w14:textId="77777777" w:rsidR="00E60A5E" w:rsidRPr="00E60A5E" w:rsidRDefault="00E60A5E" w:rsidP="00E60A5E">
      <w:pPr>
        <w:spacing w:after="0" w:line="240" w:lineRule="auto"/>
        <w:ind w:firstLine="709"/>
        <w:jc w:val="both"/>
        <w:rPr>
          <w:rFonts w:ascii="Times New Roman" w:hAnsi="Times New Roman"/>
          <w:color w:val="000000"/>
          <w:sz w:val="30"/>
          <w:szCs w:val="30"/>
        </w:rPr>
      </w:pPr>
      <w:r w:rsidRPr="00E60A5E">
        <w:rPr>
          <w:rFonts w:ascii="Times New Roman" w:hAnsi="Times New Roman"/>
          <w:color w:val="000000"/>
          <w:sz w:val="30"/>
          <w:szCs w:val="30"/>
        </w:rPr>
        <w:t xml:space="preserve">Охват групп продленного дня горячим питанием составляет 100 %. Охват горячим питанием школьников остался на прежнем уровне </w:t>
      </w:r>
      <w:proofErr w:type="gramStart"/>
      <w:r w:rsidRPr="00E60A5E">
        <w:rPr>
          <w:rFonts w:ascii="Times New Roman" w:hAnsi="Times New Roman"/>
          <w:color w:val="000000"/>
          <w:sz w:val="30"/>
          <w:szCs w:val="30"/>
        </w:rPr>
        <w:t>и  составил</w:t>
      </w:r>
      <w:proofErr w:type="gramEnd"/>
      <w:r w:rsidRPr="00E60A5E">
        <w:rPr>
          <w:rFonts w:ascii="Times New Roman" w:hAnsi="Times New Roman"/>
          <w:color w:val="000000"/>
          <w:sz w:val="30"/>
          <w:szCs w:val="30"/>
        </w:rPr>
        <w:t xml:space="preserve">  97% в 2024/2025 учебном году. В течение 3-х последних лет уровень менее 90% не снижался, «С» витаминизация готовых блюд проводится во всех учреждениях круглогодично.</w:t>
      </w:r>
    </w:p>
    <w:p w14:paraId="00A2DD20" w14:textId="77777777" w:rsidR="00E60A5E" w:rsidRPr="00E60A5E" w:rsidRDefault="00E60A5E" w:rsidP="00E60A5E">
      <w:pPr>
        <w:spacing w:after="0" w:line="240" w:lineRule="auto"/>
        <w:ind w:firstLine="708"/>
        <w:jc w:val="both"/>
        <w:rPr>
          <w:rFonts w:ascii="Times New Roman" w:hAnsi="Times New Roman"/>
          <w:bCs/>
          <w:color w:val="000000"/>
          <w:kern w:val="24"/>
          <w:sz w:val="30"/>
          <w:szCs w:val="30"/>
        </w:rPr>
      </w:pPr>
      <w:r w:rsidRPr="000A5B99">
        <w:rPr>
          <w:rFonts w:ascii="Times New Roman" w:hAnsi="Times New Roman"/>
          <w:sz w:val="30"/>
          <w:szCs w:val="30"/>
        </w:rPr>
        <w:t>Проведены текущие ремонты в учреждениях образования</w:t>
      </w:r>
      <w:r w:rsidRPr="000A5B99">
        <w:rPr>
          <w:rFonts w:ascii="Times New Roman" w:hAnsi="Times New Roman"/>
          <w:bCs/>
          <w:color w:val="000000"/>
          <w:kern w:val="24"/>
          <w:sz w:val="30"/>
          <w:szCs w:val="30"/>
        </w:rPr>
        <w:t>:</w:t>
      </w:r>
      <w:r w:rsidRPr="00E60A5E">
        <w:rPr>
          <w:rFonts w:ascii="Times New Roman" w:hAnsi="Times New Roman"/>
          <w:bCs/>
          <w:color w:val="000000"/>
          <w:kern w:val="24"/>
          <w:sz w:val="30"/>
          <w:szCs w:val="30"/>
        </w:rPr>
        <w:t xml:space="preserve"> ГУО «Детский сад №32 г. Пинска» - проведен ремонт варочного цеха и подсобного помещения (вентиляция, канализация, электрика, сантехника, </w:t>
      </w:r>
      <w:r w:rsidRPr="00E60A5E">
        <w:rPr>
          <w:rFonts w:ascii="Times New Roman" w:hAnsi="Times New Roman"/>
          <w:bCs/>
          <w:color w:val="000000"/>
          <w:kern w:val="24"/>
          <w:sz w:val="30"/>
          <w:szCs w:val="30"/>
        </w:rPr>
        <w:lastRenderedPageBreak/>
        <w:t xml:space="preserve">замена дверных блоков), проведен ремонт пищеблока (укладка напольной и настенной </w:t>
      </w:r>
      <w:proofErr w:type="gramStart"/>
      <w:r w:rsidRPr="00E60A5E">
        <w:rPr>
          <w:rFonts w:ascii="Times New Roman" w:hAnsi="Times New Roman"/>
          <w:bCs/>
          <w:color w:val="000000"/>
          <w:kern w:val="24"/>
          <w:sz w:val="30"/>
          <w:szCs w:val="30"/>
        </w:rPr>
        <w:t>плитки,  покраска</w:t>
      </w:r>
      <w:proofErr w:type="gramEnd"/>
      <w:r w:rsidRPr="00E60A5E">
        <w:rPr>
          <w:rFonts w:ascii="Times New Roman" w:hAnsi="Times New Roman"/>
          <w:bCs/>
          <w:color w:val="000000"/>
          <w:kern w:val="24"/>
          <w:sz w:val="30"/>
          <w:szCs w:val="30"/>
        </w:rPr>
        <w:t xml:space="preserve"> потолка). </w:t>
      </w:r>
    </w:p>
    <w:p w14:paraId="0309C0D6" w14:textId="77777777" w:rsidR="00E60A5E" w:rsidRPr="00E60A5E" w:rsidRDefault="00E60A5E" w:rsidP="00E60A5E">
      <w:pPr>
        <w:spacing w:after="0" w:line="240" w:lineRule="auto"/>
        <w:ind w:firstLine="708"/>
        <w:jc w:val="both"/>
        <w:rPr>
          <w:rFonts w:ascii="Times New Roman" w:hAnsi="Times New Roman"/>
          <w:bCs/>
          <w:color w:val="000000"/>
          <w:kern w:val="24"/>
          <w:sz w:val="30"/>
          <w:szCs w:val="30"/>
        </w:rPr>
      </w:pPr>
      <w:r w:rsidRPr="00E60A5E">
        <w:rPr>
          <w:rFonts w:ascii="Times New Roman" w:hAnsi="Times New Roman"/>
          <w:bCs/>
          <w:color w:val="000000"/>
          <w:kern w:val="24"/>
          <w:sz w:val="30"/>
          <w:szCs w:val="30"/>
        </w:rPr>
        <w:t xml:space="preserve">ГУО «Средняя школа №1 </w:t>
      </w:r>
      <w:proofErr w:type="spellStart"/>
      <w:r w:rsidRPr="00E60A5E">
        <w:rPr>
          <w:rFonts w:ascii="Times New Roman" w:hAnsi="Times New Roman"/>
          <w:bCs/>
          <w:color w:val="000000"/>
          <w:kern w:val="24"/>
          <w:sz w:val="30"/>
          <w:szCs w:val="30"/>
        </w:rPr>
        <w:t>г.Пинска</w:t>
      </w:r>
      <w:proofErr w:type="spellEnd"/>
      <w:r w:rsidRPr="00E60A5E">
        <w:rPr>
          <w:rFonts w:ascii="Times New Roman" w:hAnsi="Times New Roman"/>
          <w:bCs/>
          <w:color w:val="000000"/>
          <w:kern w:val="24"/>
          <w:sz w:val="30"/>
          <w:szCs w:val="30"/>
        </w:rPr>
        <w:t xml:space="preserve">» - проведен ремонт обеденного зала и буфета (укладка напольной плитки, покраска стен, замена стульев и столов и др.), проведен ремонт складских и вспомогательных помещений пищеблока (укладка напольной и настенной плитки,  покраска потолка и стен, замена стеллажей и др.), проведен ремонт овощного цеха пищеблока (укладка напольной и настенной плитки,  покраска потолка и др.). </w:t>
      </w:r>
    </w:p>
    <w:p w14:paraId="28378BAA" w14:textId="77777777" w:rsidR="00E60A5E" w:rsidRPr="00E60A5E" w:rsidRDefault="00E60A5E" w:rsidP="00E60A5E">
      <w:pPr>
        <w:spacing w:after="0" w:line="240" w:lineRule="auto"/>
        <w:ind w:firstLine="708"/>
        <w:jc w:val="both"/>
        <w:rPr>
          <w:rFonts w:ascii="Times New Roman" w:hAnsi="Times New Roman"/>
          <w:bCs/>
          <w:color w:val="000000"/>
          <w:kern w:val="24"/>
          <w:sz w:val="30"/>
          <w:szCs w:val="30"/>
        </w:rPr>
      </w:pPr>
      <w:r w:rsidRPr="00E60A5E">
        <w:rPr>
          <w:rFonts w:ascii="Times New Roman" w:hAnsi="Times New Roman"/>
          <w:bCs/>
          <w:color w:val="000000"/>
          <w:kern w:val="24"/>
          <w:sz w:val="30"/>
          <w:szCs w:val="30"/>
        </w:rPr>
        <w:t xml:space="preserve">ГУО «Гимназия №3 им. </w:t>
      </w:r>
      <w:proofErr w:type="spellStart"/>
      <w:r w:rsidRPr="00E60A5E">
        <w:rPr>
          <w:rFonts w:ascii="Times New Roman" w:hAnsi="Times New Roman"/>
          <w:bCs/>
          <w:color w:val="000000"/>
          <w:kern w:val="24"/>
          <w:sz w:val="30"/>
          <w:szCs w:val="30"/>
        </w:rPr>
        <w:t>В.З.Коржа</w:t>
      </w:r>
      <w:proofErr w:type="spellEnd"/>
      <w:r w:rsidRPr="00E60A5E">
        <w:rPr>
          <w:rFonts w:ascii="Times New Roman" w:hAnsi="Times New Roman"/>
          <w:bCs/>
          <w:color w:val="000000"/>
          <w:kern w:val="24"/>
          <w:sz w:val="30"/>
          <w:szCs w:val="30"/>
        </w:rPr>
        <w:t xml:space="preserve"> </w:t>
      </w:r>
      <w:proofErr w:type="spellStart"/>
      <w:r w:rsidRPr="00E60A5E">
        <w:rPr>
          <w:rFonts w:ascii="Times New Roman" w:hAnsi="Times New Roman"/>
          <w:bCs/>
          <w:color w:val="000000"/>
          <w:kern w:val="24"/>
          <w:sz w:val="30"/>
          <w:szCs w:val="30"/>
        </w:rPr>
        <w:t>г.Пинска</w:t>
      </w:r>
      <w:proofErr w:type="spellEnd"/>
      <w:r w:rsidRPr="00E60A5E">
        <w:rPr>
          <w:rFonts w:ascii="Times New Roman" w:hAnsi="Times New Roman"/>
          <w:bCs/>
          <w:color w:val="000000"/>
          <w:kern w:val="24"/>
          <w:sz w:val="30"/>
          <w:szCs w:val="30"/>
        </w:rPr>
        <w:t xml:space="preserve">» - проведен ремонт входной </w:t>
      </w:r>
      <w:proofErr w:type="gramStart"/>
      <w:r w:rsidRPr="00E60A5E">
        <w:rPr>
          <w:rFonts w:ascii="Times New Roman" w:hAnsi="Times New Roman"/>
          <w:bCs/>
          <w:color w:val="000000"/>
          <w:kern w:val="24"/>
          <w:sz w:val="30"/>
          <w:szCs w:val="30"/>
        </w:rPr>
        <w:t>группы  и</w:t>
      </w:r>
      <w:proofErr w:type="gramEnd"/>
      <w:r w:rsidRPr="00E60A5E">
        <w:rPr>
          <w:rFonts w:ascii="Times New Roman" w:hAnsi="Times New Roman"/>
          <w:bCs/>
          <w:color w:val="000000"/>
          <w:kern w:val="24"/>
          <w:sz w:val="30"/>
          <w:szCs w:val="30"/>
        </w:rPr>
        <w:t xml:space="preserve"> коридора 1-го этажа (укладка напольной плитки, покраска стен, установка потолка типа «Армстронг» , установка входных дверей), проведена замена дверей в учебных кабинетах, покраска стен коридора.</w:t>
      </w:r>
    </w:p>
    <w:p w14:paraId="75F5C764" w14:textId="77777777" w:rsidR="00E60A5E" w:rsidRPr="00E60A5E" w:rsidRDefault="00E60A5E" w:rsidP="00E60A5E">
      <w:pPr>
        <w:spacing w:after="0" w:line="240" w:lineRule="auto"/>
        <w:ind w:firstLine="708"/>
        <w:jc w:val="both"/>
        <w:rPr>
          <w:rFonts w:ascii="Times New Roman" w:hAnsi="Times New Roman"/>
          <w:bCs/>
          <w:color w:val="000000"/>
          <w:kern w:val="24"/>
          <w:sz w:val="30"/>
          <w:szCs w:val="30"/>
        </w:rPr>
      </w:pPr>
      <w:r w:rsidRPr="00E60A5E">
        <w:rPr>
          <w:rFonts w:ascii="Times New Roman" w:hAnsi="Times New Roman"/>
          <w:bCs/>
          <w:color w:val="000000"/>
          <w:kern w:val="24"/>
          <w:sz w:val="30"/>
          <w:szCs w:val="30"/>
        </w:rPr>
        <w:t xml:space="preserve">ГУО «Средняя школа №17 </w:t>
      </w:r>
      <w:proofErr w:type="spellStart"/>
      <w:r w:rsidRPr="00E60A5E">
        <w:rPr>
          <w:rFonts w:ascii="Times New Roman" w:hAnsi="Times New Roman"/>
          <w:bCs/>
          <w:color w:val="000000"/>
          <w:kern w:val="24"/>
          <w:sz w:val="30"/>
          <w:szCs w:val="30"/>
        </w:rPr>
        <w:t>г.Пинска</w:t>
      </w:r>
      <w:proofErr w:type="spellEnd"/>
      <w:r w:rsidRPr="00E60A5E">
        <w:rPr>
          <w:rFonts w:ascii="Times New Roman" w:hAnsi="Times New Roman"/>
          <w:bCs/>
          <w:color w:val="000000"/>
          <w:kern w:val="24"/>
          <w:sz w:val="30"/>
          <w:szCs w:val="30"/>
        </w:rPr>
        <w:t>» - проведен ремонт спортивного зала (замена напольного покрытия, покраска стен, потолка, замена окон и др.).</w:t>
      </w:r>
    </w:p>
    <w:p w14:paraId="70EF3595" w14:textId="77777777" w:rsidR="00E60A5E" w:rsidRPr="00E60A5E" w:rsidRDefault="00E60A5E" w:rsidP="00E60A5E">
      <w:pPr>
        <w:spacing w:after="0" w:line="240" w:lineRule="auto"/>
        <w:ind w:firstLine="708"/>
        <w:jc w:val="both"/>
        <w:rPr>
          <w:rFonts w:ascii="Times New Roman" w:hAnsi="Times New Roman"/>
          <w:bCs/>
          <w:color w:val="000000"/>
          <w:kern w:val="24"/>
          <w:sz w:val="30"/>
          <w:szCs w:val="30"/>
        </w:rPr>
      </w:pPr>
      <w:r w:rsidRPr="00E60A5E">
        <w:rPr>
          <w:rFonts w:ascii="Times New Roman" w:hAnsi="Times New Roman"/>
          <w:bCs/>
          <w:color w:val="000000"/>
          <w:kern w:val="24"/>
          <w:sz w:val="30"/>
          <w:szCs w:val="30"/>
        </w:rPr>
        <w:t xml:space="preserve">ГУО «Средняя школа №3 </w:t>
      </w:r>
      <w:proofErr w:type="spellStart"/>
      <w:r w:rsidRPr="00E60A5E">
        <w:rPr>
          <w:rFonts w:ascii="Times New Roman" w:hAnsi="Times New Roman"/>
          <w:bCs/>
          <w:color w:val="000000"/>
          <w:kern w:val="24"/>
          <w:sz w:val="30"/>
          <w:szCs w:val="30"/>
        </w:rPr>
        <w:t>г.Пинска</w:t>
      </w:r>
      <w:proofErr w:type="spellEnd"/>
      <w:r w:rsidRPr="00E60A5E">
        <w:rPr>
          <w:rFonts w:ascii="Times New Roman" w:hAnsi="Times New Roman"/>
          <w:bCs/>
          <w:color w:val="000000"/>
          <w:kern w:val="24"/>
          <w:sz w:val="30"/>
          <w:szCs w:val="30"/>
        </w:rPr>
        <w:t>» - проведен ремонт коридора 1-го этажа блока начальной школы и учебных кабинетов (укладка напольного покрытия, покраска стен, установка подвесного потолка типа «Армстронг», замена ученической мебели, дверей в учебных кабинетах и др.). проведен ремонт актового зала (укладка напольного покрытия, покраска стен, установка подвесного потолка типа «Армстронг», замена стульев и др.).</w:t>
      </w:r>
    </w:p>
    <w:p w14:paraId="23E78D17" w14:textId="77777777" w:rsidR="00E60A5E" w:rsidRPr="00E60A5E" w:rsidRDefault="00E60A5E" w:rsidP="00E60A5E">
      <w:pPr>
        <w:spacing w:after="0" w:line="240" w:lineRule="auto"/>
        <w:ind w:firstLine="708"/>
        <w:jc w:val="both"/>
        <w:rPr>
          <w:rFonts w:ascii="Times New Roman" w:hAnsi="Times New Roman"/>
          <w:bCs/>
          <w:color w:val="000000"/>
          <w:kern w:val="24"/>
          <w:sz w:val="30"/>
          <w:szCs w:val="30"/>
        </w:rPr>
      </w:pPr>
      <w:r w:rsidRPr="00E60A5E">
        <w:rPr>
          <w:rFonts w:ascii="Times New Roman" w:hAnsi="Times New Roman"/>
          <w:bCs/>
          <w:color w:val="000000"/>
          <w:kern w:val="24"/>
          <w:sz w:val="30"/>
          <w:szCs w:val="30"/>
        </w:rPr>
        <w:t>ГУО «</w:t>
      </w:r>
      <w:proofErr w:type="spellStart"/>
      <w:r w:rsidRPr="00E60A5E">
        <w:rPr>
          <w:rFonts w:ascii="Times New Roman" w:hAnsi="Times New Roman"/>
          <w:bCs/>
          <w:color w:val="000000"/>
          <w:kern w:val="24"/>
          <w:sz w:val="30"/>
          <w:szCs w:val="30"/>
        </w:rPr>
        <w:t>Стытычевская</w:t>
      </w:r>
      <w:proofErr w:type="spellEnd"/>
      <w:r w:rsidRPr="00E60A5E">
        <w:rPr>
          <w:rFonts w:ascii="Times New Roman" w:hAnsi="Times New Roman"/>
          <w:bCs/>
          <w:color w:val="000000"/>
          <w:kern w:val="24"/>
          <w:sz w:val="30"/>
          <w:szCs w:val="30"/>
        </w:rPr>
        <w:t xml:space="preserve"> средняя школа» Пинского района - проведен ремонт фасада школы, проведен ремонт учебной мастерской (укладка напольного покрытия, покраска стен, замена ученической мебели, дверей в учебных кабинетах и др.), проведен ремонт помещений блока начальной школы (укладка напольного покрытия, покраска стен, установка подвесного потолка типа «Армстронг», замена ученической мебели, дверей в учебных кабинетах и др.), проведен ремонт санитарных узлов (укладка напольной и настенной плитки,  покраска потолка, стен и др.), проведена установка приточно-вытяжной вентиляции на пищеблоке. </w:t>
      </w:r>
    </w:p>
    <w:p w14:paraId="051C7DDB" w14:textId="77777777" w:rsidR="00E60A5E" w:rsidRPr="00E60A5E" w:rsidRDefault="00E60A5E" w:rsidP="00E60A5E">
      <w:pPr>
        <w:spacing w:after="0" w:line="240" w:lineRule="auto"/>
        <w:ind w:firstLine="708"/>
        <w:jc w:val="both"/>
        <w:rPr>
          <w:rFonts w:ascii="Times New Roman" w:hAnsi="Times New Roman"/>
          <w:color w:val="000000"/>
          <w:sz w:val="30"/>
          <w:szCs w:val="30"/>
        </w:rPr>
      </w:pPr>
      <w:r w:rsidRPr="00E60A5E">
        <w:rPr>
          <w:rFonts w:ascii="Times New Roman" w:hAnsi="Times New Roman"/>
          <w:bCs/>
          <w:color w:val="000000"/>
          <w:kern w:val="24"/>
          <w:sz w:val="30"/>
          <w:szCs w:val="30"/>
        </w:rPr>
        <w:t xml:space="preserve"> </w:t>
      </w:r>
      <w:r w:rsidRPr="00E60A5E">
        <w:rPr>
          <w:rFonts w:ascii="Times New Roman" w:hAnsi="Times New Roman"/>
          <w:color w:val="000000"/>
          <w:sz w:val="30"/>
          <w:szCs w:val="30"/>
        </w:rPr>
        <w:t xml:space="preserve">Оздоровление учащихся общеобразовательных школ и воспитанников дошкольных учреждений образования Пинского региона в 2023 году проводилось в </w:t>
      </w:r>
      <w:r w:rsidRPr="00E60A5E">
        <w:rPr>
          <w:rFonts w:ascii="Times New Roman" w:hAnsi="Times New Roman"/>
          <w:sz w:val="30"/>
          <w:szCs w:val="30"/>
        </w:rPr>
        <w:t>оздоровительных лагерях с дневным пребыванием, оздоровительных лагерях с круглосуточным пребыванием</w:t>
      </w:r>
      <w:r w:rsidRPr="00E60A5E">
        <w:rPr>
          <w:rFonts w:ascii="Times New Roman" w:hAnsi="Times New Roman"/>
          <w:color w:val="000000"/>
          <w:sz w:val="30"/>
          <w:szCs w:val="30"/>
        </w:rPr>
        <w:t>, на базе КУП «ДРОЦ «</w:t>
      </w:r>
      <w:proofErr w:type="spellStart"/>
      <w:r w:rsidRPr="00E60A5E">
        <w:rPr>
          <w:rFonts w:ascii="Times New Roman" w:hAnsi="Times New Roman"/>
          <w:color w:val="000000"/>
          <w:sz w:val="30"/>
          <w:szCs w:val="30"/>
        </w:rPr>
        <w:t>Свитанак</w:t>
      </w:r>
      <w:proofErr w:type="spellEnd"/>
      <w:r w:rsidRPr="00E60A5E">
        <w:rPr>
          <w:rFonts w:ascii="Times New Roman" w:hAnsi="Times New Roman"/>
          <w:color w:val="000000"/>
          <w:sz w:val="30"/>
          <w:szCs w:val="30"/>
        </w:rPr>
        <w:t xml:space="preserve">» (оздоровительный и палаточный лагерь), </w:t>
      </w:r>
      <w:r w:rsidRPr="00E60A5E">
        <w:rPr>
          <w:rFonts w:ascii="Times New Roman" w:eastAsia="Calibri" w:hAnsi="Times New Roman"/>
          <w:sz w:val="30"/>
          <w:szCs w:val="30"/>
        </w:rPr>
        <w:t>ГУО «Оздоровительный лагерь «Поречье» Пинского района».</w:t>
      </w:r>
      <w:r w:rsidRPr="00E60A5E">
        <w:rPr>
          <w:rFonts w:ascii="Times New Roman" w:eastAsia="Calibri" w:hAnsi="Times New Roman"/>
          <w:b/>
          <w:i/>
          <w:sz w:val="30"/>
          <w:szCs w:val="30"/>
        </w:rPr>
        <w:t xml:space="preserve"> </w:t>
      </w:r>
      <w:r w:rsidRPr="00E60A5E">
        <w:rPr>
          <w:rFonts w:ascii="Times New Roman" w:hAnsi="Times New Roman"/>
          <w:color w:val="000000"/>
          <w:sz w:val="30"/>
          <w:szCs w:val="30"/>
        </w:rPr>
        <w:t xml:space="preserve"> Всего в Пинском районе в 2023 году оздоровлено 2510 детей и подростков, в городе Пинске - 6171.</w:t>
      </w:r>
    </w:p>
    <w:p w14:paraId="3114ED83" w14:textId="77777777" w:rsidR="00E60A5E" w:rsidRPr="00E60A5E" w:rsidRDefault="00E60A5E" w:rsidP="00E60A5E">
      <w:pPr>
        <w:spacing w:after="0" w:line="240" w:lineRule="auto"/>
        <w:ind w:firstLine="708"/>
        <w:jc w:val="both"/>
        <w:rPr>
          <w:rStyle w:val="28"/>
          <w:sz w:val="30"/>
          <w:szCs w:val="30"/>
        </w:rPr>
      </w:pPr>
      <w:r w:rsidRPr="00E60A5E">
        <w:rPr>
          <w:rFonts w:ascii="Times New Roman" w:hAnsi="Times New Roman"/>
          <w:sz w:val="30"/>
          <w:szCs w:val="30"/>
        </w:rPr>
        <w:t>В течение 2024г. надзорными мероприятиями</w:t>
      </w:r>
      <w:r w:rsidRPr="00E60A5E">
        <w:rPr>
          <w:rStyle w:val="28"/>
          <w:sz w:val="30"/>
          <w:szCs w:val="30"/>
        </w:rPr>
        <w:t xml:space="preserve"> (мониторинг, мероприятия технического (технологического, поверочного) характера, </w:t>
      </w:r>
      <w:r w:rsidRPr="00E60A5E">
        <w:rPr>
          <w:rStyle w:val="28"/>
          <w:sz w:val="30"/>
          <w:szCs w:val="30"/>
        </w:rPr>
        <w:lastRenderedPageBreak/>
        <w:t xml:space="preserve">осмотр в составе межведомственных групп) охвачены все учреждения общего среднего образования </w:t>
      </w:r>
      <w:proofErr w:type="spellStart"/>
      <w:r w:rsidRPr="00E60A5E">
        <w:rPr>
          <w:rStyle w:val="28"/>
          <w:sz w:val="30"/>
          <w:szCs w:val="30"/>
        </w:rPr>
        <w:t>г.Пинска</w:t>
      </w:r>
      <w:proofErr w:type="spellEnd"/>
      <w:r w:rsidRPr="00E60A5E">
        <w:rPr>
          <w:rStyle w:val="28"/>
          <w:sz w:val="30"/>
          <w:szCs w:val="30"/>
        </w:rPr>
        <w:t xml:space="preserve"> (18 УОСО), 2 учреждения специального образования, 34 учреждения дошкольного образования, социально-педагогический центр </w:t>
      </w:r>
      <w:proofErr w:type="spellStart"/>
      <w:r w:rsidRPr="00E60A5E">
        <w:rPr>
          <w:rStyle w:val="28"/>
          <w:sz w:val="30"/>
          <w:szCs w:val="30"/>
        </w:rPr>
        <w:t>г.Пинска</w:t>
      </w:r>
      <w:proofErr w:type="spellEnd"/>
      <w:r w:rsidRPr="00E60A5E">
        <w:rPr>
          <w:rStyle w:val="28"/>
          <w:sz w:val="30"/>
          <w:szCs w:val="30"/>
        </w:rPr>
        <w:t>, 9 учреждений среднего специального образования, 56 учреждений образования Пинского района.</w:t>
      </w:r>
    </w:p>
    <w:p w14:paraId="0AE881DA" w14:textId="77777777" w:rsidR="00E60A5E" w:rsidRPr="00E60A5E" w:rsidRDefault="00E60A5E" w:rsidP="00E60A5E">
      <w:pPr>
        <w:shd w:val="clear" w:color="auto" w:fill="FFFFFF"/>
        <w:spacing w:after="0" w:line="240" w:lineRule="auto"/>
        <w:rPr>
          <w:sz w:val="30"/>
          <w:szCs w:val="30"/>
        </w:rPr>
      </w:pPr>
      <w:r w:rsidRPr="00E60A5E">
        <w:rPr>
          <w:rFonts w:ascii="Times New Roman" w:hAnsi="Times New Roman"/>
          <w:b/>
          <w:bCs/>
          <w:iCs/>
          <w:sz w:val="30"/>
          <w:szCs w:val="30"/>
        </w:rPr>
        <w:t>РЕЗЮМЕ</w:t>
      </w:r>
      <w:r w:rsidRPr="00E60A5E">
        <w:rPr>
          <w:b/>
          <w:bCs/>
          <w:iCs/>
          <w:sz w:val="30"/>
          <w:szCs w:val="30"/>
        </w:rPr>
        <w:t>:</w:t>
      </w:r>
    </w:p>
    <w:p w14:paraId="14CA31B5" w14:textId="77777777" w:rsidR="00E60A5E" w:rsidRPr="00E60A5E" w:rsidRDefault="00E60A5E" w:rsidP="00E60A5E">
      <w:pPr>
        <w:shd w:val="clear" w:color="auto" w:fill="FFFFFF"/>
        <w:spacing w:after="0" w:line="240" w:lineRule="auto"/>
        <w:ind w:firstLine="708"/>
        <w:jc w:val="both"/>
        <w:rPr>
          <w:rFonts w:ascii="Times New Roman" w:hAnsi="Times New Roman"/>
          <w:color w:val="FF0000"/>
          <w:sz w:val="30"/>
          <w:szCs w:val="30"/>
        </w:rPr>
      </w:pPr>
      <w:r w:rsidRPr="00E60A5E">
        <w:rPr>
          <w:rFonts w:ascii="Times New Roman" w:hAnsi="Times New Roman"/>
          <w:sz w:val="30"/>
          <w:szCs w:val="30"/>
        </w:rPr>
        <w:t>В 2024г.  по сравнению с 2023 годом увеличилось число детей дошкольного возраста с понижением остроты зрения и уменьшилось число детей с понижением остроты зрения школьного возраста, увеличилось число детей с нарушением осанки. На данные показатели в значительной степени влияет состояние внутришкольной среды и организация образовательного процесса;</w:t>
      </w:r>
    </w:p>
    <w:p w14:paraId="2BE1B85C" w14:textId="77777777" w:rsidR="00E60A5E" w:rsidRPr="00E60A5E" w:rsidRDefault="00E60A5E" w:rsidP="00E60A5E">
      <w:pPr>
        <w:widowControl w:val="0"/>
        <w:shd w:val="clear" w:color="auto" w:fill="FFFFFF"/>
        <w:autoSpaceDE w:val="0"/>
        <w:autoSpaceDN w:val="0"/>
        <w:adjustRightInd w:val="0"/>
        <w:spacing w:after="0" w:line="240" w:lineRule="auto"/>
        <w:ind w:firstLine="708"/>
        <w:contextualSpacing/>
        <w:jc w:val="both"/>
        <w:rPr>
          <w:rFonts w:ascii="Times New Roman" w:hAnsi="Times New Roman"/>
          <w:sz w:val="30"/>
          <w:szCs w:val="30"/>
        </w:rPr>
      </w:pPr>
      <w:r w:rsidRPr="00E60A5E">
        <w:rPr>
          <w:rFonts w:ascii="Times New Roman" w:hAnsi="Times New Roman"/>
          <w:sz w:val="30"/>
          <w:szCs w:val="30"/>
        </w:rPr>
        <w:t xml:space="preserve">С целью обеспечения </w:t>
      </w:r>
      <w:proofErr w:type="spellStart"/>
      <w:r w:rsidRPr="00E60A5E">
        <w:rPr>
          <w:rFonts w:ascii="Times New Roman" w:hAnsi="Times New Roman"/>
          <w:sz w:val="30"/>
          <w:szCs w:val="30"/>
        </w:rPr>
        <w:t>санэпидблагополучия</w:t>
      </w:r>
      <w:proofErr w:type="spellEnd"/>
      <w:r w:rsidRPr="00E60A5E">
        <w:rPr>
          <w:rFonts w:ascii="Times New Roman" w:hAnsi="Times New Roman"/>
          <w:sz w:val="30"/>
          <w:szCs w:val="30"/>
        </w:rPr>
        <w:t xml:space="preserve"> в учреждениях для детей и подростков необходимо продолжить межведомственный подход всеми заинтересованными ведомствами к реализации мероприятий, направленных на: </w:t>
      </w:r>
    </w:p>
    <w:p w14:paraId="0D6A5F77" w14:textId="77777777" w:rsidR="00E60A5E" w:rsidRPr="00E60A5E" w:rsidRDefault="00E60A5E" w:rsidP="00E60A5E">
      <w:pPr>
        <w:pStyle w:val="a3"/>
        <w:shd w:val="clear" w:color="auto" w:fill="FFFFFF"/>
        <w:spacing w:after="0" w:line="240" w:lineRule="auto"/>
        <w:ind w:left="0" w:firstLine="709"/>
        <w:jc w:val="both"/>
        <w:rPr>
          <w:rFonts w:ascii="Times New Roman" w:hAnsi="Times New Roman"/>
          <w:sz w:val="30"/>
          <w:szCs w:val="30"/>
        </w:rPr>
      </w:pPr>
      <w:r w:rsidRPr="00E60A5E">
        <w:rPr>
          <w:rFonts w:ascii="Times New Roman" w:hAnsi="Times New Roman"/>
          <w:sz w:val="30"/>
          <w:szCs w:val="30"/>
        </w:rPr>
        <w:t xml:space="preserve">- дальнейшее укрепление материально-технической базы учреждений для детей; </w:t>
      </w:r>
    </w:p>
    <w:p w14:paraId="44DD1AFE" w14:textId="77777777" w:rsidR="00E60A5E" w:rsidRPr="00E60A5E" w:rsidRDefault="00E60A5E" w:rsidP="00E60A5E">
      <w:pPr>
        <w:pStyle w:val="a3"/>
        <w:shd w:val="clear" w:color="auto" w:fill="FFFFFF"/>
        <w:spacing w:after="0" w:line="240" w:lineRule="auto"/>
        <w:ind w:left="0" w:firstLine="709"/>
        <w:jc w:val="both"/>
        <w:rPr>
          <w:rFonts w:ascii="Times New Roman" w:hAnsi="Times New Roman"/>
          <w:sz w:val="30"/>
          <w:szCs w:val="30"/>
        </w:rPr>
      </w:pPr>
      <w:r w:rsidRPr="00E60A5E">
        <w:rPr>
          <w:rFonts w:ascii="Times New Roman" w:hAnsi="Times New Roman"/>
          <w:sz w:val="30"/>
          <w:szCs w:val="30"/>
        </w:rPr>
        <w:t xml:space="preserve">- включение детей и подростков в деятельность по сохранению и укреплению здоровья на основе формирования мотивации навыков здорового образа жизни. </w:t>
      </w:r>
    </w:p>
    <w:p w14:paraId="7161560A" w14:textId="77777777" w:rsidR="00E60A5E" w:rsidRPr="00E60A5E" w:rsidRDefault="00E60A5E" w:rsidP="00E60A5E">
      <w:pPr>
        <w:widowControl w:val="0"/>
        <w:shd w:val="clear" w:color="auto" w:fill="FFFFFF"/>
        <w:autoSpaceDE w:val="0"/>
        <w:autoSpaceDN w:val="0"/>
        <w:adjustRightInd w:val="0"/>
        <w:spacing w:after="0" w:line="240" w:lineRule="auto"/>
        <w:ind w:firstLine="708"/>
        <w:contextualSpacing/>
        <w:jc w:val="both"/>
        <w:rPr>
          <w:sz w:val="30"/>
          <w:szCs w:val="30"/>
        </w:rPr>
      </w:pPr>
      <w:r w:rsidRPr="00E60A5E">
        <w:rPr>
          <w:rFonts w:ascii="Times New Roman" w:hAnsi="Times New Roman"/>
          <w:sz w:val="30"/>
          <w:szCs w:val="30"/>
        </w:rPr>
        <w:t xml:space="preserve">В целях создания </w:t>
      </w:r>
      <w:proofErr w:type="spellStart"/>
      <w:r w:rsidRPr="00E60A5E">
        <w:rPr>
          <w:rFonts w:ascii="Times New Roman" w:hAnsi="Times New Roman"/>
          <w:sz w:val="30"/>
          <w:szCs w:val="30"/>
        </w:rPr>
        <w:t>здоровьесберегающей</w:t>
      </w:r>
      <w:proofErr w:type="spellEnd"/>
      <w:r w:rsidRPr="00E60A5E">
        <w:rPr>
          <w:rFonts w:ascii="Times New Roman" w:hAnsi="Times New Roman"/>
          <w:sz w:val="30"/>
          <w:szCs w:val="30"/>
        </w:rPr>
        <w:t xml:space="preserve"> среды необходимо продолжить создание базы учреждений общего среднего образования, участвующих в реализации межведомственных информационных проектов «Здоровая школа», «Здоровый класс», «Школа – территория здоровья», «Правильная осанка – залог здоровья!», «Школьное питание – здоровое и рациональное!».</w:t>
      </w:r>
    </w:p>
    <w:p w14:paraId="702930E6" w14:textId="77777777" w:rsidR="00986340" w:rsidRPr="002857B0" w:rsidRDefault="00986340" w:rsidP="00986340">
      <w:pPr>
        <w:widowControl w:val="0"/>
        <w:shd w:val="clear" w:color="auto" w:fill="FFFFFF"/>
        <w:autoSpaceDE w:val="0"/>
        <w:autoSpaceDN w:val="0"/>
        <w:adjustRightInd w:val="0"/>
        <w:spacing w:after="0" w:line="240" w:lineRule="auto"/>
        <w:contextualSpacing/>
        <w:jc w:val="both"/>
        <w:rPr>
          <w:sz w:val="30"/>
          <w:szCs w:val="30"/>
          <w:highlight w:val="yellow"/>
        </w:rPr>
      </w:pPr>
    </w:p>
    <w:p w14:paraId="7745E74E" w14:textId="77777777" w:rsidR="00A1528F" w:rsidRDefault="003B3A93" w:rsidP="00A455E6">
      <w:pPr>
        <w:spacing w:after="0" w:line="300" w:lineRule="exact"/>
        <w:ind w:firstLine="709"/>
        <w:jc w:val="both"/>
        <w:rPr>
          <w:rFonts w:ascii="Times New Roman" w:hAnsi="Times New Roman"/>
          <w:b/>
          <w:i/>
          <w:sz w:val="30"/>
          <w:szCs w:val="30"/>
        </w:rPr>
      </w:pPr>
      <w:r>
        <w:rPr>
          <w:rFonts w:ascii="Times New Roman" w:hAnsi="Times New Roman"/>
          <w:b/>
          <w:i/>
          <w:sz w:val="30"/>
          <w:szCs w:val="30"/>
        </w:rPr>
        <w:t>8</w:t>
      </w:r>
      <w:r w:rsidR="00A92C17">
        <w:rPr>
          <w:rFonts w:ascii="Times New Roman" w:hAnsi="Times New Roman"/>
          <w:b/>
          <w:i/>
          <w:sz w:val="30"/>
          <w:szCs w:val="30"/>
        </w:rPr>
        <w:t xml:space="preserve">. </w:t>
      </w:r>
      <w:r w:rsidR="00A1528F">
        <w:rPr>
          <w:rFonts w:ascii="Times New Roman" w:hAnsi="Times New Roman"/>
          <w:b/>
          <w:i/>
          <w:sz w:val="30"/>
          <w:szCs w:val="30"/>
        </w:rPr>
        <w:t xml:space="preserve"> </w:t>
      </w:r>
      <w:r w:rsidR="00A1528F" w:rsidRPr="000110B1">
        <w:rPr>
          <w:rFonts w:ascii="Times New Roman" w:hAnsi="Times New Roman"/>
          <w:b/>
          <w:i/>
          <w:sz w:val="30"/>
          <w:szCs w:val="30"/>
        </w:rPr>
        <w:t>Гигиена производственной среды</w:t>
      </w:r>
    </w:p>
    <w:p w14:paraId="4FC79000" w14:textId="77777777" w:rsidR="00615DE7" w:rsidRDefault="00615DE7" w:rsidP="00A455E6">
      <w:pPr>
        <w:spacing w:after="0" w:line="300" w:lineRule="exact"/>
        <w:ind w:firstLine="709"/>
        <w:jc w:val="both"/>
        <w:rPr>
          <w:rFonts w:ascii="Times New Roman" w:hAnsi="Times New Roman"/>
          <w:b/>
          <w:i/>
          <w:sz w:val="30"/>
          <w:szCs w:val="30"/>
        </w:rPr>
      </w:pPr>
    </w:p>
    <w:p w14:paraId="35EC22CC" w14:textId="77777777" w:rsidR="00E63F4A" w:rsidRPr="002857B0" w:rsidRDefault="00E63F4A" w:rsidP="00742BDF">
      <w:pPr>
        <w:spacing w:after="0" w:line="240" w:lineRule="auto"/>
        <w:ind w:firstLine="709"/>
        <w:jc w:val="both"/>
        <w:rPr>
          <w:rFonts w:ascii="Times New Roman" w:hAnsi="Times New Roman"/>
          <w:sz w:val="30"/>
          <w:szCs w:val="30"/>
        </w:rPr>
      </w:pPr>
      <w:r w:rsidRPr="002857B0">
        <w:rPr>
          <w:rFonts w:ascii="Times New Roman" w:hAnsi="Times New Roman"/>
          <w:bCs/>
          <w:sz w:val="30"/>
          <w:szCs w:val="30"/>
        </w:rPr>
        <w:t xml:space="preserve">В целях выполнения Национальной стратегии устойчивого развития Республики Беларусь на период до 2030 года, сохранения и укрепления здоровья работающих, улучшение условий их труда является приоритетным направлением в работе. </w:t>
      </w:r>
      <w:r w:rsidRPr="002857B0">
        <w:rPr>
          <w:rFonts w:ascii="Times New Roman" w:hAnsi="Times New Roman"/>
          <w:sz w:val="30"/>
          <w:szCs w:val="30"/>
          <w:lang w:eastAsia="en-US"/>
        </w:rPr>
        <w:t>Важный резерв сохранения трудовых ресурсов – сокращение профессиональной патологии, инвалидности в трудоспособном возрасте. Ведущее место в реализации этой задачи занимает мониторинг за состоянием вредных и неблагоприятных факторов производственной среды и трудового процесса.</w:t>
      </w:r>
    </w:p>
    <w:p w14:paraId="71D1E391" w14:textId="77777777" w:rsidR="003447DE" w:rsidRPr="003447DE" w:rsidRDefault="00E63F4A" w:rsidP="003447DE">
      <w:pPr>
        <w:spacing w:after="0" w:line="240" w:lineRule="auto"/>
        <w:ind w:firstLine="709"/>
        <w:jc w:val="both"/>
        <w:rPr>
          <w:rFonts w:ascii="Times New Roman" w:hAnsi="Times New Roman"/>
          <w:sz w:val="30"/>
          <w:szCs w:val="30"/>
        </w:rPr>
      </w:pPr>
      <w:r w:rsidRPr="002857B0">
        <w:rPr>
          <w:rFonts w:ascii="Times New Roman" w:hAnsi="Times New Roman"/>
          <w:b/>
          <w:sz w:val="30"/>
          <w:szCs w:val="30"/>
        </w:rPr>
        <w:t xml:space="preserve">Условия труда работающего населения. </w:t>
      </w:r>
      <w:r w:rsidR="003447DE" w:rsidRPr="003447DE">
        <w:rPr>
          <w:rFonts w:ascii="Times New Roman" w:hAnsi="Times New Roman"/>
          <w:sz w:val="30"/>
          <w:szCs w:val="30"/>
        </w:rPr>
        <w:t xml:space="preserve">По состоянию на конец 2024 года промышленность Пинского региона была </w:t>
      </w:r>
      <w:proofErr w:type="gramStart"/>
      <w:r w:rsidR="003447DE" w:rsidRPr="003447DE">
        <w:rPr>
          <w:rFonts w:ascii="Times New Roman" w:hAnsi="Times New Roman"/>
          <w:sz w:val="30"/>
          <w:szCs w:val="30"/>
        </w:rPr>
        <w:t>представлена  предприятиями</w:t>
      </w:r>
      <w:proofErr w:type="gramEnd"/>
      <w:r w:rsidR="003447DE" w:rsidRPr="003447DE">
        <w:rPr>
          <w:rFonts w:ascii="Times New Roman" w:hAnsi="Times New Roman"/>
          <w:sz w:val="30"/>
          <w:szCs w:val="30"/>
        </w:rPr>
        <w:t xml:space="preserve"> всех форм собственности, предприятиями  </w:t>
      </w:r>
      <w:r w:rsidR="003447DE" w:rsidRPr="003447DE">
        <w:rPr>
          <w:rFonts w:ascii="Times New Roman" w:hAnsi="Times New Roman"/>
          <w:sz w:val="30"/>
          <w:szCs w:val="30"/>
        </w:rPr>
        <w:lastRenderedPageBreak/>
        <w:t xml:space="preserve">агропромышленного комплекса, лесного и рыбного хозяйства. Всего на контроле центра гигиены и эпидемиологии находятся 251 субъект хозяйствования. Общая численность работающих, занятых на поднадзорных объектах, составила 29621 человек, в том числе 10903 женщин (36,8%). </w:t>
      </w:r>
    </w:p>
    <w:p w14:paraId="1C142B96" w14:textId="38D0C90E" w:rsidR="003447DE" w:rsidRPr="003447DE" w:rsidRDefault="003447DE" w:rsidP="003447DE">
      <w:pPr>
        <w:spacing w:after="0" w:line="240" w:lineRule="auto"/>
        <w:ind w:firstLine="709"/>
        <w:jc w:val="both"/>
        <w:rPr>
          <w:rFonts w:ascii="Times New Roman" w:hAnsi="Times New Roman"/>
          <w:sz w:val="30"/>
          <w:szCs w:val="30"/>
        </w:rPr>
      </w:pPr>
      <w:r w:rsidRPr="003447DE">
        <w:rPr>
          <w:rFonts w:ascii="Times New Roman" w:hAnsi="Times New Roman"/>
          <w:sz w:val="30"/>
          <w:szCs w:val="30"/>
        </w:rPr>
        <w:t xml:space="preserve">Количество работающих в условиях воздействия неблагоприятных факторов на подконтрольных предприятиях г. Пинска и Пинского района составляет 14072 человека (47,5% от общего количества работающих), в том числе работающих женщин – 3472 (31,8% от числа работающих женщин). </w:t>
      </w:r>
    </w:p>
    <w:p w14:paraId="4CD8E159" w14:textId="7CBD9653" w:rsidR="003447DE" w:rsidRPr="003447DE" w:rsidRDefault="003447DE" w:rsidP="003447DE">
      <w:pPr>
        <w:spacing w:after="0" w:line="240" w:lineRule="auto"/>
        <w:ind w:firstLine="709"/>
        <w:jc w:val="both"/>
        <w:rPr>
          <w:rFonts w:ascii="Times New Roman" w:hAnsi="Times New Roman"/>
          <w:b/>
          <w:sz w:val="30"/>
          <w:szCs w:val="30"/>
        </w:rPr>
      </w:pPr>
      <w:r w:rsidRPr="003447DE">
        <w:rPr>
          <w:rFonts w:ascii="Times New Roman" w:hAnsi="Times New Roman"/>
          <w:sz w:val="30"/>
          <w:szCs w:val="30"/>
        </w:rPr>
        <w:t xml:space="preserve">За последние 5 лет отмечается </w:t>
      </w:r>
      <w:r>
        <w:rPr>
          <w:rFonts w:ascii="Times New Roman" w:hAnsi="Times New Roman"/>
          <w:sz w:val="30"/>
          <w:szCs w:val="30"/>
        </w:rPr>
        <w:t xml:space="preserve">стабильная ситуация по </w:t>
      </w:r>
      <w:r w:rsidRPr="003447DE">
        <w:rPr>
          <w:rFonts w:ascii="Times New Roman" w:hAnsi="Times New Roman"/>
          <w:sz w:val="30"/>
          <w:szCs w:val="30"/>
        </w:rPr>
        <w:t>количеств</w:t>
      </w:r>
      <w:r>
        <w:rPr>
          <w:rFonts w:ascii="Times New Roman" w:hAnsi="Times New Roman"/>
          <w:sz w:val="30"/>
          <w:szCs w:val="30"/>
        </w:rPr>
        <w:t xml:space="preserve">у </w:t>
      </w:r>
      <w:r w:rsidRPr="003447DE">
        <w:rPr>
          <w:rFonts w:ascii="Times New Roman" w:hAnsi="Times New Roman"/>
          <w:sz w:val="30"/>
          <w:szCs w:val="30"/>
        </w:rPr>
        <w:t>работающих во вредных условиях труда.</w:t>
      </w:r>
      <w:r w:rsidRPr="003447DE">
        <w:rPr>
          <w:rFonts w:ascii="Times New Roman" w:hAnsi="Times New Roman"/>
          <w:b/>
          <w:sz w:val="30"/>
          <w:szCs w:val="30"/>
        </w:rPr>
        <w:t xml:space="preserve"> (рис.3</w:t>
      </w:r>
      <w:r w:rsidR="00FF25CD">
        <w:rPr>
          <w:rFonts w:ascii="Times New Roman" w:hAnsi="Times New Roman"/>
          <w:b/>
          <w:sz w:val="30"/>
          <w:szCs w:val="30"/>
        </w:rPr>
        <w:t>5</w:t>
      </w:r>
      <w:r w:rsidRPr="003447DE">
        <w:rPr>
          <w:rFonts w:ascii="Times New Roman" w:hAnsi="Times New Roman"/>
          <w:b/>
          <w:sz w:val="30"/>
          <w:szCs w:val="30"/>
        </w:rPr>
        <w:t>, 3</w:t>
      </w:r>
      <w:r w:rsidR="00FF25CD">
        <w:rPr>
          <w:rFonts w:ascii="Times New Roman" w:hAnsi="Times New Roman"/>
          <w:b/>
          <w:sz w:val="30"/>
          <w:szCs w:val="30"/>
        </w:rPr>
        <w:t>6</w:t>
      </w:r>
      <w:r w:rsidRPr="003447DE">
        <w:rPr>
          <w:rFonts w:ascii="Times New Roman" w:hAnsi="Times New Roman"/>
          <w:b/>
          <w:sz w:val="30"/>
          <w:szCs w:val="30"/>
        </w:rPr>
        <w:t>).</w:t>
      </w:r>
    </w:p>
    <w:p w14:paraId="06FC5398" w14:textId="77777777" w:rsidR="003447DE" w:rsidRPr="003447DE" w:rsidRDefault="003447DE" w:rsidP="003447DE">
      <w:pPr>
        <w:spacing w:after="0" w:line="240" w:lineRule="auto"/>
        <w:jc w:val="both"/>
        <w:rPr>
          <w:rFonts w:ascii="Times New Roman" w:hAnsi="Times New Roman"/>
          <w:b/>
          <w:i/>
          <w:sz w:val="26"/>
          <w:szCs w:val="26"/>
        </w:rPr>
      </w:pPr>
      <w:r w:rsidRPr="003447DE">
        <w:rPr>
          <w:rFonts w:ascii="Times New Roman" w:hAnsi="Times New Roman"/>
          <w:b/>
          <w:i/>
          <w:noProof/>
          <w:sz w:val="26"/>
          <w:szCs w:val="26"/>
        </w:rPr>
        <w:drawing>
          <wp:inline distT="0" distB="0" distL="0" distR="0" wp14:anchorId="6C040CEC" wp14:editId="147476F2">
            <wp:extent cx="6162675" cy="3040380"/>
            <wp:effectExtent l="0" t="0" r="9525" b="762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91F9782" w14:textId="0BDBD2E2" w:rsidR="003447DE" w:rsidRDefault="003447DE" w:rsidP="003447DE">
      <w:pPr>
        <w:spacing w:after="0" w:line="240" w:lineRule="auto"/>
        <w:ind w:firstLine="709"/>
        <w:jc w:val="both"/>
        <w:rPr>
          <w:rFonts w:ascii="Times New Roman" w:hAnsi="Times New Roman"/>
          <w:b/>
          <w:i/>
          <w:sz w:val="26"/>
          <w:szCs w:val="26"/>
        </w:rPr>
      </w:pPr>
      <w:r w:rsidRPr="003447DE">
        <w:rPr>
          <w:rFonts w:ascii="Times New Roman" w:hAnsi="Times New Roman"/>
          <w:b/>
          <w:i/>
          <w:sz w:val="26"/>
          <w:szCs w:val="26"/>
        </w:rPr>
        <w:t>Рис.3</w:t>
      </w:r>
      <w:r w:rsidR="00FF25CD">
        <w:rPr>
          <w:rFonts w:ascii="Times New Roman" w:hAnsi="Times New Roman"/>
          <w:b/>
          <w:i/>
          <w:sz w:val="26"/>
          <w:szCs w:val="26"/>
        </w:rPr>
        <w:t>5</w:t>
      </w:r>
      <w:r w:rsidRPr="003447DE">
        <w:rPr>
          <w:rFonts w:ascii="Times New Roman" w:hAnsi="Times New Roman"/>
          <w:b/>
          <w:i/>
          <w:sz w:val="26"/>
          <w:szCs w:val="26"/>
        </w:rPr>
        <w:t>. Количество работающих под воздействием вредных производственных факторов в Пинском регионе за 2020-2024гг.</w:t>
      </w:r>
    </w:p>
    <w:p w14:paraId="212C37C5" w14:textId="77777777" w:rsidR="003447DE" w:rsidRPr="003447DE" w:rsidRDefault="003447DE" w:rsidP="003447DE">
      <w:pPr>
        <w:spacing w:after="0" w:line="240" w:lineRule="auto"/>
        <w:ind w:firstLine="709"/>
        <w:jc w:val="both"/>
        <w:rPr>
          <w:rFonts w:ascii="Times New Roman" w:hAnsi="Times New Roman"/>
          <w:b/>
          <w:i/>
          <w:sz w:val="26"/>
          <w:szCs w:val="26"/>
        </w:rPr>
      </w:pPr>
    </w:p>
    <w:p w14:paraId="2EEF2A89" w14:textId="77777777" w:rsidR="003447DE" w:rsidRPr="00E477CA" w:rsidRDefault="003447DE" w:rsidP="003447DE">
      <w:pPr>
        <w:rPr>
          <w:sz w:val="28"/>
          <w:szCs w:val="28"/>
        </w:rPr>
      </w:pPr>
      <w:r w:rsidRPr="00E477CA">
        <w:rPr>
          <w:noProof/>
        </w:rPr>
        <w:drawing>
          <wp:inline distT="0" distB="0" distL="0" distR="0" wp14:anchorId="2C210D18" wp14:editId="63C3100C">
            <wp:extent cx="6162675" cy="2190750"/>
            <wp:effectExtent l="0" t="0" r="9525"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83FA170" w14:textId="454483BE" w:rsidR="003447DE" w:rsidRPr="00E62186" w:rsidRDefault="003447DE" w:rsidP="003447DE">
      <w:pPr>
        <w:spacing w:line="240" w:lineRule="auto"/>
        <w:ind w:firstLine="709"/>
        <w:jc w:val="both"/>
        <w:rPr>
          <w:rFonts w:ascii="Times New Roman" w:hAnsi="Times New Roman"/>
          <w:b/>
          <w:i/>
          <w:sz w:val="26"/>
          <w:szCs w:val="26"/>
        </w:rPr>
      </w:pPr>
      <w:r w:rsidRPr="00E62186">
        <w:rPr>
          <w:rFonts w:ascii="Times New Roman" w:hAnsi="Times New Roman"/>
          <w:b/>
          <w:i/>
          <w:sz w:val="26"/>
          <w:szCs w:val="26"/>
        </w:rPr>
        <w:t>Рис.3</w:t>
      </w:r>
      <w:r w:rsidR="00FF25CD">
        <w:rPr>
          <w:rFonts w:ascii="Times New Roman" w:hAnsi="Times New Roman"/>
          <w:b/>
          <w:i/>
          <w:sz w:val="26"/>
          <w:szCs w:val="26"/>
        </w:rPr>
        <w:t>6</w:t>
      </w:r>
      <w:r w:rsidRPr="00E62186">
        <w:rPr>
          <w:rFonts w:ascii="Times New Roman" w:hAnsi="Times New Roman"/>
          <w:b/>
          <w:i/>
          <w:sz w:val="26"/>
          <w:szCs w:val="26"/>
        </w:rPr>
        <w:t xml:space="preserve"> Удельный вес работающих под воздействием вредных производственных факторов в Пинском регионе за 2020-2024гг.</w:t>
      </w:r>
    </w:p>
    <w:p w14:paraId="5B0E3250" w14:textId="77777777" w:rsidR="00742BDF" w:rsidRPr="002857B0" w:rsidRDefault="00742BDF" w:rsidP="00742BDF">
      <w:pPr>
        <w:spacing w:after="0" w:line="240" w:lineRule="auto"/>
        <w:ind w:firstLine="709"/>
        <w:jc w:val="both"/>
        <w:rPr>
          <w:rFonts w:ascii="Times New Roman" w:hAnsi="Times New Roman"/>
          <w:sz w:val="30"/>
          <w:szCs w:val="30"/>
        </w:rPr>
      </w:pPr>
    </w:p>
    <w:p w14:paraId="6BAF7466" w14:textId="77777777" w:rsidR="00A60D4B" w:rsidRPr="00A60D4B" w:rsidRDefault="00A60D4B" w:rsidP="00A60D4B">
      <w:pPr>
        <w:spacing w:after="0" w:line="240" w:lineRule="auto"/>
        <w:ind w:firstLine="709"/>
        <w:jc w:val="both"/>
        <w:rPr>
          <w:rFonts w:ascii="Times New Roman" w:hAnsi="Times New Roman"/>
          <w:sz w:val="30"/>
          <w:szCs w:val="30"/>
        </w:rPr>
      </w:pPr>
      <w:r w:rsidRPr="00A60D4B">
        <w:rPr>
          <w:rFonts w:ascii="Times New Roman" w:hAnsi="Times New Roman"/>
          <w:sz w:val="30"/>
          <w:szCs w:val="30"/>
        </w:rPr>
        <w:t>За период 2020-2024 годов наибольшая занятость работающих под воздействием вредных производственных факторов характерна для предприятий обрабатывающей промышленности, транспорта и связи, строительной отрасли, а также сельского хозяйства.</w:t>
      </w:r>
    </w:p>
    <w:p w14:paraId="45115C19" w14:textId="77777777" w:rsidR="00A60D4B" w:rsidRPr="00A60D4B" w:rsidRDefault="00A60D4B" w:rsidP="00A60D4B">
      <w:pPr>
        <w:spacing w:after="0" w:line="240" w:lineRule="auto"/>
        <w:ind w:firstLine="709"/>
        <w:jc w:val="both"/>
        <w:rPr>
          <w:rFonts w:ascii="Times New Roman" w:hAnsi="Times New Roman"/>
          <w:sz w:val="30"/>
          <w:szCs w:val="30"/>
        </w:rPr>
      </w:pPr>
      <w:r w:rsidRPr="00A60D4B">
        <w:rPr>
          <w:rFonts w:ascii="Times New Roman" w:hAnsi="Times New Roman"/>
          <w:sz w:val="30"/>
          <w:szCs w:val="30"/>
        </w:rPr>
        <w:t xml:space="preserve">Целенаправленная работа в 2024 году позволила улучшить условия труда на 97 рабочих местах для 159 работающих (из них 118 женщин) на 17 объектах промышленности и сельского хозяйства. </w:t>
      </w:r>
    </w:p>
    <w:p w14:paraId="46070C6A" w14:textId="77777777" w:rsidR="00A60D4B" w:rsidRPr="00A60D4B" w:rsidRDefault="00A60D4B" w:rsidP="00A60D4B">
      <w:pPr>
        <w:spacing w:after="0" w:line="240" w:lineRule="auto"/>
        <w:ind w:firstLine="709"/>
        <w:jc w:val="both"/>
        <w:rPr>
          <w:rFonts w:ascii="Times New Roman" w:hAnsi="Times New Roman"/>
          <w:sz w:val="30"/>
          <w:szCs w:val="30"/>
        </w:rPr>
      </w:pPr>
      <w:r w:rsidRPr="00A60D4B">
        <w:rPr>
          <w:rFonts w:ascii="Times New Roman" w:hAnsi="Times New Roman"/>
          <w:sz w:val="30"/>
          <w:szCs w:val="30"/>
        </w:rPr>
        <w:t>По итогам проведенной в 2024 году аттестации рабочих мест на 9 предприятиях выведено из вредных условий труда 24 рабочих мест, на которых работает 41 человек, из них женщин – 11.</w:t>
      </w:r>
    </w:p>
    <w:p w14:paraId="1774167A" w14:textId="77777777" w:rsidR="00A60D4B" w:rsidRPr="00A60D4B" w:rsidRDefault="00A60D4B" w:rsidP="00A60D4B">
      <w:pPr>
        <w:spacing w:after="0" w:line="240" w:lineRule="auto"/>
        <w:ind w:firstLine="709"/>
        <w:jc w:val="both"/>
        <w:rPr>
          <w:rFonts w:ascii="Times New Roman" w:hAnsi="Times New Roman"/>
          <w:b/>
          <w:i/>
          <w:sz w:val="30"/>
          <w:szCs w:val="30"/>
        </w:rPr>
      </w:pPr>
      <w:r w:rsidRPr="00A60D4B">
        <w:rPr>
          <w:rFonts w:ascii="Times New Roman" w:hAnsi="Times New Roman"/>
          <w:sz w:val="30"/>
          <w:szCs w:val="30"/>
        </w:rPr>
        <w:t xml:space="preserve">В ходе реализации объектовых программ по улучшению условий труда, предписаний органов государственного санитарного надзора на ряде предприятий проведены мероприятия по приведению объектов и территорий в соответствие с требованиями ТНПА, </w:t>
      </w:r>
      <w:proofErr w:type="gramStart"/>
      <w:r w:rsidRPr="00A60D4B">
        <w:rPr>
          <w:rFonts w:ascii="Times New Roman" w:hAnsi="Times New Roman"/>
          <w:sz w:val="30"/>
          <w:szCs w:val="30"/>
        </w:rPr>
        <w:t>как то</w:t>
      </w:r>
      <w:proofErr w:type="gramEnd"/>
      <w:r w:rsidRPr="00A60D4B">
        <w:rPr>
          <w:rFonts w:ascii="Times New Roman" w:hAnsi="Times New Roman"/>
          <w:sz w:val="30"/>
          <w:szCs w:val="30"/>
        </w:rPr>
        <w:t>:</w:t>
      </w:r>
    </w:p>
    <w:p w14:paraId="5B8F033C" w14:textId="77777777" w:rsidR="00A60D4B" w:rsidRPr="00A60D4B" w:rsidRDefault="00A60D4B" w:rsidP="00A60D4B">
      <w:pPr>
        <w:spacing w:after="0" w:line="240" w:lineRule="auto"/>
        <w:ind w:firstLine="709"/>
        <w:jc w:val="both"/>
        <w:rPr>
          <w:rFonts w:ascii="Times New Roman" w:hAnsi="Times New Roman"/>
          <w:sz w:val="30"/>
          <w:szCs w:val="30"/>
        </w:rPr>
      </w:pPr>
      <w:r w:rsidRPr="00A60D4B">
        <w:rPr>
          <w:rFonts w:ascii="Times New Roman" w:hAnsi="Times New Roman"/>
          <w:sz w:val="30"/>
          <w:szCs w:val="30"/>
        </w:rPr>
        <w:t>- ОАО «</w:t>
      </w:r>
      <w:proofErr w:type="spellStart"/>
      <w:r w:rsidRPr="00A60D4B">
        <w:rPr>
          <w:rFonts w:ascii="Times New Roman" w:hAnsi="Times New Roman"/>
          <w:sz w:val="30"/>
          <w:szCs w:val="30"/>
        </w:rPr>
        <w:t>Кузлитмаш</w:t>
      </w:r>
      <w:proofErr w:type="spellEnd"/>
      <w:r w:rsidRPr="00A60D4B">
        <w:rPr>
          <w:rFonts w:ascii="Times New Roman" w:hAnsi="Times New Roman"/>
          <w:sz w:val="30"/>
          <w:szCs w:val="30"/>
        </w:rPr>
        <w:t>» - проведены ремонты в производственных и санитарно-бытовых помещениях (замена плиточного покрытия в санитарно-бытовых помещениях, замена сантехнического оборудования; замена окон в производственных помещениях; ремонт стен и потолков в производственных помещениях);</w:t>
      </w:r>
    </w:p>
    <w:p w14:paraId="187C087D" w14:textId="77777777" w:rsidR="00A60D4B" w:rsidRPr="00A60D4B" w:rsidRDefault="00A60D4B" w:rsidP="00A60D4B">
      <w:pPr>
        <w:spacing w:after="0" w:line="240" w:lineRule="auto"/>
        <w:ind w:firstLine="709"/>
        <w:jc w:val="both"/>
        <w:rPr>
          <w:rFonts w:ascii="Times New Roman" w:hAnsi="Times New Roman"/>
          <w:sz w:val="30"/>
          <w:szCs w:val="30"/>
        </w:rPr>
      </w:pPr>
      <w:r w:rsidRPr="00A60D4B">
        <w:rPr>
          <w:rFonts w:ascii="Times New Roman" w:hAnsi="Times New Roman"/>
          <w:sz w:val="30"/>
          <w:szCs w:val="30"/>
        </w:rPr>
        <w:t>- ОАО «Пинский автобусный парк» - произведен ремонт производственных и санитарно-бытовых помещениях (ремонт душевых и санузлов, приобретено новое стиральное оборудование в прачечную);</w:t>
      </w:r>
    </w:p>
    <w:p w14:paraId="695E6844" w14:textId="77777777" w:rsidR="00A60D4B" w:rsidRPr="00A60D4B" w:rsidRDefault="00A60D4B" w:rsidP="00A60D4B">
      <w:pPr>
        <w:spacing w:after="0" w:line="240" w:lineRule="auto"/>
        <w:ind w:firstLine="709"/>
        <w:jc w:val="both"/>
        <w:rPr>
          <w:rFonts w:ascii="Times New Roman" w:hAnsi="Times New Roman"/>
          <w:sz w:val="30"/>
          <w:szCs w:val="30"/>
        </w:rPr>
      </w:pPr>
      <w:r w:rsidRPr="00A60D4B">
        <w:rPr>
          <w:rFonts w:ascii="Times New Roman" w:hAnsi="Times New Roman"/>
          <w:sz w:val="30"/>
          <w:szCs w:val="30"/>
        </w:rPr>
        <w:t>УП «</w:t>
      </w:r>
      <w:proofErr w:type="spellStart"/>
      <w:r w:rsidRPr="00A60D4B">
        <w:rPr>
          <w:rFonts w:ascii="Times New Roman" w:hAnsi="Times New Roman"/>
          <w:sz w:val="30"/>
          <w:szCs w:val="30"/>
        </w:rPr>
        <w:t>ЭлКис</w:t>
      </w:r>
      <w:proofErr w:type="spellEnd"/>
      <w:r w:rsidRPr="00A60D4B">
        <w:rPr>
          <w:rFonts w:ascii="Times New Roman" w:hAnsi="Times New Roman"/>
          <w:sz w:val="30"/>
          <w:szCs w:val="30"/>
        </w:rPr>
        <w:t>» ОО «</w:t>
      </w:r>
      <w:proofErr w:type="spellStart"/>
      <w:r w:rsidRPr="00A60D4B">
        <w:rPr>
          <w:rFonts w:ascii="Times New Roman" w:hAnsi="Times New Roman"/>
          <w:sz w:val="30"/>
          <w:szCs w:val="30"/>
        </w:rPr>
        <w:t>БелТИЗ</w:t>
      </w:r>
      <w:proofErr w:type="spellEnd"/>
      <w:r w:rsidRPr="00A60D4B">
        <w:rPr>
          <w:rFonts w:ascii="Times New Roman" w:hAnsi="Times New Roman"/>
          <w:sz w:val="30"/>
          <w:szCs w:val="30"/>
        </w:rPr>
        <w:t>» - выполнены ремонт в санитарно-бытовых помещениях, закуплено новое производственное оборудование;</w:t>
      </w:r>
    </w:p>
    <w:p w14:paraId="65D2F622" w14:textId="77777777" w:rsidR="00A60D4B" w:rsidRPr="00A60D4B" w:rsidRDefault="00A60D4B" w:rsidP="00A60D4B">
      <w:pPr>
        <w:spacing w:after="0" w:line="240" w:lineRule="auto"/>
        <w:ind w:firstLine="709"/>
        <w:jc w:val="both"/>
        <w:rPr>
          <w:rFonts w:ascii="Times New Roman" w:hAnsi="Times New Roman"/>
          <w:sz w:val="30"/>
          <w:szCs w:val="30"/>
        </w:rPr>
      </w:pPr>
      <w:r w:rsidRPr="00A60D4B">
        <w:rPr>
          <w:rFonts w:ascii="Times New Roman" w:hAnsi="Times New Roman"/>
          <w:sz w:val="30"/>
          <w:szCs w:val="30"/>
        </w:rPr>
        <w:t xml:space="preserve">- ОАО «Зубр </w:t>
      </w:r>
      <w:proofErr w:type="spellStart"/>
      <w:r w:rsidRPr="00A60D4B">
        <w:rPr>
          <w:rFonts w:ascii="Times New Roman" w:hAnsi="Times New Roman"/>
          <w:sz w:val="30"/>
          <w:szCs w:val="30"/>
        </w:rPr>
        <w:t>Энерджи</w:t>
      </w:r>
      <w:proofErr w:type="spellEnd"/>
      <w:r w:rsidRPr="00A60D4B">
        <w:rPr>
          <w:rFonts w:ascii="Times New Roman" w:hAnsi="Times New Roman"/>
          <w:sz w:val="30"/>
          <w:szCs w:val="30"/>
        </w:rPr>
        <w:t>» - проведена модернизация производства, выполнен ремонт в санитарно-бытовых помещениях;</w:t>
      </w:r>
    </w:p>
    <w:p w14:paraId="693952BC" w14:textId="1971B337" w:rsidR="00A60D4B" w:rsidRPr="00A60D4B" w:rsidRDefault="00A60D4B" w:rsidP="00A60D4B">
      <w:pPr>
        <w:spacing w:after="0" w:line="240" w:lineRule="auto"/>
        <w:ind w:firstLine="709"/>
        <w:jc w:val="both"/>
        <w:rPr>
          <w:rFonts w:ascii="Times New Roman" w:hAnsi="Times New Roman"/>
          <w:sz w:val="30"/>
          <w:szCs w:val="30"/>
        </w:rPr>
      </w:pPr>
      <w:r w:rsidRPr="00A60D4B">
        <w:rPr>
          <w:rFonts w:ascii="Times New Roman" w:hAnsi="Times New Roman"/>
          <w:sz w:val="30"/>
          <w:szCs w:val="30"/>
        </w:rPr>
        <w:t>- ОАО «</w:t>
      </w:r>
      <w:proofErr w:type="spellStart"/>
      <w:r w:rsidRPr="00A60D4B">
        <w:rPr>
          <w:rFonts w:ascii="Times New Roman" w:hAnsi="Times New Roman"/>
          <w:sz w:val="30"/>
          <w:szCs w:val="30"/>
        </w:rPr>
        <w:t>Пинпромтекс</w:t>
      </w:r>
      <w:proofErr w:type="spellEnd"/>
      <w:r w:rsidRPr="00A60D4B">
        <w:rPr>
          <w:rFonts w:ascii="Times New Roman" w:hAnsi="Times New Roman"/>
          <w:sz w:val="30"/>
          <w:szCs w:val="30"/>
        </w:rPr>
        <w:t>» - ре</w:t>
      </w:r>
      <w:r>
        <w:rPr>
          <w:rFonts w:ascii="Times New Roman" w:hAnsi="Times New Roman"/>
          <w:sz w:val="30"/>
          <w:szCs w:val="30"/>
        </w:rPr>
        <w:t>монт производственных помещений.</w:t>
      </w:r>
    </w:p>
    <w:p w14:paraId="32F1C0A1" w14:textId="235E570E" w:rsidR="00A60D4B" w:rsidRPr="00A60D4B" w:rsidRDefault="00A60D4B" w:rsidP="00A60D4B">
      <w:pPr>
        <w:spacing w:after="0" w:line="240" w:lineRule="auto"/>
        <w:ind w:firstLine="709"/>
        <w:jc w:val="both"/>
        <w:rPr>
          <w:rFonts w:ascii="Times New Roman" w:hAnsi="Times New Roman"/>
          <w:sz w:val="30"/>
          <w:szCs w:val="30"/>
        </w:rPr>
      </w:pPr>
      <w:r w:rsidRPr="00A60D4B">
        <w:rPr>
          <w:rFonts w:ascii="Times New Roman" w:hAnsi="Times New Roman"/>
          <w:sz w:val="30"/>
          <w:szCs w:val="30"/>
        </w:rPr>
        <w:t>По результатам лабораторных и инструментальных исследований в сравнении с показателями 2023 года</w:t>
      </w:r>
      <w:r>
        <w:rPr>
          <w:rFonts w:ascii="Times New Roman" w:hAnsi="Times New Roman"/>
          <w:sz w:val="30"/>
          <w:szCs w:val="30"/>
        </w:rPr>
        <w:t>,</w:t>
      </w:r>
      <w:r w:rsidRPr="00A60D4B">
        <w:rPr>
          <w:rFonts w:ascii="Times New Roman" w:hAnsi="Times New Roman"/>
          <w:sz w:val="30"/>
          <w:szCs w:val="30"/>
        </w:rPr>
        <w:t xml:space="preserve"> снизился удельный вес лабораторно обследованных рабочих мест, не соответствующих требованиям санитарных норм: по загазованности - </w:t>
      </w:r>
      <w:r w:rsidRPr="00A60D4B">
        <w:rPr>
          <w:rFonts w:ascii="Times New Roman" w:hAnsi="Times New Roman"/>
          <w:b/>
          <w:sz w:val="30"/>
          <w:szCs w:val="30"/>
        </w:rPr>
        <w:t>на 0,5 %</w:t>
      </w:r>
      <w:r w:rsidRPr="00A60D4B">
        <w:rPr>
          <w:rFonts w:ascii="Times New Roman" w:hAnsi="Times New Roman"/>
          <w:sz w:val="30"/>
          <w:szCs w:val="30"/>
        </w:rPr>
        <w:t xml:space="preserve">, по вибрации – </w:t>
      </w:r>
      <w:r w:rsidRPr="00A60D4B">
        <w:rPr>
          <w:rFonts w:ascii="Times New Roman" w:hAnsi="Times New Roman"/>
          <w:b/>
          <w:sz w:val="30"/>
          <w:szCs w:val="30"/>
        </w:rPr>
        <w:t xml:space="preserve">на 5,9 %, </w:t>
      </w:r>
      <w:r w:rsidRPr="00A60D4B">
        <w:rPr>
          <w:rFonts w:ascii="Times New Roman" w:hAnsi="Times New Roman"/>
          <w:sz w:val="30"/>
          <w:szCs w:val="30"/>
        </w:rPr>
        <w:t xml:space="preserve">по освещенности </w:t>
      </w:r>
      <w:r w:rsidRPr="00A60D4B">
        <w:rPr>
          <w:rFonts w:ascii="Times New Roman" w:hAnsi="Times New Roman"/>
          <w:b/>
          <w:sz w:val="30"/>
          <w:szCs w:val="30"/>
        </w:rPr>
        <w:t>– на 0,7 %</w:t>
      </w:r>
      <w:r>
        <w:rPr>
          <w:rFonts w:ascii="Times New Roman" w:hAnsi="Times New Roman"/>
          <w:sz w:val="30"/>
          <w:szCs w:val="30"/>
        </w:rPr>
        <w:t xml:space="preserve"> (</w:t>
      </w:r>
      <w:r>
        <w:rPr>
          <w:rFonts w:ascii="Times New Roman" w:hAnsi="Times New Roman"/>
          <w:b/>
          <w:i/>
          <w:sz w:val="30"/>
          <w:szCs w:val="30"/>
        </w:rPr>
        <w:t>табл.8).</w:t>
      </w:r>
    </w:p>
    <w:p w14:paraId="386C0E76" w14:textId="77777777" w:rsidR="00E62186" w:rsidRDefault="00E62186" w:rsidP="00A60D4B">
      <w:pPr>
        <w:spacing w:after="0" w:line="240" w:lineRule="auto"/>
        <w:ind w:firstLine="708"/>
        <w:jc w:val="both"/>
        <w:rPr>
          <w:rFonts w:ascii="Times New Roman" w:hAnsi="Times New Roman"/>
          <w:b/>
          <w:i/>
          <w:sz w:val="24"/>
          <w:szCs w:val="24"/>
        </w:rPr>
      </w:pPr>
    </w:p>
    <w:p w14:paraId="5938D388" w14:textId="3AAF750E" w:rsidR="00A60D4B" w:rsidRPr="0042456A" w:rsidRDefault="00A92869" w:rsidP="00A60D4B">
      <w:pPr>
        <w:spacing w:after="0" w:line="240" w:lineRule="auto"/>
        <w:ind w:firstLine="708"/>
        <w:jc w:val="both"/>
        <w:rPr>
          <w:rFonts w:ascii="Times New Roman" w:hAnsi="Times New Roman"/>
          <w:b/>
          <w:sz w:val="26"/>
          <w:szCs w:val="26"/>
        </w:rPr>
      </w:pPr>
      <w:r>
        <w:rPr>
          <w:rFonts w:ascii="Times New Roman" w:hAnsi="Times New Roman"/>
          <w:b/>
          <w:sz w:val="26"/>
          <w:szCs w:val="26"/>
        </w:rPr>
        <w:t>Табл.</w:t>
      </w:r>
      <w:r w:rsidR="00A60D4B" w:rsidRPr="0042456A">
        <w:rPr>
          <w:rFonts w:ascii="Times New Roman" w:hAnsi="Times New Roman"/>
          <w:b/>
          <w:sz w:val="26"/>
          <w:szCs w:val="26"/>
        </w:rPr>
        <w:t xml:space="preserve"> 8. Качество производственной среды рабочих мест по гигиеническим параметрам на промышленных предприятиях Пинского района за период 2020-2024гг. </w:t>
      </w:r>
    </w:p>
    <w:tbl>
      <w:tblPr>
        <w:tblStyle w:val="ab"/>
        <w:tblW w:w="9705" w:type="dxa"/>
        <w:tblInd w:w="108" w:type="dxa"/>
        <w:tblLayout w:type="fixed"/>
        <w:tblLook w:val="04A0" w:firstRow="1" w:lastRow="0" w:firstColumn="1" w:lastColumn="0" w:noHBand="0" w:noVBand="1"/>
      </w:tblPr>
      <w:tblGrid>
        <w:gridCol w:w="2283"/>
        <w:gridCol w:w="1484"/>
        <w:gridCol w:w="1484"/>
        <w:gridCol w:w="1484"/>
        <w:gridCol w:w="1484"/>
        <w:gridCol w:w="1486"/>
      </w:tblGrid>
      <w:tr w:rsidR="00A60D4B" w:rsidRPr="00E477CA" w14:paraId="18558E30" w14:textId="77777777" w:rsidTr="0074744C">
        <w:trPr>
          <w:trHeight w:val="586"/>
        </w:trPr>
        <w:tc>
          <w:tcPr>
            <w:tcW w:w="2283" w:type="dxa"/>
            <w:vMerge w:val="restart"/>
            <w:shd w:val="clear" w:color="auto" w:fill="9CC2E5" w:themeFill="accent1" w:themeFillTint="99"/>
            <w:vAlign w:val="center"/>
          </w:tcPr>
          <w:p w14:paraId="7417F653" w14:textId="77777777" w:rsidR="00A60D4B" w:rsidRPr="00E477CA" w:rsidRDefault="00A60D4B" w:rsidP="0074744C">
            <w:pPr>
              <w:jc w:val="center"/>
              <w:rPr>
                <w:rFonts w:ascii="Times New Roman" w:hAnsi="Times New Roman"/>
                <w:sz w:val="26"/>
                <w:szCs w:val="26"/>
              </w:rPr>
            </w:pPr>
            <w:r w:rsidRPr="00E477CA">
              <w:rPr>
                <w:rFonts w:ascii="Times New Roman" w:hAnsi="Times New Roman"/>
                <w:sz w:val="26"/>
                <w:szCs w:val="26"/>
              </w:rPr>
              <w:t>Параметр</w:t>
            </w:r>
          </w:p>
        </w:tc>
        <w:tc>
          <w:tcPr>
            <w:tcW w:w="7422" w:type="dxa"/>
            <w:gridSpan w:val="5"/>
            <w:shd w:val="clear" w:color="auto" w:fill="9CC2E5" w:themeFill="accent1" w:themeFillTint="99"/>
          </w:tcPr>
          <w:p w14:paraId="5651B9E6" w14:textId="77777777" w:rsidR="00A60D4B" w:rsidRPr="00E477CA" w:rsidRDefault="00A60D4B" w:rsidP="0074744C">
            <w:pPr>
              <w:jc w:val="center"/>
              <w:rPr>
                <w:rFonts w:ascii="Times New Roman" w:hAnsi="Times New Roman"/>
                <w:sz w:val="26"/>
                <w:szCs w:val="26"/>
              </w:rPr>
            </w:pPr>
            <w:r w:rsidRPr="00E477CA">
              <w:rPr>
                <w:rFonts w:ascii="Times New Roman" w:hAnsi="Times New Roman"/>
                <w:sz w:val="26"/>
                <w:szCs w:val="26"/>
              </w:rPr>
              <w:t>Удельный вес рабочих мест (%</w:t>
            </w:r>
            <w:proofErr w:type="gramStart"/>
            <w:r w:rsidRPr="00E477CA">
              <w:rPr>
                <w:rFonts w:ascii="Times New Roman" w:hAnsi="Times New Roman"/>
                <w:sz w:val="26"/>
                <w:szCs w:val="26"/>
              </w:rPr>
              <w:t>),  не</w:t>
            </w:r>
            <w:proofErr w:type="gramEnd"/>
            <w:r w:rsidRPr="00E477CA">
              <w:rPr>
                <w:rFonts w:ascii="Times New Roman" w:hAnsi="Times New Roman"/>
                <w:sz w:val="26"/>
                <w:szCs w:val="26"/>
              </w:rPr>
              <w:t xml:space="preserve"> соответствующих гигиеническим нормативам</w:t>
            </w:r>
          </w:p>
        </w:tc>
      </w:tr>
      <w:tr w:rsidR="00A60D4B" w:rsidRPr="00E477CA" w14:paraId="09920897" w14:textId="77777777" w:rsidTr="00A60D4B">
        <w:trPr>
          <w:trHeight w:val="121"/>
        </w:trPr>
        <w:tc>
          <w:tcPr>
            <w:tcW w:w="2283" w:type="dxa"/>
            <w:vMerge/>
            <w:tcBorders>
              <w:bottom w:val="nil"/>
            </w:tcBorders>
            <w:shd w:val="clear" w:color="auto" w:fill="F4B083" w:themeFill="accent2" w:themeFillTint="99"/>
          </w:tcPr>
          <w:p w14:paraId="253C94EA" w14:textId="77777777" w:rsidR="00A60D4B" w:rsidRPr="00E477CA" w:rsidRDefault="00A60D4B" w:rsidP="0074744C">
            <w:pPr>
              <w:jc w:val="center"/>
              <w:rPr>
                <w:rFonts w:ascii="Times New Roman" w:hAnsi="Times New Roman"/>
                <w:sz w:val="26"/>
                <w:szCs w:val="26"/>
              </w:rPr>
            </w:pPr>
          </w:p>
        </w:tc>
        <w:tc>
          <w:tcPr>
            <w:tcW w:w="1484" w:type="dxa"/>
            <w:tcBorders>
              <w:bottom w:val="nil"/>
            </w:tcBorders>
            <w:shd w:val="clear" w:color="auto" w:fill="9CC2E5" w:themeFill="accent1" w:themeFillTint="99"/>
            <w:vAlign w:val="center"/>
          </w:tcPr>
          <w:p w14:paraId="2029A7CE" w14:textId="77777777" w:rsidR="00A60D4B" w:rsidRPr="00E477CA" w:rsidRDefault="00A60D4B" w:rsidP="0074744C">
            <w:pPr>
              <w:jc w:val="center"/>
              <w:rPr>
                <w:rFonts w:ascii="Times New Roman" w:hAnsi="Times New Roman"/>
                <w:sz w:val="28"/>
                <w:szCs w:val="28"/>
              </w:rPr>
            </w:pPr>
            <w:r w:rsidRPr="00E477CA">
              <w:rPr>
                <w:rFonts w:ascii="Times New Roman" w:hAnsi="Times New Roman"/>
                <w:sz w:val="28"/>
                <w:szCs w:val="28"/>
              </w:rPr>
              <w:t>2020</w:t>
            </w:r>
          </w:p>
        </w:tc>
        <w:tc>
          <w:tcPr>
            <w:tcW w:w="1484" w:type="dxa"/>
            <w:tcBorders>
              <w:bottom w:val="nil"/>
            </w:tcBorders>
            <w:shd w:val="clear" w:color="auto" w:fill="9CC2E5" w:themeFill="accent1" w:themeFillTint="99"/>
            <w:vAlign w:val="center"/>
          </w:tcPr>
          <w:p w14:paraId="791758A8" w14:textId="77777777" w:rsidR="00A60D4B" w:rsidRPr="00E477CA" w:rsidRDefault="00A60D4B" w:rsidP="0074744C">
            <w:pPr>
              <w:jc w:val="center"/>
              <w:rPr>
                <w:rFonts w:ascii="Times New Roman" w:hAnsi="Times New Roman"/>
                <w:sz w:val="28"/>
                <w:szCs w:val="28"/>
              </w:rPr>
            </w:pPr>
            <w:r w:rsidRPr="00E477CA">
              <w:rPr>
                <w:rFonts w:ascii="Times New Roman" w:hAnsi="Times New Roman"/>
                <w:sz w:val="28"/>
                <w:szCs w:val="28"/>
              </w:rPr>
              <w:t>2021</w:t>
            </w:r>
          </w:p>
        </w:tc>
        <w:tc>
          <w:tcPr>
            <w:tcW w:w="1484" w:type="dxa"/>
            <w:tcBorders>
              <w:bottom w:val="nil"/>
            </w:tcBorders>
            <w:shd w:val="clear" w:color="auto" w:fill="9CC2E5" w:themeFill="accent1" w:themeFillTint="99"/>
            <w:vAlign w:val="center"/>
          </w:tcPr>
          <w:p w14:paraId="0FB12889" w14:textId="77777777" w:rsidR="00A60D4B" w:rsidRPr="00E477CA" w:rsidRDefault="00A60D4B" w:rsidP="0074744C">
            <w:pPr>
              <w:jc w:val="center"/>
              <w:rPr>
                <w:rFonts w:ascii="Times New Roman" w:hAnsi="Times New Roman"/>
                <w:sz w:val="28"/>
                <w:szCs w:val="28"/>
              </w:rPr>
            </w:pPr>
            <w:r w:rsidRPr="00E477CA">
              <w:rPr>
                <w:rFonts w:ascii="Times New Roman" w:hAnsi="Times New Roman"/>
                <w:sz w:val="28"/>
                <w:szCs w:val="28"/>
              </w:rPr>
              <w:t>2022</w:t>
            </w:r>
          </w:p>
        </w:tc>
        <w:tc>
          <w:tcPr>
            <w:tcW w:w="1484" w:type="dxa"/>
            <w:tcBorders>
              <w:bottom w:val="nil"/>
            </w:tcBorders>
            <w:shd w:val="clear" w:color="auto" w:fill="9CC2E5" w:themeFill="accent1" w:themeFillTint="99"/>
            <w:vAlign w:val="center"/>
          </w:tcPr>
          <w:p w14:paraId="1A6CBADB" w14:textId="77777777" w:rsidR="00A60D4B" w:rsidRPr="00E477CA" w:rsidRDefault="00A60D4B" w:rsidP="0074744C">
            <w:pPr>
              <w:jc w:val="center"/>
              <w:rPr>
                <w:rFonts w:ascii="Times New Roman" w:hAnsi="Times New Roman"/>
                <w:sz w:val="28"/>
                <w:szCs w:val="28"/>
              </w:rPr>
            </w:pPr>
            <w:r w:rsidRPr="00E477CA">
              <w:rPr>
                <w:rFonts w:ascii="Times New Roman" w:hAnsi="Times New Roman"/>
                <w:sz w:val="28"/>
                <w:szCs w:val="28"/>
              </w:rPr>
              <w:t>2023</w:t>
            </w:r>
          </w:p>
        </w:tc>
        <w:tc>
          <w:tcPr>
            <w:tcW w:w="1486" w:type="dxa"/>
            <w:tcBorders>
              <w:bottom w:val="nil"/>
            </w:tcBorders>
            <w:shd w:val="clear" w:color="auto" w:fill="9CC2E5" w:themeFill="accent1" w:themeFillTint="99"/>
            <w:vAlign w:val="center"/>
          </w:tcPr>
          <w:p w14:paraId="5849280B" w14:textId="77777777" w:rsidR="00A60D4B" w:rsidRPr="00E477CA" w:rsidRDefault="00A60D4B" w:rsidP="0074744C">
            <w:pPr>
              <w:jc w:val="center"/>
              <w:rPr>
                <w:rFonts w:ascii="Times New Roman" w:hAnsi="Times New Roman"/>
                <w:sz w:val="28"/>
                <w:szCs w:val="28"/>
              </w:rPr>
            </w:pPr>
            <w:r w:rsidRPr="00E477CA">
              <w:rPr>
                <w:rFonts w:ascii="Times New Roman" w:hAnsi="Times New Roman"/>
                <w:sz w:val="28"/>
                <w:szCs w:val="28"/>
              </w:rPr>
              <w:t>2024</w:t>
            </w:r>
          </w:p>
        </w:tc>
      </w:tr>
      <w:tr w:rsidR="00A60D4B" w:rsidRPr="00E477CA" w14:paraId="598B3DAC" w14:textId="77777777" w:rsidTr="00A60D4B">
        <w:trPr>
          <w:trHeight w:val="279"/>
        </w:trPr>
        <w:tc>
          <w:tcPr>
            <w:tcW w:w="2283" w:type="dxa"/>
            <w:tcBorders>
              <w:top w:val="nil"/>
            </w:tcBorders>
            <w:shd w:val="clear" w:color="auto" w:fill="F7CAAC" w:themeFill="accent2" w:themeFillTint="66"/>
          </w:tcPr>
          <w:p w14:paraId="42602D1F" w14:textId="77777777" w:rsidR="00A60D4B" w:rsidRPr="00E477CA" w:rsidRDefault="00A60D4B" w:rsidP="0074744C">
            <w:pPr>
              <w:jc w:val="center"/>
              <w:rPr>
                <w:rFonts w:ascii="Times New Roman" w:hAnsi="Times New Roman"/>
                <w:sz w:val="26"/>
                <w:szCs w:val="26"/>
              </w:rPr>
            </w:pPr>
            <w:r w:rsidRPr="00E477CA">
              <w:rPr>
                <w:rFonts w:ascii="Times New Roman" w:hAnsi="Times New Roman"/>
                <w:sz w:val="26"/>
                <w:szCs w:val="26"/>
              </w:rPr>
              <w:lastRenderedPageBreak/>
              <w:t>Загазованность</w:t>
            </w:r>
          </w:p>
        </w:tc>
        <w:tc>
          <w:tcPr>
            <w:tcW w:w="1484" w:type="dxa"/>
            <w:tcBorders>
              <w:top w:val="nil"/>
            </w:tcBorders>
            <w:shd w:val="clear" w:color="auto" w:fill="F7CAAC" w:themeFill="accent2" w:themeFillTint="66"/>
            <w:vAlign w:val="center"/>
          </w:tcPr>
          <w:p w14:paraId="7EAFD4CD" w14:textId="77777777" w:rsidR="00A60D4B" w:rsidRPr="00E477CA" w:rsidRDefault="00A60D4B" w:rsidP="0074744C">
            <w:pPr>
              <w:jc w:val="center"/>
              <w:rPr>
                <w:rFonts w:ascii="Times New Roman" w:hAnsi="Times New Roman"/>
                <w:sz w:val="28"/>
                <w:szCs w:val="28"/>
              </w:rPr>
            </w:pPr>
            <w:r w:rsidRPr="00E477CA">
              <w:rPr>
                <w:rFonts w:ascii="Times New Roman" w:hAnsi="Times New Roman"/>
                <w:sz w:val="28"/>
                <w:szCs w:val="28"/>
              </w:rPr>
              <w:t>0,39</w:t>
            </w:r>
          </w:p>
        </w:tc>
        <w:tc>
          <w:tcPr>
            <w:tcW w:w="1484" w:type="dxa"/>
            <w:tcBorders>
              <w:top w:val="nil"/>
            </w:tcBorders>
            <w:shd w:val="clear" w:color="auto" w:fill="F7CAAC" w:themeFill="accent2" w:themeFillTint="66"/>
            <w:vAlign w:val="center"/>
          </w:tcPr>
          <w:p w14:paraId="3A83B4CF" w14:textId="77777777" w:rsidR="00A60D4B" w:rsidRPr="00E477CA" w:rsidRDefault="00A60D4B" w:rsidP="0074744C">
            <w:pPr>
              <w:jc w:val="center"/>
              <w:rPr>
                <w:rFonts w:ascii="Times New Roman" w:hAnsi="Times New Roman"/>
                <w:sz w:val="28"/>
                <w:szCs w:val="28"/>
              </w:rPr>
            </w:pPr>
            <w:r w:rsidRPr="00E477CA">
              <w:rPr>
                <w:rFonts w:ascii="Times New Roman" w:hAnsi="Times New Roman"/>
                <w:sz w:val="28"/>
                <w:szCs w:val="28"/>
              </w:rPr>
              <w:t>0,38</w:t>
            </w:r>
          </w:p>
        </w:tc>
        <w:tc>
          <w:tcPr>
            <w:tcW w:w="1484" w:type="dxa"/>
            <w:tcBorders>
              <w:top w:val="nil"/>
            </w:tcBorders>
            <w:shd w:val="clear" w:color="auto" w:fill="F7CAAC" w:themeFill="accent2" w:themeFillTint="66"/>
            <w:vAlign w:val="center"/>
          </w:tcPr>
          <w:p w14:paraId="69BC383F" w14:textId="77777777" w:rsidR="00A60D4B" w:rsidRPr="00E477CA" w:rsidRDefault="00A60D4B" w:rsidP="0074744C">
            <w:pPr>
              <w:jc w:val="center"/>
              <w:rPr>
                <w:rFonts w:ascii="Times New Roman" w:hAnsi="Times New Roman"/>
                <w:sz w:val="28"/>
                <w:szCs w:val="28"/>
              </w:rPr>
            </w:pPr>
            <w:r w:rsidRPr="00E477CA">
              <w:rPr>
                <w:rFonts w:ascii="Times New Roman" w:hAnsi="Times New Roman"/>
                <w:sz w:val="28"/>
                <w:szCs w:val="28"/>
              </w:rPr>
              <w:t>1,12</w:t>
            </w:r>
          </w:p>
        </w:tc>
        <w:tc>
          <w:tcPr>
            <w:tcW w:w="1484" w:type="dxa"/>
            <w:tcBorders>
              <w:top w:val="nil"/>
            </w:tcBorders>
            <w:shd w:val="clear" w:color="auto" w:fill="F7CAAC" w:themeFill="accent2" w:themeFillTint="66"/>
            <w:vAlign w:val="center"/>
          </w:tcPr>
          <w:p w14:paraId="74C6BAED" w14:textId="77777777" w:rsidR="00A60D4B" w:rsidRPr="00E477CA" w:rsidRDefault="00A60D4B" w:rsidP="0074744C">
            <w:pPr>
              <w:jc w:val="center"/>
              <w:rPr>
                <w:rFonts w:ascii="Times New Roman" w:hAnsi="Times New Roman"/>
                <w:bCs/>
                <w:color w:val="000000"/>
                <w:sz w:val="28"/>
                <w:szCs w:val="28"/>
              </w:rPr>
            </w:pPr>
            <w:r w:rsidRPr="00E477CA">
              <w:rPr>
                <w:rFonts w:ascii="Times New Roman" w:hAnsi="Times New Roman"/>
                <w:bCs/>
                <w:color w:val="000000"/>
                <w:sz w:val="28"/>
                <w:szCs w:val="28"/>
              </w:rPr>
              <w:t>3,9</w:t>
            </w:r>
          </w:p>
        </w:tc>
        <w:tc>
          <w:tcPr>
            <w:tcW w:w="1486" w:type="dxa"/>
            <w:tcBorders>
              <w:top w:val="nil"/>
            </w:tcBorders>
            <w:shd w:val="clear" w:color="auto" w:fill="F7CAAC" w:themeFill="accent2" w:themeFillTint="66"/>
            <w:vAlign w:val="center"/>
          </w:tcPr>
          <w:p w14:paraId="06FE0179" w14:textId="77777777" w:rsidR="00A60D4B" w:rsidRPr="00E477CA" w:rsidRDefault="00A60D4B" w:rsidP="0074744C">
            <w:pPr>
              <w:jc w:val="center"/>
              <w:rPr>
                <w:rFonts w:ascii="Times New Roman" w:hAnsi="Times New Roman"/>
                <w:sz w:val="28"/>
                <w:szCs w:val="28"/>
              </w:rPr>
            </w:pPr>
            <w:r w:rsidRPr="00E477CA">
              <w:rPr>
                <w:rFonts w:ascii="Times New Roman" w:hAnsi="Times New Roman"/>
                <w:sz w:val="28"/>
                <w:szCs w:val="28"/>
              </w:rPr>
              <w:t>4,3</w:t>
            </w:r>
          </w:p>
        </w:tc>
      </w:tr>
      <w:tr w:rsidR="00A60D4B" w:rsidRPr="00E477CA" w14:paraId="209AE3FB" w14:textId="77777777" w:rsidTr="00A60D4B">
        <w:trPr>
          <w:trHeight w:val="267"/>
        </w:trPr>
        <w:tc>
          <w:tcPr>
            <w:tcW w:w="2283" w:type="dxa"/>
            <w:shd w:val="clear" w:color="auto" w:fill="DBDBDB" w:themeFill="accent3" w:themeFillTint="66"/>
          </w:tcPr>
          <w:p w14:paraId="4DC9CA99" w14:textId="77777777" w:rsidR="00A60D4B" w:rsidRPr="00E477CA" w:rsidRDefault="00A60D4B" w:rsidP="0074744C">
            <w:pPr>
              <w:jc w:val="center"/>
              <w:rPr>
                <w:rFonts w:ascii="Times New Roman" w:hAnsi="Times New Roman"/>
                <w:sz w:val="26"/>
                <w:szCs w:val="26"/>
              </w:rPr>
            </w:pPr>
            <w:r w:rsidRPr="00E477CA">
              <w:rPr>
                <w:rFonts w:ascii="Times New Roman" w:hAnsi="Times New Roman"/>
                <w:sz w:val="26"/>
                <w:szCs w:val="26"/>
              </w:rPr>
              <w:t>Запыленность</w:t>
            </w:r>
          </w:p>
        </w:tc>
        <w:tc>
          <w:tcPr>
            <w:tcW w:w="1484" w:type="dxa"/>
            <w:shd w:val="clear" w:color="auto" w:fill="DBDBDB" w:themeFill="accent3" w:themeFillTint="66"/>
            <w:vAlign w:val="center"/>
          </w:tcPr>
          <w:p w14:paraId="516E24A0" w14:textId="77777777" w:rsidR="00A60D4B" w:rsidRPr="00E477CA" w:rsidRDefault="00A60D4B" w:rsidP="0074744C">
            <w:pPr>
              <w:jc w:val="center"/>
              <w:rPr>
                <w:rFonts w:ascii="Times New Roman" w:hAnsi="Times New Roman"/>
                <w:sz w:val="28"/>
                <w:szCs w:val="28"/>
              </w:rPr>
            </w:pPr>
            <w:r w:rsidRPr="00E477CA">
              <w:rPr>
                <w:rFonts w:ascii="Times New Roman" w:hAnsi="Times New Roman"/>
                <w:sz w:val="28"/>
                <w:szCs w:val="28"/>
              </w:rPr>
              <w:t>1,48</w:t>
            </w:r>
          </w:p>
        </w:tc>
        <w:tc>
          <w:tcPr>
            <w:tcW w:w="1484" w:type="dxa"/>
            <w:shd w:val="clear" w:color="auto" w:fill="DBDBDB" w:themeFill="accent3" w:themeFillTint="66"/>
            <w:vAlign w:val="center"/>
          </w:tcPr>
          <w:p w14:paraId="097FEE30" w14:textId="77777777" w:rsidR="00A60D4B" w:rsidRPr="00E477CA" w:rsidRDefault="00A60D4B" w:rsidP="0074744C">
            <w:pPr>
              <w:jc w:val="center"/>
              <w:rPr>
                <w:rFonts w:ascii="Times New Roman" w:hAnsi="Times New Roman"/>
                <w:sz w:val="28"/>
                <w:szCs w:val="28"/>
              </w:rPr>
            </w:pPr>
            <w:r w:rsidRPr="00E477CA">
              <w:rPr>
                <w:rFonts w:ascii="Times New Roman" w:hAnsi="Times New Roman"/>
                <w:sz w:val="28"/>
                <w:szCs w:val="28"/>
              </w:rPr>
              <w:t>1,34</w:t>
            </w:r>
          </w:p>
        </w:tc>
        <w:tc>
          <w:tcPr>
            <w:tcW w:w="1484" w:type="dxa"/>
            <w:shd w:val="clear" w:color="auto" w:fill="DBDBDB" w:themeFill="accent3" w:themeFillTint="66"/>
            <w:vAlign w:val="center"/>
          </w:tcPr>
          <w:p w14:paraId="0BE155AC" w14:textId="77777777" w:rsidR="00A60D4B" w:rsidRPr="00E477CA" w:rsidRDefault="00A60D4B" w:rsidP="0074744C">
            <w:pPr>
              <w:jc w:val="center"/>
              <w:rPr>
                <w:rFonts w:ascii="Times New Roman" w:hAnsi="Times New Roman"/>
                <w:sz w:val="28"/>
                <w:szCs w:val="28"/>
              </w:rPr>
            </w:pPr>
            <w:r w:rsidRPr="00E477CA">
              <w:rPr>
                <w:rFonts w:ascii="Times New Roman" w:hAnsi="Times New Roman"/>
                <w:sz w:val="28"/>
                <w:szCs w:val="28"/>
              </w:rPr>
              <w:t>0,9</w:t>
            </w:r>
          </w:p>
        </w:tc>
        <w:tc>
          <w:tcPr>
            <w:tcW w:w="1484" w:type="dxa"/>
            <w:shd w:val="clear" w:color="auto" w:fill="DBDBDB" w:themeFill="accent3" w:themeFillTint="66"/>
            <w:vAlign w:val="center"/>
          </w:tcPr>
          <w:p w14:paraId="5EA05DBB" w14:textId="77777777" w:rsidR="00A60D4B" w:rsidRPr="00E477CA" w:rsidRDefault="00A60D4B" w:rsidP="0074744C">
            <w:pPr>
              <w:jc w:val="center"/>
              <w:rPr>
                <w:rFonts w:ascii="Times New Roman" w:hAnsi="Times New Roman"/>
                <w:bCs/>
                <w:color w:val="000000"/>
                <w:sz w:val="28"/>
                <w:szCs w:val="28"/>
              </w:rPr>
            </w:pPr>
            <w:r w:rsidRPr="00E477CA">
              <w:rPr>
                <w:rFonts w:ascii="Times New Roman" w:hAnsi="Times New Roman"/>
                <w:bCs/>
                <w:color w:val="000000"/>
                <w:sz w:val="28"/>
                <w:szCs w:val="28"/>
              </w:rPr>
              <w:t>0,3</w:t>
            </w:r>
          </w:p>
        </w:tc>
        <w:tc>
          <w:tcPr>
            <w:tcW w:w="1486" w:type="dxa"/>
            <w:shd w:val="clear" w:color="auto" w:fill="DBDBDB" w:themeFill="accent3" w:themeFillTint="66"/>
            <w:vAlign w:val="center"/>
          </w:tcPr>
          <w:p w14:paraId="4938BC41" w14:textId="77777777" w:rsidR="00A60D4B" w:rsidRPr="00E477CA" w:rsidRDefault="00A60D4B" w:rsidP="0074744C">
            <w:pPr>
              <w:jc w:val="center"/>
              <w:rPr>
                <w:rFonts w:ascii="Times New Roman" w:hAnsi="Times New Roman"/>
                <w:sz w:val="28"/>
                <w:szCs w:val="28"/>
              </w:rPr>
            </w:pPr>
            <w:r w:rsidRPr="00E477CA">
              <w:rPr>
                <w:rFonts w:ascii="Times New Roman" w:hAnsi="Times New Roman"/>
                <w:sz w:val="28"/>
                <w:szCs w:val="28"/>
              </w:rPr>
              <w:t>1,6</w:t>
            </w:r>
          </w:p>
        </w:tc>
      </w:tr>
      <w:tr w:rsidR="00A60D4B" w:rsidRPr="00E477CA" w14:paraId="0AD0302B" w14:textId="77777777" w:rsidTr="00A60D4B">
        <w:trPr>
          <w:trHeight w:val="268"/>
        </w:trPr>
        <w:tc>
          <w:tcPr>
            <w:tcW w:w="2283" w:type="dxa"/>
            <w:shd w:val="clear" w:color="auto" w:fill="F7CAAC" w:themeFill="accent2" w:themeFillTint="66"/>
          </w:tcPr>
          <w:p w14:paraId="7128C9E8" w14:textId="77777777" w:rsidR="00A60D4B" w:rsidRPr="00E477CA" w:rsidRDefault="00A60D4B" w:rsidP="0074744C">
            <w:pPr>
              <w:jc w:val="center"/>
              <w:rPr>
                <w:rFonts w:ascii="Times New Roman" w:hAnsi="Times New Roman"/>
                <w:sz w:val="26"/>
                <w:szCs w:val="26"/>
              </w:rPr>
            </w:pPr>
            <w:r w:rsidRPr="00E477CA">
              <w:rPr>
                <w:rFonts w:ascii="Times New Roman" w:hAnsi="Times New Roman"/>
                <w:sz w:val="26"/>
                <w:szCs w:val="26"/>
              </w:rPr>
              <w:t>Шум</w:t>
            </w:r>
          </w:p>
        </w:tc>
        <w:tc>
          <w:tcPr>
            <w:tcW w:w="1484" w:type="dxa"/>
            <w:shd w:val="clear" w:color="auto" w:fill="F7CAAC" w:themeFill="accent2" w:themeFillTint="66"/>
            <w:vAlign w:val="center"/>
          </w:tcPr>
          <w:p w14:paraId="44D6AC30" w14:textId="77777777" w:rsidR="00A60D4B" w:rsidRPr="00E477CA" w:rsidRDefault="00A60D4B" w:rsidP="0074744C">
            <w:pPr>
              <w:jc w:val="center"/>
              <w:rPr>
                <w:rFonts w:ascii="Times New Roman" w:hAnsi="Times New Roman"/>
                <w:sz w:val="28"/>
                <w:szCs w:val="28"/>
              </w:rPr>
            </w:pPr>
            <w:r w:rsidRPr="00E477CA">
              <w:rPr>
                <w:rFonts w:ascii="Times New Roman" w:hAnsi="Times New Roman"/>
                <w:sz w:val="28"/>
                <w:szCs w:val="28"/>
              </w:rPr>
              <w:t>13,16</w:t>
            </w:r>
          </w:p>
        </w:tc>
        <w:tc>
          <w:tcPr>
            <w:tcW w:w="1484" w:type="dxa"/>
            <w:shd w:val="clear" w:color="auto" w:fill="F7CAAC" w:themeFill="accent2" w:themeFillTint="66"/>
            <w:vAlign w:val="center"/>
          </w:tcPr>
          <w:p w14:paraId="7A987E48" w14:textId="77777777" w:rsidR="00A60D4B" w:rsidRPr="00E477CA" w:rsidRDefault="00A60D4B" w:rsidP="0074744C">
            <w:pPr>
              <w:jc w:val="center"/>
              <w:rPr>
                <w:rFonts w:ascii="Times New Roman" w:hAnsi="Times New Roman"/>
                <w:sz w:val="28"/>
                <w:szCs w:val="28"/>
              </w:rPr>
            </w:pPr>
            <w:r w:rsidRPr="00E477CA">
              <w:rPr>
                <w:rFonts w:ascii="Times New Roman" w:hAnsi="Times New Roman"/>
                <w:sz w:val="28"/>
                <w:szCs w:val="28"/>
              </w:rPr>
              <w:t>13,11</w:t>
            </w:r>
          </w:p>
        </w:tc>
        <w:tc>
          <w:tcPr>
            <w:tcW w:w="1484" w:type="dxa"/>
            <w:shd w:val="clear" w:color="auto" w:fill="F7CAAC" w:themeFill="accent2" w:themeFillTint="66"/>
            <w:vAlign w:val="center"/>
          </w:tcPr>
          <w:p w14:paraId="47318FFC" w14:textId="77777777" w:rsidR="00A60D4B" w:rsidRPr="00E477CA" w:rsidRDefault="00A60D4B" w:rsidP="0074744C">
            <w:pPr>
              <w:jc w:val="center"/>
              <w:rPr>
                <w:rFonts w:ascii="Times New Roman" w:hAnsi="Times New Roman"/>
                <w:sz w:val="28"/>
                <w:szCs w:val="28"/>
              </w:rPr>
            </w:pPr>
            <w:r w:rsidRPr="00E477CA">
              <w:rPr>
                <w:rFonts w:ascii="Times New Roman" w:hAnsi="Times New Roman"/>
                <w:sz w:val="28"/>
                <w:szCs w:val="28"/>
              </w:rPr>
              <w:t>10,54</w:t>
            </w:r>
          </w:p>
        </w:tc>
        <w:tc>
          <w:tcPr>
            <w:tcW w:w="1484" w:type="dxa"/>
            <w:shd w:val="clear" w:color="auto" w:fill="F7CAAC" w:themeFill="accent2" w:themeFillTint="66"/>
            <w:vAlign w:val="center"/>
          </w:tcPr>
          <w:p w14:paraId="536D8BE4" w14:textId="77777777" w:rsidR="00A60D4B" w:rsidRPr="00E477CA" w:rsidRDefault="00A60D4B" w:rsidP="0074744C">
            <w:pPr>
              <w:jc w:val="center"/>
              <w:rPr>
                <w:rFonts w:ascii="Times New Roman" w:hAnsi="Times New Roman"/>
                <w:bCs/>
                <w:color w:val="000000"/>
                <w:sz w:val="28"/>
                <w:szCs w:val="28"/>
              </w:rPr>
            </w:pPr>
            <w:r w:rsidRPr="00E477CA">
              <w:rPr>
                <w:rFonts w:ascii="Times New Roman" w:hAnsi="Times New Roman"/>
                <w:bCs/>
                <w:color w:val="000000"/>
                <w:sz w:val="28"/>
                <w:szCs w:val="28"/>
              </w:rPr>
              <w:t>10,4</w:t>
            </w:r>
          </w:p>
        </w:tc>
        <w:tc>
          <w:tcPr>
            <w:tcW w:w="1486" w:type="dxa"/>
            <w:shd w:val="clear" w:color="auto" w:fill="F7CAAC" w:themeFill="accent2" w:themeFillTint="66"/>
            <w:vAlign w:val="center"/>
          </w:tcPr>
          <w:p w14:paraId="2C9C7F66" w14:textId="77777777" w:rsidR="00A60D4B" w:rsidRPr="00E477CA" w:rsidRDefault="00A60D4B" w:rsidP="0074744C">
            <w:pPr>
              <w:jc w:val="center"/>
              <w:rPr>
                <w:rFonts w:ascii="Times New Roman" w:hAnsi="Times New Roman"/>
                <w:sz w:val="28"/>
                <w:szCs w:val="28"/>
              </w:rPr>
            </w:pPr>
            <w:r w:rsidRPr="00E477CA">
              <w:rPr>
                <w:rFonts w:ascii="Times New Roman" w:hAnsi="Times New Roman"/>
                <w:sz w:val="28"/>
                <w:szCs w:val="28"/>
              </w:rPr>
              <w:t>36,8</w:t>
            </w:r>
          </w:p>
        </w:tc>
      </w:tr>
      <w:tr w:rsidR="00A60D4B" w:rsidRPr="00E477CA" w14:paraId="20F687DD" w14:textId="77777777" w:rsidTr="00A60D4B">
        <w:trPr>
          <w:trHeight w:val="267"/>
        </w:trPr>
        <w:tc>
          <w:tcPr>
            <w:tcW w:w="2283" w:type="dxa"/>
            <w:shd w:val="clear" w:color="auto" w:fill="D9E2F3" w:themeFill="accent5" w:themeFillTint="33"/>
          </w:tcPr>
          <w:p w14:paraId="6FD4995D" w14:textId="77777777" w:rsidR="00A60D4B" w:rsidRPr="00E477CA" w:rsidRDefault="00A60D4B" w:rsidP="0074744C">
            <w:pPr>
              <w:jc w:val="center"/>
              <w:rPr>
                <w:rFonts w:ascii="Times New Roman" w:hAnsi="Times New Roman"/>
                <w:sz w:val="26"/>
                <w:szCs w:val="26"/>
              </w:rPr>
            </w:pPr>
            <w:r w:rsidRPr="00E477CA">
              <w:rPr>
                <w:rFonts w:ascii="Times New Roman" w:hAnsi="Times New Roman"/>
                <w:sz w:val="26"/>
                <w:szCs w:val="26"/>
              </w:rPr>
              <w:t>Вибрация</w:t>
            </w:r>
          </w:p>
        </w:tc>
        <w:tc>
          <w:tcPr>
            <w:tcW w:w="1484" w:type="dxa"/>
            <w:shd w:val="clear" w:color="auto" w:fill="D9E2F3" w:themeFill="accent5" w:themeFillTint="33"/>
            <w:vAlign w:val="center"/>
          </w:tcPr>
          <w:p w14:paraId="4A0C8A62" w14:textId="77777777" w:rsidR="00A60D4B" w:rsidRPr="00E477CA" w:rsidRDefault="00A60D4B" w:rsidP="0074744C">
            <w:pPr>
              <w:jc w:val="center"/>
              <w:rPr>
                <w:rFonts w:ascii="Times New Roman" w:hAnsi="Times New Roman"/>
                <w:sz w:val="28"/>
                <w:szCs w:val="28"/>
              </w:rPr>
            </w:pPr>
            <w:r w:rsidRPr="00E477CA">
              <w:rPr>
                <w:rFonts w:ascii="Times New Roman" w:hAnsi="Times New Roman"/>
                <w:sz w:val="28"/>
                <w:szCs w:val="28"/>
              </w:rPr>
              <w:t>0,11</w:t>
            </w:r>
          </w:p>
        </w:tc>
        <w:tc>
          <w:tcPr>
            <w:tcW w:w="1484" w:type="dxa"/>
            <w:shd w:val="clear" w:color="auto" w:fill="D9E2F3" w:themeFill="accent5" w:themeFillTint="33"/>
            <w:vAlign w:val="center"/>
          </w:tcPr>
          <w:p w14:paraId="5E25A658" w14:textId="77777777" w:rsidR="00A60D4B" w:rsidRPr="00E477CA" w:rsidRDefault="00A60D4B" w:rsidP="0074744C">
            <w:pPr>
              <w:jc w:val="center"/>
              <w:rPr>
                <w:rFonts w:ascii="Times New Roman" w:hAnsi="Times New Roman"/>
                <w:sz w:val="28"/>
                <w:szCs w:val="28"/>
              </w:rPr>
            </w:pPr>
            <w:r w:rsidRPr="00E477CA">
              <w:rPr>
                <w:rFonts w:ascii="Times New Roman" w:hAnsi="Times New Roman"/>
                <w:sz w:val="28"/>
                <w:szCs w:val="28"/>
              </w:rPr>
              <w:t>0,10</w:t>
            </w:r>
          </w:p>
        </w:tc>
        <w:tc>
          <w:tcPr>
            <w:tcW w:w="1484" w:type="dxa"/>
            <w:shd w:val="clear" w:color="auto" w:fill="D9E2F3" w:themeFill="accent5" w:themeFillTint="33"/>
            <w:vAlign w:val="center"/>
          </w:tcPr>
          <w:p w14:paraId="656B6884" w14:textId="77777777" w:rsidR="00A60D4B" w:rsidRPr="00E477CA" w:rsidRDefault="00A60D4B" w:rsidP="0074744C">
            <w:pPr>
              <w:jc w:val="center"/>
              <w:rPr>
                <w:rFonts w:ascii="Times New Roman" w:hAnsi="Times New Roman"/>
                <w:sz w:val="28"/>
                <w:szCs w:val="28"/>
              </w:rPr>
            </w:pPr>
            <w:r w:rsidRPr="00E477CA">
              <w:rPr>
                <w:rFonts w:ascii="Times New Roman" w:hAnsi="Times New Roman"/>
                <w:sz w:val="28"/>
                <w:szCs w:val="28"/>
              </w:rPr>
              <w:t>0,35</w:t>
            </w:r>
          </w:p>
        </w:tc>
        <w:tc>
          <w:tcPr>
            <w:tcW w:w="1484" w:type="dxa"/>
            <w:shd w:val="clear" w:color="auto" w:fill="D9E2F3" w:themeFill="accent5" w:themeFillTint="33"/>
            <w:vAlign w:val="center"/>
          </w:tcPr>
          <w:p w14:paraId="64957508" w14:textId="77777777" w:rsidR="00A60D4B" w:rsidRPr="00E477CA" w:rsidRDefault="00A60D4B" w:rsidP="0074744C">
            <w:pPr>
              <w:jc w:val="center"/>
              <w:rPr>
                <w:rFonts w:ascii="Times New Roman" w:hAnsi="Times New Roman"/>
                <w:bCs/>
                <w:color w:val="000000"/>
                <w:sz w:val="28"/>
                <w:szCs w:val="28"/>
              </w:rPr>
            </w:pPr>
            <w:r w:rsidRPr="00E477CA">
              <w:rPr>
                <w:rFonts w:ascii="Times New Roman" w:hAnsi="Times New Roman"/>
                <w:bCs/>
                <w:color w:val="000000"/>
                <w:sz w:val="28"/>
                <w:szCs w:val="28"/>
              </w:rPr>
              <w:t>7,9</w:t>
            </w:r>
          </w:p>
        </w:tc>
        <w:tc>
          <w:tcPr>
            <w:tcW w:w="1486" w:type="dxa"/>
            <w:shd w:val="clear" w:color="auto" w:fill="D9E2F3" w:themeFill="accent5" w:themeFillTint="33"/>
            <w:vAlign w:val="center"/>
          </w:tcPr>
          <w:p w14:paraId="54B78F05" w14:textId="77777777" w:rsidR="00A60D4B" w:rsidRPr="00E477CA" w:rsidRDefault="00A60D4B" w:rsidP="0074744C">
            <w:pPr>
              <w:jc w:val="center"/>
              <w:rPr>
                <w:rFonts w:ascii="Times New Roman" w:hAnsi="Times New Roman"/>
                <w:sz w:val="28"/>
                <w:szCs w:val="28"/>
              </w:rPr>
            </w:pPr>
            <w:r w:rsidRPr="00E477CA">
              <w:rPr>
                <w:rFonts w:ascii="Times New Roman" w:hAnsi="Times New Roman"/>
                <w:sz w:val="28"/>
                <w:szCs w:val="28"/>
              </w:rPr>
              <w:t>2</w:t>
            </w:r>
          </w:p>
        </w:tc>
      </w:tr>
      <w:tr w:rsidR="00A60D4B" w:rsidRPr="00E477CA" w14:paraId="1BA6541C" w14:textId="77777777" w:rsidTr="00A60D4B">
        <w:trPr>
          <w:trHeight w:val="267"/>
        </w:trPr>
        <w:tc>
          <w:tcPr>
            <w:tcW w:w="2283" w:type="dxa"/>
            <w:shd w:val="clear" w:color="auto" w:fill="F7CAAC" w:themeFill="accent2" w:themeFillTint="66"/>
          </w:tcPr>
          <w:p w14:paraId="2CC6E2FB" w14:textId="77777777" w:rsidR="00A60D4B" w:rsidRPr="00E477CA" w:rsidRDefault="00A60D4B" w:rsidP="0074744C">
            <w:pPr>
              <w:jc w:val="center"/>
              <w:rPr>
                <w:rFonts w:ascii="Times New Roman" w:hAnsi="Times New Roman"/>
                <w:sz w:val="26"/>
                <w:szCs w:val="26"/>
              </w:rPr>
            </w:pPr>
            <w:r w:rsidRPr="00E477CA">
              <w:rPr>
                <w:rFonts w:ascii="Times New Roman" w:hAnsi="Times New Roman"/>
                <w:sz w:val="26"/>
                <w:szCs w:val="26"/>
              </w:rPr>
              <w:t>Микроклимат</w:t>
            </w:r>
          </w:p>
        </w:tc>
        <w:tc>
          <w:tcPr>
            <w:tcW w:w="1484" w:type="dxa"/>
            <w:shd w:val="clear" w:color="auto" w:fill="F7CAAC" w:themeFill="accent2" w:themeFillTint="66"/>
            <w:vAlign w:val="center"/>
          </w:tcPr>
          <w:p w14:paraId="64FE8BC7" w14:textId="77777777" w:rsidR="00A60D4B" w:rsidRPr="00E477CA" w:rsidRDefault="00A60D4B" w:rsidP="0074744C">
            <w:pPr>
              <w:jc w:val="center"/>
              <w:rPr>
                <w:rFonts w:ascii="Times New Roman" w:hAnsi="Times New Roman"/>
                <w:sz w:val="28"/>
                <w:szCs w:val="28"/>
              </w:rPr>
            </w:pPr>
            <w:r w:rsidRPr="00E477CA">
              <w:rPr>
                <w:rFonts w:ascii="Times New Roman" w:hAnsi="Times New Roman"/>
                <w:sz w:val="28"/>
                <w:szCs w:val="28"/>
              </w:rPr>
              <w:t>0,22</w:t>
            </w:r>
          </w:p>
        </w:tc>
        <w:tc>
          <w:tcPr>
            <w:tcW w:w="1484" w:type="dxa"/>
            <w:shd w:val="clear" w:color="auto" w:fill="F7CAAC" w:themeFill="accent2" w:themeFillTint="66"/>
            <w:vAlign w:val="center"/>
          </w:tcPr>
          <w:p w14:paraId="14452DE8" w14:textId="77777777" w:rsidR="00A60D4B" w:rsidRPr="00E477CA" w:rsidRDefault="00A60D4B" w:rsidP="0074744C">
            <w:pPr>
              <w:jc w:val="center"/>
              <w:rPr>
                <w:rFonts w:ascii="Times New Roman" w:hAnsi="Times New Roman"/>
                <w:sz w:val="28"/>
                <w:szCs w:val="28"/>
              </w:rPr>
            </w:pPr>
            <w:r w:rsidRPr="00E477CA">
              <w:rPr>
                <w:rFonts w:ascii="Times New Roman" w:hAnsi="Times New Roman"/>
                <w:sz w:val="28"/>
                <w:szCs w:val="28"/>
              </w:rPr>
              <w:t>0,21</w:t>
            </w:r>
          </w:p>
        </w:tc>
        <w:tc>
          <w:tcPr>
            <w:tcW w:w="1484" w:type="dxa"/>
            <w:shd w:val="clear" w:color="auto" w:fill="F7CAAC" w:themeFill="accent2" w:themeFillTint="66"/>
            <w:vAlign w:val="center"/>
          </w:tcPr>
          <w:p w14:paraId="3CFEE43D" w14:textId="77777777" w:rsidR="00A60D4B" w:rsidRPr="00E477CA" w:rsidRDefault="00A60D4B" w:rsidP="0074744C">
            <w:pPr>
              <w:jc w:val="center"/>
              <w:rPr>
                <w:rFonts w:ascii="Times New Roman" w:hAnsi="Times New Roman"/>
                <w:sz w:val="28"/>
                <w:szCs w:val="28"/>
              </w:rPr>
            </w:pPr>
            <w:r w:rsidRPr="00E477CA">
              <w:rPr>
                <w:rFonts w:ascii="Times New Roman" w:hAnsi="Times New Roman"/>
                <w:sz w:val="28"/>
                <w:szCs w:val="28"/>
              </w:rPr>
              <w:t>0,7</w:t>
            </w:r>
          </w:p>
        </w:tc>
        <w:tc>
          <w:tcPr>
            <w:tcW w:w="1484" w:type="dxa"/>
            <w:shd w:val="clear" w:color="auto" w:fill="F7CAAC" w:themeFill="accent2" w:themeFillTint="66"/>
            <w:vAlign w:val="center"/>
          </w:tcPr>
          <w:p w14:paraId="1986D287" w14:textId="77777777" w:rsidR="00A60D4B" w:rsidRPr="00E477CA" w:rsidRDefault="00A60D4B" w:rsidP="0074744C">
            <w:pPr>
              <w:jc w:val="center"/>
              <w:rPr>
                <w:rFonts w:ascii="Times New Roman" w:hAnsi="Times New Roman"/>
                <w:bCs/>
                <w:color w:val="000000"/>
                <w:sz w:val="28"/>
                <w:szCs w:val="28"/>
              </w:rPr>
            </w:pPr>
            <w:r w:rsidRPr="00E477CA">
              <w:rPr>
                <w:rFonts w:ascii="Times New Roman" w:hAnsi="Times New Roman"/>
                <w:bCs/>
                <w:color w:val="000000"/>
                <w:sz w:val="28"/>
                <w:szCs w:val="28"/>
              </w:rPr>
              <w:t>1,4</w:t>
            </w:r>
          </w:p>
        </w:tc>
        <w:tc>
          <w:tcPr>
            <w:tcW w:w="1486" w:type="dxa"/>
            <w:shd w:val="clear" w:color="auto" w:fill="F7CAAC" w:themeFill="accent2" w:themeFillTint="66"/>
            <w:vAlign w:val="center"/>
          </w:tcPr>
          <w:p w14:paraId="64473AC4" w14:textId="77777777" w:rsidR="00A60D4B" w:rsidRPr="00E477CA" w:rsidRDefault="00A60D4B" w:rsidP="0074744C">
            <w:pPr>
              <w:jc w:val="center"/>
              <w:rPr>
                <w:rFonts w:ascii="Times New Roman" w:hAnsi="Times New Roman"/>
                <w:sz w:val="28"/>
                <w:szCs w:val="28"/>
              </w:rPr>
            </w:pPr>
            <w:r w:rsidRPr="00E477CA">
              <w:rPr>
                <w:rFonts w:ascii="Times New Roman" w:hAnsi="Times New Roman"/>
                <w:sz w:val="28"/>
                <w:szCs w:val="28"/>
              </w:rPr>
              <w:t>6,4</w:t>
            </w:r>
          </w:p>
        </w:tc>
      </w:tr>
      <w:tr w:rsidR="00A60D4B" w:rsidRPr="00E477CA" w14:paraId="32A57601" w14:textId="77777777" w:rsidTr="00A60D4B">
        <w:trPr>
          <w:trHeight w:val="229"/>
        </w:trPr>
        <w:tc>
          <w:tcPr>
            <w:tcW w:w="2283" w:type="dxa"/>
            <w:shd w:val="clear" w:color="auto" w:fill="DBDBDB" w:themeFill="accent3" w:themeFillTint="66"/>
          </w:tcPr>
          <w:p w14:paraId="56F58705" w14:textId="77777777" w:rsidR="00A60D4B" w:rsidRPr="00E477CA" w:rsidRDefault="00A60D4B" w:rsidP="0074744C">
            <w:pPr>
              <w:jc w:val="center"/>
              <w:rPr>
                <w:rFonts w:ascii="Times New Roman" w:hAnsi="Times New Roman"/>
                <w:sz w:val="26"/>
                <w:szCs w:val="26"/>
              </w:rPr>
            </w:pPr>
            <w:r w:rsidRPr="00E477CA">
              <w:rPr>
                <w:rFonts w:ascii="Times New Roman" w:hAnsi="Times New Roman"/>
                <w:sz w:val="26"/>
                <w:szCs w:val="26"/>
              </w:rPr>
              <w:t>Освещенность</w:t>
            </w:r>
          </w:p>
        </w:tc>
        <w:tc>
          <w:tcPr>
            <w:tcW w:w="1484" w:type="dxa"/>
            <w:shd w:val="clear" w:color="auto" w:fill="DBDBDB" w:themeFill="accent3" w:themeFillTint="66"/>
            <w:vAlign w:val="center"/>
          </w:tcPr>
          <w:p w14:paraId="2449A448" w14:textId="77777777" w:rsidR="00A60D4B" w:rsidRPr="00E477CA" w:rsidRDefault="00A60D4B" w:rsidP="0074744C">
            <w:pPr>
              <w:jc w:val="center"/>
              <w:rPr>
                <w:rFonts w:ascii="Times New Roman" w:hAnsi="Times New Roman"/>
                <w:sz w:val="28"/>
                <w:szCs w:val="28"/>
              </w:rPr>
            </w:pPr>
            <w:r w:rsidRPr="00E477CA">
              <w:rPr>
                <w:rFonts w:ascii="Times New Roman" w:hAnsi="Times New Roman"/>
                <w:sz w:val="28"/>
                <w:szCs w:val="28"/>
              </w:rPr>
              <w:t>0,96</w:t>
            </w:r>
          </w:p>
        </w:tc>
        <w:tc>
          <w:tcPr>
            <w:tcW w:w="1484" w:type="dxa"/>
            <w:shd w:val="clear" w:color="auto" w:fill="DBDBDB" w:themeFill="accent3" w:themeFillTint="66"/>
            <w:vAlign w:val="center"/>
          </w:tcPr>
          <w:p w14:paraId="3830335A" w14:textId="77777777" w:rsidR="00A60D4B" w:rsidRPr="00E477CA" w:rsidRDefault="00A60D4B" w:rsidP="0074744C">
            <w:pPr>
              <w:jc w:val="center"/>
              <w:rPr>
                <w:rFonts w:ascii="Times New Roman" w:hAnsi="Times New Roman"/>
                <w:sz w:val="28"/>
                <w:szCs w:val="28"/>
              </w:rPr>
            </w:pPr>
            <w:r w:rsidRPr="00E477CA">
              <w:rPr>
                <w:rFonts w:ascii="Times New Roman" w:hAnsi="Times New Roman"/>
                <w:sz w:val="28"/>
                <w:szCs w:val="28"/>
              </w:rPr>
              <w:t>0,94</w:t>
            </w:r>
          </w:p>
        </w:tc>
        <w:tc>
          <w:tcPr>
            <w:tcW w:w="1484" w:type="dxa"/>
            <w:shd w:val="clear" w:color="auto" w:fill="DBDBDB" w:themeFill="accent3" w:themeFillTint="66"/>
            <w:vAlign w:val="center"/>
          </w:tcPr>
          <w:p w14:paraId="2C2ECB54" w14:textId="77777777" w:rsidR="00A60D4B" w:rsidRPr="00E477CA" w:rsidRDefault="00A60D4B" w:rsidP="0074744C">
            <w:pPr>
              <w:jc w:val="center"/>
              <w:rPr>
                <w:rFonts w:ascii="Times New Roman" w:hAnsi="Times New Roman"/>
                <w:sz w:val="28"/>
                <w:szCs w:val="28"/>
              </w:rPr>
            </w:pPr>
            <w:r w:rsidRPr="00E477CA">
              <w:rPr>
                <w:rFonts w:ascii="Times New Roman" w:hAnsi="Times New Roman"/>
                <w:sz w:val="28"/>
                <w:szCs w:val="28"/>
              </w:rPr>
              <w:t>0,6</w:t>
            </w:r>
          </w:p>
        </w:tc>
        <w:tc>
          <w:tcPr>
            <w:tcW w:w="1484" w:type="dxa"/>
            <w:shd w:val="clear" w:color="auto" w:fill="DBDBDB" w:themeFill="accent3" w:themeFillTint="66"/>
            <w:vAlign w:val="center"/>
          </w:tcPr>
          <w:p w14:paraId="1A3B21DF" w14:textId="77777777" w:rsidR="00A60D4B" w:rsidRPr="00E477CA" w:rsidRDefault="00A60D4B" w:rsidP="0074744C">
            <w:pPr>
              <w:jc w:val="center"/>
              <w:rPr>
                <w:rFonts w:ascii="Times New Roman" w:hAnsi="Times New Roman"/>
                <w:bCs/>
                <w:color w:val="000000"/>
                <w:sz w:val="28"/>
                <w:szCs w:val="28"/>
              </w:rPr>
            </w:pPr>
            <w:r w:rsidRPr="00E477CA">
              <w:rPr>
                <w:rFonts w:ascii="Times New Roman" w:hAnsi="Times New Roman"/>
                <w:bCs/>
                <w:color w:val="000000"/>
                <w:sz w:val="28"/>
                <w:szCs w:val="28"/>
              </w:rPr>
              <w:t>3,8</w:t>
            </w:r>
          </w:p>
        </w:tc>
        <w:tc>
          <w:tcPr>
            <w:tcW w:w="1486" w:type="dxa"/>
            <w:shd w:val="clear" w:color="auto" w:fill="DBDBDB" w:themeFill="accent3" w:themeFillTint="66"/>
            <w:vAlign w:val="center"/>
          </w:tcPr>
          <w:p w14:paraId="698F1F02" w14:textId="77777777" w:rsidR="00A60D4B" w:rsidRPr="00E477CA" w:rsidRDefault="00A60D4B" w:rsidP="0074744C">
            <w:pPr>
              <w:jc w:val="center"/>
              <w:rPr>
                <w:rFonts w:ascii="Times New Roman" w:hAnsi="Times New Roman"/>
                <w:sz w:val="28"/>
                <w:szCs w:val="28"/>
              </w:rPr>
            </w:pPr>
            <w:r w:rsidRPr="00E477CA">
              <w:rPr>
                <w:rFonts w:ascii="Times New Roman" w:hAnsi="Times New Roman"/>
                <w:sz w:val="28"/>
                <w:szCs w:val="28"/>
              </w:rPr>
              <w:t>3,1</w:t>
            </w:r>
          </w:p>
        </w:tc>
      </w:tr>
    </w:tbl>
    <w:p w14:paraId="2307860E" w14:textId="34E884FF" w:rsidR="00E62186" w:rsidRPr="00E477CA" w:rsidRDefault="00E62186" w:rsidP="00E62186">
      <w:pPr>
        <w:spacing w:after="0" w:line="240" w:lineRule="auto"/>
        <w:ind w:firstLine="709"/>
        <w:jc w:val="both"/>
        <w:rPr>
          <w:rFonts w:ascii="Times New Roman" w:hAnsi="Times New Roman"/>
          <w:color w:val="000000" w:themeColor="text1"/>
          <w:sz w:val="28"/>
          <w:szCs w:val="28"/>
        </w:rPr>
      </w:pPr>
      <w:r w:rsidRPr="00E477CA">
        <w:rPr>
          <w:rFonts w:ascii="Times New Roman" w:hAnsi="Times New Roman"/>
          <w:color w:val="000000" w:themeColor="text1"/>
          <w:sz w:val="28"/>
          <w:szCs w:val="28"/>
        </w:rPr>
        <w:t xml:space="preserve">В то же время отмечается рост удельного веса рабочих мест, не отвечающих гигиеническим требованиям, по сравнению с прошлым годом: по шуму – </w:t>
      </w:r>
      <w:r w:rsidRPr="00E477CA">
        <w:rPr>
          <w:rFonts w:ascii="Times New Roman" w:hAnsi="Times New Roman"/>
          <w:b/>
          <w:color w:val="000000" w:themeColor="text1"/>
          <w:sz w:val="28"/>
          <w:szCs w:val="28"/>
        </w:rPr>
        <w:t>на 30 %</w:t>
      </w:r>
      <w:r w:rsidRPr="00E477CA">
        <w:rPr>
          <w:rFonts w:ascii="Times New Roman" w:hAnsi="Times New Roman"/>
          <w:color w:val="000000" w:themeColor="text1"/>
          <w:sz w:val="28"/>
          <w:szCs w:val="28"/>
        </w:rPr>
        <w:t xml:space="preserve">, по запыленности - </w:t>
      </w:r>
      <w:r w:rsidRPr="00E477CA">
        <w:rPr>
          <w:rFonts w:ascii="Times New Roman" w:hAnsi="Times New Roman"/>
          <w:b/>
          <w:color w:val="000000" w:themeColor="text1"/>
          <w:sz w:val="28"/>
          <w:szCs w:val="28"/>
        </w:rPr>
        <w:t>на 1,3%</w:t>
      </w:r>
      <w:r w:rsidRPr="00E477CA">
        <w:rPr>
          <w:rFonts w:ascii="Times New Roman" w:hAnsi="Times New Roman"/>
          <w:color w:val="000000" w:themeColor="text1"/>
          <w:sz w:val="28"/>
          <w:szCs w:val="28"/>
        </w:rPr>
        <w:t xml:space="preserve">; по микроклимату – </w:t>
      </w:r>
      <w:r w:rsidRPr="00E477CA">
        <w:rPr>
          <w:rFonts w:ascii="Times New Roman" w:hAnsi="Times New Roman"/>
          <w:b/>
          <w:color w:val="000000" w:themeColor="text1"/>
          <w:sz w:val="28"/>
          <w:szCs w:val="28"/>
        </w:rPr>
        <w:t xml:space="preserve">на 5 </w:t>
      </w:r>
      <w:proofErr w:type="gramStart"/>
      <w:r w:rsidRPr="00E477CA">
        <w:rPr>
          <w:rFonts w:ascii="Times New Roman" w:hAnsi="Times New Roman"/>
          <w:b/>
          <w:color w:val="000000" w:themeColor="text1"/>
          <w:sz w:val="28"/>
          <w:szCs w:val="28"/>
        </w:rPr>
        <w:t>%</w:t>
      </w:r>
      <w:r w:rsidRPr="00E477CA">
        <w:rPr>
          <w:rFonts w:ascii="Times New Roman" w:hAnsi="Times New Roman"/>
          <w:color w:val="000000" w:themeColor="text1"/>
          <w:sz w:val="28"/>
          <w:szCs w:val="28"/>
        </w:rPr>
        <w:t xml:space="preserve"> </w:t>
      </w:r>
      <w:r w:rsidRPr="00E477CA">
        <w:rPr>
          <w:rFonts w:ascii="Times New Roman" w:hAnsi="Times New Roman"/>
          <w:b/>
          <w:i/>
          <w:color w:val="000000" w:themeColor="text1"/>
          <w:sz w:val="28"/>
          <w:szCs w:val="28"/>
        </w:rPr>
        <w:t xml:space="preserve"> </w:t>
      </w:r>
      <w:r w:rsidR="00B96E01">
        <w:rPr>
          <w:rFonts w:ascii="Times New Roman" w:hAnsi="Times New Roman"/>
          <w:b/>
          <w:i/>
          <w:color w:val="000000" w:themeColor="text1"/>
          <w:sz w:val="28"/>
          <w:szCs w:val="28"/>
        </w:rPr>
        <w:t>(</w:t>
      </w:r>
      <w:proofErr w:type="gramEnd"/>
      <w:r w:rsidRPr="00E477CA">
        <w:rPr>
          <w:rFonts w:ascii="Times New Roman" w:hAnsi="Times New Roman"/>
          <w:b/>
          <w:i/>
          <w:color w:val="000000" w:themeColor="text1"/>
          <w:sz w:val="28"/>
          <w:szCs w:val="28"/>
        </w:rPr>
        <w:t>рис.3</w:t>
      </w:r>
      <w:r w:rsidR="009F1BDC">
        <w:rPr>
          <w:rFonts w:ascii="Times New Roman" w:hAnsi="Times New Roman"/>
          <w:b/>
          <w:i/>
          <w:color w:val="000000" w:themeColor="text1"/>
          <w:sz w:val="28"/>
          <w:szCs w:val="28"/>
        </w:rPr>
        <w:t>7</w:t>
      </w:r>
      <w:r w:rsidRPr="00E477CA">
        <w:rPr>
          <w:rFonts w:ascii="Times New Roman" w:hAnsi="Times New Roman"/>
          <w:b/>
          <w:i/>
          <w:color w:val="000000" w:themeColor="text1"/>
          <w:sz w:val="28"/>
          <w:szCs w:val="28"/>
        </w:rPr>
        <w:t>).</w:t>
      </w:r>
    </w:p>
    <w:p w14:paraId="017878F4" w14:textId="3F6EC0BF" w:rsidR="00E62186" w:rsidRPr="00E62186" w:rsidRDefault="00E62186" w:rsidP="00E62186">
      <w:pPr>
        <w:tabs>
          <w:tab w:val="left" w:pos="-2552"/>
        </w:tabs>
        <w:spacing w:line="240" w:lineRule="auto"/>
        <w:jc w:val="both"/>
        <w:rPr>
          <w:rFonts w:ascii="Times New Roman" w:hAnsi="Times New Roman"/>
          <w:b/>
          <w:i/>
          <w:sz w:val="26"/>
          <w:szCs w:val="26"/>
        </w:rPr>
      </w:pPr>
      <w:r w:rsidRPr="00E477CA">
        <w:rPr>
          <w:noProof/>
        </w:rPr>
        <w:drawing>
          <wp:inline distT="0" distB="0" distL="0" distR="0" wp14:anchorId="05C4D2FB" wp14:editId="6ADE8C59">
            <wp:extent cx="6028660" cy="3719195"/>
            <wp:effectExtent l="0" t="0" r="10795" b="1460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E477CA">
        <w:rPr>
          <w:rFonts w:ascii="Times New Roman" w:hAnsi="Times New Roman"/>
          <w:b/>
        </w:rPr>
        <w:tab/>
      </w:r>
      <w:r w:rsidRPr="00E62186">
        <w:rPr>
          <w:rFonts w:ascii="Times New Roman" w:hAnsi="Times New Roman"/>
          <w:b/>
          <w:i/>
          <w:sz w:val="26"/>
          <w:szCs w:val="26"/>
        </w:rPr>
        <w:t>Рис. 3</w:t>
      </w:r>
      <w:r w:rsidR="009F1BDC">
        <w:rPr>
          <w:rFonts w:ascii="Times New Roman" w:hAnsi="Times New Roman"/>
          <w:b/>
          <w:i/>
          <w:sz w:val="26"/>
          <w:szCs w:val="26"/>
        </w:rPr>
        <w:t>7</w:t>
      </w:r>
      <w:r w:rsidRPr="00E62186">
        <w:rPr>
          <w:rFonts w:ascii="Times New Roman" w:hAnsi="Times New Roman"/>
          <w:b/>
          <w:i/>
          <w:sz w:val="26"/>
          <w:szCs w:val="26"/>
        </w:rPr>
        <w:t xml:space="preserve">. Динамика показателей воздушной среды и физических факторов закрытых помещений промышленных предприятий за период 2020 - 2024 гг. (% обследованных рабочих мест, не соответствующих гигиеническим нормативам) </w:t>
      </w:r>
    </w:p>
    <w:p w14:paraId="6D322918" w14:textId="77777777" w:rsidR="00E62186" w:rsidRPr="00E477CA" w:rsidRDefault="00E62186" w:rsidP="00E62186">
      <w:pPr>
        <w:spacing w:after="0" w:line="240" w:lineRule="auto"/>
        <w:ind w:firstLine="567"/>
        <w:jc w:val="both"/>
        <w:rPr>
          <w:rFonts w:ascii="Times New Roman" w:hAnsi="Times New Roman"/>
          <w:sz w:val="30"/>
          <w:szCs w:val="30"/>
        </w:rPr>
      </w:pPr>
      <w:r w:rsidRPr="00E477CA">
        <w:rPr>
          <w:rFonts w:ascii="Times New Roman" w:hAnsi="Times New Roman"/>
          <w:sz w:val="30"/>
          <w:szCs w:val="30"/>
        </w:rPr>
        <w:t xml:space="preserve">Представленное изменение показателей, а также отсутствие тенденции снижения удельного веса рабочих мест, не отвечающих гигиеническим требованиям, можно объяснить внедрением риск-ориентированного подхода при назначении лабораторно-инструментальных исследований в рамках государственного санитарного надзора, а также при корректировке программ производственного лабораторного контроля предприятиями. </w:t>
      </w:r>
    </w:p>
    <w:p w14:paraId="385F7741" w14:textId="77777777" w:rsidR="00E62186" w:rsidRPr="00E62186" w:rsidRDefault="00E62186" w:rsidP="00E62186">
      <w:pPr>
        <w:spacing w:after="0" w:line="240" w:lineRule="auto"/>
        <w:jc w:val="both"/>
        <w:rPr>
          <w:rFonts w:ascii="Times New Roman" w:hAnsi="Times New Roman"/>
          <w:sz w:val="30"/>
          <w:szCs w:val="30"/>
        </w:rPr>
      </w:pPr>
      <w:r w:rsidRPr="00E477CA">
        <w:rPr>
          <w:rFonts w:ascii="Times New Roman" w:hAnsi="Times New Roman"/>
          <w:sz w:val="30"/>
          <w:szCs w:val="30"/>
        </w:rPr>
        <w:lastRenderedPageBreak/>
        <w:tab/>
      </w:r>
      <w:r w:rsidRPr="00E62186">
        <w:rPr>
          <w:rFonts w:ascii="Times New Roman" w:hAnsi="Times New Roman"/>
          <w:sz w:val="30"/>
          <w:szCs w:val="30"/>
        </w:rPr>
        <w:t>На предприятиях г. Пинска и Пинского района, на которых отмечаются несоответствия факторов производственной среды, разработаны планы по улучшению условий труда работающих и доведению уровней вредных производственных факторов до ПДУ (ПДК).</w:t>
      </w:r>
    </w:p>
    <w:p w14:paraId="416EC411" w14:textId="77777777" w:rsidR="00E62186" w:rsidRPr="00E62186" w:rsidRDefault="00E62186" w:rsidP="00E62186">
      <w:pPr>
        <w:spacing w:after="0" w:line="240" w:lineRule="auto"/>
        <w:ind w:firstLine="851"/>
        <w:jc w:val="both"/>
        <w:rPr>
          <w:rFonts w:ascii="Times New Roman" w:hAnsi="Times New Roman"/>
          <w:sz w:val="30"/>
          <w:szCs w:val="30"/>
        </w:rPr>
      </w:pPr>
      <w:r w:rsidRPr="00E62186">
        <w:rPr>
          <w:rFonts w:ascii="Times New Roman" w:hAnsi="Times New Roman"/>
          <w:sz w:val="30"/>
          <w:szCs w:val="30"/>
        </w:rPr>
        <w:t>Специалистами Пинского зонального ЦГИЭ на регулярной основе проводятся контрольно-надзорные мероприятия (мониторинги, мероприятия технического (технологического, поверочного) характера, обследования в составе мобильных групп Пинского гор-(рай-)исполкома) в отношении поднадзорных объектов. В то же время при проведении контрольно-надзорных мероприятий специалистами центра в отношении администрации объектов проводится активная профилактическая работа с целью разъяснения необходимости соблюдения санитарно-эпидемиологического законодательства.</w:t>
      </w:r>
    </w:p>
    <w:p w14:paraId="516496A4" w14:textId="77777777" w:rsidR="00E62186" w:rsidRPr="00E62186" w:rsidRDefault="00E62186" w:rsidP="00E62186">
      <w:pPr>
        <w:spacing w:after="0" w:line="240" w:lineRule="auto"/>
        <w:ind w:firstLine="709"/>
        <w:jc w:val="both"/>
        <w:rPr>
          <w:rFonts w:ascii="Times New Roman" w:hAnsi="Times New Roman"/>
          <w:sz w:val="30"/>
          <w:szCs w:val="30"/>
        </w:rPr>
      </w:pPr>
      <w:r w:rsidRPr="00E62186">
        <w:rPr>
          <w:rFonts w:ascii="Times New Roman" w:hAnsi="Times New Roman"/>
          <w:sz w:val="30"/>
          <w:szCs w:val="30"/>
        </w:rPr>
        <w:t>Анализ результатов государственного санитарного надзора показывает, что по-прежнему удельный вес нарушений законодательства в области санитарно-эпидемиологического благополучия на объектах промышленности и сельского хозяйства в Пинском регионе остается высоким и в 2024 году составил– 99% от числа обследованных (в 2023 году – 98,5%).</w:t>
      </w:r>
    </w:p>
    <w:p w14:paraId="1AF402F2" w14:textId="77777777" w:rsidR="00E62186" w:rsidRPr="00E62186" w:rsidRDefault="00E62186" w:rsidP="00E62186">
      <w:pPr>
        <w:spacing w:after="0" w:line="240" w:lineRule="auto"/>
        <w:ind w:firstLine="709"/>
        <w:jc w:val="both"/>
        <w:rPr>
          <w:rFonts w:ascii="Times New Roman" w:hAnsi="Times New Roman"/>
          <w:sz w:val="30"/>
          <w:szCs w:val="30"/>
        </w:rPr>
      </w:pPr>
      <w:r w:rsidRPr="00E62186">
        <w:rPr>
          <w:rFonts w:ascii="Times New Roman" w:hAnsi="Times New Roman"/>
          <w:sz w:val="30"/>
          <w:szCs w:val="30"/>
        </w:rPr>
        <w:t>Основные нарушения выявлены в части:</w:t>
      </w:r>
    </w:p>
    <w:p w14:paraId="1E21D0F0" w14:textId="77777777" w:rsidR="00E62186" w:rsidRPr="00E62186" w:rsidRDefault="00E62186" w:rsidP="00E62186">
      <w:pPr>
        <w:spacing w:after="0" w:line="240" w:lineRule="auto"/>
        <w:ind w:firstLine="709"/>
        <w:jc w:val="both"/>
        <w:rPr>
          <w:rFonts w:ascii="Times New Roman" w:hAnsi="Times New Roman"/>
          <w:sz w:val="30"/>
          <w:szCs w:val="30"/>
        </w:rPr>
      </w:pPr>
      <w:r w:rsidRPr="00E62186">
        <w:rPr>
          <w:rFonts w:ascii="Times New Roman" w:hAnsi="Times New Roman"/>
          <w:sz w:val="30"/>
          <w:szCs w:val="30"/>
        </w:rPr>
        <w:t xml:space="preserve"> неудовлетворительного содержания производственной и прилегающей территории предприятий (90,3% в 2023 году; 88,9% в 2023 году);</w:t>
      </w:r>
    </w:p>
    <w:p w14:paraId="1259448F" w14:textId="77777777" w:rsidR="00E62186" w:rsidRPr="00E62186" w:rsidRDefault="00E62186" w:rsidP="00E62186">
      <w:pPr>
        <w:spacing w:after="0" w:line="240" w:lineRule="auto"/>
        <w:ind w:firstLine="709"/>
        <w:jc w:val="both"/>
        <w:rPr>
          <w:rFonts w:ascii="Times New Roman" w:hAnsi="Times New Roman"/>
          <w:sz w:val="30"/>
          <w:szCs w:val="30"/>
        </w:rPr>
      </w:pPr>
      <w:r w:rsidRPr="00E62186">
        <w:rPr>
          <w:rFonts w:ascii="Times New Roman" w:hAnsi="Times New Roman"/>
          <w:sz w:val="30"/>
          <w:szCs w:val="30"/>
        </w:rPr>
        <w:t xml:space="preserve"> ненадлежащего содержания производственных и санитарно-бытовых помещений (42,1% в 2024 году; 48,1% в 2023 году); </w:t>
      </w:r>
    </w:p>
    <w:p w14:paraId="05A7CC5D" w14:textId="77777777" w:rsidR="00E62186" w:rsidRPr="00E62186" w:rsidRDefault="00E62186" w:rsidP="00E62186">
      <w:pPr>
        <w:spacing w:after="0" w:line="240" w:lineRule="auto"/>
        <w:ind w:firstLine="709"/>
        <w:jc w:val="both"/>
        <w:rPr>
          <w:rFonts w:ascii="Times New Roman" w:hAnsi="Times New Roman"/>
          <w:sz w:val="30"/>
          <w:szCs w:val="30"/>
        </w:rPr>
      </w:pPr>
      <w:r w:rsidRPr="00E62186">
        <w:rPr>
          <w:rFonts w:ascii="Times New Roman" w:hAnsi="Times New Roman"/>
          <w:sz w:val="30"/>
          <w:szCs w:val="30"/>
        </w:rPr>
        <w:t xml:space="preserve"> организации и проведения лабораторного контроля факторов производственной среды (22,3% в 2024 году; 19,9% в 2023 году);</w:t>
      </w:r>
    </w:p>
    <w:p w14:paraId="1157B7EC" w14:textId="220C5E7B" w:rsidR="00E62186" w:rsidRPr="00E62186" w:rsidRDefault="00E62186" w:rsidP="00E62186">
      <w:pPr>
        <w:spacing w:after="0" w:line="240" w:lineRule="auto"/>
        <w:ind w:firstLine="851"/>
        <w:jc w:val="both"/>
        <w:rPr>
          <w:rFonts w:ascii="Times New Roman" w:hAnsi="Times New Roman"/>
          <w:sz w:val="30"/>
          <w:szCs w:val="30"/>
        </w:rPr>
      </w:pPr>
      <w:r w:rsidRPr="00E62186">
        <w:rPr>
          <w:rFonts w:ascii="Times New Roman" w:hAnsi="Times New Roman"/>
          <w:sz w:val="30"/>
          <w:szCs w:val="30"/>
        </w:rPr>
        <w:t xml:space="preserve"> укомплектованности аптечками первой медицинской помощи (13,2% в 2024 году; 11,6% в 2023 году).</w:t>
      </w:r>
    </w:p>
    <w:p w14:paraId="6D378BAF" w14:textId="4F915845" w:rsidR="00E62186" w:rsidRDefault="00E62186" w:rsidP="00E62186">
      <w:pPr>
        <w:spacing w:after="0" w:line="240" w:lineRule="auto"/>
        <w:ind w:firstLine="851"/>
        <w:jc w:val="both"/>
        <w:rPr>
          <w:rFonts w:ascii="Times New Roman" w:hAnsi="Times New Roman"/>
          <w:sz w:val="30"/>
          <w:szCs w:val="30"/>
        </w:rPr>
      </w:pPr>
      <w:r w:rsidRPr="00E62186">
        <w:rPr>
          <w:rFonts w:ascii="Times New Roman" w:hAnsi="Times New Roman"/>
          <w:sz w:val="30"/>
          <w:szCs w:val="30"/>
        </w:rPr>
        <w:t>По результатам надзора в 2025 году выдано 54 рекомендаций/предписаний об устранении нарушений. Составлено 16 протоколов об административном правонарушении, в том числе на должностных лиц 10, на юридических лиц - 6. В Пинский гор-(рай-) исполком направлено 83 информационных письма по результатам работы в составе межведомственных мобильных групп.</w:t>
      </w:r>
    </w:p>
    <w:p w14:paraId="7A7339EB" w14:textId="77777777" w:rsidR="00B96E01" w:rsidRPr="00E62186" w:rsidRDefault="00B96E01" w:rsidP="00E62186">
      <w:pPr>
        <w:spacing w:after="0" w:line="240" w:lineRule="auto"/>
        <w:ind w:firstLine="851"/>
        <w:jc w:val="both"/>
        <w:rPr>
          <w:rFonts w:ascii="Times New Roman" w:hAnsi="Times New Roman"/>
          <w:sz w:val="30"/>
          <w:szCs w:val="30"/>
        </w:rPr>
      </w:pPr>
    </w:p>
    <w:p w14:paraId="59E20ADE" w14:textId="77777777" w:rsidR="00C33A70" w:rsidRPr="003A21B2" w:rsidRDefault="00C33A70" w:rsidP="00DB5C25">
      <w:pPr>
        <w:spacing w:after="0" w:line="240" w:lineRule="auto"/>
        <w:ind w:firstLine="851"/>
        <w:jc w:val="both"/>
        <w:rPr>
          <w:rFonts w:ascii="Times New Roman" w:hAnsi="Times New Roman"/>
          <w:b/>
          <w:sz w:val="30"/>
          <w:szCs w:val="30"/>
        </w:rPr>
      </w:pPr>
      <w:r w:rsidRPr="003A21B2">
        <w:rPr>
          <w:rFonts w:ascii="Times New Roman" w:hAnsi="Times New Roman"/>
          <w:b/>
          <w:sz w:val="30"/>
          <w:szCs w:val="30"/>
        </w:rPr>
        <w:t>Мониторинг здоровья работающих</w:t>
      </w:r>
    </w:p>
    <w:p w14:paraId="6FBBE047" w14:textId="77777777" w:rsidR="00E62186" w:rsidRPr="00E62186" w:rsidRDefault="00E62186" w:rsidP="00DB5C25">
      <w:pPr>
        <w:spacing w:after="0" w:line="240" w:lineRule="auto"/>
        <w:ind w:firstLine="851"/>
        <w:jc w:val="both"/>
        <w:rPr>
          <w:rFonts w:ascii="Times New Roman" w:hAnsi="Times New Roman"/>
          <w:sz w:val="30"/>
          <w:szCs w:val="30"/>
        </w:rPr>
      </w:pPr>
      <w:r w:rsidRPr="00E62186">
        <w:rPr>
          <w:rFonts w:ascii="Times New Roman" w:hAnsi="Times New Roman"/>
          <w:sz w:val="30"/>
          <w:szCs w:val="30"/>
        </w:rPr>
        <w:t xml:space="preserve">За 2024 год периодическому медицинскому осмотру подлежало 20312 работников, из них прошли медосмотр –19852 работника (97,7%); в 2023 году – 18576 человека, из них прошли 18405 человека (99,0%). Следует отметить незначительное снижение доли количества работающих, </w:t>
      </w:r>
      <w:r w:rsidRPr="00E62186">
        <w:rPr>
          <w:rFonts w:ascii="Times New Roman" w:hAnsi="Times New Roman"/>
          <w:sz w:val="30"/>
          <w:szCs w:val="30"/>
        </w:rPr>
        <w:lastRenderedPageBreak/>
        <w:t xml:space="preserve">прошедших медицинский осмотр, относительно общего количества подлежащих медосмотрам – в 2024 году на 1,3 % меньше, чем в 2023 году. </w:t>
      </w:r>
    </w:p>
    <w:p w14:paraId="1597F9F5" w14:textId="77777777" w:rsidR="00E62186" w:rsidRPr="00E62186" w:rsidRDefault="00E62186" w:rsidP="00E62186">
      <w:pPr>
        <w:spacing w:after="0" w:line="240" w:lineRule="auto"/>
        <w:ind w:firstLine="851"/>
        <w:jc w:val="both"/>
        <w:rPr>
          <w:rFonts w:ascii="Times New Roman" w:hAnsi="Times New Roman"/>
          <w:sz w:val="30"/>
          <w:szCs w:val="30"/>
        </w:rPr>
      </w:pPr>
      <w:r w:rsidRPr="00E62186">
        <w:rPr>
          <w:rFonts w:ascii="Times New Roman" w:hAnsi="Times New Roman"/>
          <w:sz w:val="30"/>
          <w:szCs w:val="30"/>
        </w:rPr>
        <w:t xml:space="preserve">Случаи несвоевременного прохождения периодических медицинских осмотров, в основном, отмечались среди работников предприятий агропромышленного комплекса. </w:t>
      </w:r>
    </w:p>
    <w:p w14:paraId="025CFC42" w14:textId="77777777" w:rsidR="00E62186" w:rsidRPr="00E62186" w:rsidRDefault="00E62186" w:rsidP="00E62186">
      <w:pPr>
        <w:spacing w:line="240" w:lineRule="auto"/>
        <w:ind w:firstLine="851"/>
        <w:jc w:val="both"/>
        <w:rPr>
          <w:rFonts w:ascii="Times New Roman" w:hAnsi="Times New Roman"/>
          <w:b/>
          <w:sz w:val="30"/>
          <w:szCs w:val="30"/>
        </w:rPr>
      </w:pPr>
      <w:r w:rsidRPr="00E62186">
        <w:rPr>
          <w:rFonts w:ascii="Times New Roman" w:hAnsi="Times New Roman"/>
          <w:sz w:val="30"/>
          <w:szCs w:val="30"/>
        </w:rPr>
        <w:t xml:space="preserve">За 12 месяцев 2024 год выявлено лиц с общим заболеванием, не препятствующим продолжению работы - 6791 чел., выявлено лиц с общим заболеванием, препятствующим продолжению работы (количество лиц) – 153 чел. Лиц с подозрением на профзаболевание не установлено. Случаев профзаболеваний на предприятиях города и района за истекший период не регистрировалось </w:t>
      </w:r>
      <w:r w:rsidRPr="00E62186">
        <w:rPr>
          <w:rFonts w:ascii="Times New Roman" w:hAnsi="Times New Roman"/>
          <w:b/>
          <w:sz w:val="30"/>
          <w:szCs w:val="30"/>
        </w:rPr>
        <w:t>(табл.9).</w:t>
      </w:r>
    </w:p>
    <w:p w14:paraId="488193AD" w14:textId="7891AD36" w:rsidR="00E62186" w:rsidRPr="00E62186" w:rsidRDefault="00A92869" w:rsidP="00E62186">
      <w:pPr>
        <w:spacing w:line="240" w:lineRule="auto"/>
        <w:ind w:firstLine="708"/>
        <w:jc w:val="both"/>
        <w:rPr>
          <w:rFonts w:ascii="Times New Roman" w:hAnsi="Times New Roman"/>
          <w:b/>
          <w:bCs/>
          <w:sz w:val="26"/>
          <w:szCs w:val="26"/>
        </w:rPr>
      </w:pPr>
      <w:r>
        <w:rPr>
          <w:rFonts w:ascii="Times New Roman" w:hAnsi="Times New Roman"/>
          <w:b/>
          <w:bCs/>
          <w:sz w:val="26"/>
          <w:szCs w:val="26"/>
        </w:rPr>
        <w:t>Табл.</w:t>
      </w:r>
      <w:r w:rsidR="00E62186" w:rsidRPr="00E62186">
        <w:rPr>
          <w:rFonts w:ascii="Times New Roman" w:hAnsi="Times New Roman"/>
          <w:b/>
          <w:bCs/>
          <w:sz w:val="26"/>
          <w:szCs w:val="26"/>
        </w:rPr>
        <w:t xml:space="preserve">9. </w:t>
      </w:r>
      <w:r w:rsidR="00E62186" w:rsidRPr="00E62186">
        <w:rPr>
          <w:rFonts w:ascii="Times New Roman" w:hAnsi="Times New Roman"/>
          <w:b/>
          <w:sz w:val="26"/>
          <w:szCs w:val="26"/>
        </w:rPr>
        <w:t>Периодические медицинские осмотры работающих на предприятиях г. Пинска и Пинского района за 2020-2024 годы.</w:t>
      </w:r>
    </w:p>
    <w:tbl>
      <w:tblPr>
        <w:tblW w:w="9519" w:type="dxa"/>
        <w:tblInd w:w="87" w:type="dxa"/>
        <w:tblLayout w:type="fixed"/>
        <w:tblLook w:val="0000" w:firstRow="0" w:lastRow="0" w:firstColumn="0" w:lastColumn="0" w:noHBand="0" w:noVBand="0"/>
      </w:tblPr>
      <w:tblGrid>
        <w:gridCol w:w="872"/>
        <w:gridCol w:w="1559"/>
        <w:gridCol w:w="1559"/>
        <w:gridCol w:w="1560"/>
        <w:gridCol w:w="1701"/>
        <w:gridCol w:w="2268"/>
      </w:tblGrid>
      <w:tr w:rsidR="00E62186" w:rsidRPr="00E477CA" w14:paraId="701A2CF6" w14:textId="77777777" w:rsidTr="00B96E01">
        <w:trPr>
          <w:trHeight w:val="755"/>
        </w:trPr>
        <w:tc>
          <w:tcPr>
            <w:tcW w:w="872" w:type="dxa"/>
            <w:tcBorders>
              <w:top w:val="single" w:sz="4" w:space="0" w:color="auto"/>
              <w:left w:val="single" w:sz="4" w:space="0" w:color="auto"/>
              <w:bottom w:val="nil"/>
              <w:right w:val="single" w:sz="4" w:space="0" w:color="auto"/>
            </w:tcBorders>
            <w:shd w:val="clear" w:color="auto" w:fill="F4B083" w:themeFill="accent2" w:themeFillTint="99"/>
            <w:vAlign w:val="center"/>
          </w:tcPr>
          <w:p w14:paraId="2E0B1D5B" w14:textId="77777777" w:rsidR="00E62186" w:rsidRPr="00B96E01" w:rsidRDefault="00E62186" w:rsidP="0074744C">
            <w:pPr>
              <w:jc w:val="center"/>
              <w:rPr>
                <w:rFonts w:ascii="Times New Roman" w:hAnsi="Times New Roman"/>
                <w:b/>
                <w:sz w:val="26"/>
                <w:szCs w:val="26"/>
              </w:rPr>
            </w:pPr>
            <w:r w:rsidRPr="00B96E01">
              <w:rPr>
                <w:rFonts w:ascii="Times New Roman" w:hAnsi="Times New Roman"/>
                <w:b/>
                <w:sz w:val="26"/>
                <w:szCs w:val="26"/>
              </w:rPr>
              <w:t>Годы</w:t>
            </w:r>
          </w:p>
        </w:tc>
        <w:tc>
          <w:tcPr>
            <w:tcW w:w="1559" w:type="dxa"/>
            <w:tcBorders>
              <w:top w:val="single" w:sz="4" w:space="0" w:color="auto"/>
              <w:left w:val="nil"/>
              <w:bottom w:val="nil"/>
              <w:right w:val="single" w:sz="4" w:space="0" w:color="auto"/>
            </w:tcBorders>
            <w:shd w:val="clear" w:color="auto" w:fill="F4B083" w:themeFill="accent2" w:themeFillTint="99"/>
            <w:vAlign w:val="center"/>
          </w:tcPr>
          <w:p w14:paraId="7B71E6CD" w14:textId="77777777" w:rsidR="00E62186" w:rsidRPr="00B96E01" w:rsidRDefault="00E62186" w:rsidP="0074744C">
            <w:pPr>
              <w:jc w:val="center"/>
              <w:rPr>
                <w:rFonts w:ascii="Times New Roman" w:hAnsi="Times New Roman"/>
                <w:b/>
                <w:sz w:val="26"/>
                <w:szCs w:val="26"/>
              </w:rPr>
            </w:pPr>
            <w:r w:rsidRPr="00B96E01">
              <w:rPr>
                <w:rFonts w:ascii="Times New Roman" w:hAnsi="Times New Roman"/>
                <w:b/>
                <w:sz w:val="26"/>
                <w:szCs w:val="26"/>
              </w:rPr>
              <w:t>Осмотрено человек</w:t>
            </w:r>
          </w:p>
        </w:tc>
        <w:tc>
          <w:tcPr>
            <w:tcW w:w="1559" w:type="dxa"/>
            <w:tcBorders>
              <w:top w:val="single" w:sz="4" w:space="0" w:color="auto"/>
              <w:left w:val="nil"/>
              <w:bottom w:val="nil"/>
              <w:right w:val="single" w:sz="4" w:space="0" w:color="auto"/>
            </w:tcBorders>
            <w:shd w:val="clear" w:color="auto" w:fill="F4B083" w:themeFill="accent2" w:themeFillTint="99"/>
            <w:vAlign w:val="center"/>
          </w:tcPr>
          <w:p w14:paraId="5BB02FE5" w14:textId="77777777" w:rsidR="00E62186" w:rsidRPr="00B96E01" w:rsidRDefault="00E62186" w:rsidP="0074744C">
            <w:pPr>
              <w:jc w:val="center"/>
              <w:rPr>
                <w:rFonts w:ascii="Times New Roman" w:hAnsi="Times New Roman"/>
                <w:b/>
                <w:sz w:val="26"/>
                <w:szCs w:val="26"/>
              </w:rPr>
            </w:pPr>
            <w:r w:rsidRPr="00B96E01">
              <w:rPr>
                <w:rFonts w:ascii="Times New Roman" w:hAnsi="Times New Roman"/>
                <w:b/>
                <w:sz w:val="26"/>
                <w:szCs w:val="26"/>
              </w:rPr>
              <w:t>Выявлено с общими заболеваниями</w:t>
            </w:r>
          </w:p>
        </w:tc>
        <w:tc>
          <w:tcPr>
            <w:tcW w:w="1560" w:type="dxa"/>
            <w:tcBorders>
              <w:top w:val="single" w:sz="4" w:space="0" w:color="auto"/>
              <w:left w:val="nil"/>
              <w:bottom w:val="single" w:sz="4" w:space="0" w:color="auto"/>
              <w:right w:val="single" w:sz="4" w:space="0" w:color="auto"/>
            </w:tcBorders>
            <w:shd w:val="clear" w:color="auto" w:fill="F4B083" w:themeFill="accent2" w:themeFillTint="99"/>
            <w:vAlign w:val="center"/>
          </w:tcPr>
          <w:p w14:paraId="112A53EA" w14:textId="77777777" w:rsidR="00E62186" w:rsidRPr="00B96E01" w:rsidRDefault="00E62186" w:rsidP="0074744C">
            <w:pPr>
              <w:jc w:val="center"/>
              <w:rPr>
                <w:rFonts w:ascii="Times New Roman" w:hAnsi="Times New Roman"/>
                <w:b/>
                <w:sz w:val="26"/>
                <w:szCs w:val="26"/>
              </w:rPr>
            </w:pPr>
            <w:r w:rsidRPr="00B96E01">
              <w:rPr>
                <w:rFonts w:ascii="Times New Roman" w:hAnsi="Times New Roman"/>
                <w:b/>
                <w:sz w:val="26"/>
                <w:szCs w:val="26"/>
              </w:rPr>
              <w:t>Препятствующие продолжению работы</w:t>
            </w:r>
          </w:p>
        </w:tc>
        <w:tc>
          <w:tcPr>
            <w:tcW w:w="1701" w:type="dxa"/>
            <w:tcBorders>
              <w:top w:val="single" w:sz="4" w:space="0" w:color="auto"/>
              <w:left w:val="nil"/>
              <w:bottom w:val="nil"/>
              <w:right w:val="single" w:sz="4" w:space="0" w:color="auto"/>
            </w:tcBorders>
            <w:shd w:val="clear" w:color="auto" w:fill="F4B083" w:themeFill="accent2" w:themeFillTint="99"/>
            <w:vAlign w:val="center"/>
          </w:tcPr>
          <w:p w14:paraId="1FE1E4D1" w14:textId="77777777" w:rsidR="00E62186" w:rsidRPr="00B96E01" w:rsidRDefault="00E62186" w:rsidP="0074744C">
            <w:pPr>
              <w:jc w:val="center"/>
              <w:rPr>
                <w:rFonts w:ascii="Times New Roman" w:hAnsi="Times New Roman"/>
                <w:b/>
                <w:sz w:val="26"/>
                <w:szCs w:val="26"/>
              </w:rPr>
            </w:pPr>
            <w:proofErr w:type="gramStart"/>
            <w:r w:rsidRPr="00B96E01">
              <w:rPr>
                <w:rFonts w:ascii="Times New Roman" w:hAnsi="Times New Roman"/>
                <w:b/>
                <w:sz w:val="26"/>
                <w:szCs w:val="26"/>
              </w:rPr>
              <w:t xml:space="preserve">%  </w:t>
            </w:r>
            <w:proofErr w:type="spellStart"/>
            <w:r w:rsidRPr="00B96E01">
              <w:rPr>
                <w:rFonts w:ascii="Times New Roman" w:hAnsi="Times New Roman"/>
                <w:b/>
                <w:sz w:val="26"/>
                <w:szCs w:val="26"/>
              </w:rPr>
              <w:t>выявляемости</w:t>
            </w:r>
            <w:proofErr w:type="spellEnd"/>
            <w:proofErr w:type="gramEnd"/>
            <w:r w:rsidRPr="00B96E01">
              <w:rPr>
                <w:rFonts w:ascii="Times New Roman" w:hAnsi="Times New Roman"/>
                <w:b/>
                <w:sz w:val="26"/>
                <w:szCs w:val="26"/>
              </w:rPr>
              <w:t xml:space="preserve"> с общими заболеваниями</w:t>
            </w:r>
          </w:p>
        </w:tc>
        <w:tc>
          <w:tcPr>
            <w:tcW w:w="2268" w:type="dxa"/>
            <w:tcBorders>
              <w:top w:val="single" w:sz="4" w:space="0" w:color="auto"/>
              <w:left w:val="nil"/>
              <w:bottom w:val="nil"/>
              <w:right w:val="single" w:sz="4" w:space="0" w:color="auto"/>
            </w:tcBorders>
            <w:shd w:val="clear" w:color="auto" w:fill="F4B083" w:themeFill="accent2" w:themeFillTint="99"/>
            <w:vAlign w:val="center"/>
          </w:tcPr>
          <w:p w14:paraId="3813F13B" w14:textId="77777777" w:rsidR="00E62186" w:rsidRPr="00B96E01" w:rsidRDefault="00E62186" w:rsidP="0074744C">
            <w:pPr>
              <w:jc w:val="center"/>
              <w:rPr>
                <w:rFonts w:ascii="Times New Roman" w:hAnsi="Times New Roman"/>
                <w:b/>
                <w:sz w:val="26"/>
                <w:szCs w:val="26"/>
              </w:rPr>
            </w:pPr>
            <w:r w:rsidRPr="00B96E01">
              <w:rPr>
                <w:rFonts w:ascii="Times New Roman" w:hAnsi="Times New Roman"/>
                <w:b/>
                <w:sz w:val="26"/>
                <w:szCs w:val="26"/>
              </w:rPr>
              <w:t xml:space="preserve">% </w:t>
            </w:r>
            <w:proofErr w:type="spellStart"/>
            <w:r w:rsidRPr="00B96E01">
              <w:rPr>
                <w:rFonts w:ascii="Times New Roman" w:hAnsi="Times New Roman"/>
                <w:b/>
                <w:sz w:val="26"/>
                <w:szCs w:val="26"/>
              </w:rPr>
              <w:t>выявляемости</w:t>
            </w:r>
            <w:proofErr w:type="spellEnd"/>
            <w:r w:rsidRPr="00B96E01">
              <w:rPr>
                <w:rFonts w:ascii="Times New Roman" w:hAnsi="Times New Roman"/>
                <w:b/>
                <w:sz w:val="26"/>
                <w:szCs w:val="26"/>
              </w:rPr>
              <w:t xml:space="preserve"> заболеваний, препятствующих продолжению работы</w:t>
            </w:r>
          </w:p>
        </w:tc>
      </w:tr>
      <w:tr w:rsidR="00E62186" w:rsidRPr="00E477CA" w14:paraId="0D19932C" w14:textId="77777777" w:rsidTr="00B96E01">
        <w:trPr>
          <w:trHeight w:val="313"/>
        </w:trPr>
        <w:tc>
          <w:tcPr>
            <w:tcW w:w="9519" w:type="dxa"/>
            <w:gridSpan w:val="6"/>
            <w:tcBorders>
              <w:top w:val="single" w:sz="4" w:space="0" w:color="auto"/>
              <w:left w:val="single" w:sz="4" w:space="0" w:color="auto"/>
              <w:bottom w:val="single" w:sz="4" w:space="0" w:color="auto"/>
              <w:right w:val="single" w:sz="4" w:space="0" w:color="auto"/>
            </w:tcBorders>
            <w:vAlign w:val="center"/>
          </w:tcPr>
          <w:p w14:paraId="373BD2FA" w14:textId="77777777" w:rsidR="00E62186" w:rsidRPr="00B96E01" w:rsidRDefault="00E62186" w:rsidP="0074744C">
            <w:pPr>
              <w:jc w:val="center"/>
              <w:rPr>
                <w:rFonts w:ascii="Times New Roman" w:hAnsi="Times New Roman"/>
                <w:b/>
                <w:sz w:val="26"/>
                <w:szCs w:val="26"/>
              </w:rPr>
            </w:pPr>
            <w:r w:rsidRPr="00B96E01">
              <w:rPr>
                <w:rFonts w:ascii="Times New Roman" w:hAnsi="Times New Roman"/>
                <w:b/>
                <w:sz w:val="26"/>
                <w:szCs w:val="26"/>
              </w:rPr>
              <w:t>Пинский регион</w:t>
            </w:r>
          </w:p>
        </w:tc>
      </w:tr>
      <w:tr w:rsidR="00E62186" w:rsidRPr="00B96E01" w14:paraId="672477F5" w14:textId="77777777" w:rsidTr="00B96E01">
        <w:trPr>
          <w:trHeight w:val="367"/>
        </w:trPr>
        <w:tc>
          <w:tcPr>
            <w:tcW w:w="872" w:type="dxa"/>
            <w:tcBorders>
              <w:top w:val="nil"/>
              <w:left w:val="single" w:sz="4" w:space="0" w:color="auto"/>
              <w:bottom w:val="single" w:sz="4" w:space="0" w:color="auto"/>
              <w:right w:val="single" w:sz="4" w:space="0" w:color="auto"/>
            </w:tcBorders>
            <w:shd w:val="clear" w:color="auto" w:fill="F4B083" w:themeFill="accent2" w:themeFillTint="99"/>
          </w:tcPr>
          <w:p w14:paraId="292FA400" w14:textId="77777777" w:rsidR="00E62186" w:rsidRPr="00B96E01" w:rsidRDefault="00E62186" w:rsidP="0074744C">
            <w:pPr>
              <w:jc w:val="center"/>
              <w:rPr>
                <w:rFonts w:ascii="Times New Roman" w:hAnsi="Times New Roman"/>
                <w:b/>
                <w:sz w:val="26"/>
                <w:szCs w:val="26"/>
              </w:rPr>
            </w:pPr>
            <w:r w:rsidRPr="00B96E01">
              <w:rPr>
                <w:rFonts w:ascii="Times New Roman" w:hAnsi="Times New Roman"/>
                <w:b/>
                <w:sz w:val="26"/>
                <w:szCs w:val="26"/>
              </w:rPr>
              <w:t>2020</w:t>
            </w:r>
          </w:p>
        </w:tc>
        <w:tc>
          <w:tcPr>
            <w:tcW w:w="1559" w:type="dxa"/>
            <w:tcBorders>
              <w:top w:val="nil"/>
              <w:left w:val="nil"/>
              <w:bottom w:val="single" w:sz="4" w:space="0" w:color="auto"/>
              <w:right w:val="single" w:sz="4" w:space="0" w:color="auto"/>
            </w:tcBorders>
            <w:shd w:val="clear" w:color="auto" w:fill="FFE599" w:themeFill="accent4" w:themeFillTint="66"/>
            <w:vAlign w:val="center"/>
          </w:tcPr>
          <w:p w14:paraId="23B36380" w14:textId="77777777" w:rsidR="00E62186" w:rsidRPr="00B96E01" w:rsidRDefault="00E62186" w:rsidP="0074744C">
            <w:pPr>
              <w:jc w:val="center"/>
              <w:rPr>
                <w:rFonts w:ascii="Times New Roman" w:hAnsi="Times New Roman"/>
                <w:b/>
                <w:color w:val="000000"/>
                <w:sz w:val="26"/>
                <w:szCs w:val="26"/>
              </w:rPr>
            </w:pPr>
            <w:r w:rsidRPr="00B96E01">
              <w:rPr>
                <w:rFonts w:ascii="Times New Roman" w:hAnsi="Times New Roman"/>
                <w:b/>
                <w:color w:val="000000"/>
                <w:sz w:val="26"/>
                <w:szCs w:val="26"/>
              </w:rPr>
              <w:t>17270</w:t>
            </w:r>
          </w:p>
        </w:tc>
        <w:tc>
          <w:tcPr>
            <w:tcW w:w="1559" w:type="dxa"/>
            <w:tcBorders>
              <w:top w:val="nil"/>
              <w:left w:val="nil"/>
              <w:bottom w:val="single" w:sz="4" w:space="0" w:color="auto"/>
              <w:right w:val="single" w:sz="4" w:space="0" w:color="auto"/>
            </w:tcBorders>
            <w:shd w:val="clear" w:color="auto" w:fill="FFE599" w:themeFill="accent4" w:themeFillTint="66"/>
            <w:vAlign w:val="center"/>
          </w:tcPr>
          <w:p w14:paraId="33FCF4A0" w14:textId="77777777" w:rsidR="00E62186" w:rsidRPr="00B96E01" w:rsidRDefault="00E62186" w:rsidP="0074744C">
            <w:pPr>
              <w:jc w:val="center"/>
              <w:rPr>
                <w:rFonts w:ascii="Times New Roman" w:hAnsi="Times New Roman"/>
                <w:b/>
                <w:color w:val="000000"/>
                <w:sz w:val="26"/>
                <w:szCs w:val="26"/>
              </w:rPr>
            </w:pPr>
            <w:r w:rsidRPr="00B96E01">
              <w:rPr>
                <w:rFonts w:ascii="Times New Roman" w:hAnsi="Times New Roman"/>
                <w:b/>
                <w:color w:val="000000"/>
                <w:sz w:val="26"/>
                <w:szCs w:val="26"/>
              </w:rPr>
              <w:t>5977</w:t>
            </w:r>
          </w:p>
        </w:tc>
        <w:tc>
          <w:tcPr>
            <w:tcW w:w="1560" w:type="dxa"/>
            <w:tcBorders>
              <w:top w:val="nil"/>
              <w:left w:val="nil"/>
              <w:bottom w:val="single" w:sz="4" w:space="0" w:color="auto"/>
              <w:right w:val="single" w:sz="4" w:space="0" w:color="auto"/>
            </w:tcBorders>
            <w:shd w:val="clear" w:color="auto" w:fill="FFE599" w:themeFill="accent4" w:themeFillTint="66"/>
            <w:vAlign w:val="center"/>
          </w:tcPr>
          <w:p w14:paraId="0A4170C6" w14:textId="77777777" w:rsidR="00E62186" w:rsidRPr="00B96E01" w:rsidRDefault="00E62186" w:rsidP="0074744C">
            <w:pPr>
              <w:jc w:val="center"/>
              <w:rPr>
                <w:rFonts w:ascii="Times New Roman" w:hAnsi="Times New Roman"/>
                <w:b/>
                <w:color w:val="000000"/>
                <w:sz w:val="26"/>
                <w:szCs w:val="26"/>
              </w:rPr>
            </w:pPr>
            <w:r w:rsidRPr="00B96E01">
              <w:rPr>
                <w:rFonts w:ascii="Times New Roman" w:hAnsi="Times New Roman"/>
                <w:b/>
                <w:color w:val="000000"/>
                <w:sz w:val="26"/>
                <w:szCs w:val="26"/>
              </w:rPr>
              <w:t>313</w:t>
            </w:r>
          </w:p>
        </w:tc>
        <w:tc>
          <w:tcPr>
            <w:tcW w:w="1701" w:type="dxa"/>
            <w:tcBorders>
              <w:top w:val="nil"/>
              <w:left w:val="nil"/>
              <w:bottom w:val="single" w:sz="4" w:space="0" w:color="auto"/>
              <w:right w:val="single" w:sz="4" w:space="0" w:color="auto"/>
            </w:tcBorders>
            <w:shd w:val="clear" w:color="auto" w:fill="FFE599" w:themeFill="accent4" w:themeFillTint="66"/>
            <w:vAlign w:val="center"/>
          </w:tcPr>
          <w:p w14:paraId="0B901CD2" w14:textId="77777777" w:rsidR="00E62186" w:rsidRPr="00B96E01" w:rsidRDefault="00E62186" w:rsidP="0074744C">
            <w:pPr>
              <w:jc w:val="center"/>
              <w:rPr>
                <w:rFonts w:ascii="Times New Roman" w:hAnsi="Times New Roman"/>
                <w:b/>
                <w:color w:val="000000"/>
                <w:sz w:val="26"/>
                <w:szCs w:val="26"/>
              </w:rPr>
            </w:pPr>
            <w:r w:rsidRPr="00B96E01">
              <w:rPr>
                <w:rFonts w:ascii="Times New Roman" w:hAnsi="Times New Roman"/>
                <w:b/>
                <w:color w:val="000000"/>
                <w:sz w:val="26"/>
                <w:szCs w:val="26"/>
              </w:rPr>
              <w:t>34,61</w:t>
            </w:r>
          </w:p>
        </w:tc>
        <w:tc>
          <w:tcPr>
            <w:tcW w:w="2268" w:type="dxa"/>
            <w:tcBorders>
              <w:top w:val="nil"/>
              <w:left w:val="nil"/>
              <w:bottom w:val="single" w:sz="4" w:space="0" w:color="auto"/>
              <w:right w:val="single" w:sz="4" w:space="0" w:color="auto"/>
            </w:tcBorders>
            <w:shd w:val="clear" w:color="auto" w:fill="FFE599" w:themeFill="accent4" w:themeFillTint="66"/>
            <w:vAlign w:val="center"/>
          </w:tcPr>
          <w:p w14:paraId="32AE634E" w14:textId="77777777" w:rsidR="00E62186" w:rsidRPr="00B96E01" w:rsidRDefault="00E62186" w:rsidP="0074744C">
            <w:pPr>
              <w:jc w:val="center"/>
              <w:rPr>
                <w:rFonts w:ascii="Times New Roman" w:hAnsi="Times New Roman"/>
                <w:b/>
                <w:color w:val="000000"/>
                <w:sz w:val="26"/>
                <w:szCs w:val="26"/>
              </w:rPr>
            </w:pPr>
            <w:r w:rsidRPr="00B96E01">
              <w:rPr>
                <w:rFonts w:ascii="Times New Roman" w:hAnsi="Times New Roman"/>
                <w:b/>
                <w:color w:val="000000"/>
                <w:sz w:val="26"/>
                <w:szCs w:val="26"/>
              </w:rPr>
              <w:t>1,81</w:t>
            </w:r>
          </w:p>
        </w:tc>
      </w:tr>
      <w:tr w:rsidR="00E62186" w:rsidRPr="00B96E01" w14:paraId="5C05424B" w14:textId="77777777" w:rsidTr="00B96E01">
        <w:trPr>
          <w:trHeight w:val="289"/>
        </w:trPr>
        <w:tc>
          <w:tcPr>
            <w:tcW w:w="872" w:type="dxa"/>
            <w:tcBorders>
              <w:top w:val="nil"/>
              <w:left w:val="single" w:sz="4" w:space="0" w:color="auto"/>
              <w:bottom w:val="single" w:sz="4" w:space="0" w:color="auto"/>
              <w:right w:val="single" w:sz="4" w:space="0" w:color="auto"/>
            </w:tcBorders>
            <w:shd w:val="clear" w:color="auto" w:fill="F4B083" w:themeFill="accent2" w:themeFillTint="99"/>
          </w:tcPr>
          <w:p w14:paraId="7D1ADCEC" w14:textId="77777777" w:rsidR="00E62186" w:rsidRPr="00B96E01" w:rsidRDefault="00E62186" w:rsidP="0074744C">
            <w:pPr>
              <w:jc w:val="center"/>
              <w:rPr>
                <w:rFonts w:ascii="Times New Roman" w:hAnsi="Times New Roman"/>
                <w:b/>
                <w:sz w:val="26"/>
                <w:szCs w:val="26"/>
              </w:rPr>
            </w:pPr>
            <w:r w:rsidRPr="00B96E01">
              <w:rPr>
                <w:rFonts w:ascii="Times New Roman" w:hAnsi="Times New Roman"/>
                <w:b/>
                <w:sz w:val="26"/>
                <w:szCs w:val="26"/>
              </w:rPr>
              <w:t>2021</w:t>
            </w:r>
          </w:p>
        </w:tc>
        <w:tc>
          <w:tcPr>
            <w:tcW w:w="1559" w:type="dxa"/>
            <w:tcBorders>
              <w:top w:val="nil"/>
              <w:left w:val="nil"/>
              <w:bottom w:val="single" w:sz="4" w:space="0" w:color="auto"/>
              <w:right w:val="single" w:sz="4" w:space="0" w:color="auto"/>
            </w:tcBorders>
            <w:shd w:val="clear" w:color="auto" w:fill="FFE599" w:themeFill="accent4" w:themeFillTint="66"/>
            <w:vAlign w:val="center"/>
          </w:tcPr>
          <w:p w14:paraId="0A9A51A8" w14:textId="77777777" w:rsidR="00E62186" w:rsidRPr="00B96E01" w:rsidRDefault="00E62186" w:rsidP="0074744C">
            <w:pPr>
              <w:jc w:val="center"/>
              <w:rPr>
                <w:rFonts w:ascii="Times New Roman" w:hAnsi="Times New Roman"/>
                <w:b/>
                <w:color w:val="000000"/>
                <w:sz w:val="26"/>
                <w:szCs w:val="26"/>
              </w:rPr>
            </w:pPr>
            <w:r w:rsidRPr="00B96E01">
              <w:rPr>
                <w:rFonts w:ascii="Times New Roman" w:hAnsi="Times New Roman"/>
                <w:b/>
                <w:color w:val="000000"/>
                <w:sz w:val="26"/>
                <w:szCs w:val="26"/>
              </w:rPr>
              <w:t>15434</w:t>
            </w:r>
          </w:p>
        </w:tc>
        <w:tc>
          <w:tcPr>
            <w:tcW w:w="1559" w:type="dxa"/>
            <w:tcBorders>
              <w:top w:val="nil"/>
              <w:left w:val="nil"/>
              <w:bottom w:val="single" w:sz="4" w:space="0" w:color="auto"/>
              <w:right w:val="single" w:sz="4" w:space="0" w:color="auto"/>
            </w:tcBorders>
            <w:shd w:val="clear" w:color="auto" w:fill="FFE599" w:themeFill="accent4" w:themeFillTint="66"/>
            <w:vAlign w:val="center"/>
          </w:tcPr>
          <w:p w14:paraId="5D3B60B0" w14:textId="77777777" w:rsidR="00E62186" w:rsidRPr="00B96E01" w:rsidRDefault="00E62186" w:rsidP="0074744C">
            <w:pPr>
              <w:jc w:val="center"/>
              <w:rPr>
                <w:rFonts w:ascii="Times New Roman" w:hAnsi="Times New Roman"/>
                <w:b/>
                <w:color w:val="000000"/>
                <w:sz w:val="26"/>
                <w:szCs w:val="26"/>
              </w:rPr>
            </w:pPr>
            <w:r w:rsidRPr="00B96E01">
              <w:rPr>
                <w:rFonts w:ascii="Times New Roman" w:hAnsi="Times New Roman"/>
                <w:b/>
                <w:color w:val="000000"/>
                <w:sz w:val="26"/>
                <w:szCs w:val="26"/>
              </w:rPr>
              <w:t>5446</w:t>
            </w:r>
          </w:p>
        </w:tc>
        <w:tc>
          <w:tcPr>
            <w:tcW w:w="1560" w:type="dxa"/>
            <w:tcBorders>
              <w:top w:val="nil"/>
              <w:left w:val="nil"/>
              <w:bottom w:val="single" w:sz="4" w:space="0" w:color="auto"/>
              <w:right w:val="single" w:sz="4" w:space="0" w:color="auto"/>
            </w:tcBorders>
            <w:shd w:val="clear" w:color="auto" w:fill="FFE599" w:themeFill="accent4" w:themeFillTint="66"/>
            <w:vAlign w:val="center"/>
          </w:tcPr>
          <w:p w14:paraId="49F924CA" w14:textId="77777777" w:rsidR="00E62186" w:rsidRPr="00B96E01" w:rsidRDefault="00E62186" w:rsidP="0074744C">
            <w:pPr>
              <w:jc w:val="center"/>
              <w:rPr>
                <w:rFonts w:ascii="Times New Roman" w:hAnsi="Times New Roman"/>
                <w:b/>
                <w:color w:val="000000"/>
                <w:sz w:val="26"/>
                <w:szCs w:val="26"/>
              </w:rPr>
            </w:pPr>
            <w:r w:rsidRPr="00B96E01">
              <w:rPr>
                <w:rFonts w:ascii="Times New Roman" w:hAnsi="Times New Roman"/>
                <w:b/>
                <w:color w:val="000000"/>
                <w:sz w:val="26"/>
                <w:szCs w:val="26"/>
              </w:rPr>
              <w:t>154</w:t>
            </w:r>
          </w:p>
        </w:tc>
        <w:tc>
          <w:tcPr>
            <w:tcW w:w="1701" w:type="dxa"/>
            <w:tcBorders>
              <w:top w:val="nil"/>
              <w:left w:val="nil"/>
              <w:bottom w:val="single" w:sz="4" w:space="0" w:color="auto"/>
              <w:right w:val="single" w:sz="4" w:space="0" w:color="auto"/>
            </w:tcBorders>
            <w:shd w:val="clear" w:color="auto" w:fill="FFE599" w:themeFill="accent4" w:themeFillTint="66"/>
            <w:vAlign w:val="center"/>
          </w:tcPr>
          <w:p w14:paraId="760545F3" w14:textId="77777777" w:rsidR="00E62186" w:rsidRPr="00B96E01" w:rsidRDefault="00E62186" w:rsidP="0074744C">
            <w:pPr>
              <w:jc w:val="center"/>
              <w:rPr>
                <w:rFonts w:ascii="Times New Roman" w:hAnsi="Times New Roman"/>
                <w:b/>
                <w:color w:val="000000"/>
                <w:sz w:val="26"/>
                <w:szCs w:val="26"/>
              </w:rPr>
            </w:pPr>
            <w:r w:rsidRPr="00B96E01">
              <w:rPr>
                <w:rFonts w:ascii="Times New Roman" w:hAnsi="Times New Roman"/>
                <w:b/>
                <w:color w:val="000000"/>
                <w:sz w:val="26"/>
                <w:szCs w:val="26"/>
              </w:rPr>
              <w:t>35,29</w:t>
            </w:r>
          </w:p>
        </w:tc>
        <w:tc>
          <w:tcPr>
            <w:tcW w:w="2268" w:type="dxa"/>
            <w:tcBorders>
              <w:top w:val="nil"/>
              <w:left w:val="nil"/>
              <w:bottom w:val="single" w:sz="4" w:space="0" w:color="auto"/>
              <w:right w:val="single" w:sz="4" w:space="0" w:color="auto"/>
            </w:tcBorders>
            <w:shd w:val="clear" w:color="auto" w:fill="FFE599" w:themeFill="accent4" w:themeFillTint="66"/>
            <w:vAlign w:val="center"/>
          </w:tcPr>
          <w:p w14:paraId="4359830C" w14:textId="77777777" w:rsidR="00E62186" w:rsidRPr="00B96E01" w:rsidRDefault="00E62186" w:rsidP="0074744C">
            <w:pPr>
              <w:jc w:val="center"/>
              <w:rPr>
                <w:rFonts w:ascii="Times New Roman" w:hAnsi="Times New Roman"/>
                <w:b/>
                <w:color w:val="000000"/>
                <w:sz w:val="26"/>
                <w:szCs w:val="26"/>
              </w:rPr>
            </w:pPr>
            <w:r w:rsidRPr="00B96E01">
              <w:rPr>
                <w:rFonts w:ascii="Times New Roman" w:hAnsi="Times New Roman"/>
                <w:b/>
                <w:color w:val="000000"/>
                <w:sz w:val="26"/>
                <w:szCs w:val="26"/>
              </w:rPr>
              <w:t>1,00</w:t>
            </w:r>
          </w:p>
        </w:tc>
      </w:tr>
      <w:tr w:rsidR="00E62186" w:rsidRPr="00B96E01" w14:paraId="27314841" w14:textId="77777777" w:rsidTr="00B96E01">
        <w:trPr>
          <w:trHeight w:val="262"/>
        </w:trPr>
        <w:tc>
          <w:tcPr>
            <w:tcW w:w="872" w:type="dxa"/>
            <w:tcBorders>
              <w:top w:val="nil"/>
              <w:left w:val="single" w:sz="4" w:space="0" w:color="auto"/>
              <w:bottom w:val="single" w:sz="4" w:space="0" w:color="auto"/>
              <w:right w:val="single" w:sz="4" w:space="0" w:color="auto"/>
            </w:tcBorders>
            <w:shd w:val="clear" w:color="auto" w:fill="F4B083" w:themeFill="accent2" w:themeFillTint="99"/>
          </w:tcPr>
          <w:p w14:paraId="50CD1668" w14:textId="77777777" w:rsidR="00E62186" w:rsidRPr="00B96E01" w:rsidRDefault="00E62186" w:rsidP="0074744C">
            <w:pPr>
              <w:jc w:val="center"/>
              <w:rPr>
                <w:rFonts w:ascii="Times New Roman" w:hAnsi="Times New Roman"/>
                <w:b/>
                <w:sz w:val="26"/>
                <w:szCs w:val="26"/>
              </w:rPr>
            </w:pPr>
            <w:r w:rsidRPr="00B96E01">
              <w:rPr>
                <w:rFonts w:ascii="Times New Roman" w:hAnsi="Times New Roman"/>
                <w:b/>
                <w:sz w:val="26"/>
                <w:szCs w:val="26"/>
              </w:rPr>
              <w:t>2022</w:t>
            </w:r>
          </w:p>
        </w:tc>
        <w:tc>
          <w:tcPr>
            <w:tcW w:w="1559" w:type="dxa"/>
            <w:tcBorders>
              <w:top w:val="nil"/>
              <w:left w:val="nil"/>
              <w:bottom w:val="single" w:sz="4" w:space="0" w:color="auto"/>
              <w:right w:val="single" w:sz="4" w:space="0" w:color="auto"/>
            </w:tcBorders>
            <w:shd w:val="clear" w:color="auto" w:fill="FFE599" w:themeFill="accent4" w:themeFillTint="66"/>
            <w:vAlign w:val="center"/>
          </w:tcPr>
          <w:p w14:paraId="66E1617B" w14:textId="77777777" w:rsidR="00E62186" w:rsidRPr="00B96E01" w:rsidRDefault="00E62186" w:rsidP="0074744C">
            <w:pPr>
              <w:jc w:val="center"/>
              <w:rPr>
                <w:rFonts w:ascii="Times New Roman" w:hAnsi="Times New Roman"/>
                <w:b/>
                <w:color w:val="000000"/>
                <w:sz w:val="26"/>
                <w:szCs w:val="26"/>
              </w:rPr>
            </w:pPr>
            <w:r w:rsidRPr="00B96E01">
              <w:rPr>
                <w:rFonts w:ascii="Times New Roman" w:hAnsi="Times New Roman"/>
                <w:b/>
                <w:color w:val="000000"/>
                <w:sz w:val="26"/>
                <w:szCs w:val="26"/>
              </w:rPr>
              <w:t>19658</w:t>
            </w:r>
          </w:p>
        </w:tc>
        <w:tc>
          <w:tcPr>
            <w:tcW w:w="1559" w:type="dxa"/>
            <w:tcBorders>
              <w:top w:val="nil"/>
              <w:left w:val="nil"/>
              <w:bottom w:val="single" w:sz="4" w:space="0" w:color="auto"/>
              <w:right w:val="single" w:sz="4" w:space="0" w:color="auto"/>
            </w:tcBorders>
            <w:shd w:val="clear" w:color="auto" w:fill="FFE599" w:themeFill="accent4" w:themeFillTint="66"/>
            <w:vAlign w:val="center"/>
          </w:tcPr>
          <w:p w14:paraId="6F659362" w14:textId="77777777" w:rsidR="00E62186" w:rsidRPr="00B96E01" w:rsidRDefault="00E62186" w:rsidP="0074744C">
            <w:pPr>
              <w:jc w:val="center"/>
              <w:rPr>
                <w:rFonts w:ascii="Times New Roman" w:hAnsi="Times New Roman"/>
                <w:b/>
                <w:color w:val="000000"/>
                <w:sz w:val="26"/>
                <w:szCs w:val="26"/>
              </w:rPr>
            </w:pPr>
            <w:r w:rsidRPr="00B96E01">
              <w:rPr>
                <w:rFonts w:ascii="Times New Roman" w:hAnsi="Times New Roman"/>
                <w:b/>
                <w:color w:val="000000"/>
                <w:sz w:val="26"/>
                <w:szCs w:val="26"/>
              </w:rPr>
              <w:t>7792</w:t>
            </w:r>
          </w:p>
        </w:tc>
        <w:tc>
          <w:tcPr>
            <w:tcW w:w="1560" w:type="dxa"/>
            <w:tcBorders>
              <w:top w:val="nil"/>
              <w:left w:val="nil"/>
              <w:bottom w:val="single" w:sz="4" w:space="0" w:color="auto"/>
              <w:right w:val="single" w:sz="4" w:space="0" w:color="auto"/>
            </w:tcBorders>
            <w:shd w:val="clear" w:color="auto" w:fill="FFE599" w:themeFill="accent4" w:themeFillTint="66"/>
            <w:vAlign w:val="center"/>
          </w:tcPr>
          <w:p w14:paraId="26D3FF6E" w14:textId="77777777" w:rsidR="00E62186" w:rsidRPr="00B96E01" w:rsidRDefault="00E62186" w:rsidP="0074744C">
            <w:pPr>
              <w:jc w:val="center"/>
              <w:rPr>
                <w:rFonts w:ascii="Times New Roman" w:hAnsi="Times New Roman"/>
                <w:b/>
                <w:color w:val="000000"/>
                <w:sz w:val="26"/>
                <w:szCs w:val="26"/>
              </w:rPr>
            </w:pPr>
            <w:r w:rsidRPr="00B96E01">
              <w:rPr>
                <w:rFonts w:ascii="Times New Roman" w:hAnsi="Times New Roman"/>
                <w:b/>
                <w:color w:val="000000"/>
                <w:sz w:val="26"/>
                <w:szCs w:val="26"/>
              </w:rPr>
              <w:t>195</w:t>
            </w:r>
          </w:p>
        </w:tc>
        <w:tc>
          <w:tcPr>
            <w:tcW w:w="1701" w:type="dxa"/>
            <w:tcBorders>
              <w:top w:val="nil"/>
              <w:left w:val="nil"/>
              <w:bottom w:val="single" w:sz="4" w:space="0" w:color="auto"/>
              <w:right w:val="single" w:sz="4" w:space="0" w:color="auto"/>
            </w:tcBorders>
            <w:shd w:val="clear" w:color="auto" w:fill="FFE599" w:themeFill="accent4" w:themeFillTint="66"/>
            <w:vAlign w:val="center"/>
          </w:tcPr>
          <w:p w14:paraId="2DFAD6EF" w14:textId="77777777" w:rsidR="00E62186" w:rsidRPr="00B96E01" w:rsidRDefault="00E62186" w:rsidP="0074744C">
            <w:pPr>
              <w:jc w:val="center"/>
              <w:rPr>
                <w:rFonts w:ascii="Times New Roman" w:hAnsi="Times New Roman"/>
                <w:b/>
                <w:color w:val="000000"/>
                <w:sz w:val="26"/>
                <w:szCs w:val="26"/>
              </w:rPr>
            </w:pPr>
            <w:r w:rsidRPr="00B96E01">
              <w:rPr>
                <w:rFonts w:ascii="Times New Roman" w:hAnsi="Times New Roman"/>
                <w:b/>
                <w:color w:val="000000"/>
                <w:sz w:val="26"/>
                <w:szCs w:val="26"/>
              </w:rPr>
              <w:t>39,63</w:t>
            </w:r>
          </w:p>
        </w:tc>
        <w:tc>
          <w:tcPr>
            <w:tcW w:w="2268" w:type="dxa"/>
            <w:tcBorders>
              <w:top w:val="nil"/>
              <w:left w:val="nil"/>
              <w:bottom w:val="single" w:sz="4" w:space="0" w:color="auto"/>
              <w:right w:val="single" w:sz="4" w:space="0" w:color="auto"/>
            </w:tcBorders>
            <w:shd w:val="clear" w:color="auto" w:fill="FFE599" w:themeFill="accent4" w:themeFillTint="66"/>
            <w:vAlign w:val="center"/>
          </w:tcPr>
          <w:p w14:paraId="0B145C9A" w14:textId="77777777" w:rsidR="00E62186" w:rsidRPr="00B96E01" w:rsidRDefault="00E62186" w:rsidP="0074744C">
            <w:pPr>
              <w:jc w:val="center"/>
              <w:rPr>
                <w:rFonts w:ascii="Times New Roman" w:hAnsi="Times New Roman"/>
                <w:b/>
                <w:color w:val="000000"/>
                <w:sz w:val="26"/>
                <w:szCs w:val="26"/>
              </w:rPr>
            </w:pPr>
            <w:r w:rsidRPr="00B96E01">
              <w:rPr>
                <w:rFonts w:ascii="Times New Roman" w:hAnsi="Times New Roman"/>
                <w:b/>
                <w:color w:val="000000"/>
                <w:sz w:val="26"/>
                <w:szCs w:val="26"/>
              </w:rPr>
              <w:t>0,99</w:t>
            </w:r>
          </w:p>
        </w:tc>
      </w:tr>
      <w:tr w:rsidR="00E62186" w:rsidRPr="00B96E01" w14:paraId="44DD81E3" w14:textId="77777777" w:rsidTr="00B96E01">
        <w:trPr>
          <w:trHeight w:val="289"/>
        </w:trPr>
        <w:tc>
          <w:tcPr>
            <w:tcW w:w="872"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28ADA3F5" w14:textId="77777777" w:rsidR="00E62186" w:rsidRPr="00B96E01" w:rsidRDefault="00E62186" w:rsidP="0074744C">
            <w:pPr>
              <w:jc w:val="center"/>
              <w:rPr>
                <w:rFonts w:ascii="Times New Roman" w:hAnsi="Times New Roman"/>
                <w:b/>
                <w:sz w:val="26"/>
                <w:szCs w:val="26"/>
              </w:rPr>
            </w:pPr>
            <w:r w:rsidRPr="00B96E01">
              <w:rPr>
                <w:rFonts w:ascii="Times New Roman" w:hAnsi="Times New Roman"/>
                <w:b/>
                <w:sz w:val="26"/>
                <w:szCs w:val="26"/>
              </w:rPr>
              <w:t>2023</w:t>
            </w:r>
          </w:p>
        </w:tc>
        <w:tc>
          <w:tcPr>
            <w:tcW w:w="1559" w:type="dxa"/>
            <w:tcBorders>
              <w:top w:val="single" w:sz="4" w:space="0" w:color="auto"/>
              <w:left w:val="nil"/>
              <w:bottom w:val="single" w:sz="4" w:space="0" w:color="auto"/>
              <w:right w:val="single" w:sz="4" w:space="0" w:color="auto"/>
            </w:tcBorders>
            <w:shd w:val="clear" w:color="auto" w:fill="FFE599" w:themeFill="accent4" w:themeFillTint="66"/>
            <w:vAlign w:val="center"/>
          </w:tcPr>
          <w:p w14:paraId="2877A647" w14:textId="77777777" w:rsidR="00E62186" w:rsidRPr="00B96E01" w:rsidRDefault="00E62186" w:rsidP="0074744C">
            <w:pPr>
              <w:jc w:val="center"/>
              <w:rPr>
                <w:rFonts w:ascii="Times New Roman" w:hAnsi="Times New Roman"/>
                <w:b/>
                <w:color w:val="000000"/>
                <w:sz w:val="26"/>
                <w:szCs w:val="26"/>
              </w:rPr>
            </w:pPr>
            <w:r w:rsidRPr="00B96E01">
              <w:rPr>
                <w:rFonts w:ascii="Times New Roman" w:hAnsi="Times New Roman"/>
                <w:b/>
                <w:color w:val="000000"/>
                <w:sz w:val="26"/>
                <w:szCs w:val="26"/>
              </w:rPr>
              <w:t>18405</w:t>
            </w:r>
          </w:p>
        </w:tc>
        <w:tc>
          <w:tcPr>
            <w:tcW w:w="1559" w:type="dxa"/>
            <w:tcBorders>
              <w:top w:val="single" w:sz="4" w:space="0" w:color="auto"/>
              <w:left w:val="nil"/>
              <w:bottom w:val="single" w:sz="4" w:space="0" w:color="auto"/>
              <w:right w:val="single" w:sz="4" w:space="0" w:color="auto"/>
            </w:tcBorders>
            <w:shd w:val="clear" w:color="auto" w:fill="FFE599" w:themeFill="accent4" w:themeFillTint="66"/>
            <w:vAlign w:val="center"/>
          </w:tcPr>
          <w:p w14:paraId="1132B515" w14:textId="77777777" w:rsidR="00E62186" w:rsidRPr="00B96E01" w:rsidRDefault="00E62186" w:rsidP="0074744C">
            <w:pPr>
              <w:jc w:val="center"/>
              <w:rPr>
                <w:rFonts w:ascii="Times New Roman" w:hAnsi="Times New Roman"/>
                <w:b/>
                <w:color w:val="000000"/>
                <w:sz w:val="26"/>
                <w:szCs w:val="26"/>
              </w:rPr>
            </w:pPr>
            <w:r w:rsidRPr="00B96E01">
              <w:rPr>
                <w:rFonts w:ascii="Times New Roman" w:hAnsi="Times New Roman"/>
                <w:b/>
                <w:color w:val="000000"/>
                <w:sz w:val="26"/>
                <w:szCs w:val="26"/>
              </w:rPr>
              <w:t>6466</w:t>
            </w:r>
          </w:p>
        </w:tc>
        <w:tc>
          <w:tcPr>
            <w:tcW w:w="1560" w:type="dxa"/>
            <w:tcBorders>
              <w:top w:val="single" w:sz="4" w:space="0" w:color="auto"/>
              <w:left w:val="nil"/>
              <w:bottom w:val="single" w:sz="4" w:space="0" w:color="auto"/>
              <w:right w:val="single" w:sz="4" w:space="0" w:color="auto"/>
            </w:tcBorders>
            <w:shd w:val="clear" w:color="auto" w:fill="FFE599" w:themeFill="accent4" w:themeFillTint="66"/>
            <w:vAlign w:val="center"/>
          </w:tcPr>
          <w:p w14:paraId="61599E73" w14:textId="77777777" w:rsidR="00E62186" w:rsidRPr="00B96E01" w:rsidRDefault="00E62186" w:rsidP="0074744C">
            <w:pPr>
              <w:jc w:val="center"/>
              <w:rPr>
                <w:rFonts w:ascii="Times New Roman" w:hAnsi="Times New Roman"/>
                <w:b/>
                <w:color w:val="000000"/>
                <w:sz w:val="26"/>
                <w:szCs w:val="26"/>
              </w:rPr>
            </w:pPr>
            <w:r w:rsidRPr="00B96E01">
              <w:rPr>
                <w:rFonts w:ascii="Times New Roman" w:hAnsi="Times New Roman"/>
                <w:b/>
                <w:color w:val="000000"/>
                <w:sz w:val="26"/>
                <w:szCs w:val="26"/>
              </w:rPr>
              <w:t>153</w:t>
            </w:r>
          </w:p>
        </w:tc>
        <w:tc>
          <w:tcPr>
            <w:tcW w:w="1701" w:type="dxa"/>
            <w:tcBorders>
              <w:top w:val="single" w:sz="4" w:space="0" w:color="auto"/>
              <w:left w:val="nil"/>
              <w:bottom w:val="single" w:sz="4" w:space="0" w:color="auto"/>
              <w:right w:val="single" w:sz="4" w:space="0" w:color="auto"/>
            </w:tcBorders>
            <w:shd w:val="clear" w:color="auto" w:fill="FFE599" w:themeFill="accent4" w:themeFillTint="66"/>
            <w:vAlign w:val="center"/>
          </w:tcPr>
          <w:p w14:paraId="462087FB" w14:textId="77777777" w:rsidR="00E62186" w:rsidRPr="00B96E01" w:rsidRDefault="00E62186" w:rsidP="0074744C">
            <w:pPr>
              <w:jc w:val="center"/>
              <w:rPr>
                <w:rFonts w:ascii="Times New Roman" w:hAnsi="Times New Roman"/>
                <w:b/>
                <w:color w:val="000000"/>
                <w:sz w:val="26"/>
                <w:szCs w:val="26"/>
              </w:rPr>
            </w:pPr>
            <w:r w:rsidRPr="00B96E01">
              <w:rPr>
                <w:rFonts w:ascii="Times New Roman" w:hAnsi="Times New Roman"/>
                <w:b/>
                <w:color w:val="000000"/>
                <w:sz w:val="26"/>
                <w:szCs w:val="26"/>
              </w:rPr>
              <w:t>35,13</w:t>
            </w:r>
          </w:p>
        </w:tc>
        <w:tc>
          <w:tcPr>
            <w:tcW w:w="2268" w:type="dxa"/>
            <w:tcBorders>
              <w:top w:val="single" w:sz="4" w:space="0" w:color="auto"/>
              <w:left w:val="nil"/>
              <w:bottom w:val="single" w:sz="4" w:space="0" w:color="auto"/>
              <w:right w:val="single" w:sz="4" w:space="0" w:color="auto"/>
            </w:tcBorders>
            <w:shd w:val="clear" w:color="auto" w:fill="FFE599" w:themeFill="accent4" w:themeFillTint="66"/>
            <w:vAlign w:val="center"/>
          </w:tcPr>
          <w:p w14:paraId="690D78BB" w14:textId="77777777" w:rsidR="00E62186" w:rsidRPr="00B96E01" w:rsidRDefault="00E62186" w:rsidP="0074744C">
            <w:pPr>
              <w:jc w:val="center"/>
              <w:rPr>
                <w:rFonts w:ascii="Times New Roman" w:hAnsi="Times New Roman"/>
                <w:b/>
                <w:color w:val="000000"/>
                <w:sz w:val="26"/>
                <w:szCs w:val="26"/>
              </w:rPr>
            </w:pPr>
            <w:r w:rsidRPr="00B96E01">
              <w:rPr>
                <w:rFonts w:ascii="Times New Roman" w:hAnsi="Times New Roman"/>
                <w:b/>
                <w:color w:val="000000"/>
                <w:sz w:val="26"/>
                <w:szCs w:val="26"/>
              </w:rPr>
              <w:t>0,83</w:t>
            </w:r>
          </w:p>
        </w:tc>
      </w:tr>
      <w:tr w:rsidR="00E62186" w:rsidRPr="00B96E01" w14:paraId="6D37A42E" w14:textId="77777777" w:rsidTr="00B96E01">
        <w:trPr>
          <w:trHeight w:val="289"/>
        </w:trPr>
        <w:tc>
          <w:tcPr>
            <w:tcW w:w="872"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00CCC726" w14:textId="77777777" w:rsidR="00E62186" w:rsidRPr="00B96E01" w:rsidRDefault="00E62186" w:rsidP="0074744C">
            <w:pPr>
              <w:jc w:val="center"/>
              <w:rPr>
                <w:rFonts w:ascii="Times New Roman" w:hAnsi="Times New Roman"/>
                <w:b/>
                <w:sz w:val="26"/>
                <w:szCs w:val="26"/>
              </w:rPr>
            </w:pPr>
            <w:r w:rsidRPr="00B96E01">
              <w:rPr>
                <w:rFonts w:ascii="Times New Roman" w:hAnsi="Times New Roman"/>
                <w:b/>
                <w:sz w:val="26"/>
                <w:szCs w:val="26"/>
              </w:rPr>
              <w:t>2024</w:t>
            </w:r>
          </w:p>
        </w:tc>
        <w:tc>
          <w:tcPr>
            <w:tcW w:w="1559" w:type="dxa"/>
            <w:tcBorders>
              <w:top w:val="single" w:sz="4" w:space="0" w:color="auto"/>
              <w:left w:val="nil"/>
              <w:bottom w:val="single" w:sz="4" w:space="0" w:color="auto"/>
              <w:right w:val="single" w:sz="4" w:space="0" w:color="auto"/>
            </w:tcBorders>
            <w:shd w:val="clear" w:color="auto" w:fill="FFE599" w:themeFill="accent4" w:themeFillTint="66"/>
            <w:vAlign w:val="center"/>
          </w:tcPr>
          <w:p w14:paraId="4B009C93" w14:textId="77777777" w:rsidR="00E62186" w:rsidRPr="00B96E01" w:rsidRDefault="00E62186" w:rsidP="0074744C">
            <w:pPr>
              <w:jc w:val="center"/>
              <w:rPr>
                <w:rFonts w:ascii="Times New Roman" w:hAnsi="Times New Roman"/>
                <w:b/>
                <w:color w:val="000000"/>
                <w:sz w:val="26"/>
                <w:szCs w:val="26"/>
              </w:rPr>
            </w:pPr>
            <w:r w:rsidRPr="00B96E01">
              <w:rPr>
                <w:rFonts w:ascii="Times New Roman" w:hAnsi="Times New Roman"/>
                <w:b/>
                <w:color w:val="000000"/>
                <w:sz w:val="26"/>
                <w:szCs w:val="26"/>
              </w:rPr>
              <w:t>19852</w:t>
            </w:r>
          </w:p>
        </w:tc>
        <w:tc>
          <w:tcPr>
            <w:tcW w:w="1559" w:type="dxa"/>
            <w:tcBorders>
              <w:top w:val="single" w:sz="4" w:space="0" w:color="auto"/>
              <w:left w:val="nil"/>
              <w:bottom w:val="single" w:sz="4" w:space="0" w:color="auto"/>
              <w:right w:val="single" w:sz="4" w:space="0" w:color="auto"/>
            </w:tcBorders>
            <w:shd w:val="clear" w:color="auto" w:fill="FFE599" w:themeFill="accent4" w:themeFillTint="66"/>
            <w:vAlign w:val="center"/>
          </w:tcPr>
          <w:p w14:paraId="71838DD7" w14:textId="77777777" w:rsidR="00E62186" w:rsidRPr="00B96E01" w:rsidRDefault="00E62186" w:rsidP="0074744C">
            <w:pPr>
              <w:jc w:val="center"/>
              <w:rPr>
                <w:rFonts w:ascii="Times New Roman" w:hAnsi="Times New Roman"/>
                <w:b/>
                <w:color w:val="000000"/>
                <w:sz w:val="26"/>
                <w:szCs w:val="26"/>
              </w:rPr>
            </w:pPr>
            <w:r w:rsidRPr="00B96E01">
              <w:rPr>
                <w:rFonts w:ascii="Times New Roman" w:hAnsi="Times New Roman"/>
                <w:b/>
                <w:color w:val="000000"/>
                <w:sz w:val="26"/>
                <w:szCs w:val="26"/>
              </w:rPr>
              <w:t>6791</w:t>
            </w:r>
          </w:p>
        </w:tc>
        <w:tc>
          <w:tcPr>
            <w:tcW w:w="1560" w:type="dxa"/>
            <w:tcBorders>
              <w:top w:val="single" w:sz="4" w:space="0" w:color="auto"/>
              <w:left w:val="nil"/>
              <w:bottom w:val="single" w:sz="4" w:space="0" w:color="auto"/>
              <w:right w:val="single" w:sz="4" w:space="0" w:color="auto"/>
            </w:tcBorders>
            <w:shd w:val="clear" w:color="auto" w:fill="FFE599" w:themeFill="accent4" w:themeFillTint="66"/>
            <w:vAlign w:val="center"/>
          </w:tcPr>
          <w:p w14:paraId="5EE55FA0" w14:textId="77777777" w:rsidR="00E62186" w:rsidRPr="00B96E01" w:rsidRDefault="00E62186" w:rsidP="0074744C">
            <w:pPr>
              <w:jc w:val="center"/>
              <w:rPr>
                <w:rFonts w:ascii="Times New Roman" w:hAnsi="Times New Roman"/>
                <w:b/>
                <w:color w:val="000000"/>
                <w:sz w:val="26"/>
                <w:szCs w:val="26"/>
              </w:rPr>
            </w:pPr>
            <w:r w:rsidRPr="00B96E01">
              <w:rPr>
                <w:rFonts w:ascii="Times New Roman" w:hAnsi="Times New Roman"/>
                <w:b/>
                <w:color w:val="000000"/>
                <w:sz w:val="26"/>
                <w:szCs w:val="26"/>
              </w:rPr>
              <w:t>153</w:t>
            </w:r>
          </w:p>
        </w:tc>
        <w:tc>
          <w:tcPr>
            <w:tcW w:w="1701" w:type="dxa"/>
            <w:tcBorders>
              <w:top w:val="single" w:sz="4" w:space="0" w:color="auto"/>
              <w:left w:val="nil"/>
              <w:bottom w:val="single" w:sz="4" w:space="0" w:color="auto"/>
              <w:right w:val="single" w:sz="4" w:space="0" w:color="auto"/>
            </w:tcBorders>
            <w:shd w:val="clear" w:color="auto" w:fill="FFE599" w:themeFill="accent4" w:themeFillTint="66"/>
            <w:vAlign w:val="center"/>
          </w:tcPr>
          <w:p w14:paraId="209253F8" w14:textId="77777777" w:rsidR="00E62186" w:rsidRPr="00B96E01" w:rsidRDefault="00E62186" w:rsidP="0074744C">
            <w:pPr>
              <w:jc w:val="center"/>
              <w:rPr>
                <w:rFonts w:ascii="Times New Roman" w:hAnsi="Times New Roman"/>
                <w:b/>
                <w:color w:val="000000"/>
                <w:sz w:val="26"/>
                <w:szCs w:val="26"/>
              </w:rPr>
            </w:pPr>
            <w:r w:rsidRPr="00B96E01">
              <w:rPr>
                <w:rFonts w:ascii="Times New Roman" w:hAnsi="Times New Roman"/>
                <w:b/>
                <w:color w:val="000000"/>
                <w:sz w:val="26"/>
                <w:szCs w:val="26"/>
              </w:rPr>
              <w:t>34,2</w:t>
            </w:r>
          </w:p>
        </w:tc>
        <w:tc>
          <w:tcPr>
            <w:tcW w:w="2268" w:type="dxa"/>
            <w:tcBorders>
              <w:top w:val="single" w:sz="4" w:space="0" w:color="auto"/>
              <w:left w:val="nil"/>
              <w:bottom w:val="single" w:sz="4" w:space="0" w:color="auto"/>
              <w:right w:val="single" w:sz="4" w:space="0" w:color="auto"/>
            </w:tcBorders>
            <w:shd w:val="clear" w:color="auto" w:fill="FFE599" w:themeFill="accent4" w:themeFillTint="66"/>
            <w:vAlign w:val="center"/>
          </w:tcPr>
          <w:p w14:paraId="28AC1894" w14:textId="77777777" w:rsidR="00E62186" w:rsidRPr="00B96E01" w:rsidRDefault="00E62186" w:rsidP="0074744C">
            <w:pPr>
              <w:jc w:val="center"/>
              <w:rPr>
                <w:rFonts w:ascii="Times New Roman" w:hAnsi="Times New Roman"/>
                <w:b/>
                <w:color w:val="000000"/>
                <w:sz w:val="26"/>
                <w:szCs w:val="26"/>
              </w:rPr>
            </w:pPr>
            <w:r w:rsidRPr="00B96E01">
              <w:rPr>
                <w:rFonts w:ascii="Times New Roman" w:hAnsi="Times New Roman"/>
                <w:b/>
                <w:color w:val="000000"/>
                <w:sz w:val="26"/>
                <w:szCs w:val="26"/>
              </w:rPr>
              <w:t>0,77</w:t>
            </w:r>
          </w:p>
        </w:tc>
      </w:tr>
    </w:tbl>
    <w:p w14:paraId="39D1D5B9" w14:textId="77777777" w:rsidR="00E62186" w:rsidRDefault="00E62186" w:rsidP="00104E4C">
      <w:pPr>
        <w:shd w:val="clear" w:color="auto" w:fill="FFFFFF"/>
        <w:spacing w:after="0"/>
        <w:ind w:firstLine="567"/>
        <w:jc w:val="both"/>
        <w:rPr>
          <w:rFonts w:ascii="Times New Roman" w:hAnsi="Times New Roman"/>
          <w:b/>
          <w:sz w:val="30"/>
          <w:szCs w:val="30"/>
        </w:rPr>
      </w:pPr>
      <w:r w:rsidRPr="00E477CA">
        <w:rPr>
          <w:rFonts w:ascii="Times New Roman" w:hAnsi="Times New Roman"/>
          <w:sz w:val="30"/>
          <w:szCs w:val="30"/>
        </w:rPr>
        <w:t xml:space="preserve">Удельный вес выявляемых заболеваний представлен на </w:t>
      </w:r>
      <w:r w:rsidRPr="00E477CA">
        <w:rPr>
          <w:rFonts w:ascii="Times New Roman" w:hAnsi="Times New Roman"/>
          <w:b/>
          <w:sz w:val="30"/>
          <w:szCs w:val="30"/>
        </w:rPr>
        <w:t>рис. 39</w:t>
      </w:r>
    </w:p>
    <w:p w14:paraId="51CAD50F" w14:textId="77777777" w:rsidR="00104E4C" w:rsidRPr="00E477CA" w:rsidRDefault="00104E4C" w:rsidP="00104E4C">
      <w:pPr>
        <w:spacing w:after="0" w:line="240" w:lineRule="auto"/>
        <w:ind w:firstLine="709"/>
        <w:jc w:val="both"/>
        <w:rPr>
          <w:rFonts w:ascii="Times New Roman" w:hAnsi="Times New Roman"/>
          <w:sz w:val="30"/>
          <w:szCs w:val="30"/>
        </w:rPr>
      </w:pPr>
      <w:r w:rsidRPr="00E477CA">
        <w:rPr>
          <w:rFonts w:ascii="Times New Roman" w:hAnsi="Times New Roman"/>
          <w:sz w:val="30"/>
          <w:szCs w:val="30"/>
        </w:rPr>
        <w:t>За период 2020-2024 гг. случаев хронических профессиональных заболеваний на территории Пинского региона не регистрировалось.</w:t>
      </w:r>
    </w:p>
    <w:p w14:paraId="64C0C177" w14:textId="77777777" w:rsidR="00104E4C" w:rsidRPr="00E477CA" w:rsidRDefault="00104E4C" w:rsidP="00E62186">
      <w:pPr>
        <w:shd w:val="clear" w:color="auto" w:fill="FFFFFF"/>
        <w:ind w:firstLine="567"/>
        <w:jc w:val="both"/>
        <w:rPr>
          <w:rFonts w:ascii="Times New Roman" w:hAnsi="Times New Roman"/>
          <w:sz w:val="30"/>
          <w:szCs w:val="30"/>
        </w:rPr>
      </w:pPr>
    </w:p>
    <w:p w14:paraId="4200EA28" w14:textId="77777777" w:rsidR="00E62186" w:rsidRPr="00E477CA" w:rsidRDefault="00E62186" w:rsidP="00E62186">
      <w:pPr>
        <w:shd w:val="clear" w:color="auto" w:fill="FFFFFF"/>
        <w:jc w:val="both"/>
        <w:rPr>
          <w:noProof/>
        </w:rPr>
      </w:pPr>
      <w:r w:rsidRPr="00E477CA">
        <w:rPr>
          <w:noProof/>
        </w:rPr>
        <w:lastRenderedPageBreak/>
        <w:drawing>
          <wp:inline distT="0" distB="0" distL="0" distR="0" wp14:anchorId="51666CBA" wp14:editId="089FEA76">
            <wp:extent cx="6064250" cy="2867025"/>
            <wp:effectExtent l="0" t="0" r="12700" b="952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823D31A" w14:textId="70503494" w:rsidR="00E62186" w:rsidRPr="00E62186" w:rsidRDefault="00E62186" w:rsidP="00E62186">
      <w:pPr>
        <w:shd w:val="clear" w:color="auto" w:fill="FFFFFF"/>
        <w:ind w:firstLine="708"/>
        <w:jc w:val="both"/>
        <w:rPr>
          <w:rFonts w:ascii="Times New Roman" w:hAnsi="Times New Roman"/>
          <w:b/>
          <w:i/>
          <w:sz w:val="26"/>
          <w:szCs w:val="26"/>
        </w:rPr>
      </w:pPr>
      <w:r w:rsidRPr="00E62186">
        <w:rPr>
          <w:rFonts w:ascii="Times New Roman" w:hAnsi="Times New Roman"/>
          <w:b/>
          <w:i/>
          <w:sz w:val="26"/>
          <w:szCs w:val="26"/>
        </w:rPr>
        <w:t>Рис.3</w:t>
      </w:r>
      <w:r w:rsidR="009F1BDC">
        <w:rPr>
          <w:rFonts w:ascii="Times New Roman" w:hAnsi="Times New Roman"/>
          <w:b/>
          <w:i/>
          <w:sz w:val="26"/>
          <w:szCs w:val="26"/>
        </w:rPr>
        <w:t>8</w:t>
      </w:r>
      <w:r w:rsidRPr="00E62186">
        <w:rPr>
          <w:rFonts w:ascii="Times New Roman" w:hAnsi="Times New Roman"/>
          <w:b/>
          <w:i/>
          <w:sz w:val="26"/>
          <w:szCs w:val="26"/>
        </w:rPr>
        <w:t xml:space="preserve"> </w:t>
      </w:r>
      <w:proofErr w:type="gramStart"/>
      <w:r w:rsidRPr="00E62186">
        <w:rPr>
          <w:rFonts w:ascii="Times New Roman" w:hAnsi="Times New Roman"/>
          <w:b/>
          <w:i/>
          <w:sz w:val="26"/>
          <w:szCs w:val="26"/>
        </w:rPr>
        <w:t>Результаты периодических</w:t>
      </w:r>
      <w:r w:rsidR="00104E4C">
        <w:rPr>
          <w:rFonts w:ascii="Times New Roman" w:hAnsi="Times New Roman"/>
          <w:b/>
          <w:i/>
          <w:sz w:val="26"/>
          <w:szCs w:val="26"/>
        </w:rPr>
        <w:t xml:space="preserve"> </w:t>
      </w:r>
      <w:r w:rsidRPr="00E62186">
        <w:rPr>
          <w:rFonts w:ascii="Times New Roman" w:hAnsi="Times New Roman"/>
          <w:b/>
          <w:i/>
          <w:sz w:val="26"/>
          <w:szCs w:val="26"/>
        </w:rPr>
        <w:t>профилактических</w:t>
      </w:r>
      <w:r w:rsidR="00104E4C">
        <w:rPr>
          <w:rFonts w:ascii="Times New Roman" w:hAnsi="Times New Roman"/>
          <w:b/>
          <w:i/>
          <w:sz w:val="26"/>
          <w:szCs w:val="26"/>
        </w:rPr>
        <w:t xml:space="preserve"> </w:t>
      </w:r>
      <w:r w:rsidRPr="00E62186">
        <w:rPr>
          <w:rFonts w:ascii="Times New Roman" w:hAnsi="Times New Roman"/>
          <w:b/>
          <w:i/>
          <w:sz w:val="26"/>
          <w:szCs w:val="26"/>
        </w:rPr>
        <w:t>осмотров</w:t>
      </w:r>
      <w:proofErr w:type="gramEnd"/>
      <w:r w:rsidRPr="00E62186">
        <w:rPr>
          <w:rFonts w:ascii="Times New Roman" w:hAnsi="Times New Roman"/>
          <w:b/>
          <w:i/>
          <w:sz w:val="26"/>
          <w:szCs w:val="26"/>
        </w:rPr>
        <w:t xml:space="preserve"> работающих на территории Пинского региона за 2020-2024 гг. (% выявленных общих заболеваний).</w:t>
      </w:r>
    </w:p>
    <w:p w14:paraId="45865F06" w14:textId="507D1358" w:rsidR="00104E4C" w:rsidRPr="00E477CA" w:rsidRDefault="00104E4C" w:rsidP="00104E4C">
      <w:pPr>
        <w:spacing w:after="0" w:line="240" w:lineRule="auto"/>
        <w:ind w:firstLine="709"/>
        <w:jc w:val="both"/>
        <w:rPr>
          <w:rFonts w:ascii="Times New Roman" w:hAnsi="Times New Roman"/>
          <w:b/>
          <w:sz w:val="30"/>
          <w:szCs w:val="30"/>
        </w:rPr>
      </w:pPr>
      <w:r w:rsidRPr="00E477CA">
        <w:rPr>
          <w:rFonts w:ascii="Times New Roman" w:hAnsi="Times New Roman"/>
          <w:sz w:val="28"/>
          <w:szCs w:val="30"/>
        </w:rPr>
        <w:t xml:space="preserve">Уровень заболеваемости с временной утратой трудоспособности среди работающих Пинского региона в 2024 по сравнению с 2023 годом незначительно возрос и составил 66,37 случаев за год на 100 работающих, 756,85 дней за год на 100 работающих (в 2023 году данные показатели были 64,28 случаев за год на 100 работающих, 700,81 дней за год на 100 работающих соответственно) </w:t>
      </w:r>
      <w:r w:rsidRPr="00E477CA">
        <w:rPr>
          <w:rFonts w:ascii="Times New Roman" w:hAnsi="Times New Roman"/>
          <w:b/>
          <w:sz w:val="30"/>
          <w:szCs w:val="30"/>
        </w:rPr>
        <w:t>рис.</w:t>
      </w:r>
      <w:r w:rsidR="009F1BDC">
        <w:rPr>
          <w:rFonts w:ascii="Times New Roman" w:hAnsi="Times New Roman"/>
          <w:b/>
          <w:sz w:val="30"/>
          <w:szCs w:val="30"/>
        </w:rPr>
        <w:t>39</w:t>
      </w:r>
      <w:r>
        <w:rPr>
          <w:rFonts w:ascii="Times New Roman" w:hAnsi="Times New Roman"/>
          <w:b/>
          <w:sz w:val="30"/>
          <w:szCs w:val="30"/>
        </w:rPr>
        <w:t>.</w:t>
      </w:r>
    </w:p>
    <w:p w14:paraId="4B92F452" w14:textId="77777777" w:rsidR="002857B0" w:rsidRPr="00771750" w:rsidRDefault="002857B0" w:rsidP="003556FC">
      <w:pPr>
        <w:spacing w:after="0" w:line="240" w:lineRule="auto"/>
        <w:ind w:firstLine="709"/>
        <w:jc w:val="both"/>
        <w:rPr>
          <w:rFonts w:ascii="Times New Roman" w:hAnsi="Times New Roman"/>
          <w:b/>
          <w:color w:val="FF0000"/>
          <w:sz w:val="30"/>
          <w:szCs w:val="30"/>
        </w:rPr>
      </w:pPr>
    </w:p>
    <w:p w14:paraId="44414E94" w14:textId="77777777" w:rsidR="00104E4C" w:rsidRPr="00E477CA" w:rsidRDefault="00104E4C" w:rsidP="00104E4C">
      <w:pPr>
        <w:rPr>
          <w:b/>
          <w:sz w:val="28"/>
        </w:rPr>
      </w:pPr>
      <w:r w:rsidRPr="00E477CA">
        <w:rPr>
          <w:noProof/>
        </w:rPr>
        <w:drawing>
          <wp:inline distT="0" distB="0" distL="0" distR="0" wp14:anchorId="2BFB8B7A" wp14:editId="6C229BE9">
            <wp:extent cx="6193155" cy="3053751"/>
            <wp:effectExtent l="0" t="0" r="17145" b="13335"/>
            <wp:docPr id="1751184960" name="Диаграмма 17511849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8706C68" w14:textId="0903B1ED" w:rsidR="00104E4C" w:rsidRPr="00104E4C" w:rsidRDefault="00104E4C" w:rsidP="00104E4C">
      <w:pPr>
        <w:spacing w:line="240" w:lineRule="auto"/>
        <w:ind w:firstLine="709"/>
        <w:jc w:val="both"/>
        <w:rPr>
          <w:rFonts w:ascii="Times New Roman" w:hAnsi="Times New Roman"/>
          <w:b/>
          <w:i/>
          <w:sz w:val="26"/>
          <w:szCs w:val="26"/>
        </w:rPr>
      </w:pPr>
      <w:r w:rsidRPr="00104E4C">
        <w:rPr>
          <w:rFonts w:ascii="Times New Roman" w:hAnsi="Times New Roman"/>
          <w:b/>
          <w:i/>
          <w:sz w:val="26"/>
          <w:szCs w:val="26"/>
        </w:rPr>
        <w:t xml:space="preserve">Рис. </w:t>
      </w:r>
      <w:r w:rsidR="009F1BDC">
        <w:rPr>
          <w:rFonts w:ascii="Times New Roman" w:hAnsi="Times New Roman"/>
          <w:b/>
          <w:i/>
          <w:sz w:val="26"/>
          <w:szCs w:val="26"/>
        </w:rPr>
        <w:t>39</w:t>
      </w:r>
      <w:r w:rsidRPr="00104E4C">
        <w:rPr>
          <w:rFonts w:ascii="Times New Roman" w:hAnsi="Times New Roman"/>
          <w:b/>
          <w:i/>
          <w:sz w:val="26"/>
          <w:szCs w:val="26"/>
        </w:rPr>
        <w:t>. Динамика заболеваемости с временной утратой трудоспособности в 2020- 2024 гг. на территории Пинского региона (сл./дни).</w:t>
      </w:r>
    </w:p>
    <w:p w14:paraId="5D1EF939" w14:textId="77777777" w:rsidR="00104E4C" w:rsidRDefault="00104E4C" w:rsidP="00CC1849">
      <w:pPr>
        <w:spacing w:line="300" w:lineRule="exact"/>
        <w:ind w:firstLine="709"/>
        <w:jc w:val="both"/>
        <w:rPr>
          <w:rFonts w:ascii="Times New Roman" w:hAnsi="Times New Roman"/>
          <w:sz w:val="30"/>
          <w:szCs w:val="30"/>
        </w:rPr>
      </w:pPr>
    </w:p>
    <w:p w14:paraId="73457437" w14:textId="77777777" w:rsidR="00104E4C" w:rsidRPr="00E477CA" w:rsidRDefault="00104E4C" w:rsidP="00104E4C">
      <w:pPr>
        <w:spacing w:after="0" w:line="240" w:lineRule="auto"/>
        <w:ind w:firstLine="709"/>
        <w:jc w:val="both"/>
        <w:rPr>
          <w:rFonts w:ascii="Times New Roman" w:hAnsi="Times New Roman"/>
          <w:sz w:val="30"/>
          <w:szCs w:val="30"/>
        </w:rPr>
      </w:pPr>
      <w:r w:rsidRPr="00E477CA">
        <w:rPr>
          <w:rFonts w:ascii="Times New Roman" w:hAnsi="Times New Roman"/>
          <w:sz w:val="30"/>
          <w:szCs w:val="30"/>
        </w:rPr>
        <w:lastRenderedPageBreak/>
        <w:t>Структура причин временной трудоспособности за 2024 год практически соответствует 2023 г:</w:t>
      </w:r>
    </w:p>
    <w:p w14:paraId="4A884E2D" w14:textId="77777777" w:rsidR="00104E4C" w:rsidRPr="00E477CA" w:rsidRDefault="00104E4C" w:rsidP="00104E4C">
      <w:pPr>
        <w:spacing w:after="0" w:line="240" w:lineRule="auto"/>
        <w:ind w:firstLine="709"/>
        <w:jc w:val="both"/>
        <w:rPr>
          <w:rFonts w:ascii="Times New Roman" w:hAnsi="Times New Roman"/>
          <w:sz w:val="30"/>
          <w:szCs w:val="30"/>
        </w:rPr>
      </w:pPr>
      <w:r w:rsidRPr="00E477CA">
        <w:rPr>
          <w:rFonts w:ascii="Times New Roman" w:hAnsi="Times New Roman"/>
          <w:sz w:val="30"/>
          <w:szCs w:val="30"/>
        </w:rPr>
        <w:t>на 1-м месте – болезни органов дыхания (31,67 случаев на 100 работающих), удельный вес которых составляет 47,72 %;</w:t>
      </w:r>
    </w:p>
    <w:p w14:paraId="6A2BF946" w14:textId="77777777" w:rsidR="00104E4C" w:rsidRPr="00E477CA" w:rsidRDefault="00104E4C" w:rsidP="00104E4C">
      <w:pPr>
        <w:spacing w:after="0" w:line="240" w:lineRule="auto"/>
        <w:ind w:firstLine="709"/>
        <w:jc w:val="both"/>
        <w:rPr>
          <w:rFonts w:ascii="Times New Roman" w:hAnsi="Times New Roman"/>
          <w:sz w:val="30"/>
          <w:szCs w:val="30"/>
        </w:rPr>
      </w:pPr>
      <w:r w:rsidRPr="00E477CA">
        <w:rPr>
          <w:rFonts w:ascii="Times New Roman" w:hAnsi="Times New Roman"/>
          <w:sz w:val="30"/>
          <w:szCs w:val="30"/>
        </w:rPr>
        <w:t>на 2-м месте – болезни костно-мышечной системы и соединительной тканей (10,01 случаев на 100 работающих), удельный вес которой составляет 15,2 %;</w:t>
      </w:r>
    </w:p>
    <w:p w14:paraId="3406E5F8" w14:textId="77777777" w:rsidR="00104E4C" w:rsidRPr="00E477CA" w:rsidRDefault="00104E4C" w:rsidP="00104E4C">
      <w:pPr>
        <w:spacing w:after="0" w:line="240" w:lineRule="auto"/>
        <w:ind w:firstLine="709"/>
        <w:jc w:val="both"/>
        <w:rPr>
          <w:rFonts w:ascii="Times New Roman" w:hAnsi="Times New Roman"/>
          <w:sz w:val="30"/>
          <w:szCs w:val="30"/>
        </w:rPr>
      </w:pPr>
      <w:r w:rsidRPr="00E477CA">
        <w:rPr>
          <w:rFonts w:ascii="Times New Roman" w:hAnsi="Times New Roman"/>
          <w:sz w:val="30"/>
          <w:szCs w:val="30"/>
        </w:rPr>
        <w:t xml:space="preserve">на 3-м месте – травмы, отравления и некоторые другие последствия воздействия внешних </w:t>
      </w:r>
      <w:proofErr w:type="gramStart"/>
      <w:r w:rsidRPr="00E477CA">
        <w:rPr>
          <w:rFonts w:ascii="Times New Roman" w:hAnsi="Times New Roman"/>
          <w:sz w:val="30"/>
          <w:szCs w:val="30"/>
        </w:rPr>
        <w:t>причин  (</w:t>
      </w:r>
      <w:proofErr w:type="gramEnd"/>
      <w:r w:rsidRPr="00E477CA">
        <w:rPr>
          <w:rFonts w:ascii="Times New Roman" w:hAnsi="Times New Roman"/>
          <w:sz w:val="30"/>
          <w:szCs w:val="30"/>
        </w:rPr>
        <w:t>8,02 случаев на 100 работающих), удельный вес которой составляет 12,08 %;</w:t>
      </w:r>
    </w:p>
    <w:p w14:paraId="07B13862" w14:textId="77777777" w:rsidR="00104E4C" w:rsidRPr="00E477CA" w:rsidRDefault="00104E4C" w:rsidP="00104E4C">
      <w:pPr>
        <w:spacing w:after="0" w:line="240" w:lineRule="auto"/>
        <w:ind w:firstLine="709"/>
        <w:jc w:val="both"/>
        <w:rPr>
          <w:rFonts w:ascii="Times New Roman" w:hAnsi="Times New Roman"/>
          <w:sz w:val="30"/>
          <w:szCs w:val="30"/>
        </w:rPr>
      </w:pPr>
      <w:r w:rsidRPr="00E477CA">
        <w:rPr>
          <w:rFonts w:ascii="Times New Roman" w:hAnsi="Times New Roman"/>
          <w:sz w:val="30"/>
          <w:szCs w:val="30"/>
        </w:rPr>
        <w:t>на 4-м месте – болезни системы кровообращения (3,48 случаев на 100 работающих), удельный вес которой составляет 5,24 %;</w:t>
      </w:r>
    </w:p>
    <w:p w14:paraId="34CCC08C" w14:textId="77777777" w:rsidR="00104E4C" w:rsidRPr="00E477CA" w:rsidRDefault="00104E4C" w:rsidP="00104E4C">
      <w:pPr>
        <w:spacing w:after="0" w:line="240" w:lineRule="auto"/>
        <w:ind w:firstLine="709"/>
        <w:jc w:val="both"/>
        <w:rPr>
          <w:rFonts w:ascii="Times New Roman" w:hAnsi="Times New Roman"/>
          <w:sz w:val="30"/>
          <w:szCs w:val="30"/>
        </w:rPr>
      </w:pPr>
      <w:r w:rsidRPr="00E477CA">
        <w:rPr>
          <w:rFonts w:ascii="Times New Roman" w:hAnsi="Times New Roman"/>
          <w:sz w:val="30"/>
          <w:szCs w:val="30"/>
        </w:rPr>
        <w:t>на 5-м месте – новообразования (2,61 случаев на 100 работающих), удельный вес которой составляет 3,93 %;</w:t>
      </w:r>
    </w:p>
    <w:p w14:paraId="2E039680" w14:textId="77777777" w:rsidR="00104E4C" w:rsidRPr="00E477CA" w:rsidRDefault="00104E4C" w:rsidP="00104E4C">
      <w:pPr>
        <w:spacing w:after="0" w:line="240" w:lineRule="auto"/>
        <w:ind w:firstLine="709"/>
        <w:jc w:val="both"/>
        <w:rPr>
          <w:rFonts w:ascii="Times New Roman" w:hAnsi="Times New Roman"/>
          <w:sz w:val="30"/>
          <w:szCs w:val="30"/>
        </w:rPr>
      </w:pPr>
      <w:r w:rsidRPr="00E477CA">
        <w:rPr>
          <w:rFonts w:ascii="Times New Roman" w:hAnsi="Times New Roman"/>
          <w:sz w:val="30"/>
          <w:szCs w:val="30"/>
        </w:rPr>
        <w:t>на 6-м месте – болезни мочеполовой системы (2,41 случаев на 100 работающих), удельный вес которой составляет 3,6 %;</w:t>
      </w:r>
    </w:p>
    <w:p w14:paraId="629361CA" w14:textId="7E02687D" w:rsidR="00104E4C" w:rsidRPr="00E477CA" w:rsidRDefault="00104E4C" w:rsidP="00104E4C">
      <w:pPr>
        <w:spacing w:after="0" w:line="240" w:lineRule="auto"/>
        <w:ind w:firstLine="709"/>
        <w:jc w:val="both"/>
        <w:rPr>
          <w:rFonts w:ascii="Times New Roman" w:hAnsi="Times New Roman"/>
          <w:b/>
          <w:sz w:val="30"/>
          <w:szCs w:val="30"/>
        </w:rPr>
      </w:pPr>
      <w:r w:rsidRPr="00E477CA">
        <w:rPr>
          <w:rFonts w:ascii="Times New Roman" w:hAnsi="Times New Roman"/>
          <w:sz w:val="30"/>
          <w:szCs w:val="30"/>
        </w:rPr>
        <w:t xml:space="preserve">Динамика заболеваемости с ВУТ по основным нозологическим формам представлена </w:t>
      </w:r>
      <w:r w:rsidRPr="00E477CA">
        <w:rPr>
          <w:rFonts w:ascii="Times New Roman" w:hAnsi="Times New Roman"/>
          <w:b/>
          <w:sz w:val="30"/>
          <w:szCs w:val="30"/>
        </w:rPr>
        <w:t>на рис.4</w:t>
      </w:r>
      <w:r w:rsidR="009F1BDC">
        <w:rPr>
          <w:rFonts w:ascii="Times New Roman" w:hAnsi="Times New Roman"/>
          <w:b/>
          <w:sz w:val="30"/>
          <w:szCs w:val="30"/>
        </w:rPr>
        <w:t xml:space="preserve">0 </w:t>
      </w:r>
      <w:r>
        <w:rPr>
          <w:rFonts w:ascii="Times New Roman" w:hAnsi="Times New Roman"/>
          <w:b/>
          <w:sz w:val="30"/>
          <w:szCs w:val="30"/>
        </w:rPr>
        <w:t>и табл.7 приложения</w:t>
      </w:r>
    </w:p>
    <w:p w14:paraId="56496C40" w14:textId="77777777" w:rsidR="00104E4C" w:rsidRPr="00E477CA" w:rsidRDefault="00104E4C" w:rsidP="00104E4C">
      <w:pPr>
        <w:rPr>
          <w:noProof/>
          <w:sz w:val="28"/>
          <w:szCs w:val="28"/>
        </w:rPr>
      </w:pPr>
      <w:r w:rsidRPr="00E477CA">
        <w:rPr>
          <w:noProof/>
        </w:rPr>
        <w:drawing>
          <wp:inline distT="0" distB="0" distL="0" distR="0" wp14:anchorId="00D14A82" wp14:editId="78242049">
            <wp:extent cx="6191885" cy="3613785"/>
            <wp:effectExtent l="0" t="0" r="18415" b="571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EC9A3C0" w14:textId="78BFFF4C" w:rsidR="00104E4C" w:rsidRPr="00E477CA" w:rsidRDefault="00104E4C" w:rsidP="00104E4C">
      <w:pPr>
        <w:spacing w:line="300" w:lineRule="exact"/>
        <w:ind w:firstLine="709"/>
        <w:jc w:val="both"/>
        <w:rPr>
          <w:rFonts w:ascii="Times New Roman" w:hAnsi="Times New Roman"/>
          <w:b/>
          <w:i/>
          <w:sz w:val="24"/>
          <w:szCs w:val="24"/>
        </w:rPr>
      </w:pPr>
      <w:r w:rsidRPr="00E477CA">
        <w:rPr>
          <w:rFonts w:ascii="Times New Roman" w:hAnsi="Times New Roman"/>
          <w:b/>
          <w:i/>
          <w:sz w:val="24"/>
          <w:szCs w:val="24"/>
        </w:rPr>
        <w:t>Рис. 4</w:t>
      </w:r>
      <w:r w:rsidR="009F1BDC">
        <w:rPr>
          <w:rFonts w:ascii="Times New Roman" w:hAnsi="Times New Roman"/>
          <w:b/>
          <w:i/>
          <w:sz w:val="24"/>
          <w:szCs w:val="24"/>
        </w:rPr>
        <w:t>0</w:t>
      </w:r>
      <w:r w:rsidRPr="00E477CA">
        <w:rPr>
          <w:rFonts w:ascii="Times New Roman" w:hAnsi="Times New Roman"/>
          <w:b/>
          <w:i/>
          <w:sz w:val="24"/>
          <w:szCs w:val="24"/>
        </w:rPr>
        <w:t xml:space="preserve"> Заболеваемость с временной утратой трудоспособности за 2020-2024 гг. на территории Пинского региона» по нозологическим формам (сл. на 100 работающих). </w:t>
      </w:r>
    </w:p>
    <w:p w14:paraId="289BEC9F" w14:textId="61154760" w:rsidR="00104E4C" w:rsidRPr="00E477CA" w:rsidRDefault="00104E4C" w:rsidP="00104E4C">
      <w:pPr>
        <w:spacing w:line="300" w:lineRule="exact"/>
        <w:ind w:firstLine="709"/>
        <w:jc w:val="both"/>
        <w:rPr>
          <w:rFonts w:ascii="Times New Roman" w:hAnsi="Times New Roman"/>
          <w:b/>
          <w:sz w:val="30"/>
          <w:szCs w:val="30"/>
        </w:rPr>
      </w:pPr>
      <w:r w:rsidRPr="00E477CA">
        <w:rPr>
          <w:rFonts w:ascii="Times New Roman" w:hAnsi="Times New Roman"/>
          <w:sz w:val="30"/>
          <w:szCs w:val="30"/>
        </w:rPr>
        <w:t xml:space="preserve">Структура причин временной трудоспособности представлена </w:t>
      </w:r>
      <w:r w:rsidRPr="00E477CA">
        <w:rPr>
          <w:rFonts w:ascii="Times New Roman" w:hAnsi="Times New Roman"/>
          <w:b/>
          <w:sz w:val="30"/>
          <w:szCs w:val="30"/>
        </w:rPr>
        <w:t>на рис.4</w:t>
      </w:r>
      <w:r w:rsidR="009F1BDC">
        <w:rPr>
          <w:rFonts w:ascii="Times New Roman" w:hAnsi="Times New Roman"/>
          <w:b/>
          <w:sz w:val="30"/>
          <w:szCs w:val="30"/>
        </w:rPr>
        <w:t>1</w:t>
      </w:r>
      <w:r w:rsidRPr="00E477CA">
        <w:rPr>
          <w:rFonts w:ascii="Times New Roman" w:hAnsi="Times New Roman"/>
          <w:b/>
          <w:sz w:val="30"/>
          <w:szCs w:val="30"/>
        </w:rPr>
        <w:t>.</w:t>
      </w:r>
    </w:p>
    <w:p w14:paraId="19ADBA9F" w14:textId="77777777" w:rsidR="00597821" w:rsidRDefault="00597821" w:rsidP="001C2DB1">
      <w:pPr>
        <w:spacing w:after="0" w:line="240" w:lineRule="auto"/>
        <w:ind w:firstLine="709"/>
        <w:jc w:val="both"/>
        <w:rPr>
          <w:rFonts w:ascii="Times New Roman" w:hAnsi="Times New Roman"/>
          <w:sz w:val="30"/>
          <w:szCs w:val="30"/>
        </w:rPr>
      </w:pPr>
    </w:p>
    <w:p w14:paraId="38DD1F62" w14:textId="77777777" w:rsidR="00597821" w:rsidRDefault="00597821" w:rsidP="001C2DB1">
      <w:pPr>
        <w:spacing w:after="0" w:line="240" w:lineRule="auto"/>
        <w:ind w:firstLine="709"/>
        <w:jc w:val="both"/>
        <w:rPr>
          <w:rFonts w:ascii="Times New Roman" w:hAnsi="Times New Roman"/>
          <w:sz w:val="30"/>
          <w:szCs w:val="30"/>
        </w:rPr>
      </w:pPr>
    </w:p>
    <w:p w14:paraId="29B059B5" w14:textId="77777777" w:rsidR="00E87636" w:rsidRDefault="00E87636" w:rsidP="00E87636">
      <w:pPr>
        <w:jc w:val="both"/>
        <w:rPr>
          <w:rFonts w:ascii="Times New Roman" w:hAnsi="Times New Roman"/>
          <w:b/>
          <w:i/>
          <w:sz w:val="24"/>
          <w:szCs w:val="24"/>
        </w:rPr>
      </w:pPr>
      <w:r>
        <w:rPr>
          <w:noProof/>
        </w:rPr>
        <w:drawing>
          <wp:inline distT="0" distB="0" distL="0" distR="0" wp14:anchorId="6D6E36EA" wp14:editId="383D97C2">
            <wp:extent cx="6191885" cy="3039745"/>
            <wp:effectExtent l="0" t="0" r="18415" b="825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559B736" w14:textId="67374799" w:rsidR="00597821" w:rsidRPr="00E87636" w:rsidRDefault="00A92869" w:rsidP="00597821">
      <w:pPr>
        <w:ind w:firstLine="709"/>
        <w:jc w:val="both"/>
        <w:rPr>
          <w:rFonts w:ascii="Times New Roman" w:hAnsi="Times New Roman"/>
          <w:b/>
          <w:i/>
          <w:sz w:val="26"/>
          <w:szCs w:val="26"/>
        </w:rPr>
      </w:pPr>
      <w:r>
        <w:rPr>
          <w:rFonts w:ascii="Times New Roman" w:hAnsi="Times New Roman"/>
          <w:b/>
          <w:i/>
          <w:sz w:val="26"/>
          <w:szCs w:val="26"/>
        </w:rPr>
        <w:t>Рис.</w:t>
      </w:r>
      <w:r w:rsidR="00597821" w:rsidRPr="00E87636">
        <w:rPr>
          <w:rFonts w:ascii="Times New Roman" w:hAnsi="Times New Roman"/>
          <w:b/>
          <w:i/>
          <w:sz w:val="26"/>
          <w:szCs w:val="26"/>
        </w:rPr>
        <w:t xml:space="preserve"> 4</w:t>
      </w:r>
      <w:r w:rsidR="009F1BDC">
        <w:rPr>
          <w:rFonts w:ascii="Times New Roman" w:hAnsi="Times New Roman"/>
          <w:b/>
          <w:i/>
          <w:sz w:val="26"/>
          <w:szCs w:val="26"/>
        </w:rPr>
        <w:t>1</w:t>
      </w:r>
      <w:r w:rsidR="00597821" w:rsidRPr="00E87636">
        <w:rPr>
          <w:rFonts w:ascii="Times New Roman" w:hAnsi="Times New Roman"/>
          <w:b/>
          <w:i/>
          <w:sz w:val="26"/>
          <w:szCs w:val="26"/>
        </w:rPr>
        <w:t>. Структура заболеваемости с ВУТ в 2024 г. на территории Пинского региона (%).</w:t>
      </w:r>
      <w:r w:rsidR="00134CA7" w:rsidRPr="00E87636">
        <w:rPr>
          <w:rFonts w:ascii="Times New Roman" w:hAnsi="Times New Roman"/>
          <w:b/>
          <w:i/>
          <w:sz w:val="26"/>
          <w:szCs w:val="26"/>
        </w:rPr>
        <w:t xml:space="preserve"> </w:t>
      </w:r>
    </w:p>
    <w:p w14:paraId="3214EB47" w14:textId="77777777" w:rsidR="00597821" w:rsidRPr="00597821" w:rsidRDefault="00597821" w:rsidP="00597821">
      <w:pPr>
        <w:spacing w:after="0" w:line="240" w:lineRule="auto"/>
        <w:ind w:firstLine="709"/>
        <w:jc w:val="both"/>
        <w:rPr>
          <w:rFonts w:ascii="Times New Roman" w:hAnsi="Times New Roman"/>
          <w:sz w:val="30"/>
          <w:szCs w:val="30"/>
        </w:rPr>
      </w:pPr>
      <w:r w:rsidRPr="00597821">
        <w:rPr>
          <w:rFonts w:ascii="Times New Roman" w:hAnsi="Times New Roman"/>
          <w:sz w:val="30"/>
          <w:szCs w:val="30"/>
        </w:rPr>
        <w:t>За анализируемый период с 2020г. по 2024 г.</w:t>
      </w:r>
      <w:r w:rsidRPr="00597821">
        <w:rPr>
          <w:rFonts w:ascii="Times New Roman" w:hAnsi="Times New Roman"/>
          <w:sz w:val="30"/>
          <w:szCs w:val="30"/>
          <w:u w:val="single"/>
        </w:rPr>
        <w:t xml:space="preserve"> </w:t>
      </w:r>
      <w:r w:rsidRPr="00597821">
        <w:rPr>
          <w:rFonts w:ascii="Times New Roman" w:hAnsi="Times New Roman"/>
          <w:sz w:val="30"/>
          <w:szCs w:val="30"/>
        </w:rPr>
        <w:t xml:space="preserve">заболеваемость с временной утратой трудоспособности на территории Пинского региона изменилась следующим образом: </w:t>
      </w:r>
    </w:p>
    <w:p w14:paraId="6792C507" w14:textId="77777777" w:rsidR="00597821" w:rsidRPr="00597821" w:rsidRDefault="00597821" w:rsidP="00597821">
      <w:pPr>
        <w:spacing w:after="0" w:line="240" w:lineRule="auto"/>
        <w:ind w:firstLine="709"/>
        <w:jc w:val="both"/>
        <w:rPr>
          <w:rFonts w:ascii="Times New Roman" w:hAnsi="Times New Roman"/>
          <w:sz w:val="30"/>
          <w:szCs w:val="30"/>
        </w:rPr>
      </w:pPr>
      <w:r w:rsidRPr="00597821">
        <w:rPr>
          <w:rFonts w:ascii="Times New Roman" w:hAnsi="Times New Roman"/>
          <w:sz w:val="30"/>
          <w:szCs w:val="30"/>
        </w:rPr>
        <w:t xml:space="preserve">  отмечается тенденция к росту показателей заболеваемости по следующим нозологиям: болезни органов дыхания; болезни костно-мышечной системы; травмы и отравления, внешние причины; болезни системы кровообращения;</w:t>
      </w:r>
    </w:p>
    <w:p w14:paraId="049D8D44" w14:textId="77777777" w:rsidR="00597821" w:rsidRDefault="00597821" w:rsidP="00DB5C25">
      <w:pPr>
        <w:spacing w:after="0" w:line="240" w:lineRule="auto"/>
        <w:ind w:firstLine="709"/>
        <w:jc w:val="both"/>
        <w:rPr>
          <w:rFonts w:ascii="Times New Roman" w:hAnsi="Times New Roman"/>
          <w:sz w:val="30"/>
          <w:szCs w:val="30"/>
        </w:rPr>
      </w:pPr>
      <w:r w:rsidRPr="00597821">
        <w:rPr>
          <w:rFonts w:ascii="Times New Roman" w:hAnsi="Times New Roman"/>
          <w:sz w:val="30"/>
          <w:szCs w:val="30"/>
        </w:rPr>
        <w:t xml:space="preserve">  отмечается неустойчивая тенденция к снижению показателей заболеваемости по следующим нозологиям: болезни органов пищеварения, болезни мочеполовой системы. </w:t>
      </w:r>
    </w:p>
    <w:p w14:paraId="4B0835AB" w14:textId="77777777" w:rsidR="004D7020" w:rsidRPr="00597821" w:rsidRDefault="004D7020" w:rsidP="00DB5C25">
      <w:pPr>
        <w:spacing w:after="0" w:line="240" w:lineRule="auto"/>
        <w:ind w:firstLine="709"/>
        <w:jc w:val="both"/>
        <w:rPr>
          <w:rFonts w:ascii="Times New Roman" w:hAnsi="Times New Roman"/>
          <w:sz w:val="30"/>
          <w:szCs w:val="30"/>
        </w:rPr>
      </w:pPr>
    </w:p>
    <w:p w14:paraId="4D3B504D" w14:textId="77777777" w:rsidR="00C33A70" w:rsidRPr="00771750" w:rsidRDefault="00C33A70" w:rsidP="00DB5C25">
      <w:pPr>
        <w:spacing w:after="0" w:line="360" w:lineRule="auto"/>
        <w:ind w:firstLine="709"/>
        <w:jc w:val="both"/>
        <w:rPr>
          <w:rFonts w:ascii="Times New Roman" w:hAnsi="Times New Roman"/>
          <w:b/>
          <w:sz w:val="30"/>
          <w:szCs w:val="30"/>
        </w:rPr>
      </w:pPr>
      <w:r w:rsidRPr="00771750">
        <w:rPr>
          <w:rFonts w:ascii="Times New Roman" w:hAnsi="Times New Roman"/>
          <w:b/>
          <w:sz w:val="30"/>
          <w:szCs w:val="30"/>
        </w:rPr>
        <w:t xml:space="preserve">Гигиеническое обеспечение работ с пестицидами. </w:t>
      </w:r>
    </w:p>
    <w:p w14:paraId="620FC369" w14:textId="77777777" w:rsidR="00597821" w:rsidRPr="00E477CA" w:rsidRDefault="00597821" w:rsidP="00DB5C25">
      <w:pPr>
        <w:spacing w:after="0" w:line="240" w:lineRule="auto"/>
        <w:ind w:firstLine="708"/>
        <w:jc w:val="both"/>
        <w:rPr>
          <w:rFonts w:ascii="Times New Roman" w:hAnsi="Times New Roman"/>
          <w:sz w:val="28"/>
          <w:szCs w:val="28"/>
        </w:rPr>
      </w:pPr>
      <w:r w:rsidRPr="00E477CA">
        <w:rPr>
          <w:rFonts w:ascii="Times New Roman" w:hAnsi="Times New Roman"/>
          <w:sz w:val="28"/>
          <w:szCs w:val="28"/>
        </w:rPr>
        <w:t xml:space="preserve">На текущем </w:t>
      </w:r>
      <w:proofErr w:type="spellStart"/>
      <w:r w:rsidRPr="00E477CA">
        <w:rPr>
          <w:rFonts w:ascii="Times New Roman" w:hAnsi="Times New Roman"/>
          <w:sz w:val="28"/>
          <w:szCs w:val="28"/>
        </w:rPr>
        <w:t>госсаннадзоре</w:t>
      </w:r>
      <w:proofErr w:type="spellEnd"/>
      <w:r w:rsidRPr="00E477CA">
        <w:rPr>
          <w:rFonts w:ascii="Times New Roman" w:hAnsi="Times New Roman"/>
          <w:sz w:val="28"/>
          <w:szCs w:val="28"/>
        </w:rPr>
        <w:t xml:space="preserve"> состоит 17 субъектов хозяйствования, осуществляющие хранение, реализацию и применение пестицидов. Оборудовано 18 складов для хранения ядохимикатов.</w:t>
      </w:r>
    </w:p>
    <w:p w14:paraId="11C87DEC" w14:textId="77777777" w:rsidR="00597821" w:rsidRPr="00E477CA" w:rsidRDefault="00597821" w:rsidP="00597821">
      <w:pPr>
        <w:spacing w:after="0"/>
        <w:ind w:firstLine="708"/>
        <w:jc w:val="both"/>
        <w:rPr>
          <w:rFonts w:ascii="Times New Roman" w:hAnsi="Times New Roman"/>
          <w:sz w:val="28"/>
          <w:szCs w:val="28"/>
        </w:rPr>
      </w:pPr>
      <w:r w:rsidRPr="00E477CA">
        <w:rPr>
          <w:rFonts w:ascii="Times New Roman" w:hAnsi="Times New Roman"/>
          <w:sz w:val="28"/>
          <w:szCs w:val="28"/>
        </w:rPr>
        <w:t xml:space="preserve"> Протравливание зерна проводилось в зерноскладах, в специально оборудованных местах, где обеспечивались необходимые условия труда. Полными комплектами средств индивидуальной защиты обеспечены все работающие с ядохимикатами. Внесение удобрений и ядохимикатов проводилось специализированной техникой с минимальным участием персонала. Погрузочно-разгрузочные работы с протравленным зерном </w:t>
      </w:r>
      <w:r w:rsidRPr="00E477CA">
        <w:rPr>
          <w:rFonts w:ascii="Times New Roman" w:hAnsi="Times New Roman"/>
          <w:sz w:val="28"/>
          <w:szCs w:val="28"/>
        </w:rPr>
        <w:lastRenderedPageBreak/>
        <w:t xml:space="preserve">осуществлялись автоматическими сеялками, специальными погрузчиками, без участия рабочих. </w:t>
      </w:r>
    </w:p>
    <w:p w14:paraId="539373FD" w14:textId="77777777" w:rsidR="00597821" w:rsidRPr="00E477CA" w:rsidRDefault="00597821" w:rsidP="00597821">
      <w:pPr>
        <w:spacing w:after="0"/>
        <w:ind w:firstLine="708"/>
        <w:jc w:val="both"/>
        <w:rPr>
          <w:rFonts w:ascii="Times New Roman" w:hAnsi="Times New Roman"/>
          <w:sz w:val="28"/>
          <w:szCs w:val="28"/>
        </w:rPr>
      </w:pPr>
      <w:r w:rsidRPr="00E477CA">
        <w:rPr>
          <w:rFonts w:ascii="Times New Roman" w:hAnsi="Times New Roman"/>
          <w:sz w:val="28"/>
          <w:szCs w:val="28"/>
        </w:rPr>
        <w:t>На договорной основе проведено гигиеническое обучение и оценка знаний 201 работника, деятельность которых связана с хранением, транспортировкой и реализацией пестицидов.</w:t>
      </w:r>
    </w:p>
    <w:p w14:paraId="64D236E8" w14:textId="5DA5F472" w:rsidR="009A726B" w:rsidRPr="000E297E" w:rsidRDefault="00C33A70" w:rsidP="00B96E01">
      <w:pPr>
        <w:ind w:firstLine="1"/>
        <w:jc w:val="both"/>
        <w:rPr>
          <w:rFonts w:ascii="Times New Roman" w:hAnsi="Times New Roman"/>
          <w:b/>
          <w:sz w:val="30"/>
          <w:szCs w:val="30"/>
        </w:rPr>
      </w:pPr>
      <w:r w:rsidRPr="000E297E">
        <w:rPr>
          <w:rFonts w:ascii="Times New Roman" w:hAnsi="Times New Roman"/>
          <w:b/>
          <w:sz w:val="30"/>
          <w:szCs w:val="30"/>
        </w:rPr>
        <w:t xml:space="preserve">   </w:t>
      </w:r>
      <w:r w:rsidR="00323C55">
        <w:rPr>
          <w:rFonts w:ascii="Times New Roman" w:hAnsi="Times New Roman"/>
          <w:b/>
          <w:sz w:val="30"/>
          <w:szCs w:val="30"/>
        </w:rPr>
        <w:tab/>
      </w:r>
      <w:r w:rsidR="0053354D" w:rsidRPr="000E297E">
        <w:rPr>
          <w:rFonts w:ascii="Times New Roman" w:hAnsi="Times New Roman"/>
          <w:b/>
          <w:sz w:val="30"/>
          <w:szCs w:val="30"/>
        </w:rPr>
        <w:t>Санитарно-защитные зоны</w:t>
      </w:r>
    </w:p>
    <w:p w14:paraId="2156A4DC" w14:textId="77777777" w:rsidR="00597821" w:rsidRPr="00E477CA" w:rsidRDefault="00597821" w:rsidP="00BE6F3E">
      <w:pPr>
        <w:spacing w:after="0" w:line="240" w:lineRule="auto"/>
        <w:ind w:firstLine="708"/>
        <w:jc w:val="both"/>
        <w:rPr>
          <w:rFonts w:ascii="Times New Roman" w:hAnsi="Times New Roman"/>
          <w:sz w:val="30"/>
          <w:szCs w:val="30"/>
        </w:rPr>
      </w:pPr>
      <w:r w:rsidRPr="00E477CA">
        <w:rPr>
          <w:rFonts w:ascii="Times New Roman" w:hAnsi="Times New Roman"/>
          <w:sz w:val="30"/>
          <w:szCs w:val="30"/>
        </w:rPr>
        <w:t xml:space="preserve">В реестр Пинского зонального </w:t>
      </w:r>
      <w:proofErr w:type="spellStart"/>
      <w:r w:rsidRPr="00E477CA">
        <w:rPr>
          <w:rFonts w:ascii="Times New Roman" w:hAnsi="Times New Roman"/>
          <w:sz w:val="30"/>
          <w:szCs w:val="30"/>
        </w:rPr>
        <w:t>ЦГиЭ</w:t>
      </w:r>
      <w:proofErr w:type="spellEnd"/>
      <w:r w:rsidRPr="00E477CA">
        <w:rPr>
          <w:rFonts w:ascii="Times New Roman" w:hAnsi="Times New Roman"/>
          <w:sz w:val="30"/>
          <w:szCs w:val="30"/>
        </w:rPr>
        <w:t xml:space="preserve"> включен 21 объект с расчетными размерами СЗЗ из них: </w:t>
      </w:r>
    </w:p>
    <w:p w14:paraId="13FF3DD4" w14:textId="77777777" w:rsidR="00597821" w:rsidRPr="00E477CA" w:rsidRDefault="00597821" w:rsidP="00597821">
      <w:pPr>
        <w:spacing w:after="0" w:line="240" w:lineRule="auto"/>
        <w:ind w:firstLine="708"/>
        <w:jc w:val="both"/>
        <w:rPr>
          <w:rFonts w:ascii="Times New Roman" w:hAnsi="Times New Roman"/>
          <w:sz w:val="30"/>
          <w:szCs w:val="30"/>
        </w:rPr>
      </w:pPr>
      <w:r w:rsidRPr="00E477CA">
        <w:rPr>
          <w:rFonts w:ascii="Times New Roman" w:hAnsi="Times New Roman"/>
          <w:sz w:val="30"/>
          <w:szCs w:val="30"/>
        </w:rPr>
        <w:t xml:space="preserve">   - объектов сельского хозяйства –2 (молочно-товарные фермы); </w:t>
      </w:r>
    </w:p>
    <w:p w14:paraId="41F3A071" w14:textId="77777777" w:rsidR="00597821" w:rsidRPr="00E477CA" w:rsidRDefault="00597821" w:rsidP="00597821">
      <w:pPr>
        <w:spacing w:after="0" w:line="240" w:lineRule="auto"/>
        <w:ind w:firstLine="708"/>
        <w:jc w:val="both"/>
        <w:rPr>
          <w:rFonts w:ascii="Times New Roman" w:hAnsi="Times New Roman"/>
          <w:sz w:val="30"/>
          <w:szCs w:val="30"/>
        </w:rPr>
      </w:pPr>
      <w:r w:rsidRPr="00E477CA">
        <w:rPr>
          <w:rFonts w:ascii="Times New Roman" w:hAnsi="Times New Roman"/>
          <w:sz w:val="30"/>
          <w:szCs w:val="30"/>
        </w:rPr>
        <w:t xml:space="preserve"> - промышленных предприятий – 6 объектов;</w:t>
      </w:r>
    </w:p>
    <w:p w14:paraId="3A5EF242" w14:textId="77777777" w:rsidR="00597821" w:rsidRPr="00E477CA" w:rsidRDefault="00597821" w:rsidP="00597821">
      <w:pPr>
        <w:spacing w:after="0" w:line="240" w:lineRule="auto"/>
        <w:ind w:firstLine="708"/>
        <w:jc w:val="both"/>
        <w:rPr>
          <w:rFonts w:ascii="Times New Roman" w:hAnsi="Times New Roman"/>
          <w:sz w:val="30"/>
          <w:szCs w:val="30"/>
        </w:rPr>
      </w:pPr>
      <w:r w:rsidRPr="00E477CA">
        <w:rPr>
          <w:rFonts w:ascii="Times New Roman" w:hAnsi="Times New Roman"/>
          <w:sz w:val="30"/>
          <w:szCs w:val="30"/>
        </w:rPr>
        <w:t xml:space="preserve"> - предприятий пищевой промышленности – 5 объекта; </w:t>
      </w:r>
    </w:p>
    <w:p w14:paraId="67809455" w14:textId="77777777" w:rsidR="00597821" w:rsidRPr="00E477CA" w:rsidRDefault="00597821" w:rsidP="00597821">
      <w:pPr>
        <w:spacing w:after="0" w:line="240" w:lineRule="auto"/>
        <w:ind w:firstLine="708"/>
        <w:jc w:val="both"/>
        <w:rPr>
          <w:rFonts w:ascii="Times New Roman" w:hAnsi="Times New Roman"/>
          <w:sz w:val="30"/>
          <w:szCs w:val="30"/>
        </w:rPr>
      </w:pPr>
      <w:r w:rsidRPr="00E477CA">
        <w:rPr>
          <w:rFonts w:ascii="Times New Roman" w:hAnsi="Times New Roman"/>
          <w:sz w:val="30"/>
          <w:szCs w:val="30"/>
        </w:rPr>
        <w:t xml:space="preserve"> - предприятия по обслуживанию автотранспорта (автомойки, мастерские, СТО и др.) – 3 объекта; </w:t>
      </w:r>
    </w:p>
    <w:p w14:paraId="4AC77039" w14:textId="77777777" w:rsidR="00597821" w:rsidRPr="00E477CA" w:rsidRDefault="00597821" w:rsidP="00597821">
      <w:pPr>
        <w:spacing w:after="0" w:line="240" w:lineRule="auto"/>
        <w:ind w:firstLine="708"/>
        <w:jc w:val="both"/>
        <w:rPr>
          <w:rFonts w:ascii="Times New Roman" w:hAnsi="Times New Roman"/>
          <w:sz w:val="30"/>
          <w:szCs w:val="30"/>
        </w:rPr>
      </w:pPr>
      <w:r w:rsidRPr="00E477CA">
        <w:rPr>
          <w:rFonts w:ascii="Times New Roman" w:hAnsi="Times New Roman"/>
          <w:sz w:val="30"/>
          <w:szCs w:val="30"/>
        </w:rPr>
        <w:t xml:space="preserve"> - прочих объектов – 3 объекта </w:t>
      </w:r>
    </w:p>
    <w:p w14:paraId="60291166" w14:textId="77777777" w:rsidR="00597821" w:rsidRPr="00E477CA" w:rsidRDefault="00597821" w:rsidP="00597821">
      <w:pPr>
        <w:spacing w:after="0" w:line="240" w:lineRule="auto"/>
        <w:ind w:firstLine="708"/>
        <w:jc w:val="both"/>
        <w:rPr>
          <w:rFonts w:ascii="Times New Roman" w:hAnsi="Times New Roman"/>
          <w:sz w:val="30"/>
          <w:szCs w:val="30"/>
        </w:rPr>
      </w:pPr>
      <w:r w:rsidRPr="00E477CA">
        <w:rPr>
          <w:rFonts w:ascii="Times New Roman" w:hAnsi="Times New Roman"/>
          <w:sz w:val="30"/>
          <w:szCs w:val="30"/>
        </w:rPr>
        <w:t>На конец 2024 года подтвердили расчётную СЗЗ по результатам аналитического контроля атмосферного воздуха и выполнением мероприятий, заложенных проектом сокращения СЗЗ – 13 объектов (68,4% от числа всех размещенных на территории г. Пинска и Пинского района). Отслеживается незначительная отрицательная динамика процентного соотношения объектов с подтвержденным расчетным размером СЗЗ к общему количеству объектов с расчетной СЗЗ по сравнению в 2023 годом, так, по сравнению с 2023 годом показатель подтверждения снизился на 12,6% (в 2023 году   -  81.0% от числа от числа всех размещенных на территории г. Пинска и Пинского район.</w:t>
      </w:r>
    </w:p>
    <w:p w14:paraId="228D55F7" w14:textId="77777777" w:rsidR="00597821" w:rsidRPr="00E477CA" w:rsidRDefault="00597821" w:rsidP="00597821">
      <w:pPr>
        <w:spacing w:after="0" w:line="240" w:lineRule="auto"/>
        <w:ind w:firstLine="708"/>
        <w:jc w:val="both"/>
        <w:rPr>
          <w:rFonts w:ascii="Times New Roman" w:hAnsi="Times New Roman"/>
          <w:sz w:val="30"/>
          <w:szCs w:val="30"/>
        </w:rPr>
      </w:pPr>
      <w:r w:rsidRPr="00E477CA">
        <w:rPr>
          <w:rFonts w:ascii="Times New Roman" w:hAnsi="Times New Roman"/>
          <w:sz w:val="30"/>
          <w:szCs w:val="30"/>
        </w:rPr>
        <w:t>Данное изменение показателей связано с инициированием специалистами Центра необходимостью корректировки проектов СЗЗ, для объектов, на которых были проведены реконструкции (модернизации) производства. Так, в течение 2024 г. в связи с корректировками проектов СЗЗ предприятий выданы санитарно-гигиенические заключения по проектам СЗЗ следующих объектов:</w:t>
      </w:r>
    </w:p>
    <w:p w14:paraId="2327AB64" w14:textId="5C16958B" w:rsidR="00597821" w:rsidRPr="00E477CA" w:rsidRDefault="00597821" w:rsidP="00597821">
      <w:pPr>
        <w:spacing w:after="0" w:line="240" w:lineRule="auto"/>
        <w:ind w:firstLine="708"/>
        <w:jc w:val="both"/>
        <w:rPr>
          <w:rFonts w:ascii="Times New Roman" w:hAnsi="Times New Roman"/>
          <w:sz w:val="30"/>
          <w:szCs w:val="30"/>
        </w:rPr>
      </w:pPr>
      <w:r w:rsidRPr="00E477CA">
        <w:rPr>
          <w:rFonts w:ascii="Times New Roman" w:hAnsi="Times New Roman"/>
          <w:sz w:val="30"/>
          <w:szCs w:val="30"/>
        </w:rPr>
        <w:t xml:space="preserve"> УП «</w:t>
      </w:r>
      <w:proofErr w:type="spellStart"/>
      <w:r w:rsidRPr="00E477CA">
        <w:rPr>
          <w:rFonts w:ascii="Times New Roman" w:hAnsi="Times New Roman"/>
          <w:sz w:val="30"/>
          <w:szCs w:val="30"/>
        </w:rPr>
        <w:t>ЭлКис</w:t>
      </w:r>
      <w:proofErr w:type="spellEnd"/>
      <w:r w:rsidRPr="00E477CA">
        <w:rPr>
          <w:rFonts w:ascii="Times New Roman" w:hAnsi="Times New Roman"/>
          <w:sz w:val="30"/>
          <w:szCs w:val="30"/>
        </w:rPr>
        <w:t>» ОО «</w:t>
      </w:r>
      <w:proofErr w:type="spellStart"/>
      <w:r w:rsidRPr="00E477CA">
        <w:rPr>
          <w:rFonts w:ascii="Times New Roman" w:hAnsi="Times New Roman"/>
          <w:sz w:val="30"/>
          <w:szCs w:val="30"/>
        </w:rPr>
        <w:t>БелТИЗ</w:t>
      </w:r>
      <w:proofErr w:type="spellEnd"/>
      <w:r w:rsidRPr="00E477CA">
        <w:rPr>
          <w:rFonts w:ascii="Times New Roman" w:hAnsi="Times New Roman"/>
          <w:sz w:val="30"/>
          <w:szCs w:val="30"/>
        </w:rPr>
        <w:t xml:space="preserve">», </w:t>
      </w:r>
      <w:proofErr w:type="spellStart"/>
      <w:r w:rsidRPr="00E477CA">
        <w:rPr>
          <w:rFonts w:ascii="Times New Roman" w:hAnsi="Times New Roman"/>
          <w:sz w:val="30"/>
          <w:szCs w:val="30"/>
        </w:rPr>
        <w:t>г.Пинск</w:t>
      </w:r>
      <w:proofErr w:type="spellEnd"/>
      <w:r w:rsidRPr="00E477CA">
        <w:rPr>
          <w:rFonts w:ascii="Times New Roman" w:hAnsi="Times New Roman"/>
          <w:sz w:val="30"/>
          <w:szCs w:val="30"/>
        </w:rPr>
        <w:t>, ул. Гоголя, 29;</w:t>
      </w:r>
    </w:p>
    <w:p w14:paraId="43E6D9D2" w14:textId="5F93159E" w:rsidR="00597821" w:rsidRPr="00E477CA" w:rsidRDefault="00597821" w:rsidP="00597821">
      <w:pPr>
        <w:spacing w:after="0" w:line="240" w:lineRule="auto"/>
        <w:ind w:firstLine="708"/>
        <w:jc w:val="both"/>
        <w:rPr>
          <w:rFonts w:ascii="Times New Roman" w:hAnsi="Times New Roman"/>
          <w:sz w:val="30"/>
          <w:szCs w:val="30"/>
        </w:rPr>
      </w:pPr>
      <w:r w:rsidRPr="00E477CA">
        <w:rPr>
          <w:rFonts w:ascii="Times New Roman" w:hAnsi="Times New Roman"/>
          <w:sz w:val="30"/>
          <w:szCs w:val="30"/>
        </w:rPr>
        <w:t xml:space="preserve"> </w:t>
      </w:r>
      <w:proofErr w:type="spellStart"/>
      <w:r w:rsidRPr="00E477CA">
        <w:rPr>
          <w:rFonts w:ascii="Times New Roman" w:hAnsi="Times New Roman"/>
          <w:sz w:val="30"/>
          <w:szCs w:val="30"/>
        </w:rPr>
        <w:t>Пинская</w:t>
      </w:r>
      <w:proofErr w:type="spellEnd"/>
      <w:r w:rsidRPr="00E477CA">
        <w:rPr>
          <w:rFonts w:ascii="Times New Roman" w:hAnsi="Times New Roman"/>
          <w:sz w:val="30"/>
          <w:szCs w:val="30"/>
        </w:rPr>
        <w:t xml:space="preserve"> ГНС (промплощадка №1) ПУ «</w:t>
      </w:r>
      <w:proofErr w:type="spellStart"/>
      <w:r w:rsidRPr="00E477CA">
        <w:rPr>
          <w:rFonts w:ascii="Times New Roman" w:hAnsi="Times New Roman"/>
          <w:sz w:val="30"/>
          <w:szCs w:val="30"/>
        </w:rPr>
        <w:t>Пинскгаз</w:t>
      </w:r>
      <w:proofErr w:type="spellEnd"/>
      <w:r w:rsidRPr="00E477CA">
        <w:rPr>
          <w:rFonts w:ascii="Times New Roman" w:hAnsi="Times New Roman"/>
          <w:sz w:val="30"/>
          <w:szCs w:val="30"/>
        </w:rPr>
        <w:t xml:space="preserve">», </w:t>
      </w:r>
      <w:proofErr w:type="spellStart"/>
      <w:r w:rsidRPr="00E477CA">
        <w:rPr>
          <w:rFonts w:ascii="Times New Roman" w:hAnsi="Times New Roman"/>
          <w:sz w:val="30"/>
          <w:szCs w:val="30"/>
        </w:rPr>
        <w:t>г.Пинск</w:t>
      </w:r>
      <w:proofErr w:type="spellEnd"/>
      <w:r w:rsidRPr="00E477CA">
        <w:rPr>
          <w:rFonts w:ascii="Times New Roman" w:hAnsi="Times New Roman"/>
          <w:sz w:val="30"/>
          <w:szCs w:val="30"/>
        </w:rPr>
        <w:t>, ул. Красноармейская, д.14;</w:t>
      </w:r>
    </w:p>
    <w:p w14:paraId="0A3F1380" w14:textId="4DEF2330" w:rsidR="00597821" w:rsidRPr="00E477CA" w:rsidRDefault="00597821" w:rsidP="00597821">
      <w:pPr>
        <w:spacing w:after="0" w:line="240" w:lineRule="auto"/>
        <w:ind w:firstLine="709"/>
        <w:jc w:val="both"/>
        <w:rPr>
          <w:rFonts w:ascii="Times New Roman" w:hAnsi="Times New Roman"/>
          <w:sz w:val="30"/>
          <w:szCs w:val="30"/>
        </w:rPr>
      </w:pPr>
      <w:r w:rsidRPr="00E477CA">
        <w:rPr>
          <w:rFonts w:ascii="Times New Roman" w:hAnsi="Times New Roman"/>
          <w:sz w:val="30"/>
          <w:szCs w:val="30"/>
        </w:rPr>
        <w:t>ОАО «Пинский мясокомбинат», г. Пинск, ул. Индустриальная, 1;</w:t>
      </w:r>
    </w:p>
    <w:p w14:paraId="1B148109" w14:textId="77777777" w:rsidR="00597821" w:rsidRDefault="00597821" w:rsidP="00597821">
      <w:pPr>
        <w:spacing w:after="0" w:line="240" w:lineRule="auto"/>
        <w:ind w:firstLine="708"/>
        <w:jc w:val="both"/>
        <w:rPr>
          <w:rFonts w:ascii="Times New Roman" w:hAnsi="Times New Roman"/>
          <w:sz w:val="30"/>
          <w:szCs w:val="30"/>
        </w:rPr>
      </w:pPr>
      <w:r w:rsidRPr="00E477CA">
        <w:rPr>
          <w:rFonts w:ascii="Times New Roman" w:hAnsi="Times New Roman"/>
          <w:sz w:val="30"/>
          <w:szCs w:val="30"/>
        </w:rPr>
        <w:t xml:space="preserve">ОАО «Пинский ОМЗ», </w:t>
      </w:r>
      <w:proofErr w:type="spellStart"/>
      <w:r w:rsidRPr="00E477CA">
        <w:rPr>
          <w:rFonts w:ascii="Times New Roman" w:hAnsi="Times New Roman"/>
          <w:sz w:val="30"/>
          <w:szCs w:val="30"/>
        </w:rPr>
        <w:t>г.Пинск</w:t>
      </w:r>
      <w:proofErr w:type="spellEnd"/>
      <w:r w:rsidRPr="00E477CA">
        <w:rPr>
          <w:rFonts w:ascii="Times New Roman" w:hAnsi="Times New Roman"/>
          <w:sz w:val="30"/>
          <w:szCs w:val="30"/>
        </w:rPr>
        <w:t xml:space="preserve">, </w:t>
      </w:r>
      <w:proofErr w:type="spellStart"/>
      <w:r w:rsidRPr="00E477CA">
        <w:rPr>
          <w:rFonts w:ascii="Times New Roman" w:hAnsi="Times New Roman"/>
          <w:sz w:val="30"/>
          <w:szCs w:val="30"/>
        </w:rPr>
        <w:t>ул.Брестская</w:t>
      </w:r>
      <w:proofErr w:type="spellEnd"/>
      <w:r w:rsidRPr="00E477CA">
        <w:rPr>
          <w:rFonts w:ascii="Times New Roman" w:hAnsi="Times New Roman"/>
          <w:sz w:val="30"/>
          <w:szCs w:val="30"/>
        </w:rPr>
        <w:t>, 72;</w:t>
      </w:r>
    </w:p>
    <w:p w14:paraId="7BDC436D" w14:textId="62174871" w:rsidR="00597821" w:rsidRPr="00E477CA" w:rsidRDefault="00597821" w:rsidP="00597821">
      <w:pPr>
        <w:spacing w:after="0" w:line="240" w:lineRule="auto"/>
        <w:ind w:firstLine="708"/>
        <w:jc w:val="both"/>
        <w:rPr>
          <w:rFonts w:ascii="Times New Roman" w:hAnsi="Times New Roman"/>
          <w:sz w:val="30"/>
          <w:szCs w:val="30"/>
        </w:rPr>
      </w:pPr>
      <w:r w:rsidRPr="00E477CA">
        <w:rPr>
          <w:rFonts w:ascii="Times New Roman" w:hAnsi="Times New Roman"/>
          <w:sz w:val="30"/>
          <w:szCs w:val="30"/>
        </w:rPr>
        <w:t xml:space="preserve">ОАО «Пинский автобусный парк», </w:t>
      </w:r>
      <w:proofErr w:type="spellStart"/>
      <w:r w:rsidRPr="00E477CA">
        <w:rPr>
          <w:rFonts w:ascii="Times New Roman" w:hAnsi="Times New Roman"/>
          <w:sz w:val="30"/>
          <w:szCs w:val="30"/>
        </w:rPr>
        <w:t>г.Пинск</w:t>
      </w:r>
      <w:proofErr w:type="spellEnd"/>
      <w:r w:rsidRPr="00E477CA">
        <w:rPr>
          <w:rFonts w:ascii="Times New Roman" w:hAnsi="Times New Roman"/>
          <w:sz w:val="30"/>
          <w:szCs w:val="30"/>
        </w:rPr>
        <w:t>, ул. Брестская, 111;</w:t>
      </w:r>
    </w:p>
    <w:p w14:paraId="4C13B21F" w14:textId="429F999F" w:rsidR="00597821" w:rsidRPr="00E477CA" w:rsidRDefault="00597821" w:rsidP="00597821">
      <w:pPr>
        <w:spacing w:after="0" w:line="240" w:lineRule="auto"/>
        <w:ind w:firstLine="708"/>
        <w:jc w:val="both"/>
        <w:rPr>
          <w:rFonts w:ascii="Times New Roman" w:hAnsi="Times New Roman"/>
          <w:sz w:val="30"/>
          <w:szCs w:val="30"/>
        </w:rPr>
      </w:pPr>
      <w:r w:rsidRPr="00E477CA">
        <w:rPr>
          <w:rFonts w:ascii="Times New Roman" w:hAnsi="Times New Roman"/>
          <w:sz w:val="30"/>
          <w:szCs w:val="30"/>
        </w:rPr>
        <w:t>ООО «ПИНПРОМТЕКС», Пинский ра</w:t>
      </w:r>
      <w:r>
        <w:rPr>
          <w:rFonts w:ascii="Times New Roman" w:hAnsi="Times New Roman"/>
          <w:sz w:val="30"/>
          <w:szCs w:val="30"/>
        </w:rPr>
        <w:t xml:space="preserve">йон, </w:t>
      </w:r>
      <w:proofErr w:type="spellStart"/>
      <w:r>
        <w:rPr>
          <w:rFonts w:ascii="Times New Roman" w:hAnsi="Times New Roman"/>
          <w:sz w:val="30"/>
          <w:szCs w:val="30"/>
        </w:rPr>
        <w:t>д.Заполье</w:t>
      </w:r>
      <w:proofErr w:type="spellEnd"/>
      <w:r>
        <w:rPr>
          <w:rFonts w:ascii="Times New Roman" w:hAnsi="Times New Roman"/>
          <w:sz w:val="30"/>
          <w:szCs w:val="30"/>
        </w:rPr>
        <w:t xml:space="preserve">, </w:t>
      </w:r>
      <w:proofErr w:type="spellStart"/>
      <w:r>
        <w:rPr>
          <w:rFonts w:ascii="Times New Roman" w:hAnsi="Times New Roman"/>
          <w:sz w:val="30"/>
          <w:szCs w:val="30"/>
        </w:rPr>
        <w:t>ул.Парковая</w:t>
      </w:r>
      <w:proofErr w:type="spellEnd"/>
      <w:r>
        <w:rPr>
          <w:rFonts w:ascii="Times New Roman" w:hAnsi="Times New Roman"/>
          <w:sz w:val="30"/>
          <w:szCs w:val="30"/>
        </w:rPr>
        <w:t>, 7.</w:t>
      </w:r>
      <w:r w:rsidRPr="00E477CA">
        <w:rPr>
          <w:rFonts w:ascii="Times New Roman" w:hAnsi="Times New Roman"/>
          <w:sz w:val="30"/>
          <w:szCs w:val="30"/>
        </w:rPr>
        <w:tab/>
        <w:t>По состоянию на конец 2024 года ОАО «Пинский мясокомбинат», УП «</w:t>
      </w:r>
      <w:proofErr w:type="spellStart"/>
      <w:r w:rsidRPr="00E477CA">
        <w:rPr>
          <w:rFonts w:ascii="Times New Roman" w:hAnsi="Times New Roman"/>
          <w:sz w:val="30"/>
          <w:szCs w:val="30"/>
        </w:rPr>
        <w:t>ЭлКис</w:t>
      </w:r>
      <w:proofErr w:type="spellEnd"/>
      <w:r w:rsidRPr="00E477CA">
        <w:rPr>
          <w:rFonts w:ascii="Times New Roman" w:hAnsi="Times New Roman"/>
          <w:sz w:val="30"/>
          <w:szCs w:val="30"/>
        </w:rPr>
        <w:t>» ОО «</w:t>
      </w:r>
      <w:proofErr w:type="spellStart"/>
      <w:r w:rsidRPr="00E477CA">
        <w:rPr>
          <w:rFonts w:ascii="Times New Roman" w:hAnsi="Times New Roman"/>
          <w:sz w:val="30"/>
          <w:szCs w:val="30"/>
        </w:rPr>
        <w:t>БелТИЗ</w:t>
      </w:r>
      <w:proofErr w:type="spellEnd"/>
      <w:r w:rsidRPr="00E477CA">
        <w:rPr>
          <w:rFonts w:ascii="Times New Roman" w:hAnsi="Times New Roman"/>
          <w:sz w:val="30"/>
          <w:szCs w:val="30"/>
        </w:rPr>
        <w:t>» подтвердили расчетные размеры СЗЗ.</w:t>
      </w:r>
    </w:p>
    <w:p w14:paraId="7F0626CF" w14:textId="77777777" w:rsidR="00287EE1" w:rsidRDefault="00287EE1" w:rsidP="00FA41C6">
      <w:pPr>
        <w:spacing w:after="0" w:line="240" w:lineRule="auto"/>
        <w:ind w:firstLine="709"/>
        <w:rPr>
          <w:rFonts w:ascii="Times New Roman" w:hAnsi="Times New Roman"/>
          <w:b/>
          <w:i/>
          <w:sz w:val="30"/>
          <w:szCs w:val="30"/>
        </w:rPr>
      </w:pPr>
    </w:p>
    <w:p w14:paraId="2A0BD44D" w14:textId="77777777" w:rsidR="00740A1B" w:rsidRPr="00DA23BF" w:rsidRDefault="00740A1B" w:rsidP="00FA41C6">
      <w:pPr>
        <w:spacing w:after="0" w:line="240" w:lineRule="auto"/>
        <w:ind w:firstLine="709"/>
        <w:rPr>
          <w:rFonts w:ascii="Times New Roman" w:hAnsi="Times New Roman"/>
          <w:b/>
          <w:i/>
          <w:sz w:val="30"/>
          <w:szCs w:val="30"/>
        </w:rPr>
      </w:pPr>
      <w:r>
        <w:rPr>
          <w:rFonts w:ascii="Times New Roman" w:hAnsi="Times New Roman"/>
          <w:b/>
          <w:i/>
          <w:sz w:val="30"/>
          <w:szCs w:val="30"/>
        </w:rPr>
        <w:lastRenderedPageBreak/>
        <w:t>9</w:t>
      </w:r>
      <w:r w:rsidR="00D77708" w:rsidRPr="00986340">
        <w:rPr>
          <w:rFonts w:ascii="Times New Roman" w:hAnsi="Times New Roman"/>
          <w:b/>
          <w:i/>
          <w:sz w:val="30"/>
          <w:szCs w:val="30"/>
        </w:rPr>
        <w:t xml:space="preserve">. </w:t>
      </w:r>
      <w:r w:rsidRPr="00986340">
        <w:rPr>
          <w:rFonts w:ascii="Times New Roman" w:hAnsi="Times New Roman"/>
          <w:b/>
          <w:i/>
          <w:sz w:val="30"/>
          <w:szCs w:val="30"/>
        </w:rPr>
        <w:t>Гигиена питания и потребления населения</w:t>
      </w:r>
    </w:p>
    <w:p w14:paraId="22DC669D" w14:textId="77777777" w:rsidR="00740A1B" w:rsidRDefault="00740A1B" w:rsidP="00740A1B">
      <w:pPr>
        <w:shd w:val="clear" w:color="auto" w:fill="FFFFFF"/>
        <w:spacing w:after="0" w:line="300" w:lineRule="exact"/>
        <w:ind w:firstLine="709"/>
        <w:jc w:val="both"/>
        <w:rPr>
          <w:rFonts w:ascii="Times New Roman" w:hAnsi="Times New Roman"/>
          <w:sz w:val="30"/>
          <w:szCs w:val="30"/>
        </w:rPr>
      </w:pPr>
    </w:p>
    <w:p w14:paraId="68EE9800" w14:textId="77777777" w:rsidR="00652F0F" w:rsidRPr="00A72AE1" w:rsidRDefault="00652F0F" w:rsidP="009F1BDC">
      <w:pPr>
        <w:shd w:val="clear" w:color="auto" w:fill="FFFFFF"/>
        <w:spacing w:after="0" w:line="240" w:lineRule="auto"/>
        <w:ind w:firstLine="709"/>
        <w:jc w:val="both"/>
        <w:rPr>
          <w:sz w:val="30"/>
          <w:szCs w:val="30"/>
        </w:rPr>
      </w:pPr>
      <w:r w:rsidRPr="00A72AE1">
        <w:rPr>
          <w:rFonts w:ascii="Times New Roman" w:hAnsi="Times New Roman"/>
          <w:sz w:val="30"/>
          <w:szCs w:val="30"/>
        </w:rPr>
        <w:t>Действующая система государственного санитарного надзора за пищевой продукцией базируется на комплексном подходе к регламентации и оценке качества и безопасности на всех этапах ее обращения: от производства до приобретения потребителями. Правовая основа такой системы - это национальное законодательство и законодательство Таможенного союза, Евразийского экономического союза.</w:t>
      </w:r>
    </w:p>
    <w:p w14:paraId="244A29D1" w14:textId="77777777" w:rsidR="00652F0F" w:rsidRPr="00A72AE1" w:rsidRDefault="00652F0F" w:rsidP="009F1BDC">
      <w:pPr>
        <w:spacing w:after="0" w:line="240" w:lineRule="auto"/>
        <w:ind w:firstLine="709"/>
        <w:jc w:val="both"/>
        <w:rPr>
          <w:rFonts w:ascii="Times New Roman" w:hAnsi="Times New Roman"/>
          <w:sz w:val="30"/>
          <w:szCs w:val="30"/>
        </w:rPr>
      </w:pPr>
      <w:r w:rsidRPr="00A72AE1">
        <w:rPr>
          <w:rFonts w:ascii="Times New Roman" w:hAnsi="Times New Roman"/>
          <w:sz w:val="30"/>
          <w:szCs w:val="30"/>
        </w:rPr>
        <w:t xml:space="preserve">Проведенная работа по обеспечению санитарно-эпидемиологического благополучия населения в регионе позволила добиться улучшения материально-технической базы объектов торговли и общественного питания. </w:t>
      </w:r>
    </w:p>
    <w:p w14:paraId="4C330D65" w14:textId="77777777" w:rsidR="00652F0F" w:rsidRPr="00A72AE1" w:rsidRDefault="00652F0F" w:rsidP="009F1BDC">
      <w:pPr>
        <w:spacing w:after="0" w:line="240" w:lineRule="auto"/>
        <w:ind w:firstLine="709"/>
        <w:jc w:val="both"/>
        <w:rPr>
          <w:rFonts w:ascii="Times New Roman" w:hAnsi="Times New Roman"/>
          <w:sz w:val="30"/>
          <w:szCs w:val="30"/>
        </w:rPr>
      </w:pPr>
      <w:r w:rsidRPr="00A72AE1">
        <w:rPr>
          <w:rFonts w:ascii="Times New Roman" w:hAnsi="Times New Roman"/>
          <w:sz w:val="30"/>
          <w:szCs w:val="30"/>
        </w:rPr>
        <w:t>В результате проведенных мероприятий на ряде предприятий торговли, общественного питания, пищевой промышленности г. Пинска и Пинского района улучшилось санитарно-техническое состояние.</w:t>
      </w:r>
    </w:p>
    <w:p w14:paraId="5D95A6B1" w14:textId="77777777" w:rsidR="00652F0F" w:rsidRPr="00C9147E" w:rsidRDefault="00652F0F" w:rsidP="009F1BDC">
      <w:pPr>
        <w:suppressAutoHyphens/>
        <w:spacing w:after="0" w:line="240" w:lineRule="auto"/>
        <w:ind w:firstLine="709"/>
        <w:jc w:val="both"/>
        <w:rPr>
          <w:rFonts w:ascii="Times New Roman" w:hAnsi="Times New Roman"/>
          <w:sz w:val="30"/>
          <w:szCs w:val="30"/>
        </w:rPr>
      </w:pPr>
      <w:r w:rsidRPr="00C9147E">
        <w:rPr>
          <w:rFonts w:ascii="Times New Roman" w:hAnsi="Times New Roman"/>
          <w:sz w:val="30"/>
          <w:szCs w:val="30"/>
        </w:rPr>
        <w:t>Так, холодным централизованным водоснабжением обеспечено 9</w:t>
      </w:r>
      <w:r>
        <w:rPr>
          <w:rFonts w:ascii="Times New Roman" w:hAnsi="Times New Roman"/>
          <w:sz w:val="30"/>
          <w:szCs w:val="30"/>
        </w:rPr>
        <w:t>1</w:t>
      </w:r>
      <w:r w:rsidRPr="00C9147E">
        <w:rPr>
          <w:rFonts w:ascii="Times New Roman" w:hAnsi="Times New Roman"/>
          <w:sz w:val="30"/>
          <w:szCs w:val="30"/>
        </w:rPr>
        <w:t>% объектов торговли в городе и 7</w:t>
      </w:r>
      <w:r>
        <w:rPr>
          <w:rFonts w:ascii="Times New Roman" w:hAnsi="Times New Roman"/>
          <w:sz w:val="30"/>
          <w:szCs w:val="30"/>
        </w:rPr>
        <w:t>5</w:t>
      </w:r>
      <w:r w:rsidRPr="00C9147E">
        <w:rPr>
          <w:rFonts w:ascii="Times New Roman" w:hAnsi="Times New Roman"/>
          <w:sz w:val="30"/>
          <w:szCs w:val="30"/>
        </w:rPr>
        <w:t>% в районе, горячим водоснабжением обеспечено 9</w:t>
      </w:r>
      <w:r>
        <w:rPr>
          <w:rFonts w:ascii="Times New Roman" w:hAnsi="Times New Roman"/>
          <w:sz w:val="30"/>
          <w:szCs w:val="30"/>
        </w:rPr>
        <w:t>1</w:t>
      </w:r>
      <w:r w:rsidRPr="00C9147E">
        <w:rPr>
          <w:rFonts w:ascii="Times New Roman" w:hAnsi="Times New Roman"/>
          <w:sz w:val="30"/>
          <w:szCs w:val="30"/>
        </w:rPr>
        <w:t>% объектов торговли в городе и 7</w:t>
      </w:r>
      <w:r>
        <w:rPr>
          <w:rFonts w:ascii="Times New Roman" w:hAnsi="Times New Roman"/>
          <w:sz w:val="30"/>
          <w:szCs w:val="30"/>
        </w:rPr>
        <w:t>5</w:t>
      </w:r>
      <w:r w:rsidRPr="00C9147E">
        <w:rPr>
          <w:rFonts w:ascii="Times New Roman" w:hAnsi="Times New Roman"/>
          <w:sz w:val="30"/>
          <w:szCs w:val="30"/>
        </w:rPr>
        <w:t xml:space="preserve">% в сельской местности. </w:t>
      </w:r>
    </w:p>
    <w:p w14:paraId="5128CDAF" w14:textId="77777777" w:rsidR="00652F0F" w:rsidRPr="00A72AE1" w:rsidRDefault="00652F0F" w:rsidP="009F1BDC">
      <w:pPr>
        <w:spacing w:after="0" w:line="240" w:lineRule="auto"/>
        <w:ind w:firstLine="709"/>
        <w:jc w:val="both"/>
        <w:rPr>
          <w:rFonts w:ascii="Times New Roman" w:hAnsi="Times New Roman"/>
          <w:sz w:val="30"/>
          <w:szCs w:val="30"/>
        </w:rPr>
      </w:pPr>
      <w:r w:rsidRPr="00C9147E">
        <w:rPr>
          <w:rFonts w:ascii="Times New Roman" w:hAnsi="Times New Roman"/>
          <w:sz w:val="30"/>
          <w:szCs w:val="30"/>
        </w:rPr>
        <w:t xml:space="preserve">С целью создания условий для реализации пищевых продуктов дополнительно приобретено </w:t>
      </w:r>
      <w:r>
        <w:rPr>
          <w:rFonts w:ascii="Times New Roman" w:hAnsi="Times New Roman"/>
          <w:sz w:val="30"/>
          <w:szCs w:val="30"/>
        </w:rPr>
        <w:t>32</w:t>
      </w:r>
      <w:r w:rsidRPr="00C9147E">
        <w:rPr>
          <w:rFonts w:ascii="Times New Roman" w:hAnsi="Times New Roman"/>
          <w:sz w:val="30"/>
          <w:szCs w:val="30"/>
        </w:rPr>
        <w:t xml:space="preserve"> единиц</w:t>
      </w:r>
      <w:r>
        <w:rPr>
          <w:rFonts w:ascii="Times New Roman" w:hAnsi="Times New Roman"/>
          <w:sz w:val="30"/>
          <w:szCs w:val="30"/>
        </w:rPr>
        <w:t>ы</w:t>
      </w:r>
      <w:r w:rsidRPr="00C9147E">
        <w:rPr>
          <w:rFonts w:ascii="Times New Roman" w:hAnsi="Times New Roman"/>
          <w:sz w:val="30"/>
          <w:szCs w:val="30"/>
        </w:rPr>
        <w:t xml:space="preserve"> холодильного оборудования, в том числе для предприятий торговли – </w:t>
      </w:r>
      <w:r>
        <w:rPr>
          <w:rFonts w:ascii="Times New Roman" w:hAnsi="Times New Roman"/>
          <w:sz w:val="30"/>
          <w:szCs w:val="30"/>
        </w:rPr>
        <w:t>27</w:t>
      </w:r>
      <w:r w:rsidRPr="00C9147E">
        <w:rPr>
          <w:rFonts w:ascii="Times New Roman" w:hAnsi="Times New Roman"/>
          <w:sz w:val="30"/>
          <w:szCs w:val="30"/>
        </w:rPr>
        <w:t>, общественного питания – 5.</w:t>
      </w:r>
      <w:r w:rsidRPr="00A72AE1">
        <w:rPr>
          <w:rFonts w:ascii="Times New Roman" w:hAnsi="Times New Roman"/>
          <w:sz w:val="30"/>
          <w:szCs w:val="30"/>
        </w:rPr>
        <w:t xml:space="preserve"> </w:t>
      </w:r>
    </w:p>
    <w:p w14:paraId="2567964E" w14:textId="77777777" w:rsidR="00652F0F" w:rsidRPr="00A72AE1" w:rsidRDefault="00652F0F" w:rsidP="009F1BDC">
      <w:pPr>
        <w:spacing w:after="0" w:line="240" w:lineRule="auto"/>
        <w:ind w:firstLine="709"/>
        <w:jc w:val="both"/>
        <w:rPr>
          <w:rFonts w:ascii="Times New Roman" w:hAnsi="Times New Roman"/>
          <w:sz w:val="30"/>
          <w:szCs w:val="30"/>
        </w:rPr>
      </w:pPr>
      <w:r w:rsidRPr="00A72AE1">
        <w:rPr>
          <w:rFonts w:ascii="Times New Roman" w:hAnsi="Times New Roman"/>
          <w:sz w:val="30"/>
          <w:szCs w:val="30"/>
        </w:rPr>
        <w:t xml:space="preserve">В г. Пинске открыто </w:t>
      </w:r>
      <w:r>
        <w:rPr>
          <w:rFonts w:ascii="Times New Roman" w:hAnsi="Times New Roman"/>
          <w:sz w:val="30"/>
          <w:szCs w:val="30"/>
        </w:rPr>
        <w:t>15</w:t>
      </w:r>
      <w:r w:rsidRPr="00A72AE1">
        <w:rPr>
          <w:rFonts w:ascii="Times New Roman" w:hAnsi="Times New Roman"/>
          <w:sz w:val="30"/>
          <w:szCs w:val="30"/>
        </w:rPr>
        <w:t xml:space="preserve"> об</w:t>
      </w:r>
      <w:r>
        <w:rPr>
          <w:rFonts w:ascii="Times New Roman" w:hAnsi="Times New Roman"/>
          <w:sz w:val="30"/>
          <w:szCs w:val="30"/>
        </w:rPr>
        <w:t>ъектов общественного питания и 17</w:t>
      </w:r>
      <w:r w:rsidRPr="00A72AE1">
        <w:rPr>
          <w:rFonts w:ascii="Times New Roman" w:hAnsi="Times New Roman"/>
          <w:sz w:val="30"/>
          <w:szCs w:val="30"/>
        </w:rPr>
        <w:t xml:space="preserve"> объектов торговли</w:t>
      </w:r>
      <w:r>
        <w:rPr>
          <w:rFonts w:ascii="Times New Roman" w:hAnsi="Times New Roman"/>
          <w:sz w:val="30"/>
          <w:szCs w:val="30"/>
        </w:rPr>
        <w:t>, в</w:t>
      </w:r>
      <w:r w:rsidRPr="00A72AE1">
        <w:rPr>
          <w:rFonts w:ascii="Times New Roman" w:hAnsi="Times New Roman"/>
          <w:sz w:val="30"/>
          <w:szCs w:val="30"/>
        </w:rPr>
        <w:t xml:space="preserve"> Пинском районе </w:t>
      </w:r>
      <w:r>
        <w:rPr>
          <w:rFonts w:ascii="Times New Roman" w:hAnsi="Times New Roman"/>
          <w:sz w:val="30"/>
          <w:szCs w:val="30"/>
        </w:rPr>
        <w:t>-</w:t>
      </w:r>
      <w:r w:rsidRPr="00A72AE1">
        <w:rPr>
          <w:rFonts w:ascii="Times New Roman" w:hAnsi="Times New Roman"/>
          <w:sz w:val="30"/>
          <w:szCs w:val="30"/>
        </w:rPr>
        <w:t xml:space="preserve"> </w:t>
      </w:r>
      <w:r>
        <w:rPr>
          <w:rFonts w:ascii="Times New Roman" w:hAnsi="Times New Roman"/>
          <w:sz w:val="30"/>
          <w:szCs w:val="30"/>
        </w:rPr>
        <w:t>1</w:t>
      </w:r>
      <w:r w:rsidRPr="00A72AE1">
        <w:rPr>
          <w:rFonts w:ascii="Times New Roman" w:hAnsi="Times New Roman"/>
          <w:sz w:val="30"/>
          <w:szCs w:val="30"/>
        </w:rPr>
        <w:t xml:space="preserve"> объект торговли</w:t>
      </w:r>
      <w:r>
        <w:rPr>
          <w:rFonts w:ascii="Times New Roman" w:hAnsi="Times New Roman"/>
          <w:sz w:val="30"/>
          <w:szCs w:val="30"/>
        </w:rPr>
        <w:t>, 2 объекта пищевой промышленности (2 молочно-товарные фермы), 1 объект общественного питания</w:t>
      </w:r>
      <w:r w:rsidRPr="00A72AE1">
        <w:rPr>
          <w:rFonts w:ascii="Times New Roman" w:hAnsi="Times New Roman"/>
          <w:sz w:val="30"/>
          <w:szCs w:val="30"/>
        </w:rPr>
        <w:t xml:space="preserve">. </w:t>
      </w:r>
    </w:p>
    <w:p w14:paraId="11FDFF1D" w14:textId="77777777" w:rsidR="00652F0F" w:rsidRPr="00A72AE1" w:rsidRDefault="00652F0F" w:rsidP="009F1BDC">
      <w:pPr>
        <w:shd w:val="clear" w:color="auto" w:fill="FFFFFF"/>
        <w:spacing w:after="0" w:line="240" w:lineRule="auto"/>
        <w:ind w:firstLine="709"/>
        <w:jc w:val="both"/>
        <w:rPr>
          <w:sz w:val="30"/>
          <w:szCs w:val="30"/>
        </w:rPr>
      </w:pPr>
      <w:r w:rsidRPr="00A72AE1">
        <w:rPr>
          <w:rFonts w:ascii="Times New Roman" w:hAnsi="Times New Roman"/>
          <w:sz w:val="30"/>
          <w:szCs w:val="30"/>
        </w:rPr>
        <w:t xml:space="preserve">Выполнение предписаний (рекомендаций), выдаваемых учреждениями </w:t>
      </w:r>
      <w:proofErr w:type="spellStart"/>
      <w:r w:rsidRPr="00A72AE1">
        <w:rPr>
          <w:rFonts w:ascii="Times New Roman" w:hAnsi="Times New Roman"/>
          <w:sz w:val="30"/>
          <w:szCs w:val="30"/>
        </w:rPr>
        <w:t>госсаннадзора</w:t>
      </w:r>
      <w:proofErr w:type="spellEnd"/>
      <w:r w:rsidRPr="00A72AE1">
        <w:rPr>
          <w:rFonts w:ascii="Times New Roman" w:hAnsi="Times New Roman"/>
          <w:sz w:val="30"/>
          <w:szCs w:val="30"/>
        </w:rPr>
        <w:t>, позволили за 20</w:t>
      </w:r>
      <w:r>
        <w:rPr>
          <w:rFonts w:ascii="Times New Roman" w:hAnsi="Times New Roman"/>
          <w:sz w:val="30"/>
          <w:szCs w:val="30"/>
        </w:rPr>
        <w:t>24</w:t>
      </w:r>
      <w:r w:rsidRPr="00A72AE1">
        <w:rPr>
          <w:rFonts w:ascii="Times New Roman" w:hAnsi="Times New Roman"/>
          <w:sz w:val="30"/>
          <w:szCs w:val="30"/>
        </w:rPr>
        <w:t xml:space="preserve"> год привести в должное санитарное состояние и улучшить условия реализации продовольственного сырья и пищевой продукции на </w:t>
      </w:r>
      <w:r>
        <w:rPr>
          <w:rFonts w:ascii="Times New Roman" w:hAnsi="Times New Roman"/>
          <w:sz w:val="30"/>
          <w:szCs w:val="30"/>
        </w:rPr>
        <w:t>97</w:t>
      </w:r>
      <w:r w:rsidRPr="00A72AE1">
        <w:rPr>
          <w:rFonts w:ascii="Times New Roman" w:hAnsi="Times New Roman"/>
          <w:sz w:val="30"/>
          <w:szCs w:val="30"/>
        </w:rPr>
        <w:t xml:space="preserve"> предприятиях торговли</w:t>
      </w:r>
      <w:r>
        <w:rPr>
          <w:rFonts w:ascii="Times New Roman" w:hAnsi="Times New Roman"/>
          <w:sz w:val="30"/>
          <w:szCs w:val="30"/>
        </w:rPr>
        <w:t>,</w:t>
      </w:r>
      <w:r w:rsidRPr="00A72AE1">
        <w:rPr>
          <w:rFonts w:ascii="Times New Roman" w:hAnsi="Times New Roman"/>
          <w:sz w:val="30"/>
          <w:szCs w:val="30"/>
        </w:rPr>
        <w:t xml:space="preserve"> общественного питания</w:t>
      </w:r>
      <w:r>
        <w:rPr>
          <w:rFonts w:ascii="Times New Roman" w:hAnsi="Times New Roman"/>
          <w:sz w:val="30"/>
          <w:szCs w:val="30"/>
        </w:rPr>
        <w:t xml:space="preserve"> и пищевой промышленности</w:t>
      </w:r>
      <w:r w:rsidRPr="00A72AE1">
        <w:rPr>
          <w:rFonts w:ascii="Times New Roman" w:hAnsi="Times New Roman"/>
          <w:sz w:val="30"/>
          <w:szCs w:val="30"/>
        </w:rPr>
        <w:t>.</w:t>
      </w:r>
    </w:p>
    <w:p w14:paraId="5830A7AB" w14:textId="77777777" w:rsidR="00652F0F" w:rsidRPr="00A72AE1" w:rsidRDefault="00652F0F" w:rsidP="009F1BDC">
      <w:pPr>
        <w:shd w:val="clear" w:color="auto" w:fill="FFFFFF"/>
        <w:spacing w:after="0" w:line="240" w:lineRule="auto"/>
        <w:ind w:firstLine="709"/>
        <w:jc w:val="both"/>
        <w:rPr>
          <w:sz w:val="30"/>
          <w:szCs w:val="30"/>
        </w:rPr>
      </w:pPr>
      <w:r w:rsidRPr="00A72AE1">
        <w:rPr>
          <w:rFonts w:ascii="Times New Roman" w:hAnsi="Times New Roman"/>
          <w:sz w:val="30"/>
          <w:szCs w:val="30"/>
        </w:rPr>
        <w:t>За 20</w:t>
      </w:r>
      <w:r>
        <w:rPr>
          <w:rFonts w:ascii="Times New Roman" w:hAnsi="Times New Roman"/>
          <w:sz w:val="30"/>
          <w:szCs w:val="30"/>
        </w:rPr>
        <w:t>24</w:t>
      </w:r>
      <w:r w:rsidRPr="00A72AE1">
        <w:rPr>
          <w:rFonts w:ascii="Times New Roman" w:hAnsi="Times New Roman"/>
          <w:sz w:val="30"/>
          <w:szCs w:val="30"/>
        </w:rPr>
        <w:t xml:space="preserve"> год контрольно-надзорными мероприятиями охвачено </w:t>
      </w:r>
      <w:r>
        <w:rPr>
          <w:rFonts w:ascii="Times New Roman" w:hAnsi="Times New Roman"/>
          <w:sz w:val="30"/>
          <w:szCs w:val="30"/>
        </w:rPr>
        <w:t>346</w:t>
      </w:r>
      <w:r w:rsidRPr="00A72AE1">
        <w:rPr>
          <w:rFonts w:ascii="Times New Roman" w:hAnsi="Times New Roman"/>
          <w:sz w:val="30"/>
          <w:szCs w:val="30"/>
        </w:rPr>
        <w:t xml:space="preserve"> объект</w:t>
      </w:r>
      <w:r>
        <w:rPr>
          <w:rFonts w:ascii="Times New Roman" w:hAnsi="Times New Roman"/>
          <w:sz w:val="30"/>
          <w:szCs w:val="30"/>
        </w:rPr>
        <w:t>ов</w:t>
      </w:r>
      <w:r w:rsidRPr="00A72AE1">
        <w:rPr>
          <w:rFonts w:ascii="Times New Roman" w:hAnsi="Times New Roman"/>
          <w:sz w:val="30"/>
          <w:szCs w:val="30"/>
        </w:rPr>
        <w:t xml:space="preserve"> торговли</w:t>
      </w:r>
      <w:r>
        <w:rPr>
          <w:rFonts w:ascii="Times New Roman" w:hAnsi="Times New Roman"/>
          <w:sz w:val="30"/>
          <w:szCs w:val="30"/>
        </w:rPr>
        <w:t>,</w:t>
      </w:r>
      <w:r w:rsidRPr="00A72AE1">
        <w:rPr>
          <w:rFonts w:ascii="Times New Roman" w:hAnsi="Times New Roman"/>
          <w:sz w:val="30"/>
          <w:szCs w:val="30"/>
        </w:rPr>
        <w:t xml:space="preserve"> общественного питания</w:t>
      </w:r>
      <w:r>
        <w:rPr>
          <w:rFonts w:ascii="Times New Roman" w:hAnsi="Times New Roman"/>
          <w:sz w:val="30"/>
          <w:szCs w:val="30"/>
        </w:rPr>
        <w:t xml:space="preserve"> и пищевой промышленности</w:t>
      </w:r>
      <w:r w:rsidRPr="00A72AE1">
        <w:rPr>
          <w:rFonts w:ascii="Times New Roman" w:hAnsi="Times New Roman"/>
          <w:sz w:val="30"/>
          <w:szCs w:val="30"/>
        </w:rPr>
        <w:t xml:space="preserve">, нарушения требований санитарных норм и правил выявлены на </w:t>
      </w:r>
      <w:r>
        <w:rPr>
          <w:rFonts w:ascii="Times New Roman" w:hAnsi="Times New Roman"/>
          <w:sz w:val="30"/>
          <w:szCs w:val="30"/>
        </w:rPr>
        <w:t>346</w:t>
      </w:r>
      <w:r w:rsidRPr="00A72AE1">
        <w:rPr>
          <w:rFonts w:ascii="Times New Roman" w:hAnsi="Times New Roman"/>
          <w:sz w:val="30"/>
          <w:szCs w:val="30"/>
        </w:rPr>
        <w:t xml:space="preserve"> (</w:t>
      </w:r>
      <w:r>
        <w:rPr>
          <w:rFonts w:ascii="Times New Roman" w:hAnsi="Times New Roman"/>
          <w:sz w:val="30"/>
          <w:szCs w:val="30"/>
        </w:rPr>
        <w:t>100</w:t>
      </w:r>
      <w:r w:rsidRPr="00A72AE1">
        <w:rPr>
          <w:rFonts w:ascii="Times New Roman" w:hAnsi="Times New Roman"/>
          <w:sz w:val="30"/>
          <w:szCs w:val="30"/>
        </w:rPr>
        <w:t>%) объектах.</w:t>
      </w:r>
    </w:p>
    <w:p w14:paraId="5D9D246F" w14:textId="381D4ACA" w:rsidR="00652F0F" w:rsidRPr="001309BF" w:rsidRDefault="00652F0F" w:rsidP="009F1BDC">
      <w:pPr>
        <w:shd w:val="clear" w:color="auto" w:fill="FFFFFF"/>
        <w:spacing w:after="0" w:line="240" w:lineRule="auto"/>
        <w:ind w:firstLine="709"/>
        <w:jc w:val="both"/>
        <w:rPr>
          <w:rFonts w:ascii="Times New Roman" w:hAnsi="Times New Roman"/>
          <w:b/>
          <w:sz w:val="30"/>
          <w:szCs w:val="30"/>
        </w:rPr>
      </w:pPr>
      <w:r w:rsidRPr="001309BF">
        <w:rPr>
          <w:rFonts w:ascii="Times New Roman" w:hAnsi="Times New Roman"/>
          <w:sz w:val="30"/>
          <w:szCs w:val="30"/>
        </w:rPr>
        <w:t>Основные</w:t>
      </w:r>
      <w:r>
        <w:rPr>
          <w:rFonts w:ascii="Times New Roman" w:hAnsi="Times New Roman"/>
          <w:sz w:val="30"/>
          <w:szCs w:val="30"/>
        </w:rPr>
        <w:t xml:space="preserve"> из выявляемых</w:t>
      </w:r>
      <w:r w:rsidRPr="001309BF">
        <w:rPr>
          <w:rFonts w:ascii="Times New Roman" w:hAnsi="Times New Roman"/>
          <w:sz w:val="30"/>
          <w:szCs w:val="30"/>
        </w:rPr>
        <w:t xml:space="preserve"> нарушени</w:t>
      </w:r>
      <w:r>
        <w:rPr>
          <w:rFonts w:ascii="Times New Roman" w:hAnsi="Times New Roman"/>
          <w:sz w:val="30"/>
          <w:szCs w:val="30"/>
        </w:rPr>
        <w:t xml:space="preserve">й отражены в </w:t>
      </w:r>
      <w:r w:rsidRPr="008A47A1">
        <w:rPr>
          <w:rFonts w:ascii="Times New Roman" w:hAnsi="Times New Roman"/>
          <w:b/>
          <w:sz w:val="30"/>
          <w:szCs w:val="30"/>
        </w:rPr>
        <w:t>табл</w:t>
      </w:r>
      <w:r>
        <w:rPr>
          <w:rFonts w:ascii="Times New Roman" w:hAnsi="Times New Roman"/>
          <w:b/>
          <w:sz w:val="30"/>
          <w:szCs w:val="30"/>
        </w:rPr>
        <w:t>. 10</w:t>
      </w:r>
    </w:p>
    <w:p w14:paraId="0AEE6BFA" w14:textId="77777777" w:rsidR="003833EE" w:rsidRPr="003833EE" w:rsidRDefault="003833EE" w:rsidP="00565EC5">
      <w:pPr>
        <w:shd w:val="clear" w:color="auto" w:fill="FFFFFF"/>
        <w:spacing w:after="0" w:line="240" w:lineRule="auto"/>
        <w:rPr>
          <w:rFonts w:ascii="Times New Roman" w:hAnsi="Times New Roman"/>
          <w:b/>
          <w:color w:val="FF0000"/>
          <w:sz w:val="24"/>
          <w:szCs w:val="24"/>
        </w:rPr>
      </w:pPr>
    </w:p>
    <w:p w14:paraId="77B11548" w14:textId="42DE51B1" w:rsidR="003833EE" w:rsidRPr="004D7020" w:rsidRDefault="00957046" w:rsidP="00C52918">
      <w:pPr>
        <w:shd w:val="clear" w:color="auto" w:fill="FFFFFF"/>
        <w:spacing w:after="0" w:line="240" w:lineRule="exact"/>
        <w:ind w:right="112" w:firstLine="709"/>
        <w:jc w:val="both"/>
        <w:rPr>
          <w:rFonts w:ascii="Times New Roman" w:hAnsi="Times New Roman"/>
          <w:b/>
          <w:sz w:val="26"/>
          <w:szCs w:val="26"/>
        </w:rPr>
      </w:pPr>
      <w:r w:rsidRPr="004D7020">
        <w:rPr>
          <w:rFonts w:ascii="Times New Roman" w:hAnsi="Times New Roman"/>
          <w:b/>
          <w:sz w:val="26"/>
          <w:szCs w:val="26"/>
        </w:rPr>
        <w:t>Табл.</w:t>
      </w:r>
      <w:r w:rsidR="003554CE" w:rsidRPr="004D7020">
        <w:rPr>
          <w:rFonts w:ascii="Times New Roman" w:hAnsi="Times New Roman"/>
          <w:b/>
          <w:sz w:val="26"/>
          <w:szCs w:val="26"/>
        </w:rPr>
        <w:t>10.</w:t>
      </w:r>
      <w:r w:rsidR="003833EE" w:rsidRPr="004D7020">
        <w:rPr>
          <w:rFonts w:ascii="Times New Roman" w:hAnsi="Times New Roman"/>
          <w:b/>
          <w:sz w:val="26"/>
          <w:szCs w:val="26"/>
        </w:rPr>
        <w:t xml:space="preserve"> Нарушения требований санитарных норм и правил в Пинском регионе в </w:t>
      </w:r>
      <w:r w:rsidRPr="004D7020">
        <w:rPr>
          <w:rFonts w:ascii="Times New Roman" w:hAnsi="Times New Roman"/>
          <w:b/>
          <w:sz w:val="26"/>
          <w:szCs w:val="26"/>
        </w:rPr>
        <w:t>2018 - 202</w:t>
      </w:r>
      <w:r w:rsidR="00652F0F" w:rsidRPr="004D7020">
        <w:rPr>
          <w:rFonts w:ascii="Times New Roman" w:hAnsi="Times New Roman"/>
          <w:b/>
          <w:sz w:val="26"/>
          <w:szCs w:val="26"/>
        </w:rPr>
        <w:t>4</w:t>
      </w:r>
      <w:r w:rsidRPr="004D7020">
        <w:rPr>
          <w:rFonts w:ascii="Times New Roman" w:hAnsi="Times New Roman"/>
          <w:b/>
          <w:sz w:val="26"/>
          <w:szCs w:val="26"/>
        </w:rPr>
        <w:t>г</w:t>
      </w:r>
      <w:r w:rsidR="003833EE" w:rsidRPr="004D7020">
        <w:rPr>
          <w:rFonts w:ascii="Times New Roman" w:hAnsi="Times New Roman"/>
          <w:b/>
          <w:sz w:val="26"/>
          <w:szCs w:val="26"/>
        </w:rPr>
        <w:t>г.</w:t>
      </w:r>
    </w:p>
    <w:p w14:paraId="5F8A6596" w14:textId="77777777" w:rsidR="003833EE" w:rsidRPr="001309BF" w:rsidRDefault="003833EE" w:rsidP="003833EE">
      <w:pPr>
        <w:shd w:val="clear" w:color="auto" w:fill="FFFFFF"/>
        <w:spacing w:after="0" w:line="240" w:lineRule="auto"/>
        <w:rPr>
          <w:rFonts w:ascii="Times New Roman" w:hAnsi="Times New Roman"/>
          <w:b/>
          <w:color w:val="17365D"/>
          <w:sz w:val="26"/>
          <w:szCs w:val="26"/>
        </w:rPr>
      </w:pPr>
    </w:p>
    <w:tbl>
      <w:tblPr>
        <w:tblW w:w="100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9"/>
        <w:gridCol w:w="986"/>
        <w:gridCol w:w="1003"/>
        <w:gridCol w:w="914"/>
        <w:gridCol w:w="1003"/>
        <w:gridCol w:w="914"/>
        <w:gridCol w:w="1054"/>
        <w:gridCol w:w="928"/>
      </w:tblGrid>
      <w:tr w:rsidR="00652F0F" w:rsidRPr="001309BF" w14:paraId="46492121" w14:textId="6FEE2C8A" w:rsidTr="00652F0F">
        <w:tc>
          <w:tcPr>
            <w:tcW w:w="3233" w:type="dxa"/>
            <w:shd w:val="clear" w:color="auto" w:fill="E5B8B7"/>
          </w:tcPr>
          <w:p w14:paraId="5B682433" w14:textId="77777777" w:rsidR="00652F0F" w:rsidRPr="001309BF" w:rsidRDefault="00652F0F" w:rsidP="00652F0F">
            <w:pPr>
              <w:spacing w:after="0" w:line="240" w:lineRule="auto"/>
              <w:jc w:val="center"/>
              <w:rPr>
                <w:rFonts w:ascii="Times New Roman" w:hAnsi="Times New Roman"/>
                <w:sz w:val="28"/>
                <w:szCs w:val="28"/>
              </w:rPr>
            </w:pPr>
            <w:r w:rsidRPr="001309BF">
              <w:rPr>
                <w:rFonts w:ascii="Times New Roman" w:hAnsi="Times New Roman"/>
                <w:sz w:val="28"/>
                <w:szCs w:val="28"/>
              </w:rPr>
              <w:t>Вид нарушения:</w:t>
            </w:r>
          </w:p>
        </w:tc>
        <w:tc>
          <w:tcPr>
            <w:tcW w:w="995" w:type="dxa"/>
            <w:shd w:val="clear" w:color="auto" w:fill="E5B8B7"/>
          </w:tcPr>
          <w:p w14:paraId="4541AA45" w14:textId="77777777" w:rsidR="00652F0F" w:rsidRPr="001309BF" w:rsidRDefault="00652F0F" w:rsidP="00652F0F">
            <w:pPr>
              <w:spacing w:after="0" w:line="240" w:lineRule="auto"/>
              <w:jc w:val="center"/>
              <w:rPr>
                <w:rFonts w:ascii="Times New Roman" w:hAnsi="Times New Roman"/>
                <w:sz w:val="28"/>
                <w:szCs w:val="28"/>
              </w:rPr>
            </w:pPr>
            <w:r w:rsidRPr="001309BF">
              <w:rPr>
                <w:rFonts w:ascii="Times New Roman" w:hAnsi="Times New Roman"/>
                <w:sz w:val="28"/>
                <w:szCs w:val="28"/>
              </w:rPr>
              <w:t>2018 г.</w:t>
            </w:r>
          </w:p>
        </w:tc>
        <w:tc>
          <w:tcPr>
            <w:tcW w:w="1015" w:type="dxa"/>
            <w:shd w:val="clear" w:color="auto" w:fill="E5B8B7"/>
          </w:tcPr>
          <w:p w14:paraId="032DE892" w14:textId="77777777" w:rsidR="00652F0F" w:rsidRPr="001309BF" w:rsidRDefault="00652F0F" w:rsidP="00652F0F">
            <w:pPr>
              <w:spacing w:after="0" w:line="240" w:lineRule="auto"/>
              <w:jc w:val="center"/>
              <w:rPr>
                <w:rFonts w:ascii="Times New Roman" w:hAnsi="Times New Roman"/>
                <w:sz w:val="28"/>
                <w:szCs w:val="28"/>
              </w:rPr>
            </w:pPr>
            <w:r w:rsidRPr="001309BF">
              <w:rPr>
                <w:rFonts w:ascii="Times New Roman" w:hAnsi="Times New Roman"/>
                <w:sz w:val="28"/>
                <w:szCs w:val="28"/>
              </w:rPr>
              <w:t>2019 г.</w:t>
            </w:r>
          </w:p>
        </w:tc>
        <w:tc>
          <w:tcPr>
            <w:tcW w:w="934" w:type="dxa"/>
            <w:shd w:val="clear" w:color="auto" w:fill="E5B8B7"/>
          </w:tcPr>
          <w:p w14:paraId="133FD1CE" w14:textId="77777777" w:rsidR="00652F0F" w:rsidRPr="001309BF" w:rsidRDefault="00652F0F" w:rsidP="00652F0F">
            <w:pPr>
              <w:spacing w:after="0" w:line="240" w:lineRule="auto"/>
              <w:jc w:val="center"/>
              <w:rPr>
                <w:rFonts w:ascii="Times New Roman" w:hAnsi="Times New Roman"/>
                <w:sz w:val="28"/>
                <w:szCs w:val="28"/>
              </w:rPr>
            </w:pPr>
            <w:r w:rsidRPr="001309BF">
              <w:rPr>
                <w:rFonts w:ascii="Times New Roman" w:hAnsi="Times New Roman"/>
                <w:sz w:val="28"/>
                <w:szCs w:val="28"/>
              </w:rPr>
              <w:t>2020 г.</w:t>
            </w:r>
          </w:p>
        </w:tc>
        <w:tc>
          <w:tcPr>
            <w:tcW w:w="1015" w:type="dxa"/>
            <w:shd w:val="clear" w:color="auto" w:fill="E5B8B7"/>
          </w:tcPr>
          <w:p w14:paraId="12607820" w14:textId="77777777" w:rsidR="00652F0F" w:rsidRPr="001309BF" w:rsidRDefault="00652F0F" w:rsidP="00652F0F">
            <w:pPr>
              <w:spacing w:after="0" w:line="240" w:lineRule="auto"/>
              <w:jc w:val="center"/>
              <w:rPr>
                <w:rFonts w:ascii="Times New Roman" w:hAnsi="Times New Roman"/>
                <w:sz w:val="28"/>
                <w:szCs w:val="28"/>
              </w:rPr>
            </w:pPr>
            <w:r>
              <w:rPr>
                <w:rFonts w:ascii="Times New Roman" w:hAnsi="Times New Roman"/>
                <w:sz w:val="28"/>
                <w:szCs w:val="28"/>
              </w:rPr>
              <w:t>2021 г.</w:t>
            </w:r>
          </w:p>
        </w:tc>
        <w:tc>
          <w:tcPr>
            <w:tcW w:w="934" w:type="dxa"/>
            <w:shd w:val="clear" w:color="auto" w:fill="E5B8B7"/>
          </w:tcPr>
          <w:p w14:paraId="19ED1528" w14:textId="77777777" w:rsidR="00652F0F" w:rsidRPr="001309BF" w:rsidRDefault="00652F0F" w:rsidP="00652F0F">
            <w:pPr>
              <w:spacing w:after="0" w:line="240" w:lineRule="auto"/>
              <w:jc w:val="center"/>
              <w:rPr>
                <w:rFonts w:ascii="Times New Roman" w:hAnsi="Times New Roman"/>
                <w:sz w:val="28"/>
                <w:szCs w:val="28"/>
              </w:rPr>
            </w:pPr>
            <w:r>
              <w:rPr>
                <w:rFonts w:ascii="Times New Roman" w:hAnsi="Times New Roman"/>
                <w:sz w:val="28"/>
                <w:szCs w:val="28"/>
              </w:rPr>
              <w:t>2022 г.</w:t>
            </w:r>
          </w:p>
        </w:tc>
        <w:tc>
          <w:tcPr>
            <w:tcW w:w="1073" w:type="dxa"/>
            <w:shd w:val="clear" w:color="auto" w:fill="E5B8B7"/>
          </w:tcPr>
          <w:p w14:paraId="3751557B" w14:textId="77777777" w:rsidR="00652F0F" w:rsidRDefault="00652F0F" w:rsidP="00652F0F">
            <w:pPr>
              <w:spacing w:after="0" w:line="240" w:lineRule="auto"/>
              <w:jc w:val="center"/>
              <w:rPr>
                <w:rFonts w:ascii="Times New Roman" w:hAnsi="Times New Roman"/>
                <w:sz w:val="28"/>
                <w:szCs w:val="28"/>
              </w:rPr>
            </w:pPr>
            <w:r>
              <w:rPr>
                <w:rFonts w:ascii="Times New Roman" w:hAnsi="Times New Roman"/>
                <w:sz w:val="28"/>
                <w:szCs w:val="28"/>
              </w:rPr>
              <w:t>2023 г.</w:t>
            </w:r>
          </w:p>
        </w:tc>
        <w:tc>
          <w:tcPr>
            <w:tcW w:w="802" w:type="dxa"/>
            <w:shd w:val="clear" w:color="auto" w:fill="E5B8B7"/>
          </w:tcPr>
          <w:p w14:paraId="1F2FA192" w14:textId="0560B446" w:rsidR="00652F0F" w:rsidRPr="00652F0F" w:rsidRDefault="00652F0F" w:rsidP="00652F0F">
            <w:pPr>
              <w:spacing w:after="0" w:line="240" w:lineRule="auto"/>
              <w:jc w:val="center"/>
              <w:rPr>
                <w:rFonts w:ascii="Times New Roman" w:hAnsi="Times New Roman"/>
                <w:sz w:val="28"/>
                <w:szCs w:val="28"/>
              </w:rPr>
            </w:pPr>
            <w:r w:rsidRPr="00652F0F">
              <w:rPr>
                <w:rFonts w:ascii="Times New Roman" w:hAnsi="Times New Roman"/>
                <w:sz w:val="28"/>
                <w:szCs w:val="28"/>
              </w:rPr>
              <w:t>2024 г.</w:t>
            </w:r>
          </w:p>
        </w:tc>
      </w:tr>
      <w:tr w:rsidR="00652F0F" w:rsidRPr="001309BF" w14:paraId="266EAB53" w14:textId="01562633" w:rsidTr="00652F0F">
        <w:tc>
          <w:tcPr>
            <w:tcW w:w="3233" w:type="dxa"/>
            <w:shd w:val="clear" w:color="auto" w:fill="FDE9D9"/>
          </w:tcPr>
          <w:p w14:paraId="7E88D9D5" w14:textId="77777777" w:rsidR="00652F0F" w:rsidRPr="001309BF" w:rsidRDefault="00652F0F" w:rsidP="00652F0F">
            <w:pPr>
              <w:spacing w:after="0" w:line="240" w:lineRule="auto"/>
              <w:ind w:firstLine="34"/>
              <w:jc w:val="both"/>
              <w:rPr>
                <w:rFonts w:ascii="Times New Roman" w:hAnsi="Times New Roman"/>
                <w:sz w:val="28"/>
                <w:szCs w:val="28"/>
              </w:rPr>
            </w:pPr>
            <w:r w:rsidRPr="001309BF">
              <w:rPr>
                <w:rFonts w:ascii="Times New Roman" w:hAnsi="Times New Roman"/>
                <w:sz w:val="28"/>
                <w:szCs w:val="28"/>
              </w:rPr>
              <w:t xml:space="preserve">Неудовлетворительное </w:t>
            </w:r>
            <w:r w:rsidRPr="001309BF">
              <w:rPr>
                <w:rFonts w:ascii="Times New Roman" w:hAnsi="Times New Roman"/>
                <w:sz w:val="28"/>
                <w:szCs w:val="28"/>
              </w:rPr>
              <w:lastRenderedPageBreak/>
              <w:t>санитарное состояние помещений</w:t>
            </w:r>
          </w:p>
        </w:tc>
        <w:tc>
          <w:tcPr>
            <w:tcW w:w="995" w:type="dxa"/>
            <w:shd w:val="clear" w:color="auto" w:fill="FDE9D9"/>
          </w:tcPr>
          <w:p w14:paraId="6319C154" w14:textId="77777777" w:rsidR="00652F0F" w:rsidRPr="001309BF" w:rsidRDefault="00652F0F" w:rsidP="00652F0F">
            <w:pPr>
              <w:spacing w:after="0" w:line="240" w:lineRule="auto"/>
              <w:ind w:hanging="12"/>
              <w:jc w:val="center"/>
              <w:rPr>
                <w:rFonts w:ascii="Times New Roman" w:hAnsi="Times New Roman"/>
                <w:sz w:val="28"/>
                <w:szCs w:val="28"/>
              </w:rPr>
            </w:pPr>
            <w:r w:rsidRPr="001309BF">
              <w:rPr>
                <w:rFonts w:ascii="Times New Roman" w:hAnsi="Times New Roman"/>
                <w:sz w:val="28"/>
                <w:szCs w:val="28"/>
              </w:rPr>
              <w:lastRenderedPageBreak/>
              <w:t>1,5%</w:t>
            </w:r>
          </w:p>
        </w:tc>
        <w:tc>
          <w:tcPr>
            <w:tcW w:w="1015" w:type="dxa"/>
            <w:shd w:val="clear" w:color="auto" w:fill="FDE9D9"/>
          </w:tcPr>
          <w:p w14:paraId="6E1AA494" w14:textId="77777777" w:rsidR="00652F0F" w:rsidRPr="001309BF" w:rsidRDefault="00652F0F" w:rsidP="00652F0F">
            <w:pPr>
              <w:spacing w:after="0" w:line="240" w:lineRule="auto"/>
              <w:ind w:hanging="12"/>
              <w:jc w:val="center"/>
              <w:rPr>
                <w:rFonts w:ascii="Times New Roman" w:hAnsi="Times New Roman"/>
                <w:sz w:val="28"/>
                <w:szCs w:val="28"/>
              </w:rPr>
            </w:pPr>
            <w:r w:rsidRPr="001309BF">
              <w:rPr>
                <w:rFonts w:ascii="Times New Roman" w:hAnsi="Times New Roman"/>
                <w:sz w:val="28"/>
                <w:szCs w:val="28"/>
              </w:rPr>
              <w:t>7,1%</w:t>
            </w:r>
          </w:p>
        </w:tc>
        <w:tc>
          <w:tcPr>
            <w:tcW w:w="934" w:type="dxa"/>
            <w:shd w:val="clear" w:color="auto" w:fill="FDE9D9"/>
          </w:tcPr>
          <w:p w14:paraId="0F28C5A5" w14:textId="77777777" w:rsidR="00652F0F" w:rsidRPr="001309BF" w:rsidRDefault="00652F0F" w:rsidP="00652F0F">
            <w:pPr>
              <w:spacing w:after="0" w:line="240" w:lineRule="auto"/>
              <w:ind w:hanging="12"/>
              <w:jc w:val="center"/>
              <w:rPr>
                <w:rFonts w:ascii="Times New Roman" w:hAnsi="Times New Roman"/>
                <w:sz w:val="28"/>
                <w:szCs w:val="28"/>
              </w:rPr>
            </w:pPr>
            <w:r w:rsidRPr="001309BF">
              <w:rPr>
                <w:rFonts w:ascii="Times New Roman" w:hAnsi="Times New Roman"/>
                <w:sz w:val="28"/>
                <w:szCs w:val="28"/>
                <w:lang w:val="en-US"/>
              </w:rPr>
              <w:t>2</w:t>
            </w:r>
            <w:r w:rsidRPr="001309BF">
              <w:rPr>
                <w:rFonts w:ascii="Times New Roman" w:hAnsi="Times New Roman"/>
                <w:sz w:val="28"/>
                <w:szCs w:val="28"/>
              </w:rPr>
              <w:t>,7%</w:t>
            </w:r>
          </w:p>
        </w:tc>
        <w:tc>
          <w:tcPr>
            <w:tcW w:w="1015" w:type="dxa"/>
            <w:shd w:val="clear" w:color="auto" w:fill="FDE9D9"/>
          </w:tcPr>
          <w:p w14:paraId="2A32F26E" w14:textId="77777777" w:rsidR="00652F0F" w:rsidRPr="00017A90" w:rsidRDefault="00652F0F" w:rsidP="00652F0F">
            <w:pPr>
              <w:spacing w:after="0" w:line="240" w:lineRule="auto"/>
              <w:ind w:hanging="12"/>
              <w:jc w:val="center"/>
              <w:rPr>
                <w:rFonts w:ascii="Times New Roman" w:hAnsi="Times New Roman"/>
                <w:sz w:val="28"/>
                <w:szCs w:val="28"/>
              </w:rPr>
            </w:pPr>
            <w:r>
              <w:rPr>
                <w:rFonts w:ascii="Times New Roman" w:hAnsi="Times New Roman"/>
                <w:sz w:val="28"/>
                <w:szCs w:val="28"/>
              </w:rPr>
              <w:t>3,8%</w:t>
            </w:r>
          </w:p>
        </w:tc>
        <w:tc>
          <w:tcPr>
            <w:tcW w:w="934" w:type="dxa"/>
            <w:shd w:val="clear" w:color="auto" w:fill="FDE9D9"/>
          </w:tcPr>
          <w:p w14:paraId="7F8B353B" w14:textId="77777777" w:rsidR="00652F0F" w:rsidRPr="00477D1A" w:rsidRDefault="00652F0F" w:rsidP="00652F0F">
            <w:pPr>
              <w:spacing w:after="0" w:line="240" w:lineRule="auto"/>
              <w:ind w:hanging="12"/>
              <w:jc w:val="center"/>
              <w:rPr>
                <w:rFonts w:ascii="Times New Roman" w:hAnsi="Times New Roman"/>
                <w:sz w:val="28"/>
                <w:szCs w:val="28"/>
              </w:rPr>
            </w:pPr>
            <w:r>
              <w:rPr>
                <w:rFonts w:ascii="Times New Roman" w:hAnsi="Times New Roman"/>
                <w:sz w:val="28"/>
                <w:szCs w:val="28"/>
              </w:rPr>
              <w:t>4,5%</w:t>
            </w:r>
          </w:p>
        </w:tc>
        <w:tc>
          <w:tcPr>
            <w:tcW w:w="1073" w:type="dxa"/>
            <w:shd w:val="clear" w:color="auto" w:fill="FDE9D9"/>
          </w:tcPr>
          <w:p w14:paraId="1A861F62" w14:textId="77777777" w:rsidR="00652F0F" w:rsidRDefault="00652F0F" w:rsidP="00652F0F">
            <w:pPr>
              <w:spacing w:after="0" w:line="240" w:lineRule="auto"/>
              <w:ind w:hanging="12"/>
              <w:jc w:val="center"/>
              <w:rPr>
                <w:rFonts w:ascii="Times New Roman" w:hAnsi="Times New Roman"/>
                <w:sz w:val="28"/>
                <w:szCs w:val="28"/>
              </w:rPr>
            </w:pPr>
            <w:r>
              <w:rPr>
                <w:rFonts w:ascii="Times New Roman" w:hAnsi="Times New Roman"/>
                <w:sz w:val="28"/>
                <w:szCs w:val="28"/>
              </w:rPr>
              <w:t>15,6%</w:t>
            </w:r>
          </w:p>
        </w:tc>
        <w:tc>
          <w:tcPr>
            <w:tcW w:w="802" w:type="dxa"/>
            <w:shd w:val="clear" w:color="auto" w:fill="FDE9D9"/>
          </w:tcPr>
          <w:p w14:paraId="610422EE" w14:textId="69F09AAC" w:rsidR="00652F0F" w:rsidRPr="00652F0F" w:rsidRDefault="00652F0F" w:rsidP="00652F0F">
            <w:pPr>
              <w:spacing w:after="0" w:line="240" w:lineRule="auto"/>
              <w:ind w:hanging="12"/>
              <w:jc w:val="center"/>
              <w:rPr>
                <w:rFonts w:ascii="Times New Roman" w:hAnsi="Times New Roman"/>
                <w:sz w:val="28"/>
                <w:szCs w:val="28"/>
              </w:rPr>
            </w:pPr>
            <w:r w:rsidRPr="00652F0F">
              <w:rPr>
                <w:rFonts w:ascii="Times New Roman" w:hAnsi="Times New Roman"/>
                <w:sz w:val="28"/>
                <w:szCs w:val="28"/>
              </w:rPr>
              <w:t>23%</w:t>
            </w:r>
          </w:p>
        </w:tc>
      </w:tr>
      <w:tr w:rsidR="00652F0F" w:rsidRPr="001309BF" w14:paraId="13F5A80F" w14:textId="76BCEB56" w:rsidTr="00652F0F">
        <w:tc>
          <w:tcPr>
            <w:tcW w:w="3233" w:type="dxa"/>
            <w:shd w:val="clear" w:color="auto" w:fill="FDE9D9"/>
          </w:tcPr>
          <w:p w14:paraId="7EAF55E2" w14:textId="77777777" w:rsidR="00652F0F" w:rsidRPr="001309BF" w:rsidRDefault="00652F0F" w:rsidP="00652F0F">
            <w:pPr>
              <w:spacing w:after="0" w:line="240" w:lineRule="auto"/>
              <w:ind w:firstLine="34"/>
              <w:jc w:val="both"/>
              <w:rPr>
                <w:rFonts w:ascii="Times New Roman" w:hAnsi="Times New Roman"/>
                <w:sz w:val="28"/>
                <w:szCs w:val="28"/>
              </w:rPr>
            </w:pPr>
            <w:r w:rsidRPr="001309BF">
              <w:rPr>
                <w:rFonts w:ascii="Times New Roman" w:hAnsi="Times New Roman"/>
                <w:sz w:val="28"/>
                <w:szCs w:val="28"/>
              </w:rPr>
              <w:t xml:space="preserve">Реализация пищевой продукции с истекшими сроками годности </w:t>
            </w:r>
          </w:p>
        </w:tc>
        <w:tc>
          <w:tcPr>
            <w:tcW w:w="995" w:type="dxa"/>
            <w:shd w:val="clear" w:color="auto" w:fill="FDE9D9"/>
          </w:tcPr>
          <w:p w14:paraId="277EAAED" w14:textId="77777777" w:rsidR="00652F0F" w:rsidRPr="001309BF" w:rsidRDefault="00652F0F" w:rsidP="00652F0F">
            <w:pPr>
              <w:spacing w:after="0" w:line="240" w:lineRule="auto"/>
              <w:ind w:hanging="12"/>
              <w:jc w:val="center"/>
              <w:rPr>
                <w:rFonts w:ascii="Times New Roman" w:hAnsi="Times New Roman"/>
                <w:sz w:val="28"/>
                <w:szCs w:val="28"/>
              </w:rPr>
            </w:pPr>
            <w:r w:rsidRPr="001309BF">
              <w:rPr>
                <w:rFonts w:ascii="Times New Roman" w:hAnsi="Times New Roman"/>
                <w:sz w:val="28"/>
                <w:szCs w:val="28"/>
              </w:rPr>
              <w:t>21,9%</w:t>
            </w:r>
          </w:p>
        </w:tc>
        <w:tc>
          <w:tcPr>
            <w:tcW w:w="1015" w:type="dxa"/>
            <w:shd w:val="clear" w:color="auto" w:fill="FDE9D9"/>
          </w:tcPr>
          <w:p w14:paraId="41700842" w14:textId="77777777" w:rsidR="00652F0F" w:rsidRPr="001309BF" w:rsidRDefault="00652F0F" w:rsidP="00652F0F">
            <w:pPr>
              <w:spacing w:after="0" w:line="240" w:lineRule="auto"/>
              <w:ind w:hanging="12"/>
              <w:jc w:val="center"/>
              <w:rPr>
                <w:rFonts w:ascii="Times New Roman" w:hAnsi="Times New Roman"/>
                <w:sz w:val="28"/>
                <w:szCs w:val="28"/>
              </w:rPr>
            </w:pPr>
            <w:r w:rsidRPr="001309BF">
              <w:rPr>
                <w:rFonts w:ascii="Times New Roman" w:hAnsi="Times New Roman"/>
                <w:sz w:val="28"/>
                <w:szCs w:val="28"/>
              </w:rPr>
              <w:t>18,6%</w:t>
            </w:r>
          </w:p>
        </w:tc>
        <w:tc>
          <w:tcPr>
            <w:tcW w:w="934" w:type="dxa"/>
            <w:shd w:val="clear" w:color="auto" w:fill="FDE9D9"/>
          </w:tcPr>
          <w:p w14:paraId="01F9B4BB" w14:textId="77777777" w:rsidR="00652F0F" w:rsidRPr="001309BF" w:rsidRDefault="00652F0F" w:rsidP="00652F0F">
            <w:pPr>
              <w:spacing w:after="0" w:line="240" w:lineRule="auto"/>
              <w:ind w:hanging="12"/>
              <w:jc w:val="center"/>
              <w:rPr>
                <w:rFonts w:ascii="Times New Roman" w:hAnsi="Times New Roman"/>
                <w:sz w:val="28"/>
                <w:szCs w:val="28"/>
              </w:rPr>
            </w:pPr>
            <w:r w:rsidRPr="001309BF">
              <w:rPr>
                <w:rFonts w:ascii="Times New Roman" w:hAnsi="Times New Roman"/>
                <w:sz w:val="28"/>
                <w:szCs w:val="28"/>
              </w:rPr>
              <w:t>26%</w:t>
            </w:r>
          </w:p>
        </w:tc>
        <w:tc>
          <w:tcPr>
            <w:tcW w:w="1015" w:type="dxa"/>
            <w:shd w:val="clear" w:color="auto" w:fill="FDE9D9"/>
          </w:tcPr>
          <w:p w14:paraId="63971ADC" w14:textId="77777777" w:rsidR="00652F0F" w:rsidRPr="001309BF" w:rsidRDefault="00652F0F" w:rsidP="00652F0F">
            <w:pPr>
              <w:spacing w:after="0" w:line="240" w:lineRule="auto"/>
              <w:ind w:hanging="12"/>
              <w:jc w:val="center"/>
              <w:rPr>
                <w:rFonts w:ascii="Times New Roman" w:hAnsi="Times New Roman"/>
                <w:sz w:val="28"/>
                <w:szCs w:val="28"/>
              </w:rPr>
            </w:pPr>
            <w:r>
              <w:rPr>
                <w:rFonts w:ascii="Times New Roman" w:hAnsi="Times New Roman"/>
                <w:sz w:val="28"/>
                <w:szCs w:val="28"/>
              </w:rPr>
              <w:t>15,8%</w:t>
            </w:r>
          </w:p>
        </w:tc>
        <w:tc>
          <w:tcPr>
            <w:tcW w:w="934" w:type="dxa"/>
            <w:shd w:val="clear" w:color="auto" w:fill="FDE9D9"/>
          </w:tcPr>
          <w:p w14:paraId="36EE5B37" w14:textId="77777777" w:rsidR="00652F0F" w:rsidRPr="001309BF" w:rsidRDefault="00652F0F" w:rsidP="00652F0F">
            <w:pPr>
              <w:spacing w:after="0" w:line="240" w:lineRule="auto"/>
              <w:ind w:hanging="12"/>
              <w:jc w:val="center"/>
              <w:rPr>
                <w:rFonts w:ascii="Times New Roman" w:hAnsi="Times New Roman"/>
                <w:sz w:val="28"/>
                <w:szCs w:val="28"/>
              </w:rPr>
            </w:pPr>
            <w:r>
              <w:rPr>
                <w:rFonts w:ascii="Times New Roman" w:hAnsi="Times New Roman"/>
                <w:sz w:val="28"/>
                <w:szCs w:val="28"/>
              </w:rPr>
              <w:t>12%</w:t>
            </w:r>
          </w:p>
        </w:tc>
        <w:tc>
          <w:tcPr>
            <w:tcW w:w="1073" w:type="dxa"/>
            <w:shd w:val="clear" w:color="auto" w:fill="FDE9D9"/>
          </w:tcPr>
          <w:p w14:paraId="712E3008" w14:textId="77777777" w:rsidR="00652F0F" w:rsidRDefault="00652F0F" w:rsidP="00652F0F">
            <w:pPr>
              <w:spacing w:after="0" w:line="240" w:lineRule="auto"/>
              <w:ind w:hanging="12"/>
              <w:jc w:val="center"/>
              <w:rPr>
                <w:rFonts w:ascii="Times New Roman" w:hAnsi="Times New Roman"/>
                <w:sz w:val="28"/>
                <w:szCs w:val="28"/>
              </w:rPr>
            </w:pPr>
            <w:r>
              <w:rPr>
                <w:rFonts w:ascii="Times New Roman" w:hAnsi="Times New Roman"/>
                <w:sz w:val="28"/>
                <w:szCs w:val="28"/>
              </w:rPr>
              <w:t>8,7%</w:t>
            </w:r>
          </w:p>
        </w:tc>
        <w:tc>
          <w:tcPr>
            <w:tcW w:w="802" w:type="dxa"/>
            <w:shd w:val="clear" w:color="auto" w:fill="FDE9D9"/>
          </w:tcPr>
          <w:p w14:paraId="489D369B" w14:textId="4E6AAFFF" w:rsidR="00652F0F" w:rsidRPr="00652F0F" w:rsidRDefault="00652F0F" w:rsidP="00652F0F">
            <w:pPr>
              <w:spacing w:after="0" w:line="240" w:lineRule="auto"/>
              <w:ind w:hanging="12"/>
              <w:jc w:val="center"/>
              <w:rPr>
                <w:rFonts w:ascii="Times New Roman" w:hAnsi="Times New Roman"/>
                <w:sz w:val="28"/>
                <w:szCs w:val="28"/>
              </w:rPr>
            </w:pPr>
            <w:r w:rsidRPr="00652F0F">
              <w:rPr>
                <w:rFonts w:ascii="Times New Roman" w:hAnsi="Times New Roman"/>
                <w:sz w:val="28"/>
                <w:szCs w:val="28"/>
              </w:rPr>
              <w:t>17,4%</w:t>
            </w:r>
          </w:p>
        </w:tc>
      </w:tr>
      <w:tr w:rsidR="00652F0F" w:rsidRPr="001309BF" w14:paraId="68E4E49C" w14:textId="5244B598" w:rsidTr="00652F0F">
        <w:tc>
          <w:tcPr>
            <w:tcW w:w="3233" w:type="dxa"/>
            <w:shd w:val="clear" w:color="auto" w:fill="FDE9D9"/>
          </w:tcPr>
          <w:p w14:paraId="523CF262" w14:textId="77777777" w:rsidR="00652F0F" w:rsidRPr="001309BF" w:rsidRDefault="00652F0F" w:rsidP="00652F0F">
            <w:pPr>
              <w:spacing w:after="0" w:line="240" w:lineRule="auto"/>
              <w:jc w:val="both"/>
              <w:rPr>
                <w:rFonts w:ascii="Times New Roman" w:hAnsi="Times New Roman"/>
                <w:sz w:val="28"/>
                <w:szCs w:val="28"/>
              </w:rPr>
            </w:pPr>
            <w:r w:rsidRPr="001309BF">
              <w:rPr>
                <w:rFonts w:ascii="Times New Roman" w:hAnsi="Times New Roman"/>
                <w:sz w:val="28"/>
                <w:szCs w:val="28"/>
              </w:rPr>
              <w:t xml:space="preserve">Реализацией пищевых продуктов без соответствующей маркировки или неполной информации для потребителя </w:t>
            </w:r>
          </w:p>
        </w:tc>
        <w:tc>
          <w:tcPr>
            <w:tcW w:w="995" w:type="dxa"/>
            <w:shd w:val="clear" w:color="auto" w:fill="FDE9D9"/>
          </w:tcPr>
          <w:p w14:paraId="072B7684" w14:textId="77777777" w:rsidR="00652F0F" w:rsidRPr="001309BF" w:rsidRDefault="00652F0F" w:rsidP="00652F0F">
            <w:pPr>
              <w:spacing w:after="0" w:line="240" w:lineRule="auto"/>
              <w:ind w:hanging="12"/>
              <w:jc w:val="center"/>
              <w:rPr>
                <w:rFonts w:ascii="Times New Roman" w:hAnsi="Times New Roman"/>
                <w:sz w:val="28"/>
                <w:szCs w:val="28"/>
              </w:rPr>
            </w:pPr>
            <w:r w:rsidRPr="001309BF">
              <w:rPr>
                <w:rFonts w:ascii="Times New Roman" w:hAnsi="Times New Roman"/>
                <w:sz w:val="28"/>
                <w:szCs w:val="28"/>
              </w:rPr>
              <w:t>23%</w:t>
            </w:r>
          </w:p>
        </w:tc>
        <w:tc>
          <w:tcPr>
            <w:tcW w:w="1015" w:type="dxa"/>
            <w:shd w:val="clear" w:color="auto" w:fill="FDE9D9"/>
          </w:tcPr>
          <w:p w14:paraId="296E626C" w14:textId="77777777" w:rsidR="00652F0F" w:rsidRPr="001309BF" w:rsidRDefault="00652F0F" w:rsidP="00652F0F">
            <w:pPr>
              <w:spacing w:after="0" w:line="240" w:lineRule="auto"/>
              <w:ind w:hanging="12"/>
              <w:jc w:val="center"/>
              <w:rPr>
                <w:rFonts w:ascii="Times New Roman" w:hAnsi="Times New Roman"/>
                <w:sz w:val="28"/>
                <w:szCs w:val="28"/>
              </w:rPr>
            </w:pPr>
            <w:r w:rsidRPr="001309BF">
              <w:rPr>
                <w:rFonts w:ascii="Times New Roman" w:hAnsi="Times New Roman"/>
                <w:sz w:val="28"/>
                <w:szCs w:val="28"/>
              </w:rPr>
              <w:t>2,1%</w:t>
            </w:r>
          </w:p>
        </w:tc>
        <w:tc>
          <w:tcPr>
            <w:tcW w:w="934" w:type="dxa"/>
            <w:shd w:val="clear" w:color="auto" w:fill="FDE9D9"/>
          </w:tcPr>
          <w:p w14:paraId="0AC2931E" w14:textId="77777777" w:rsidR="00652F0F" w:rsidRPr="001309BF" w:rsidRDefault="00652F0F" w:rsidP="00652F0F">
            <w:pPr>
              <w:spacing w:after="0" w:line="240" w:lineRule="auto"/>
              <w:ind w:hanging="12"/>
              <w:jc w:val="center"/>
              <w:rPr>
                <w:rFonts w:ascii="Times New Roman" w:hAnsi="Times New Roman"/>
                <w:sz w:val="28"/>
                <w:szCs w:val="28"/>
              </w:rPr>
            </w:pPr>
            <w:r w:rsidRPr="001309BF">
              <w:rPr>
                <w:rFonts w:ascii="Times New Roman" w:hAnsi="Times New Roman"/>
                <w:sz w:val="28"/>
                <w:szCs w:val="28"/>
              </w:rPr>
              <w:t>1,9%</w:t>
            </w:r>
          </w:p>
        </w:tc>
        <w:tc>
          <w:tcPr>
            <w:tcW w:w="1015" w:type="dxa"/>
            <w:shd w:val="clear" w:color="auto" w:fill="FDE9D9"/>
          </w:tcPr>
          <w:p w14:paraId="65929D1E" w14:textId="77777777" w:rsidR="00652F0F" w:rsidRPr="001309BF" w:rsidRDefault="00652F0F" w:rsidP="00652F0F">
            <w:pPr>
              <w:spacing w:after="0" w:line="240" w:lineRule="auto"/>
              <w:ind w:hanging="12"/>
              <w:jc w:val="center"/>
              <w:rPr>
                <w:rFonts w:ascii="Times New Roman" w:hAnsi="Times New Roman"/>
                <w:sz w:val="28"/>
                <w:szCs w:val="28"/>
              </w:rPr>
            </w:pPr>
            <w:r>
              <w:rPr>
                <w:rFonts w:ascii="Times New Roman" w:hAnsi="Times New Roman"/>
                <w:sz w:val="28"/>
                <w:szCs w:val="28"/>
              </w:rPr>
              <w:t>2,3%</w:t>
            </w:r>
          </w:p>
        </w:tc>
        <w:tc>
          <w:tcPr>
            <w:tcW w:w="934" w:type="dxa"/>
            <w:shd w:val="clear" w:color="auto" w:fill="FDE9D9"/>
          </w:tcPr>
          <w:p w14:paraId="44A28315" w14:textId="77777777" w:rsidR="00652F0F" w:rsidRPr="001309BF" w:rsidRDefault="00652F0F" w:rsidP="00652F0F">
            <w:pPr>
              <w:spacing w:after="0" w:line="240" w:lineRule="auto"/>
              <w:ind w:hanging="12"/>
              <w:jc w:val="center"/>
              <w:rPr>
                <w:rFonts w:ascii="Times New Roman" w:hAnsi="Times New Roman"/>
                <w:sz w:val="28"/>
                <w:szCs w:val="28"/>
              </w:rPr>
            </w:pPr>
            <w:r>
              <w:rPr>
                <w:rFonts w:ascii="Times New Roman" w:hAnsi="Times New Roman"/>
                <w:sz w:val="28"/>
                <w:szCs w:val="28"/>
              </w:rPr>
              <w:t>0,9%</w:t>
            </w:r>
          </w:p>
        </w:tc>
        <w:tc>
          <w:tcPr>
            <w:tcW w:w="1073" w:type="dxa"/>
            <w:shd w:val="clear" w:color="auto" w:fill="FDE9D9"/>
          </w:tcPr>
          <w:p w14:paraId="298B87C9" w14:textId="77777777" w:rsidR="00652F0F" w:rsidRDefault="00652F0F" w:rsidP="00652F0F">
            <w:pPr>
              <w:spacing w:after="0" w:line="240" w:lineRule="auto"/>
              <w:ind w:hanging="12"/>
              <w:jc w:val="center"/>
              <w:rPr>
                <w:rFonts w:ascii="Times New Roman" w:hAnsi="Times New Roman"/>
                <w:sz w:val="28"/>
                <w:szCs w:val="28"/>
              </w:rPr>
            </w:pPr>
            <w:r>
              <w:rPr>
                <w:rFonts w:ascii="Times New Roman" w:hAnsi="Times New Roman"/>
                <w:sz w:val="28"/>
                <w:szCs w:val="28"/>
              </w:rPr>
              <w:t>2,7%</w:t>
            </w:r>
          </w:p>
        </w:tc>
        <w:tc>
          <w:tcPr>
            <w:tcW w:w="802" w:type="dxa"/>
            <w:shd w:val="clear" w:color="auto" w:fill="FDE9D9"/>
          </w:tcPr>
          <w:p w14:paraId="30F76787" w14:textId="6DEE989C" w:rsidR="00652F0F" w:rsidRPr="00652F0F" w:rsidRDefault="00652F0F" w:rsidP="00652F0F">
            <w:pPr>
              <w:spacing w:after="0" w:line="240" w:lineRule="auto"/>
              <w:ind w:hanging="12"/>
              <w:jc w:val="center"/>
              <w:rPr>
                <w:rFonts w:ascii="Times New Roman" w:hAnsi="Times New Roman"/>
                <w:sz w:val="28"/>
                <w:szCs w:val="28"/>
              </w:rPr>
            </w:pPr>
            <w:r w:rsidRPr="00652F0F">
              <w:rPr>
                <w:rFonts w:ascii="Times New Roman" w:hAnsi="Times New Roman"/>
                <w:sz w:val="28"/>
                <w:szCs w:val="28"/>
              </w:rPr>
              <w:t>2,4%</w:t>
            </w:r>
          </w:p>
        </w:tc>
      </w:tr>
      <w:tr w:rsidR="00652F0F" w:rsidRPr="001309BF" w14:paraId="7416207E" w14:textId="1E4B81AF" w:rsidTr="00652F0F">
        <w:tc>
          <w:tcPr>
            <w:tcW w:w="3233" w:type="dxa"/>
            <w:shd w:val="clear" w:color="auto" w:fill="FDE9D9"/>
          </w:tcPr>
          <w:p w14:paraId="30233686" w14:textId="77777777" w:rsidR="00652F0F" w:rsidRPr="001309BF" w:rsidRDefault="00652F0F" w:rsidP="00652F0F">
            <w:pPr>
              <w:spacing w:after="0" w:line="240" w:lineRule="auto"/>
              <w:jc w:val="both"/>
              <w:rPr>
                <w:rFonts w:ascii="Times New Roman" w:hAnsi="Times New Roman"/>
                <w:sz w:val="28"/>
                <w:szCs w:val="28"/>
              </w:rPr>
            </w:pPr>
            <w:r w:rsidRPr="001309BF">
              <w:rPr>
                <w:rFonts w:ascii="Times New Roman" w:hAnsi="Times New Roman"/>
                <w:sz w:val="28"/>
                <w:szCs w:val="28"/>
              </w:rPr>
              <w:t xml:space="preserve">Нарушения условий хранения пищевых продуктов </w:t>
            </w:r>
          </w:p>
        </w:tc>
        <w:tc>
          <w:tcPr>
            <w:tcW w:w="995" w:type="dxa"/>
            <w:shd w:val="clear" w:color="auto" w:fill="FDE9D9"/>
          </w:tcPr>
          <w:p w14:paraId="51EF8433" w14:textId="77777777" w:rsidR="00652F0F" w:rsidRPr="001309BF" w:rsidRDefault="00652F0F" w:rsidP="00652F0F">
            <w:pPr>
              <w:spacing w:after="0" w:line="240" w:lineRule="auto"/>
              <w:ind w:hanging="12"/>
              <w:jc w:val="center"/>
              <w:rPr>
                <w:rFonts w:ascii="Times New Roman" w:hAnsi="Times New Roman"/>
                <w:sz w:val="28"/>
                <w:szCs w:val="28"/>
              </w:rPr>
            </w:pPr>
            <w:r w:rsidRPr="001309BF">
              <w:rPr>
                <w:rFonts w:ascii="Times New Roman" w:hAnsi="Times New Roman"/>
                <w:sz w:val="28"/>
                <w:szCs w:val="28"/>
              </w:rPr>
              <w:t>2,7%</w:t>
            </w:r>
          </w:p>
        </w:tc>
        <w:tc>
          <w:tcPr>
            <w:tcW w:w="1015" w:type="dxa"/>
            <w:shd w:val="clear" w:color="auto" w:fill="FDE9D9"/>
          </w:tcPr>
          <w:p w14:paraId="6CAF8A57" w14:textId="77777777" w:rsidR="00652F0F" w:rsidRPr="001309BF" w:rsidRDefault="00652F0F" w:rsidP="00652F0F">
            <w:pPr>
              <w:spacing w:after="0" w:line="240" w:lineRule="auto"/>
              <w:ind w:hanging="12"/>
              <w:jc w:val="center"/>
              <w:rPr>
                <w:rFonts w:ascii="Times New Roman" w:hAnsi="Times New Roman"/>
                <w:sz w:val="28"/>
                <w:szCs w:val="28"/>
              </w:rPr>
            </w:pPr>
            <w:r w:rsidRPr="001309BF">
              <w:rPr>
                <w:rFonts w:ascii="Times New Roman" w:hAnsi="Times New Roman"/>
                <w:sz w:val="28"/>
                <w:szCs w:val="28"/>
              </w:rPr>
              <w:t>0,3%</w:t>
            </w:r>
          </w:p>
        </w:tc>
        <w:tc>
          <w:tcPr>
            <w:tcW w:w="934" w:type="dxa"/>
            <w:shd w:val="clear" w:color="auto" w:fill="FDE9D9"/>
          </w:tcPr>
          <w:p w14:paraId="255B2870" w14:textId="77777777" w:rsidR="00652F0F" w:rsidRPr="001309BF" w:rsidRDefault="00652F0F" w:rsidP="00652F0F">
            <w:pPr>
              <w:spacing w:after="0" w:line="240" w:lineRule="auto"/>
              <w:ind w:hanging="12"/>
              <w:jc w:val="center"/>
              <w:rPr>
                <w:rFonts w:ascii="Times New Roman" w:hAnsi="Times New Roman"/>
                <w:sz w:val="28"/>
                <w:szCs w:val="28"/>
              </w:rPr>
            </w:pPr>
            <w:r w:rsidRPr="001309BF">
              <w:rPr>
                <w:rFonts w:ascii="Times New Roman" w:hAnsi="Times New Roman"/>
                <w:sz w:val="28"/>
                <w:szCs w:val="28"/>
              </w:rPr>
              <w:t>0,3%</w:t>
            </w:r>
          </w:p>
        </w:tc>
        <w:tc>
          <w:tcPr>
            <w:tcW w:w="1015" w:type="dxa"/>
            <w:shd w:val="clear" w:color="auto" w:fill="FDE9D9"/>
          </w:tcPr>
          <w:p w14:paraId="352B1BD7" w14:textId="77777777" w:rsidR="00652F0F" w:rsidRPr="001309BF" w:rsidRDefault="00652F0F" w:rsidP="00652F0F">
            <w:pPr>
              <w:spacing w:after="0" w:line="240" w:lineRule="auto"/>
              <w:ind w:hanging="12"/>
              <w:jc w:val="center"/>
              <w:rPr>
                <w:rFonts w:ascii="Times New Roman" w:hAnsi="Times New Roman"/>
                <w:sz w:val="28"/>
                <w:szCs w:val="28"/>
              </w:rPr>
            </w:pPr>
            <w:r>
              <w:rPr>
                <w:rFonts w:ascii="Times New Roman" w:hAnsi="Times New Roman"/>
                <w:sz w:val="28"/>
                <w:szCs w:val="28"/>
              </w:rPr>
              <w:t>5,6%</w:t>
            </w:r>
          </w:p>
        </w:tc>
        <w:tc>
          <w:tcPr>
            <w:tcW w:w="934" w:type="dxa"/>
            <w:shd w:val="clear" w:color="auto" w:fill="FDE9D9"/>
          </w:tcPr>
          <w:p w14:paraId="51D7E810" w14:textId="77777777" w:rsidR="00652F0F" w:rsidRPr="001309BF" w:rsidRDefault="00652F0F" w:rsidP="00652F0F">
            <w:pPr>
              <w:spacing w:after="0" w:line="240" w:lineRule="auto"/>
              <w:ind w:hanging="12"/>
              <w:jc w:val="center"/>
              <w:rPr>
                <w:rFonts w:ascii="Times New Roman" w:hAnsi="Times New Roman"/>
                <w:sz w:val="28"/>
                <w:szCs w:val="28"/>
              </w:rPr>
            </w:pPr>
            <w:r>
              <w:rPr>
                <w:rFonts w:ascii="Times New Roman" w:hAnsi="Times New Roman"/>
                <w:sz w:val="28"/>
                <w:szCs w:val="28"/>
              </w:rPr>
              <w:t>6,5%</w:t>
            </w:r>
          </w:p>
        </w:tc>
        <w:tc>
          <w:tcPr>
            <w:tcW w:w="1073" w:type="dxa"/>
            <w:shd w:val="clear" w:color="auto" w:fill="FDE9D9"/>
          </w:tcPr>
          <w:p w14:paraId="62EE894C" w14:textId="77777777" w:rsidR="00652F0F" w:rsidRDefault="00652F0F" w:rsidP="00652F0F">
            <w:pPr>
              <w:spacing w:after="0" w:line="240" w:lineRule="auto"/>
              <w:ind w:hanging="12"/>
              <w:jc w:val="center"/>
              <w:rPr>
                <w:rFonts w:ascii="Times New Roman" w:hAnsi="Times New Roman"/>
                <w:sz w:val="28"/>
                <w:szCs w:val="28"/>
              </w:rPr>
            </w:pPr>
            <w:r>
              <w:rPr>
                <w:rFonts w:ascii="Times New Roman" w:hAnsi="Times New Roman"/>
                <w:sz w:val="28"/>
                <w:szCs w:val="28"/>
              </w:rPr>
              <w:t>4,2%</w:t>
            </w:r>
          </w:p>
        </w:tc>
        <w:tc>
          <w:tcPr>
            <w:tcW w:w="802" w:type="dxa"/>
            <w:shd w:val="clear" w:color="auto" w:fill="FDE9D9"/>
          </w:tcPr>
          <w:p w14:paraId="51BACFAB" w14:textId="756183BE" w:rsidR="00652F0F" w:rsidRPr="00652F0F" w:rsidRDefault="00652F0F" w:rsidP="00652F0F">
            <w:pPr>
              <w:spacing w:after="0" w:line="240" w:lineRule="auto"/>
              <w:ind w:hanging="12"/>
              <w:jc w:val="center"/>
              <w:rPr>
                <w:rFonts w:ascii="Times New Roman" w:hAnsi="Times New Roman"/>
                <w:sz w:val="28"/>
                <w:szCs w:val="28"/>
              </w:rPr>
            </w:pPr>
            <w:r w:rsidRPr="00652F0F">
              <w:rPr>
                <w:rFonts w:ascii="Times New Roman" w:hAnsi="Times New Roman"/>
                <w:sz w:val="28"/>
                <w:szCs w:val="28"/>
              </w:rPr>
              <w:t>2,4%</w:t>
            </w:r>
          </w:p>
        </w:tc>
      </w:tr>
      <w:tr w:rsidR="00652F0F" w:rsidRPr="008345E7" w14:paraId="6D870BD4" w14:textId="06BDBCB3" w:rsidTr="00652F0F">
        <w:tc>
          <w:tcPr>
            <w:tcW w:w="3233" w:type="dxa"/>
            <w:shd w:val="clear" w:color="auto" w:fill="FDE9D9"/>
          </w:tcPr>
          <w:p w14:paraId="0FE97398" w14:textId="77777777" w:rsidR="00652F0F" w:rsidRPr="001309BF" w:rsidRDefault="00652F0F" w:rsidP="00652F0F">
            <w:pPr>
              <w:spacing w:after="0" w:line="240" w:lineRule="auto"/>
              <w:jc w:val="both"/>
              <w:rPr>
                <w:rFonts w:ascii="Times New Roman" w:hAnsi="Times New Roman"/>
                <w:sz w:val="28"/>
                <w:szCs w:val="28"/>
              </w:rPr>
            </w:pPr>
            <w:r w:rsidRPr="001309BF">
              <w:rPr>
                <w:rFonts w:ascii="Times New Roman" w:hAnsi="Times New Roman"/>
                <w:sz w:val="28"/>
                <w:szCs w:val="28"/>
              </w:rPr>
              <w:t>Реализация пищевой продукции без документов, удостоверяющих качество и безопасность</w:t>
            </w:r>
          </w:p>
        </w:tc>
        <w:tc>
          <w:tcPr>
            <w:tcW w:w="995" w:type="dxa"/>
            <w:shd w:val="clear" w:color="auto" w:fill="FDE9D9"/>
          </w:tcPr>
          <w:p w14:paraId="0A043E67" w14:textId="77777777" w:rsidR="00652F0F" w:rsidRPr="001309BF" w:rsidRDefault="00652F0F" w:rsidP="00652F0F">
            <w:pPr>
              <w:spacing w:after="0" w:line="240" w:lineRule="auto"/>
              <w:ind w:hanging="12"/>
              <w:jc w:val="center"/>
              <w:rPr>
                <w:rFonts w:ascii="Times New Roman" w:hAnsi="Times New Roman"/>
                <w:sz w:val="28"/>
                <w:szCs w:val="28"/>
              </w:rPr>
            </w:pPr>
            <w:r w:rsidRPr="001309BF">
              <w:rPr>
                <w:rFonts w:ascii="Times New Roman" w:hAnsi="Times New Roman"/>
                <w:sz w:val="28"/>
                <w:szCs w:val="28"/>
              </w:rPr>
              <w:t>8,6%</w:t>
            </w:r>
          </w:p>
        </w:tc>
        <w:tc>
          <w:tcPr>
            <w:tcW w:w="1015" w:type="dxa"/>
            <w:shd w:val="clear" w:color="auto" w:fill="FDE9D9"/>
          </w:tcPr>
          <w:p w14:paraId="5FDAA106" w14:textId="77777777" w:rsidR="00652F0F" w:rsidRPr="001309BF" w:rsidRDefault="00652F0F" w:rsidP="00652F0F">
            <w:pPr>
              <w:spacing w:after="0" w:line="240" w:lineRule="auto"/>
              <w:ind w:hanging="12"/>
              <w:jc w:val="center"/>
              <w:rPr>
                <w:rFonts w:ascii="Times New Roman" w:hAnsi="Times New Roman"/>
                <w:sz w:val="28"/>
                <w:szCs w:val="28"/>
              </w:rPr>
            </w:pPr>
            <w:r w:rsidRPr="001309BF">
              <w:rPr>
                <w:rFonts w:ascii="Times New Roman" w:hAnsi="Times New Roman"/>
                <w:sz w:val="28"/>
                <w:szCs w:val="28"/>
              </w:rPr>
              <w:t>2,3%</w:t>
            </w:r>
          </w:p>
        </w:tc>
        <w:tc>
          <w:tcPr>
            <w:tcW w:w="934" w:type="dxa"/>
            <w:shd w:val="clear" w:color="auto" w:fill="FDE9D9"/>
          </w:tcPr>
          <w:p w14:paraId="61605871" w14:textId="77777777" w:rsidR="00652F0F" w:rsidRPr="008345E7" w:rsidRDefault="00652F0F" w:rsidP="00652F0F">
            <w:pPr>
              <w:spacing w:after="0" w:line="240" w:lineRule="auto"/>
              <w:ind w:hanging="12"/>
              <w:jc w:val="center"/>
              <w:rPr>
                <w:rFonts w:ascii="Times New Roman" w:hAnsi="Times New Roman"/>
                <w:sz w:val="28"/>
                <w:szCs w:val="28"/>
              </w:rPr>
            </w:pPr>
            <w:r w:rsidRPr="001309BF">
              <w:rPr>
                <w:rFonts w:ascii="Times New Roman" w:hAnsi="Times New Roman"/>
                <w:sz w:val="28"/>
                <w:szCs w:val="28"/>
              </w:rPr>
              <w:t>1,8%</w:t>
            </w:r>
          </w:p>
        </w:tc>
        <w:tc>
          <w:tcPr>
            <w:tcW w:w="1015" w:type="dxa"/>
            <w:shd w:val="clear" w:color="auto" w:fill="FDE9D9"/>
          </w:tcPr>
          <w:p w14:paraId="482DCB28" w14:textId="77777777" w:rsidR="00652F0F" w:rsidRPr="001309BF" w:rsidRDefault="00652F0F" w:rsidP="00652F0F">
            <w:pPr>
              <w:spacing w:after="0" w:line="240" w:lineRule="auto"/>
              <w:ind w:hanging="12"/>
              <w:jc w:val="center"/>
              <w:rPr>
                <w:rFonts w:ascii="Times New Roman" w:hAnsi="Times New Roman"/>
                <w:sz w:val="28"/>
                <w:szCs w:val="28"/>
              </w:rPr>
            </w:pPr>
            <w:r>
              <w:rPr>
                <w:rFonts w:ascii="Times New Roman" w:hAnsi="Times New Roman"/>
                <w:sz w:val="28"/>
                <w:szCs w:val="28"/>
              </w:rPr>
              <w:t>2,3%</w:t>
            </w:r>
          </w:p>
        </w:tc>
        <w:tc>
          <w:tcPr>
            <w:tcW w:w="934" w:type="dxa"/>
            <w:shd w:val="clear" w:color="auto" w:fill="FDE9D9"/>
          </w:tcPr>
          <w:p w14:paraId="1FD78AC9" w14:textId="77777777" w:rsidR="00652F0F" w:rsidRPr="001309BF" w:rsidRDefault="00652F0F" w:rsidP="00652F0F">
            <w:pPr>
              <w:spacing w:after="0" w:line="240" w:lineRule="auto"/>
              <w:ind w:hanging="12"/>
              <w:jc w:val="center"/>
              <w:rPr>
                <w:rFonts w:ascii="Times New Roman" w:hAnsi="Times New Roman"/>
                <w:sz w:val="28"/>
                <w:szCs w:val="28"/>
              </w:rPr>
            </w:pPr>
            <w:r>
              <w:rPr>
                <w:rFonts w:ascii="Times New Roman" w:hAnsi="Times New Roman"/>
                <w:sz w:val="28"/>
                <w:szCs w:val="28"/>
              </w:rPr>
              <w:t>2,6%</w:t>
            </w:r>
          </w:p>
        </w:tc>
        <w:tc>
          <w:tcPr>
            <w:tcW w:w="1073" w:type="dxa"/>
            <w:shd w:val="clear" w:color="auto" w:fill="FDE9D9"/>
          </w:tcPr>
          <w:p w14:paraId="2AF3FEE9" w14:textId="77777777" w:rsidR="00652F0F" w:rsidRDefault="00652F0F" w:rsidP="00652F0F">
            <w:pPr>
              <w:spacing w:after="0" w:line="240" w:lineRule="auto"/>
              <w:ind w:hanging="12"/>
              <w:jc w:val="center"/>
              <w:rPr>
                <w:rFonts w:ascii="Times New Roman" w:hAnsi="Times New Roman"/>
                <w:sz w:val="28"/>
                <w:szCs w:val="28"/>
              </w:rPr>
            </w:pPr>
            <w:r>
              <w:rPr>
                <w:rFonts w:ascii="Times New Roman" w:hAnsi="Times New Roman"/>
                <w:sz w:val="28"/>
                <w:szCs w:val="28"/>
              </w:rPr>
              <w:t>2,3%</w:t>
            </w:r>
          </w:p>
        </w:tc>
        <w:tc>
          <w:tcPr>
            <w:tcW w:w="802" w:type="dxa"/>
            <w:shd w:val="clear" w:color="auto" w:fill="FDE9D9"/>
          </w:tcPr>
          <w:p w14:paraId="37FCCFE2" w14:textId="3907FF98" w:rsidR="00652F0F" w:rsidRPr="00652F0F" w:rsidRDefault="00652F0F" w:rsidP="00652F0F">
            <w:pPr>
              <w:spacing w:after="0" w:line="240" w:lineRule="auto"/>
              <w:ind w:hanging="12"/>
              <w:jc w:val="center"/>
              <w:rPr>
                <w:rFonts w:ascii="Times New Roman" w:hAnsi="Times New Roman"/>
                <w:sz w:val="28"/>
                <w:szCs w:val="28"/>
              </w:rPr>
            </w:pPr>
            <w:r w:rsidRPr="00652F0F">
              <w:rPr>
                <w:rFonts w:ascii="Times New Roman" w:hAnsi="Times New Roman"/>
                <w:sz w:val="28"/>
                <w:szCs w:val="28"/>
              </w:rPr>
              <w:t>2,8%</w:t>
            </w:r>
          </w:p>
        </w:tc>
      </w:tr>
    </w:tbl>
    <w:p w14:paraId="70DDC663" w14:textId="77777777" w:rsidR="003833EE" w:rsidRPr="008345E7" w:rsidRDefault="003833EE" w:rsidP="003833EE">
      <w:pPr>
        <w:shd w:val="clear" w:color="auto" w:fill="FFFFFF"/>
        <w:spacing w:after="0" w:line="240" w:lineRule="auto"/>
        <w:ind w:left="709"/>
        <w:jc w:val="both"/>
      </w:pPr>
    </w:p>
    <w:p w14:paraId="23C1D7A7" w14:textId="77777777" w:rsidR="00652F0F" w:rsidRPr="00A72AE1" w:rsidRDefault="00652F0F" w:rsidP="009F1BDC">
      <w:pPr>
        <w:shd w:val="clear" w:color="auto" w:fill="FFFFFF"/>
        <w:spacing w:after="0" w:line="240" w:lineRule="auto"/>
        <w:ind w:firstLine="709"/>
        <w:jc w:val="both"/>
        <w:rPr>
          <w:sz w:val="30"/>
          <w:szCs w:val="30"/>
        </w:rPr>
      </w:pPr>
      <w:r w:rsidRPr="00A72AE1">
        <w:rPr>
          <w:rFonts w:ascii="Times New Roman" w:hAnsi="Times New Roman"/>
          <w:sz w:val="30"/>
          <w:szCs w:val="30"/>
        </w:rPr>
        <w:t xml:space="preserve">По результатам контрольно-надзорных мероприятий запрещена реализация </w:t>
      </w:r>
      <w:r>
        <w:rPr>
          <w:rFonts w:ascii="Times New Roman" w:hAnsi="Times New Roman"/>
          <w:sz w:val="30"/>
          <w:szCs w:val="30"/>
        </w:rPr>
        <w:t>2711,279</w:t>
      </w:r>
      <w:r w:rsidRPr="00A72AE1">
        <w:rPr>
          <w:rFonts w:ascii="Times New Roman" w:hAnsi="Times New Roman"/>
          <w:sz w:val="30"/>
          <w:szCs w:val="30"/>
        </w:rPr>
        <w:t xml:space="preserve"> кг пищевой продукции, в том числе </w:t>
      </w:r>
      <w:r>
        <w:rPr>
          <w:rFonts w:ascii="Times New Roman" w:hAnsi="Times New Roman"/>
          <w:sz w:val="30"/>
          <w:szCs w:val="30"/>
        </w:rPr>
        <w:t>223,241</w:t>
      </w:r>
      <w:r w:rsidRPr="00A72AE1">
        <w:rPr>
          <w:rFonts w:ascii="Times New Roman" w:hAnsi="Times New Roman"/>
          <w:sz w:val="30"/>
          <w:szCs w:val="30"/>
        </w:rPr>
        <w:t xml:space="preserve"> кг (</w:t>
      </w:r>
      <w:r>
        <w:rPr>
          <w:rFonts w:ascii="Times New Roman" w:hAnsi="Times New Roman"/>
          <w:sz w:val="30"/>
          <w:szCs w:val="30"/>
        </w:rPr>
        <w:t>8,2</w:t>
      </w:r>
      <w:r w:rsidRPr="00A72AE1">
        <w:rPr>
          <w:rFonts w:ascii="Times New Roman" w:hAnsi="Times New Roman"/>
          <w:sz w:val="30"/>
          <w:szCs w:val="30"/>
        </w:rPr>
        <w:t>%) с истекшими сроками годности.</w:t>
      </w:r>
    </w:p>
    <w:p w14:paraId="5E7AD644" w14:textId="77777777" w:rsidR="00652F0F" w:rsidRDefault="00652F0F" w:rsidP="009F1BDC">
      <w:pPr>
        <w:shd w:val="clear" w:color="auto" w:fill="FFFFFF"/>
        <w:spacing w:after="0" w:line="240" w:lineRule="auto"/>
        <w:ind w:firstLine="709"/>
        <w:jc w:val="both"/>
        <w:rPr>
          <w:rFonts w:ascii="Times New Roman" w:hAnsi="Times New Roman"/>
          <w:sz w:val="30"/>
          <w:szCs w:val="30"/>
        </w:rPr>
      </w:pPr>
      <w:r w:rsidRPr="00922501">
        <w:rPr>
          <w:rFonts w:ascii="Times New Roman" w:hAnsi="Times New Roman"/>
          <w:sz w:val="30"/>
          <w:szCs w:val="30"/>
        </w:rPr>
        <w:t>Продукция с истекшими сроками годности выявлялась в г. Пинске и Пинском районе. Высокий удельный вес продукции</w:t>
      </w:r>
      <w:r>
        <w:rPr>
          <w:rFonts w:ascii="Times New Roman" w:hAnsi="Times New Roman"/>
          <w:sz w:val="30"/>
          <w:szCs w:val="30"/>
        </w:rPr>
        <w:t xml:space="preserve"> с истекшим сроком годности выявляется на</w:t>
      </w:r>
      <w:r w:rsidRPr="00922501">
        <w:rPr>
          <w:rFonts w:ascii="Times New Roman" w:hAnsi="Times New Roman"/>
          <w:sz w:val="30"/>
          <w:szCs w:val="30"/>
        </w:rPr>
        <w:t xml:space="preserve"> предприятиях </w:t>
      </w:r>
      <w:r>
        <w:rPr>
          <w:rFonts w:ascii="Times New Roman" w:hAnsi="Times New Roman"/>
          <w:sz w:val="30"/>
          <w:szCs w:val="30"/>
        </w:rPr>
        <w:t>торговли, а именно:</w:t>
      </w:r>
    </w:p>
    <w:p w14:paraId="297ADC2D" w14:textId="77777777" w:rsidR="00652F0F" w:rsidRDefault="00652F0F" w:rsidP="009F1BDC">
      <w:pPr>
        <w:shd w:val="clear" w:color="auto" w:fill="FFFFFF"/>
        <w:spacing w:after="0" w:line="240" w:lineRule="auto"/>
        <w:ind w:firstLine="709"/>
        <w:jc w:val="both"/>
        <w:rPr>
          <w:rFonts w:ascii="Times New Roman" w:hAnsi="Times New Roman"/>
          <w:sz w:val="30"/>
          <w:szCs w:val="30"/>
        </w:rPr>
      </w:pPr>
      <w:r>
        <w:rPr>
          <w:rFonts w:ascii="Times New Roman" w:hAnsi="Times New Roman"/>
          <w:sz w:val="30"/>
          <w:szCs w:val="30"/>
        </w:rPr>
        <w:t>- 2024 год – 183,574 кг;</w:t>
      </w:r>
    </w:p>
    <w:p w14:paraId="695D6C48" w14:textId="77777777" w:rsidR="00652F0F" w:rsidRDefault="00652F0F" w:rsidP="009F1BDC">
      <w:pPr>
        <w:shd w:val="clear" w:color="auto" w:fill="FFFFFF"/>
        <w:spacing w:after="0" w:line="240" w:lineRule="auto"/>
        <w:ind w:firstLine="709"/>
        <w:jc w:val="both"/>
        <w:rPr>
          <w:rFonts w:ascii="Times New Roman" w:hAnsi="Times New Roman"/>
          <w:sz w:val="30"/>
          <w:szCs w:val="30"/>
        </w:rPr>
      </w:pPr>
      <w:r>
        <w:rPr>
          <w:rFonts w:ascii="Times New Roman" w:hAnsi="Times New Roman"/>
          <w:sz w:val="30"/>
          <w:szCs w:val="30"/>
        </w:rPr>
        <w:t>- 2023 год – 94,113 кг;</w:t>
      </w:r>
    </w:p>
    <w:p w14:paraId="4010005D" w14:textId="77777777" w:rsidR="00652F0F" w:rsidRDefault="00652F0F" w:rsidP="009F1BDC">
      <w:pPr>
        <w:shd w:val="clear" w:color="auto" w:fill="FFFFFF"/>
        <w:spacing w:after="0" w:line="240" w:lineRule="auto"/>
        <w:ind w:firstLine="709"/>
        <w:jc w:val="both"/>
        <w:rPr>
          <w:rFonts w:ascii="Times New Roman" w:hAnsi="Times New Roman"/>
          <w:sz w:val="30"/>
          <w:szCs w:val="30"/>
        </w:rPr>
      </w:pPr>
      <w:r>
        <w:rPr>
          <w:rFonts w:ascii="Times New Roman" w:hAnsi="Times New Roman"/>
          <w:sz w:val="30"/>
          <w:szCs w:val="30"/>
        </w:rPr>
        <w:t>- 2022 год – 206,249 кг;</w:t>
      </w:r>
    </w:p>
    <w:p w14:paraId="40EAD371" w14:textId="77777777" w:rsidR="00652F0F" w:rsidRDefault="00652F0F" w:rsidP="009F1BDC">
      <w:pPr>
        <w:shd w:val="clear" w:color="auto" w:fill="FFFFFF"/>
        <w:spacing w:after="0" w:line="240" w:lineRule="auto"/>
        <w:ind w:firstLine="709"/>
        <w:jc w:val="both"/>
        <w:rPr>
          <w:rFonts w:ascii="Times New Roman" w:hAnsi="Times New Roman"/>
          <w:sz w:val="30"/>
          <w:szCs w:val="30"/>
        </w:rPr>
      </w:pPr>
      <w:r>
        <w:rPr>
          <w:rFonts w:ascii="Times New Roman" w:hAnsi="Times New Roman"/>
          <w:sz w:val="30"/>
          <w:szCs w:val="30"/>
        </w:rPr>
        <w:t>- 2021 год – 326,296 кг;</w:t>
      </w:r>
    </w:p>
    <w:p w14:paraId="0BBE5FDC" w14:textId="77777777" w:rsidR="00652F0F" w:rsidRDefault="00652F0F" w:rsidP="009F1BDC">
      <w:pPr>
        <w:shd w:val="clear" w:color="auto" w:fill="FFFFFF"/>
        <w:spacing w:after="0" w:line="240" w:lineRule="auto"/>
        <w:ind w:firstLine="709"/>
        <w:jc w:val="both"/>
        <w:rPr>
          <w:rFonts w:ascii="Times New Roman" w:hAnsi="Times New Roman"/>
          <w:sz w:val="30"/>
          <w:szCs w:val="30"/>
        </w:rPr>
      </w:pPr>
      <w:r>
        <w:rPr>
          <w:rFonts w:ascii="Times New Roman" w:hAnsi="Times New Roman"/>
          <w:sz w:val="30"/>
          <w:szCs w:val="30"/>
        </w:rPr>
        <w:t>- 2020 год – 211,211 кг;</w:t>
      </w:r>
    </w:p>
    <w:p w14:paraId="21702B2E" w14:textId="77777777" w:rsidR="00652F0F" w:rsidRDefault="00652F0F" w:rsidP="009F1BDC">
      <w:pPr>
        <w:shd w:val="clear" w:color="auto" w:fill="FFFFFF"/>
        <w:spacing w:after="0" w:line="240" w:lineRule="auto"/>
        <w:ind w:firstLine="709"/>
        <w:jc w:val="both"/>
        <w:rPr>
          <w:rFonts w:ascii="Times New Roman" w:hAnsi="Times New Roman"/>
          <w:sz w:val="30"/>
          <w:szCs w:val="30"/>
        </w:rPr>
      </w:pPr>
      <w:r>
        <w:rPr>
          <w:rFonts w:ascii="Times New Roman" w:hAnsi="Times New Roman"/>
          <w:sz w:val="30"/>
          <w:szCs w:val="30"/>
        </w:rPr>
        <w:t>- 2019 год – 378,311 кг;</w:t>
      </w:r>
    </w:p>
    <w:p w14:paraId="67353649" w14:textId="77777777" w:rsidR="00652F0F" w:rsidRDefault="00652F0F" w:rsidP="009F1BDC">
      <w:pPr>
        <w:shd w:val="clear" w:color="auto" w:fill="FFFFFF"/>
        <w:spacing w:after="0" w:line="240" w:lineRule="auto"/>
        <w:ind w:firstLine="709"/>
        <w:jc w:val="both"/>
        <w:rPr>
          <w:rFonts w:ascii="Times New Roman" w:hAnsi="Times New Roman"/>
          <w:sz w:val="30"/>
          <w:szCs w:val="30"/>
        </w:rPr>
      </w:pPr>
      <w:r>
        <w:rPr>
          <w:rFonts w:ascii="Times New Roman" w:hAnsi="Times New Roman"/>
          <w:sz w:val="30"/>
          <w:szCs w:val="30"/>
        </w:rPr>
        <w:t>- 2018 год – 518,037 кг.</w:t>
      </w:r>
    </w:p>
    <w:p w14:paraId="7F707FA8" w14:textId="77777777" w:rsidR="00652F0F" w:rsidRPr="00A72AE1" w:rsidRDefault="00652F0F" w:rsidP="009F1BDC">
      <w:pPr>
        <w:shd w:val="clear" w:color="auto" w:fill="FFFFFF"/>
        <w:spacing w:after="0" w:line="240" w:lineRule="auto"/>
        <w:ind w:firstLine="709"/>
        <w:jc w:val="both"/>
        <w:rPr>
          <w:rFonts w:ascii="Times New Roman" w:hAnsi="Times New Roman"/>
          <w:sz w:val="30"/>
          <w:szCs w:val="30"/>
        </w:rPr>
      </w:pPr>
      <w:r w:rsidRPr="00A72AE1">
        <w:rPr>
          <w:rFonts w:ascii="Times New Roman" w:hAnsi="Times New Roman"/>
          <w:sz w:val="30"/>
          <w:szCs w:val="30"/>
        </w:rPr>
        <w:t xml:space="preserve">По фактам выявленных нарушений выдано </w:t>
      </w:r>
      <w:r>
        <w:rPr>
          <w:rFonts w:ascii="Times New Roman" w:hAnsi="Times New Roman"/>
          <w:sz w:val="30"/>
          <w:szCs w:val="30"/>
        </w:rPr>
        <w:t>255</w:t>
      </w:r>
      <w:r w:rsidRPr="00A72AE1">
        <w:rPr>
          <w:rFonts w:ascii="Times New Roman" w:hAnsi="Times New Roman"/>
          <w:sz w:val="30"/>
          <w:szCs w:val="30"/>
        </w:rPr>
        <w:t xml:space="preserve"> предписаний, в том числе </w:t>
      </w:r>
      <w:r>
        <w:rPr>
          <w:rFonts w:ascii="Times New Roman" w:hAnsi="Times New Roman"/>
          <w:sz w:val="30"/>
          <w:szCs w:val="30"/>
        </w:rPr>
        <w:t>66</w:t>
      </w:r>
      <w:r w:rsidRPr="00A72AE1">
        <w:rPr>
          <w:rFonts w:ascii="Times New Roman" w:hAnsi="Times New Roman"/>
          <w:sz w:val="30"/>
          <w:szCs w:val="30"/>
        </w:rPr>
        <w:t xml:space="preserve"> предписаний по изъятию из обращения продукции, </w:t>
      </w:r>
      <w:r>
        <w:rPr>
          <w:rFonts w:ascii="Times New Roman" w:hAnsi="Times New Roman"/>
          <w:sz w:val="30"/>
          <w:szCs w:val="30"/>
        </w:rPr>
        <w:t>76</w:t>
      </w:r>
      <w:r w:rsidRPr="00A72AE1">
        <w:rPr>
          <w:rFonts w:ascii="Times New Roman" w:hAnsi="Times New Roman"/>
          <w:sz w:val="30"/>
          <w:szCs w:val="30"/>
        </w:rPr>
        <w:t xml:space="preserve"> предписаний о приостановлении (запрете) деятельности объектов, </w:t>
      </w:r>
      <w:r>
        <w:rPr>
          <w:rFonts w:ascii="Times New Roman" w:hAnsi="Times New Roman"/>
          <w:sz w:val="30"/>
          <w:szCs w:val="30"/>
        </w:rPr>
        <w:t>из них 5 предписаний о приостановлении работ, услуг, 92</w:t>
      </w:r>
      <w:r w:rsidRPr="00A72AE1">
        <w:rPr>
          <w:rFonts w:ascii="Times New Roman" w:hAnsi="Times New Roman"/>
          <w:sz w:val="30"/>
          <w:szCs w:val="30"/>
        </w:rPr>
        <w:t xml:space="preserve"> предписани</w:t>
      </w:r>
      <w:r>
        <w:rPr>
          <w:rFonts w:ascii="Times New Roman" w:hAnsi="Times New Roman"/>
          <w:sz w:val="30"/>
          <w:szCs w:val="30"/>
        </w:rPr>
        <w:t>я</w:t>
      </w:r>
      <w:r w:rsidRPr="00A72AE1">
        <w:rPr>
          <w:rFonts w:ascii="Times New Roman" w:hAnsi="Times New Roman"/>
          <w:sz w:val="30"/>
          <w:szCs w:val="30"/>
        </w:rPr>
        <w:t xml:space="preserve"> об устранении нарушений, </w:t>
      </w:r>
      <w:r>
        <w:rPr>
          <w:rFonts w:ascii="Times New Roman" w:hAnsi="Times New Roman"/>
          <w:sz w:val="30"/>
          <w:szCs w:val="30"/>
        </w:rPr>
        <w:t>21</w:t>
      </w:r>
      <w:r w:rsidRPr="00A72AE1">
        <w:rPr>
          <w:rFonts w:ascii="Times New Roman" w:hAnsi="Times New Roman"/>
          <w:sz w:val="30"/>
          <w:szCs w:val="30"/>
        </w:rPr>
        <w:t>рекомендаци</w:t>
      </w:r>
      <w:r>
        <w:rPr>
          <w:rFonts w:ascii="Times New Roman" w:hAnsi="Times New Roman"/>
          <w:sz w:val="30"/>
          <w:szCs w:val="30"/>
        </w:rPr>
        <w:t>я</w:t>
      </w:r>
      <w:r w:rsidRPr="00A72AE1">
        <w:rPr>
          <w:rFonts w:ascii="Times New Roman" w:hAnsi="Times New Roman"/>
          <w:sz w:val="30"/>
          <w:szCs w:val="30"/>
        </w:rPr>
        <w:t xml:space="preserve"> об устранении нарушений.</w:t>
      </w:r>
    </w:p>
    <w:p w14:paraId="19DE5AE0" w14:textId="77777777" w:rsidR="00652F0F" w:rsidRPr="00A72AE1" w:rsidRDefault="00652F0F" w:rsidP="009F1BDC">
      <w:pPr>
        <w:shd w:val="clear" w:color="auto" w:fill="FFFFFF"/>
        <w:spacing w:after="0" w:line="240" w:lineRule="auto"/>
        <w:ind w:firstLine="709"/>
        <w:jc w:val="both"/>
        <w:rPr>
          <w:sz w:val="30"/>
          <w:szCs w:val="30"/>
        </w:rPr>
      </w:pPr>
      <w:r w:rsidRPr="00A72AE1">
        <w:rPr>
          <w:rFonts w:ascii="Times New Roman" w:hAnsi="Times New Roman"/>
          <w:sz w:val="30"/>
          <w:szCs w:val="30"/>
        </w:rPr>
        <w:t>За 20</w:t>
      </w:r>
      <w:r>
        <w:rPr>
          <w:rFonts w:ascii="Times New Roman" w:hAnsi="Times New Roman"/>
          <w:sz w:val="30"/>
          <w:szCs w:val="30"/>
        </w:rPr>
        <w:t>24</w:t>
      </w:r>
      <w:r w:rsidRPr="00A72AE1">
        <w:rPr>
          <w:rFonts w:ascii="Times New Roman" w:hAnsi="Times New Roman"/>
          <w:sz w:val="30"/>
          <w:szCs w:val="30"/>
        </w:rPr>
        <w:t xml:space="preserve"> год составлен </w:t>
      </w:r>
      <w:r>
        <w:rPr>
          <w:rFonts w:ascii="Times New Roman" w:hAnsi="Times New Roman"/>
          <w:sz w:val="30"/>
          <w:szCs w:val="30"/>
        </w:rPr>
        <w:t>41</w:t>
      </w:r>
      <w:r w:rsidRPr="00A72AE1">
        <w:rPr>
          <w:rFonts w:ascii="Times New Roman" w:hAnsi="Times New Roman"/>
          <w:sz w:val="30"/>
          <w:szCs w:val="30"/>
        </w:rPr>
        <w:t xml:space="preserve"> протокол об административн</w:t>
      </w:r>
      <w:r>
        <w:rPr>
          <w:rFonts w:ascii="Times New Roman" w:hAnsi="Times New Roman"/>
          <w:sz w:val="30"/>
          <w:szCs w:val="30"/>
        </w:rPr>
        <w:t>ых</w:t>
      </w:r>
      <w:r w:rsidRPr="00A72AE1">
        <w:rPr>
          <w:rFonts w:ascii="Times New Roman" w:hAnsi="Times New Roman"/>
          <w:sz w:val="30"/>
          <w:szCs w:val="30"/>
        </w:rPr>
        <w:t xml:space="preserve"> правонарушени</w:t>
      </w:r>
      <w:r>
        <w:rPr>
          <w:rFonts w:ascii="Times New Roman" w:hAnsi="Times New Roman"/>
          <w:sz w:val="30"/>
          <w:szCs w:val="30"/>
        </w:rPr>
        <w:t>ях</w:t>
      </w:r>
      <w:r w:rsidRPr="00A72AE1">
        <w:rPr>
          <w:rFonts w:ascii="Times New Roman" w:hAnsi="Times New Roman"/>
          <w:sz w:val="30"/>
          <w:szCs w:val="30"/>
        </w:rPr>
        <w:t xml:space="preserve">, в том числе из них </w:t>
      </w:r>
      <w:r>
        <w:rPr>
          <w:rFonts w:ascii="Times New Roman" w:hAnsi="Times New Roman"/>
          <w:sz w:val="30"/>
          <w:szCs w:val="30"/>
        </w:rPr>
        <w:t>3</w:t>
      </w:r>
      <w:r w:rsidRPr="00A72AE1">
        <w:rPr>
          <w:rFonts w:ascii="Times New Roman" w:hAnsi="Times New Roman"/>
          <w:sz w:val="30"/>
          <w:szCs w:val="30"/>
        </w:rPr>
        <w:t xml:space="preserve"> протокол</w:t>
      </w:r>
      <w:r>
        <w:rPr>
          <w:rFonts w:ascii="Times New Roman" w:hAnsi="Times New Roman"/>
          <w:sz w:val="30"/>
          <w:szCs w:val="30"/>
        </w:rPr>
        <w:t>а</w:t>
      </w:r>
      <w:r w:rsidRPr="00A72AE1">
        <w:rPr>
          <w:rFonts w:ascii="Times New Roman" w:hAnsi="Times New Roman"/>
          <w:sz w:val="30"/>
          <w:szCs w:val="30"/>
        </w:rPr>
        <w:t xml:space="preserve"> на юридических лиц на сумму </w:t>
      </w:r>
      <w:r>
        <w:rPr>
          <w:rFonts w:ascii="Times New Roman" w:hAnsi="Times New Roman"/>
          <w:sz w:val="30"/>
          <w:szCs w:val="30"/>
        </w:rPr>
        <w:t>28</w:t>
      </w:r>
      <w:r w:rsidRPr="00A72AE1">
        <w:rPr>
          <w:rFonts w:ascii="Times New Roman" w:hAnsi="Times New Roman"/>
          <w:sz w:val="30"/>
          <w:szCs w:val="30"/>
        </w:rPr>
        <w:t xml:space="preserve"> базовых величин, </w:t>
      </w:r>
      <w:r>
        <w:rPr>
          <w:rFonts w:ascii="Times New Roman" w:hAnsi="Times New Roman"/>
          <w:sz w:val="30"/>
          <w:szCs w:val="30"/>
        </w:rPr>
        <w:t>38</w:t>
      </w:r>
      <w:r w:rsidRPr="00A72AE1">
        <w:rPr>
          <w:rFonts w:ascii="Times New Roman" w:hAnsi="Times New Roman"/>
          <w:sz w:val="30"/>
          <w:szCs w:val="30"/>
        </w:rPr>
        <w:t xml:space="preserve"> протокол</w:t>
      </w:r>
      <w:r>
        <w:rPr>
          <w:rFonts w:ascii="Times New Roman" w:hAnsi="Times New Roman"/>
          <w:sz w:val="30"/>
          <w:szCs w:val="30"/>
        </w:rPr>
        <w:t>ов</w:t>
      </w:r>
      <w:r w:rsidRPr="00A72AE1">
        <w:rPr>
          <w:rFonts w:ascii="Times New Roman" w:hAnsi="Times New Roman"/>
          <w:sz w:val="30"/>
          <w:szCs w:val="30"/>
        </w:rPr>
        <w:t xml:space="preserve"> на должностных лиц на сумму </w:t>
      </w:r>
      <w:r>
        <w:rPr>
          <w:rFonts w:ascii="Times New Roman" w:hAnsi="Times New Roman"/>
          <w:sz w:val="30"/>
          <w:szCs w:val="30"/>
        </w:rPr>
        <w:lastRenderedPageBreak/>
        <w:t>149</w:t>
      </w:r>
      <w:r w:rsidRPr="00A72AE1">
        <w:rPr>
          <w:rFonts w:ascii="Times New Roman" w:hAnsi="Times New Roman"/>
          <w:sz w:val="30"/>
          <w:szCs w:val="30"/>
        </w:rPr>
        <w:t xml:space="preserve"> базовых величин</w:t>
      </w:r>
      <w:r>
        <w:rPr>
          <w:rFonts w:ascii="Times New Roman" w:hAnsi="Times New Roman"/>
          <w:sz w:val="30"/>
          <w:szCs w:val="30"/>
        </w:rPr>
        <w:t>, 2 протокола направлено на рассмотрение в суд по ст. 24.1 ч.2 (0 БВ)</w:t>
      </w:r>
      <w:r w:rsidRPr="00A72AE1">
        <w:rPr>
          <w:rFonts w:ascii="Times New Roman" w:hAnsi="Times New Roman"/>
          <w:sz w:val="30"/>
          <w:szCs w:val="30"/>
        </w:rPr>
        <w:t xml:space="preserve">. </w:t>
      </w:r>
    </w:p>
    <w:p w14:paraId="02510D2F" w14:textId="1D7D1C9C" w:rsidR="00652F0F" w:rsidRPr="00F47C12" w:rsidRDefault="00652F0F" w:rsidP="009F1BDC">
      <w:pPr>
        <w:shd w:val="clear" w:color="auto" w:fill="FFFFFF"/>
        <w:spacing w:after="0" w:line="240" w:lineRule="auto"/>
        <w:ind w:firstLine="709"/>
        <w:jc w:val="both"/>
        <w:rPr>
          <w:rFonts w:ascii="Times New Roman" w:hAnsi="Times New Roman"/>
          <w:b/>
          <w:sz w:val="30"/>
          <w:szCs w:val="30"/>
        </w:rPr>
      </w:pPr>
      <w:r w:rsidRPr="004D4312">
        <w:rPr>
          <w:rFonts w:ascii="Times New Roman" w:hAnsi="Times New Roman"/>
          <w:sz w:val="30"/>
          <w:szCs w:val="30"/>
        </w:rPr>
        <w:t xml:space="preserve">Динамика реализации продукции с истекшими сроками годности за период с </w:t>
      </w:r>
      <w:smartTag w:uri="urn:schemas-microsoft-com:office:smarttags" w:element="metricconverter">
        <w:smartTagPr>
          <w:attr w:name="ProductID" w:val="2012 г"/>
        </w:smartTagPr>
        <w:r w:rsidRPr="004D4312">
          <w:rPr>
            <w:rFonts w:ascii="Times New Roman" w:hAnsi="Times New Roman"/>
            <w:sz w:val="30"/>
            <w:szCs w:val="30"/>
          </w:rPr>
          <w:t>2012 г</w:t>
        </w:r>
      </w:smartTag>
      <w:r w:rsidRPr="004D4312">
        <w:rPr>
          <w:rFonts w:ascii="Times New Roman" w:hAnsi="Times New Roman"/>
          <w:sz w:val="30"/>
          <w:szCs w:val="30"/>
        </w:rPr>
        <w:t>. по 20</w:t>
      </w:r>
      <w:r>
        <w:rPr>
          <w:rFonts w:ascii="Times New Roman" w:hAnsi="Times New Roman"/>
          <w:sz w:val="30"/>
          <w:szCs w:val="30"/>
        </w:rPr>
        <w:t>24</w:t>
      </w:r>
      <w:r w:rsidRPr="004D4312">
        <w:rPr>
          <w:rFonts w:ascii="Times New Roman" w:hAnsi="Times New Roman"/>
          <w:sz w:val="30"/>
          <w:szCs w:val="30"/>
        </w:rPr>
        <w:t xml:space="preserve"> г.</w:t>
      </w:r>
      <w:r>
        <w:rPr>
          <w:rFonts w:ascii="Times New Roman" w:hAnsi="Times New Roman"/>
          <w:sz w:val="30"/>
          <w:szCs w:val="30"/>
        </w:rPr>
        <w:t xml:space="preserve"> в Пинском регионе</w:t>
      </w:r>
      <w:r w:rsidRPr="004D4312">
        <w:rPr>
          <w:rFonts w:ascii="Times New Roman" w:hAnsi="Times New Roman"/>
          <w:sz w:val="30"/>
          <w:szCs w:val="30"/>
        </w:rPr>
        <w:t xml:space="preserve"> отображена на </w:t>
      </w:r>
      <w:r w:rsidRPr="004D4312">
        <w:rPr>
          <w:rFonts w:ascii="Times New Roman" w:hAnsi="Times New Roman"/>
          <w:b/>
          <w:sz w:val="30"/>
          <w:szCs w:val="30"/>
        </w:rPr>
        <w:t>рис</w:t>
      </w:r>
      <w:r w:rsidRPr="00F47C12">
        <w:rPr>
          <w:rFonts w:ascii="Times New Roman" w:hAnsi="Times New Roman"/>
          <w:b/>
          <w:sz w:val="30"/>
          <w:szCs w:val="30"/>
        </w:rPr>
        <w:t xml:space="preserve">. </w:t>
      </w:r>
      <w:r>
        <w:rPr>
          <w:rFonts w:ascii="Times New Roman" w:hAnsi="Times New Roman"/>
          <w:b/>
          <w:sz w:val="30"/>
          <w:szCs w:val="30"/>
        </w:rPr>
        <w:t>4</w:t>
      </w:r>
      <w:r w:rsidR="009F1BDC">
        <w:rPr>
          <w:rFonts w:ascii="Times New Roman" w:hAnsi="Times New Roman"/>
          <w:b/>
          <w:sz w:val="30"/>
          <w:szCs w:val="30"/>
        </w:rPr>
        <w:t>2</w:t>
      </w:r>
      <w:r>
        <w:rPr>
          <w:rFonts w:ascii="Times New Roman" w:hAnsi="Times New Roman"/>
          <w:b/>
          <w:sz w:val="30"/>
          <w:szCs w:val="30"/>
        </w:rPr>
        <w:t>.</w:t>
      </w:r>
    </w:p>
    <w:p w14:paraId="7A737453" w14:textId="77777777" w:rsidR="00652F0F" w:rsidRPr="008345E7" w:rsidRDefault="00652F0F" w:rsidP="009F1BDC">
      <w:pPr>
        <w:shd w:val="clear" w:color="auto" w:fill="FFFFFF"/>
        <w:spacing w:after="0" w:line="240" w:lineRule="auto"/>
        <w:jc w:val="both"/>
        <w:rPr>
          <w:rFonts w:ascii="Times New Roman" w:hAnsi="Times New Roman"/>
          <w:sz w:val="28"/>
          <w:szCs w:val="28"/>
        </w:rPr>
      </w:pPr>
    </w:p>
    <w:p w14:paraId="18F9CB58" w14:textId="4AB72D7B" w:rsidR="00652F0F" w:rsidRPr="00E05E8D" w:rsidRDefault="00652F0F" w:rsidP="00652F0F">
      <w:pPr>
        <w:shd w:val="clear" w:color="auto" w:fill="FFFFFF"/>
        <w:spacing w:after="0" w:line="240" w:lineRule="auto"/>
        <w:jc w:val="center"/>
        <w:rPr>
          <w:highlight w:val="yellow"/>
        </w:rPr>
      </w:pPr>
      <w:r w:rsidRPr="007D7FDF">
        <w:rPr>
          <w:noProof/>
        </w:rPr>
        <w:drawing>
          <wp:inline distT="0" distB="0" distL="0" distR="0" wp14:anchorId="372B7379" wp14:editId="4940818F">
            <wp:extent cx="5657850" cy="2105025"/>
            <wp:effectExtent l="0" t="0" r="0" b="0"/>
            <wp:docPr id="38" name="Диаграмма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22442F0" w14:textId="77777777" w:rsidR="00D94435" w:rsidRDefault="00D94435" w:rsidP="003833EE">
      <w:pPr>
        <w:shd w:val="clear" w:color="auto" w:fill="FFFFFF"/>
        <w:spacing w:after="0" w:line="240" w:lineRule="exact"/>
        <w:ind w:left="142" w:firstLine="709"/>
        <w:jc w:val="both"/>
        <w:rPr>
          <w:rFonts w:ascii="Times New Roman" w:hAnsi="Times New Roman"/>
          <w:b/>
          <w:bCs/>
          <w:i/>
          <w:iCs/>
          <w:sz w:val="24"/>
          <w:szCs w:val="24"/>
        </w:rPr>
      </w:pPr>
    </w:p>
    <w:p w14:paraId="35E40C23" w14:textId="3E1AA04D" w:rsidR="003833EE" w:rsidRPr="00565EC5" w:rsidRDefault="003554CE" w:rsidP="003833EE">
      <w:pPr>
        <w:shd w:val="clear" w:color="auto" w:fill="FFFFFF"/>
        <w:spacing w:after="0" w:line="240" w:lineRule="exact"/>
        <w:ind w:left="142" w:firstLine="709"/>
        <w:jc w:val="both"/>
        <w:rPr>
          <w:i/>
          <w:sz w:val="26"/>
          <w:szCs w:val="26"/>
        </w:rPr>
      </w:pPr>
      <w:r w:rsidRPr="00565EC5">
        <w:rPr>
          <w:rFonts w:ascii="Times New Roman" w:hAnsi="Times New Roman"/>
          <w:b/>
          <w:bCs/>
          <w:i/>
          <w:iCs/>
          <w:sz w:val="26"/>
          <w:szCs w:val="26"/>
        </w:rPr>
        <w:t>Рисунок 4</w:t>
      </w:r>
      <w:r w:rsidR="009F1BDC">
        <w:rPr>
          <w:rFonts w:ascii="Times New Roman" w:hAnsi="Times New Roman"/>
          <w:b/>
          <w:bCs/>
          <w:i/>
          <w:iCs/>
          <w:sz w:val="26"/>
          <w:szCs w:val="26"/>
        </w:rPr>
        <w:t>2</w:t>
      </w:r>
      <w:r w:rsidRPr="00565EC5">
        <w:rPr>
          <w:rFonts w:ascii="Times New Roman" w:hAnsi="Times New Roman"/>
          <w:b/>
          <w:bCs/>
          <w:i/>
          <w:iCs/>
          <w:sz w:val="26"/>
          <w:szCs w:val="26"/>
        </w:rPr>
        <w:t xml:space="preserve">. </w:t>
      </w:r>
      <w:r w:rsidR="003833EE" w:rsidRPr="00565EC5">
        <w:rPr>
          <w:rFonts w:ascii="Times New Roman" w:hAnsi="Times New Roman"/>
          <w:b/>
          <w:bCs/>
          <w:i/>
          <w:iCs/>
          <w:sz w:val="26"/>
          <w:szCs w:val="26"/>
        </w:rPr>
        <w:t xml:space="preserve"> Многолетняя динамика реализации продукции с истекшими сроками годности в Пинском регионе в </w:t>
      </w:r>
      <w:r w:rsidR="00957046" w:rsidRPr="00565EC5">
        <w:rPr>
          <w:rFonts w:ascii="Times New Roman" w:hAnsi="Times New Roman"/>
          <w:b/>
          <w:bCs/>
          <w:i/>
          <w:iCs/>
          <w:sz w:val="26"/>
          <w:szCs w:val="26"/>
        </w:rPr>
        <w:t>2012 - 202</w:t>
      </w:r>
      <w:r w:rsidR="00652F0F">
        <w:rPr>
          <w:rFonts w:ascii="Times New Roman" w:hAnsi="Times New Roman"/>
          <w:b/>
          <w:bCs/>
          <w:i/>
          <w:iCs/>
          <w:sz w:val="26"/>
          <w:szCs w:val="26"/>
        </w:rPr>
        <w:t>4</w:t>
      </w:r>
      <w:r w:rsidR="00957046" w:rsidRPr="00565EC5">
        <w:rPr>
          <w:rFonts w:ascii="Times New Roman" w:hAnsi="Times New Roman"/>
          <w:b/>
          <w:bCs/>
          <w:i/>
          <w:iCs/>
          <w:sz w:val="26"/>
          <w:szCs w:val="26"/>
        </w:rPr>
        <w:t xml:space="preserve"> г</w:t>
      </w:r>
      <w:r w:rsidR="003833EE" w:rsidRPr="00565EC5">
        <w:rPr>
          <w:rFonts w:ascii="Times New Roman" w:hAnsi="Times New Roman"/>
          <w:b/>
          <w:bCs/>
          <w:i/>
          <w:iCs/>
          <w:sz w:val="26"/>
          <w:szCs w:val="26"/>
        </w:rPr>
        <w:t>г. (случаи).</w:t>
      </w:r>
    </w:p>
    <w:p w14:paraId="08B26712" w14:textId="77777777" w:rsidR="003833EE" w:rsidRPr="00565EC5" w:rsidRDefault="003833EE" w:rsidP="003833EE">
      <w:pPr>
        <w:shd w:val="clear" w:color="auto" w:fill="FFFFFF"/>
        <w:spacing w:after="0" w:line="240" w:lineRule="auto"/>
        <w:ind w:left="-142" w:firstLine="851"/>
        <w:jc w:val="both"/>
        <w:rPr>
          <w:rFonts w:ascii="Times New Roman" w:hAnsi="Times New Roman"/>
          <w:sz w:val="26"/>
          <w:szCs w:val="26"/>
        </w:rPr>
      </w:pPr>
    </w:p>
    <w:p w14:paraId="75A42553" w14:textId="77777777" w:rsidR="00652F0F" w:rsidRDefault="00652F0F" w:rsidP="009F1BDC">
      <w:pPr>
        <w:shd w:val="clear" w:color="auto" w:fill="FFFFFF"/>
        <w:spacing w:after="0" w:line="240" w:lineRule="auto"/>
        <w:ind w:left="-142" w:firstLine="709"/>
        <w:jc w:val="both"/>
        <w:rPr>
          <w:rFonts w:ascii="Times New Roman" w:hAnsi="Times New Roman"/>
          <w:b/>
          <w:sz w:val="30"/>
          <w:szCs w:val="30"/>
        </w:rPr>
      </w:pPr>
      <w:r w:rsidRPr="004D4312">
        <w:rPr>
          <w:rFonts w:ascii="Times New Roman" w:hAnsi="Times New Roman"/>
          <w:sz w:val="30"/>
          <w:szCs w:val="30"/>
        </w:rPr>
        <w:t xml:space="preserve">За последние </w:t>
      </w:r>
      <w:r>
        <w:rPr>
          <w:rFonts w:ascii="Times New Roman" w:hAnsi="Times New Roman"/>
          <w:sz w:val="30"/>
          <w:szCs w:val="30"/>
        </w:rPr>
        <w:t>10</w:t>
      </w:r>
      <w:r w:rsidRPr="004D4312">
        <w:rPr>
          <w:rFonts w:ascii="Times New Roman" w:hAnsi="Times New Roman"/>
          <w:sz w:val="30"/>
          <w:szCs w:val="30"/>
        </w:rPr>
        <w:t xml:space="preserve"> лет </w:t>
      </w:r>
      <w:r>
        <w:rPr>
          <w:rFonts w:ascii="Times New Roman" w:hAnsi="Times New Roman"/>
          <w:sz w:val="30"/>
          <w:szCs w:val="30"/>
        </w:rPr>
        <w:t>количест</w:t>
      </w:r>
      <w:r w:rsidRPr="004D4312">
        <w:rPr>
          <w:rFonts w:ascii="Times New Roman" w:hAnsi="Times New Roman"/>
          <w:sz w:val="30"/>
          <w:szCs w:val="30"/>
        </w:rPr>
        <w:t xml:space="preserve">во нарушений санитарно-эпидемиологического законодательства в части несоблюдения температурных режимов изготовителя при реализации продовольственного сырья и пищевых продуктов снизилось в 4 раза (с </w:t>
      </w:r>
      <w:r>
        <w:rPr>
          <w:rFonts w:ascii="Times New Roman" w:hAnsi="Times New Roman"/>
          <w:sz w:val="30"/>
          <w:szCs w:val="30"/>
        </w:rPr>
        <w:t>11</w:t>
      </w:r>
      <w:r w:rsidRPr="004D4312">
        <w:rPr>
          <w:rFonts w:ascii="Times New Roman" w:hAnsi="Times New Roman"/>
          <w:sz w:val="30"/>
          <w:szCs w:val="30"/>
        </w:rPr>
        <w:t xml:space="preserve"> до </w:t>
      </w:r>
      <w:r>
        <w:rPr>
          <w:rFonts w:ascii="Times New Roman" w:hAnsi="Times New Roman"/>
          <w:sz w:val="30"/>
          <w:szCs w:val="30"/>
        </w:rPr>
        <w:t>7</w:t>
      </w:r>
      <w:r w:rsidRPr="004D4312">
        <w:rPr>
          <w:rFonts w:ascii="Times New Roman" w:hAnsi="Times New Roman"/>
          <w:sz w:val="30"/>
          <w:szCs w:val="30"/>
        </w:rPr>
        <w:t xml:space="preserve"> случаев). </w:t>
      </w:r>
      <w:r w:rsidRPr="00F47C12">
        <w:rPr>
          <w:rFonts w:ascii="Times New Roman" w:hAnsi="Times New Roman"/>
          <w:b/>
          <w:sz w:val="30"/>
          <w:szCs w:val="30"/>
        </w:rPr>
        <w:t xml:space="preserve">Рис. </w:t>
      </w:r>
      <w:r>
        <w:rPr>
          <w:rFonts w:ascii="Times New Roman" w:hAnsi="Times New Roman"/>
          <w:b/>
          <w:sz w:val="30"/>
          <w:szCs w:val="30"/>
        </w:rPr>
        <w:t>45</w:t>
      </w:r>
    </w:p>
    <w:p w14:paraId="541A0DE0" w14:textId="77777777" w:rsidR="003833EE" w:rsidRDefault="003833EE" w:rsidP="003833EE">
      <w:pPr>
        <w:shd w:val="clear" w:color="auto" w:fill="FFFFFF"/>
        <w:spacing w:after="0" w:line="240" w:lineRule="auto"/>
        <w:jc w:val="center"/>
      </w:pPr>
      <w:r w:rsidRPr="007D7FDF">
        <w:rPr>
          <w:noProof/>
        </w:rPr>
        <w:drawing>
          <wp:inline distT="0" distB="0" distL="0" distR="0" wp14:anchorId="32BC5063" wp14:editId="5B4A8C4B">
            <wp:extent cx="6172200" cy="1152525"/>
            <wp:effectExtent l="0" t="0" r="0" b="9525"/>
            <wp:docPr id="32"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428DAC2" w14:textId="77777777" w:rsidR="00D94435" w:rsidRDefault="00D94435" w:rsidP="003833EE">
      <w:pPr>
        <w:shd w:val="clear" w:color="auto" w:fill="FFFFFF"/>
        <w:spacing w:after="0" w:line="240" w:lineRule="exact"/>
        <w:ind w:firstLine="709"/>
        <w:jc w:val="both"/>
        <w:rPr>
          <w:rFonts w:ascii="Times New Roman" w:hAnsi="Times New Roman"/>
          <w:b/>
          <w:bCs/>
          <w:i/>
          <w:iCs/>
          <w:sz w:val="24"/>
          <w:szCs w:val="24"/>
        </w:rPr>
      </w:pPr>
    </w:p>
    <w:p w14:paraId="06932A36" w14:textId="5B6E637E" w:rsidR="003833EE" w:rsidRDefault="003554CE" w:rsidP="003833EE">
      <w:pPr>
        <w:shd w:val="clear" w:color="auto" w:fill="FFFFFF"/>
        <w:spacing w:after="0" w:line="240" w:lineRule="exact"/>
        <w:ind w:firstLine="709"/>
        <w:jc w:val="both"/>
        <w:rPr>
          <w:rFonts w:ascii="Times New Roman" w:hAnsi="Times New Roman"/>
          <w:b/>
          <w:bCs/>
          <w:i/>
          <w:iCs/>
          <w:sz w:val="24"/>
          <w:szCs w:val="24"/>
        </w:rPr>
      </w:pPr>
      <w:r w:rsidRPr="00565EC5">
        <w:rPr>
          <w:rFonts w:ascii="Times New Roman" w:hAnsi="Times New Roman"/>
          <w:b/>
          <w:bCs/>
          <w:i/>
          <w:iCs/>
          <w:sz w:val="26"/>
          <w:szCs w:val="26"/>
        </w:rPr>
        <w:t>Рисунок 4</w:t>
      </w:r>
      <w:r w:rsidR="009F1BDC">
        <w:rPr>
          <w:rFonts w:ascii="Times New Roman" w:hAnsi="Times New Roman"/>
          <w:b/>
          <w:bCs/>
          <w:i/>
          <w:iCs/>
          <w:sz w:val="26"/>
          <w:szCs w:val="26"/>
        </w:rPr>
        <w:t>3</w:t>
      </w:r>
      <w:r w:rsidRPr="00565EC5">
        <w:rPr>
          <w:rFonts w:ascii="Times New Roman" w:hAnsi="Times New Roman"/>
          <w:b/>
          <w:bCs/>
          <w:i/>
          <w:iCs/>
          <w:sz w:val="26"/>
          <w:szCs w:val="26"/>
        </w:rPr>
        <w:t xml:space="preserve">. </w:t>
      </w:r>
      <w:r w:rsidR="003833EE" w:rsidRPr="00565EC5">
        <w:rPr>
          <w:rFonts w:ascii="Times New Roman" w:hAnsi="Times New Roman"/>
          <w:b/>
          <w:bCs/>
          <w:i/>
          <w:iCs/>
          <w:sz w:val="26"/>
          <w:szCs w:val="26"/>
        </w:rPr>
        <w:t xml:space="preserve">Динамика нарушений в части несоблюдения температурных режимов изготовителя при обороте продовольственного сырья и пищевых продуктов </w:t>
      </w:r>
      <w:r w:rsidR="00957046" w:rsidRPr="00565EC5">
        <w:rPr>
          <w:rFonts w:ascii="Times New Roman" w:hAnsi="Times New Roman"/>
          <w:b/>
          <w:bCs/>
          <w:i/>
          <w:iCs/>
          <w:sz w:val="26"/>
          <w:szCs w:val="26"/>
        </w:rPr>
        <w:t>в 2014 - 202</w:t>
      </w:r>
      <w:r w:rsidR="00652F0F">
        <w:rPr>
          <w:rFonts w:ascii="Times New Roman" w:hAnsi="Times New Roman"/>
          <w:b/>
          <w:bCs/>
          <w:i/>
          <w:iCs/>
          <w:sz w:val="26"/>
          <w:szCs w:val="26"/>
        </w:rPr>
        <w:t>4</w:t>
      </w:r>
      <w:r w:rsidR="00957046" w:rsidRPr="00565EC5">
        <w:rPr>
          <w:rFonts w:ascii="Times New Roman" w:hAnsi="Times New Roman"/>
          <w:b/>
          <w:bCs/>
          <w:i/>
          <w:iCs/>
          <w:sz w:val="26"/>
          <w:szCs w:val="26"/>
        </w:rPr>
        <w:t xml:space="preserve"> г</w:t>
      </w:r>
      <w:r w:rsidR="003833EE" w:rsidRPr="00565EC5">
        <w:rPr>
          <w:rFonts w:ascii="Times New Roman" w:hAnsi="Times New Roman"/>
          <w:b/>
          <w:bCs/>
          <w:i/>
          <w:iCs/>
          <w:sz w:val="26"/>
          <w:szCs w:val="26"/>
        </w:rPr>
        <w:t>г.</w:t>
      </w:r>
      <w:r w:rsidR="003833EE" w:rsidRPr="004D4312">
        <w:rPr>
          <w:rFonts w:ascii="Times New Roman" w:hAnsi="Times New Roman"/>
          <w:b/>
          <w:bCs/>
          <w:i/>
          <w:iCs/>
          <w:sz w:val="24"/>
          <w:szCs w:val="24"/>
        </w:rPr>
        <w:t xml:space="preserve"> </w:t>
      </w:r>
    </w:p>
    <w:p w14:paraId="00440CE6" w14:textId="77777777" w:rsidR="00565EC5" w:rsidRDefault="00565EC5" w:rsidP="003833EE">
      <w:pPr>
        <w:shd w:val="clear" w:color="auto" w:fill="FFFFFF"/>
        <w:spacing w:after="0" w:line="240" w:lineRule="exact"/>
        <w:ind w:firstLine="709"/>
        <w:jc w:val="both"/>
        <w:rPr>
          <w:rFonts w:ascii="Times New Roman" w:hAnsi="Times New Roman"/>
          <w:b/>
          <w:bCs/>
          <w:i/>
          <w:iCs/>
          <w:sz w:val="24"/>
          <w:szCs w:val="24"/>
        </w:rPr>
      </w:pPr>
    </w:p>
    <w:p w14:paraId="594AF8E8" w14:textId="77777777" w:rsidR="00652F0F" w:rsidRPr="00547272" w:rsidRDefault="00652F0F" w:rsidP="009F1BDC">
      <w:pPr>
        <w:shd w:val="clear" w:color="auto" w:fill="FFFFFF"/>
        <w:spacing w:after="0" w:line="240" w:lineRule="auto"/>
        <w:ind w:firstLine="709"/>
        <w:jc w:val="both"/>
        <w:rPr>
          <w:rFonts w:ascii="Times New Roman" w:hAnsi="Times New Roman"/>
          <w:sz w:val="30"/>
          <w:szCs w:val="30"/>
        </w:rPr>
      </w:pPr>
      <w:r w:rsidRPr="00547272">
        <w:rPr>
          <w:rFonts w:ascii="Times New Roman" w:hAnsi="Times New Roman"/>
          <w:sz w:val="30"/>
          <w:szCs w:val="30"/>
        </w:rPr>
        <w:t xml:space="preserve">В ходе осуществления надзора Пинским зональным </w:t>
      </w:r>
      <w:proofErr w:type="spellStart"/>
      <w:r w:rsidRPr="00547272">
        <w:rPr>
          <w:rFonts w:ascii="Times New Roman" w:hAnsi="Times New Roman"/>
          <w:sz w:val="30"/>
          <w:szCs w:val="30"/>
        </w:rPr>
        <w:t>ЦГиЭ</w:t>
      </w:r>
      <w:proofErr w:type="spellEnd"/>
      <w:r w:rsidRPr="00547272">
        <w:rPr>
          <w:rFonts w:ascii="Times New Roman" w:hAnsi="Times New Roman"/>
          <w:sz w:val="30"/>
          <w:szCs w:val="30"/>
        </w:rPr>
        <w:t xml:space="preserve"> на каждом предприятии торговли, общественного питания, рынках всех форм собственности предъявляются требования по обеспечению эффективного функционирования системы внутреннего контроля за качеством и безопасностью реализуемой продукции и соблюдению требований санитарных норм, правил и гигиенических нормативов, требований технических регламентов Таможенного союза, Евразийского экономического союза.</w:t>
      </w:r>
    </w:p>
    <w:p w14:paraId="2C3BB2AD" w14:textId="77777777" w:rsidR="00652F0F" w:rsidRPr="00547272" w:rsidRDefault="00652F0F" w:rsidP="009F1BDC">
      <w:pPr>
        <w:shd w:val="clear" w:color="auto" w:fill="FFFFFF"/>
        <w:spacing w:after="0" w:line="240" w:lineRule="auto"/>
        <w:ind w:firstLine="709"/>
        <w:jc w:val="both"/>
        <w:rPr>
          <w:rFonts w:ascii="Times New Roman" w:hAnsi="Times New Roman"/>
          <w:sz w:val="30"/>
          <w:szCs w:val="30"/>
        </w:rPr>
      </w:pPr>
      <w:r w:rsidRPr="00547272">
        <w:rPr>
          <w:rFonts w:ascii="Times New Roman" w:hAnsi="Times New Roman"/>
          <w:sz w:val="30"/>
          <w:szCs w:val="30"/>
        </w:rPr>
        <w:t xml:space="preserve">На контроле органов государственного санитарного надзора находится реализация йодированной соли на предприятиях, осуществляющих оборот пищевых продуктов. Субъектами хозяйствования </w:t>
      </w:r>
      <w:r w:rsidRPr="00547272">
        <w:rPr>
          <w:rFonts w:ascii="Times New Roman" w:hAnsi="Times New Roman"/>
          <w:sz w:val="30"/>
          <w:szCs w:val="30"/>
        </w:rPr>
        <w:lastRenderedPageBreak/>
        <w:t>в полном объеме выполняется постановление Совета Министров Республики Беларусь от 06.04.2001 № 484 «О предупреждении заболеваний, связанных с дефицитом йода».</w:t>
      </w:r>
    </w:p>
    <w:p w14:paraId="09425AE3" w14:textId="36017A2B" w:rsidR="00652F0F" w:rsidRPr="00547272" w:rsidRDefault="00652F0F" w:rsidP="009F1BDC">
      <w:pPr>
        <w:shd w:val="clear" w:color="auto" w:fill="FFFFFF"/>
        <w:spacing w:after="0" w:line="240" w:lineRule="auto"/>
        <w:ind w:firstLine="709"/>
        <w:jc w:val="both"/>
        <w:rPr>
          <w:rFonts w:ascii="Times New Roman" w:hAnsi="Times New Roman"/>
          <w:b/>
          <w:sz w:val="30"/>
          <w:szCs w:val="30"/>
        </w:rPr>
      </w:pPr>
      <w:r w:rsidRPr="00547272">
        <w:rPr>
          <w:rFonts w:ascii="Times New Roman" w:hAnsi="Times New Roman"/>
          <w:sz w:val="30"/>
          <w:szCs w:val="30"/>
        </w:rPr>
        <w:t>За 202</w:t>
      </w:r>
      <w:r>
        <w:rPr>
          <w:rFonts w:ascii="Times New Roman" w:hAnsi="Times New Roman"/>
          <w:sz w:val="30"/>
          <w:szCs w:val="30"/>
        </w:rPr>
        <w:t>4</w:t>
      </w:r>
      <w:r w:rsidRPr="00547272">
        <w:rPr>
          <w:rFonts w:ascii="Times New Roman" w:hAnsi="Times New Roman"/>
          <w:sz w:val="30"/>
          <w:szCs w:val="30"/>
        </w:rPr>
        <w:t xml:space="preserve"> год удельный вес йодированной соли в общем объеме использованной соли составил </w:t>
      </w:r>
      <w:r>
        <w:rPr>
          <w:rFonts w:ascii="Times New Roman" w:hAnsi="Times New Roman"/>
          <w:sz w:val="30"/>
          <w:szCs w:val="30"/>
        </w:rPr>
        <w:t>94,0</w:t>
      </w:r>
      <w:r w:rsidRPr="00547272">
        <w:rPr>
          <w:rFonts w:ascii="Times New Roman" w:hAnsi="Times New Roman"/>
          <w:sz w:val="30"/>
          <w:szCs w:val="30"/>
        </w:rPr>
        <w:t xml:space="preserve">%, в том числе по предприятиям торговли – </w:t>
      </w:r>
      <w:r>
        <w:rPr>
          <w:rFonts w:ascii="Times New Roman" w:hAnsi="Times New Roman"/>
          <w:sz w:val="30"/>
          <w:szCs w:val="30"/>
        </w:rPr>
        <w:t>87,9</w:t>
      </w:r>
      <w:r w:rsidRPr="00547272">
        <w:rPr>
          <w:rFonts w:ascii="Times New Roman" w:hAnsi="Times New Roman"/>
          <w:sz w:val="30"/>
          <w:szCs w:val="30"/>
        </w:rPr>
        <w:t>%; предприятиям пищевой промышленности</w:t>
      </w:r>
      <w:r w:rsidR="00A45175">
        <w:rPr>
          <w:rFonts w:ascii="Times New Roman" w:hAnsi="Times New Roman"/>
          <w:sz w:val="30"/>
          <w:szCs w:val="30"/>
        </w:rPr>
        <w:t xml:space="preserve"> и общественного питания – 100%</w:t>
      </w:r>
      <w:r w:rsidRPr="00547272">
        <w:rPr>
          <w:rFonts w:ascii="Times New Roman" w:hAnsi="Times New Roman"/>
          <w:b/>
          <w:sz w:val="30"/>
          <w:szCs w:val="30"/>
        </w:rPr>
        <w:t>.</w:t>
      </w:r>
    </w:p>
    <w:p w14:paraId="1C74D5A9" w14:textId="77777777" w:rsidR="00A45175" w:rsidRPr="00547272" w:rsidRDefault="00A45175" w:rsidP="009F1BDC">
      <w:pPr>
        <w:shd w:val="clear" w:color="auto" w:fill="FFFFFF"/>
        <w:spacing w:after="0" w:line="240" w:lineRule="auto"/>
        <w:ind w:firstLine="709"/>
        <w:jc w:val="both"/>
        <w:rPr>
          <w:rFonts w:ascii="Times New Roman" w:hAnsi="Times New Roman"/>
          <w:sz w:val="30"/>
          <w:szCs w:val="30"/>
        </w:rPr>
      </w:pPr>
      <w:r w:rsidRPr="00547272">
        <w:rPr>
          <w:rFonts w:ascii="Times New Roman" w:hAnsi="Times New Roman"/>
          <w:sz w:val="30"/>
          <w:szCs w:val="30"/>
        </w:rPr>
        <w:t>В рамках проводимых надзорных мероприятий принимаются исчерпывающие профилактические меры, направленные на недопущение ухудшения ситуации на предприятиях пищевой промышленности, а также оперативное реагирование во взаимодействии с заинтересованными ведомствами и службами.</w:t>
      </w:r>
    </w:p>
    <w:p w14:paraId="49357DA3" w14:textId="77777777" w:rsidR="00A45175" w:rsidRPr="00547272" w:rsidRDefault="00A45175" w:rsidP="009F1BDC">
      <w:pPr>
        <w:shd w:val="clear" w:color="auto" w:fill="FFFFFF"/>
        <w:spacing w:after="0" w:line="240" w:lineRule="auto"/>
        <w:ind w:firstLine="709"/>
        <w:jc w:val="both"/>
        <w:rPr>
          <w:rFonts w:ascii="Times New Roman" w:hAnsi="Times New Roman"/>
          <w:sz w:val="30"/>
          <w:szCs w:val="30"/>
        </w:rPr>
      </w:pPr>
      <w:r w:rsidRPr="00547272">
        <w:rPr>
          <w:rFonts w:ascii="Times New Roman" w:hAnsi="Times New Roman"/>
          <w:sz w:val="30"/>
          <w:szCs w:val="30"/>
        </w:rPr>
        <w:t>Система производственного контроля на предприятиях позволяет обеспечить выпуск доброкачественной продукции.</w:t>
      </w:r>
    </w:p>
    <w:p w14:paraId="2421B21E" w14:textId="77777777" w:rsidR="00A45175" w:rsidRPr="00547272" w:rsidRDefault="00A45175" w:rsidP="009F1BDC">
      <w:pPr>
        <w:shd w:val="clear" w:color="auto" w:fill="FFFFFF"/>
        <w:spacing w:after="0" w:line="240" w:lineRule="auto"/>
        <w:ind w:firstLine="709"/>
        <w:jc w:val="both"/>
        <w:rPr>
          <w:rFonts w:ascii="Times New Roman" w:hAnsi="Times New Roman"/>
          <w:sz w:val="30"/>
          <w:szCs w:val="30"/>
        </w:rPr>
      </w:pPr>
      <w:r w:rsidRPr="00547272">
        <w:rPr>
          <w:rFonts w:ascii="Times New Roman" w:hAnsi="Times New Roman"/>
          <w:sz w:val="30"/>
          <w:szCs w:val="30"/>
        </w:rPr>
        <w:t xml:space="preserve">Несмотря на широкомасштабную профилактическую работу, учреждениями </w:t>
      </w:r>
      <w:proofErr w:type="spellStart"/>
      <w:r w:rsidRPr="00547272">
        <w:rPr>
          <w:rFonts w:ascii="Times New Roman" w:hAnsi="Times New Roman"/>
          <w:sz w:val="30"/>
          <w:szCs w:val="30"/>
        </w:rPr>
        <w:t>госсаннадзора</w:t>
      </w:r>
      <w:proofErr w:type="spellEnd"/>
      <w:r w:rsidRPr="00547272">
        <w:rPr>
          <w:rFonts w:ascii="Times New Roman" w:hAnsi="Times New Roman"/>
          <w:sz w:val="30"/>
          <w:szCs w:val="30"/>
        </w:rPr>
        <w:t xml:space="preserve"> в области ежегодно регистрируются случаи пищевых отравлений грибами и ботулизмом. Чаще всего отравления грибами происходят из-за незнания видового состава грибов, нарушения технологии приготовления, условий хранения грибов и правил их кулинарной обработки; при заболевании ботулизмом – употребления в пищу продукции домашнего приготовления.</w:t>
      </w:r>
    </w:p>
    <w:p w14:paraId="3BBAE73D" w14:textId="77777777" w:rsidR="00A45175" w:rsidRPr="00547272" w:rsidRDefault="00A45175" w:rsidP="009F1BDC">
      <w:pPr>
        <w:shd w:val="clear" w:color="auto" w:fill="FFFFFF"/>
        <w:spacing w:after="0" w:line="240" w:lineRule="auto"/>
        <w:ind w:firstLine="709"/>
        <w:jc w:val="both"/>
        <w:rPr>
          <w:rFonts w:ascii="Times New Roman" w:hAnsi="Times New Roman"/>
          <w:sz w:val="30"/>
          <w:szCs w:val="30"/>
        </w:rPr>
      </w:pPr>
      <w:r w:rsidRPr="00547272">
        <w:rPr>
          <w:rFonts w:ascii="Times New Roman" w:hAnsi="Times New Roman"/>
          <w:sz w:val="30"/>
          <w:szCs w:val="30"/>
        </w:rPr>
        <w:t>За 202</w:t>
      </w:r>
      <w:r>
        <w:rPr>
          <w:rFonts w:ascii="Times New Roman" w:hAnsi="Times New Roman"/>
          <w:sz w:val="30"/>
          <w:szCs w:val="30"/>
        </w:rPr>
        <w:t>4</w:t>
      </w:r>
      <w:r w:rsidRPr="00547272">
        <w:rPr>
          <w:rFonts w:ascii="Times New Roman" w:hAnsi="Times New Roman"/>
          <w:sz w:val="30"/>
          <w:szCs w:val="30"/>
        </w:rPr>
        <w:t xml:space="preserve"> год </w:t>
      </w:r>
      <w:r>
        <w:rPr>
          <w:rFonts w:ascii="Times New Roman" w:hAnsi="Times New Roman"/>
          <w:sz w:val="30"/>
          <w:szCs w:val="30"/>
        </w:rPr>
        <w:t xml:space="preserve">не </w:t>
      </w:r>
      <w:r w:rsidRPr="00547272">
        <w:rPr>
          <w:rFonts w:ascii="Times New Roman" w:hAnsi="Times New Roman"/>
          <w:sz w:val="30"/>
          <w:szCs w:val="30"/>
        </w:rPr>
        <w:t>зарегистрирован</w:t>
      </w:r>
      <w:r>
        <w:rPr>
          <w:rFonts w:ascii="Times New Roman" w:hAnsi="Times New Roman"/>
          <w:sz w:val="30"/>
          <w:szCs w:val="30"/>
        </w:rPr>
        <w:t xml:space="preserve">о </w:t>
      </w:r>
      <w:r w:rsidRPr="00547272">
        <w:rPr>
          <w:rFonts w:ascii="Times New Roman" w:hAnsi="Times New Roman"/>
          <w:sz w:val="30"/>
          <w:szCs w:val="30"/>
        </w:rPr>
        <w:t>случа</w:t>
      </w:r>
      <w:r>
        <w:rPr>
          <w:rFonts w:ascii="Times New Roman" w:hAnsi="Times New Roman"/>
          <w:sz w:val="30"/>
          <w:szCs w:val="30"/>
        </w:rPr>
        <w:t>ев</w:t>
      </w:r>
      <w:r w:rsidRPr="00547272">
        <w:rPr>
          <w:rFonts w:ascii="Times New Roman" w:hAnsi="Times New Roman"/>
          <w:sz w:val="30"/>
          <w:szCs w:val="30"/>
        </w:rPr>
        <w:t xml:space="preserve"> ботулизма </w:t>
      </w:r>
      <w:r>
        <w:rPr>
          <w:rFonts w:ascii="Times New Roman" w:hAnsi="Times New Roman"/>
          <w:sz w:val="30"/>
          <w:szCs w:val="30"/>
        </w:rPr>
        <w:t xml:space="preserve">и </w:t>
      </w:r>
      <w:r w:rsidRPr="00547272">
        <w:rPr>
          <w:rFonts w:ascii="Times New Roman" w:hAnsi="Times New Roman"/>
          <w:sz w:val="30"/>
          <w:szCs w:val="30"/>
        </w:rPr>
        <w:t>пищев</w:t>
      </w:r>
      <w:r>
        <w:rPr>
          <w:rFonts w:ascii="Times New Roman" w:hAnsi="Times New Roman"/>
          <w:sz w:val="30"/>
          <w:szCs w:val="30"/>
        </w:rPr>
        <w:t>ых</w:t>
      </w:r>
      <w:r w:rsidRPr="00547272">
        <w:rPr>
          <w:rFonts w:ascii="Times New Roman" w:hAnsi="Times New Roman"/>
          <w:sz w:val="30"/>
          <w:szCs w:val="30"/>
        </w:rPr>
        <w:t xml:space="preserve"> отравлени</w:t>
      </w:r>
      <w:r>
        <w:rPr>
          <w:rFonts w:ascii="Times New Roman" w:hAnsi="Times New Roman"/>
          <w:sz w:val="30"/>
          <w:szCs w:val="30"/>
        </w:rPr>
        <w:t>й</w:t>
      </w:r>
      <w:r w:rsidRPr="00547272">
        <w:rPr>
          <w:rFonts w:ascii="Times New Roman" w:hAnsi="Times New Roman"/>
          <w:sz w:val="30"/>
          <w:szCs w:val="30"/>
        </w:rPr>
        <w:t>, вызванн</w:t>
      </w:r>
      <w:r>
        <w:rPr>
          <w:rFonts w:ascii="Times New Roman" w:hAnsi="Times New Roman"/>
          <w:sz w:val="30"/>
          <w:szCs w:val="30"/>
        </w:rPr>
        <w:t>ых</w:t>
      </w:r>
      <w:r w:rsidRPr="00547272">
        <w:rPr>
          <w:rFonts w:ascii="Times New Roman" w:hAnsi="Times New Roman"/>
          <w:sz w:val="30"/>
          <w:szCs w:val="30"/>
        </w:rPr>
        <w:t xml:space="preserve"> грибами. </w:t>
      </w:r>
    </w:p>
    <w:p w14:paraId="0C45EDCC" w14:textId="77777777" w:rsidR="00A45175" w:rsidRPr="00547272" w:rsidRDefault="00A45175" w:rsidP="009F1BDC">
      <w:pPr>
        <w:shd w:val="clear" w:color="auto" w:fill="FFFFFF"/>
        <w:spacing w:after="0" w:line="240" w:lineRule="auto"/>
        <w:ind w:firstLine="709"/>
        <w:jc w:val="both"/>
        <w:rPr>
          <w:rFonts w:ascii="Times New Roman" w:hAnsi="Times New Roman"/>
          <w:sz w:val="30"/>
          <w:szCs w:val="30"/>
        </w:rPr>
      </w:pPr>
      <w:r w:rsidRPr="00547272">
        <w:rPr>
          <w:rFonts w:ascii="Times New Roman" w:hAnsi="Times New Roman"/>
          <w:sz w:val="30"/>
          <w:szCs w:val="30"/>
        </w:rPr>
        <w:t>Ведущим фактором возникновения острых кишечных инфекционных заболеваний и бактериальных пищевых отравлений является загрязнение продовольственного сырья и пищевых продуктов микроорганизмами на этапах их производства, хранения, транспортирования и реализации.</w:t>
      </w:r>
    </w:p>
    <w:p w14:paraId="71C06E64" w14:textId="77777777" w:rsidR="00A45175" w:rsidRPr="00547272" w:rsidRDefault="00A45175" w:rsidP="009F1BDC">
      <w:pPr>
        <w:spacing w:after="0" w:line="240" w:lineRule="auto"/>
        <w:ind w:firstLine="709"/>
        <w:jc w:val="both"/>
        <w:rPr>
          <w:rFonts w:ascii="Times New Roman" w:hAnsi="Times New Roman"/>
          <w:sz w:val="30"/>
          <w:szCs w:val="30"/>
        </w:rPr>
      </w:pPr>
      <w:r w:rsidRPr="00547272">
        <w:rPr>
          <w:rFonts w:ascii="Times New Roman" w:hAnsi="Times New Roman"/>
          <w:sz w:val="30"/>
          <w:szCs w:val="30"/>
        </w:rPr>
        <w:t xml:space="preserve">Санэпидслужба внимательно отслеживает и анализирует результаты мониторинга микробиологической чистоты пищевых продуктов. </w:t>
      </w:r>
    </w:p>
    <w:p w14:paraId="7E57F6DF" w14:textId="77777777" w:rsidR="00A45175" w:rsidRPr="00547272" w:rsidRDefault="00A45175" w:rsidP="009F1BDC">
      <w:pPr>
        <w:spacing w:after="0" w:line="240" w:lineRule="auto"/>
        <w:ind w:firstLine="709"/>
        <w:jc w:val="both"/>
        <w:rPr>
          <w:rFonts w:ascii="Times New Roman" w:hAnsi="Times New Roman"/>
          <w:sz w:val="30"/>
          <w:szCs w:val="30"/>
        </w:rPr>
      </w:pPr>
      <w:r w:rsidRPr="00547272">
        <w:rPr>
          <w:rFonts w:ascii="Times New Roman" w:hAnsi="Times New Roman"/>
          <w:sz w:val="30"/>
          <w:szCs w:val="30"/>
        </w:rPr>
        <w:t>По государственному санитарному надзору в 202</w:t>
      </w:r>
      <w:r>
        <w:rPr>
          <w:rFonts w:ascii="Times New Roman" w:hAnsi="Times New Roman"/>
          <w:sz w:val="30"/>
          <w:szCs w:val="30"/>
        </w:rPr>
        <w:t>4</w:t>
      </w:r>
      <w:r w:rsidRPr="00547272">
        <w:rPr>
          <w:rFonts w:ascii="Times New Roman" w:hAnsi="Times New Roman"/>
          <w:sz w:val="30"/>
          <w:szCs w:val="30"/>
        </w:rPr>
        <w:t xml:space="preserve"> году отобрано </w:t>
      </w:r>
      <w:r>
        <w:rPr>
          <w:rFonts w:ascii="Times New Roman" w:hAnsi="Times New Roman"/>
          <w:sz w:val="30"/>
          <w:szCs w:val="30"/>
        </w:rPr>
        <w:t>352</w:t>
      </w:r>
      <w:r w:rsidRPr="00547272">
        <w:rPr>
          <w:rFonts w:ascii="Times New Roman" w:hAnsi="Times New Roman"/>
          <w:sz w:val="30"/>
          <w:szCs w:val="30"/>
        </w:rPr>
        <w:t xml:space="preserve"> проб</w:t>
      </w:r>
      <w:r>
        <w:rPr>
          <w:rFonts w:ascii="Times New Roman" w:hAnsi="Times New Roman"/>
          <w:sz w:val="30"/>
          <w:szCs w:val="30"/>
        </w:rPr>
        <w:t>ы</w:t>
      </w:r>
      <w:r w:rsidRPr="00547272">
        <w:rPr>
          <w:rFonts w:ascii="Times New Roman" w:hAnsi="Times New Roman"/>
          <w:sz w:val="30"/>
          <w:szCs w:val="30"/>
        </w:rPr>
        <w:t xml:space="preserve"> пищевых продуктов для проведения лабораторных исследований, из них </w:t>
      </w:r>
      <w:r>
        <w:rPr>
          <w:rFonts w:ascii="Times New Roman" w:hAnsi="Times New Roman"/>
          <w:sz w:val="30"/>
          <w:szCs w:val="30"/>
        </w:rPr>
        <w:t>271</w:t>
      </w:r>
      <w:r w:rsidRPr="00547272">
        <w:rPr>
          <w:rFonts w:ascii="Times New Roman" w:hAnsi="Times New Roman"/>
          <w:sz w:val="30"/>
          <w:szCs w:val="30"/>
        </w:rPr>
        <w:t xml:space="preserve"> проб</w:t>
      </w:r>
      <w:r>
        <w:rPr>
          <w:rFonts w:ascii="Times New Roman" w:hAnsi="Times New Roman"/>
          <w:sz w:val="30"/>
          <w:szCs w:val="30"/>
        </w:rPr>
        <w:t>а</w:t>
      </w:r>
      <w:r w:rsidRPr="00547272">
        <w:rPr>
          <w:rFonts w:ascii="Times New Roman" w:hAnsi="Times New Roman"/>
          <w:sz w:val="30"/>
          <w:szCs w:val="30"/>
        </w:rPr>
        <w:t xml:space="preserve"> импортного производства</w:t>
      </w:r>
      <w:r>
        <w:rPr>
          <w:rFonts w:ascii="Times New Roman" w:hAnsi="Times New Roman"/>
          <w:sz w:val="30"/>
          <w:szCs w:val="30"/>
        </w:rPr>
        <w:t xml:space="preserve"> (77% от отобранных)</w:t>
      </w:r>
      <w:r w:rsidRPr="00547272">
        <w:rPr>
          <w:rFonts w:ascii="Times New Roman" w:hAnsi="Times New Roman"/>
          <w:sz w:val="30"/>
          <w:szCs w:val="30"/>
        </w:rPr>
        <w:t xml:space="preserve">, из них </w:t>
      </w:r>
      <w:r>
        <w:rPr>
          <w:rFonts w:ascii="Times New Roman" w:hAnsi="Times New Roman"/>
          <w:sz w:val="30"/>
          <w:szCs w:val="30"/>
        </w:rPr>
        <w:t>14</w:t>
      </w:r>
      <w:r w:rsidRPr="00547272">
        <w:rPr>
          <w:rFonts w:ascii="Times New Roman" w:hAnsi="Times New Roman"/>
          <w:sz w:val="30"/>
          <w:szCs w:val="30"/>
        </w:rPr>
        <w:t xml:space="preserve"> проб не соответствуют требованиям ТНПА (</w:t>
      </w:r>
      <w:r>
        <w:rPr>
          <w:rFonts w:ascii="Times New Roman" w:hAnsi="Times New Roman"/>
          <w:sz w:val="30"/>
          <w:szCs w:val="30"/>
        </w:rPr>
        <w:t>3,9</w:t>
      </w:r>
      <w:r w:rsidRPr="00547272">
        <w:rPr>
          <w:rFonts w:ascii="Times New Roman" w:hAnsi="Times New Roman"/>
          <w:sz w:val="30"/>
          <w:szCs w:val="30"/>
        </w:rPr>
        <w:t xml:space="preserve">%), в том числе </w:t>
      </w:r>
      <w:r>
        <w:rPr>
          <w:rFonts w:ascii="Times New Roman" w:hAnsi="Times New Roman"/>
          <w:sz w:val="30"/>
          <w:szCs w:val="30"/>
        </w:rPr>
        <w:t>12</w:t>
      </w:r>
      <w:r w:rsidRPr="00547272">
        <w:rPr>
          <w:rFonts w:ascii="Times New Roman" w:hAnsi="Times New Roman"/>
          <w:sz w:val="30"/>
          <w:szCs w:val="30"/>
        </w:rPr>
        <w:t xml:space="preserve"> проб импортные (</w:t>
      </w:r>
      <w:r>
        <w:rPr>
          <w:rFonts w:ascii="Times New Roman" w:hAnsi="Times New Roman"/>
          <w:sz w:val="30"/>
          <w:szCs w:val="30"/>
        </w:rPr>
        <w:t>4,4</w:t>
      </w:r>
      <w:r w:rsidRPr="00547272">
        <w:rPr>
          <w:rFonts w:ascii="Times New Roman" w:hAnsi="Times New Roman"/>
          <w:sz w:val="30"/>
          <w:szCs w:val="30"/>
        </w:rPr>
        <w:t>%).</w:t>
      </w:r>
    </w:p>
    <w:p w14:paraId="0FA6D5A8" w14:textId="77777777" w:rsidR="00A45175" w:rsidRPr="00547272" w:rsidRDefault="00A45175" w:rsidP="009F1BDC">
      <w:pPr>
        <w:spacing w:after="0" w:line="240" w:lineRule="auto"/>
        <w:ind w:firstLine="709"/>
        <w:jc w:val="both"/>
        <w:rPr>
          <w:rFonts w:ascii="Times New Roman" w:hAnsi="Times New Roman"/>
          <w:sz w:val="30"/>
          <w:szCs w:val="30"/>
        </w:rPr>
      </w:pPr>
      <w:r w:rsidRPr="00547272">
        <w:rPr>
          <w:rFonts w:ascii="Times New Roman" w:hAnsi="Times New Roman"/>
          <w:sz w:val="30"/>
          <w:szCs w:val="30"/>
        </w:rPr>
        <w:t xml:space="preserve">Основными причинами, влияющими на загрязнение пищевых продуктов при производстве, транспортировке и реализации являются: низкий уровень санитарной культуры, нарушение условий и сроков хранения особо скоропортящейся продукции, нарушение технологий производства, правил изготовления, хранения и реализации, правил личной гигиены и производственной санитарии, несовершенство технологического </w:t>
      </w:r>
      <w:r w:rsidRPr="00547272">
        <w:rPr>
          <w:rFonts w:ascii="Times New Roman" w:hAnsi="Times New Roman"/>
          <w:sz w:val="30"/>
          <w:szCs w:val="30"/>
        </w:rPr>
        <w:lastRenderedPageBreak/>
        <w:t xml:space="preserve">оборудования, высокая доля ручного труда, не соблюдение температурного режима на всех этапах транспортировки продукции. </w:t>
      </w:r>
    </w:p>
    <w:p w14:paraId="0E5F3F43" w14:textId="77777777" w:rsidR="00A45175" w:rsidRDefault="00A45175" w:rsidP="009F1BDC">
      <w:pPr>
        <w:pStyle w:val="a9"/>
        <w:ind w:firstLine="709"/>
        <w:jc w:val="both"/>
        <w:rPr>
          <w:rFonts w:ascii="Times New Roman" w:hAnsi="Times New Roman"/>
          <w:sz w:val="30"/>
          <w:szCs w:val="30"/>
        </w:rPr>
      </w:pPr>
      <w:r>
        <w:rPr>
          <w:rFonts w:ascii="Times New Roman" w:hAnsi="Times New Roman"/>
          <w:sz w:val="30"/>
          <w:szCs w:val="30"/>
        </w:rPr>
        <w:t>В течение 2024</w:t>
      </w:r>
      <w:r w:rsidRPr="00547272">
        <w:rPr>
          <w:rFonts w:ascii="Times New Roman" w:hAnsi="Times New Roman"/>
          <w:sz w:val="30"/>
          <w:szCs w:val="30"/>
        </w:rPr>
        <w:t xml:space="preserve"> года случаев превышения допустимых уровней пестицидов, </w:t>
      </w:r>
      <w:proofErr w:type="spellStart"/>
      <w:r w:rsidRPr="00547272">
        <w:rPr>
          <w:rFonts w:ascii="Times New Roman" w:hAnsi="Times New Roman"/>
          <w:sz w:val="30"/>
          <w:szCs w:val="30"/>
        </w:rPr>
        <w:t>микотоксинов</w:t>
      </w:r>
      <w:proofErr w:type="spellEnd"/>
      <w:r w:rsidRPr="00547272">
        <w:rPr>
          <w:rFonts w:ascii="Times New Roman" w:hAnsi="Times New Roman"/>
          <w:sz w:val="30"/>
          <w:szCs w:val="30"/>
        </w:rPr>
        <w:t xml:space="preserve">, </w:t>
      </w:r>
      <w:proofErr w:type="spellStart"/>
      <w:r w:rsidRPr="00547272">
        <w:rPr>
          <w:rFonts w:ascii="Times New Roman" w:hAnsi="Times New Roman"/>
          <w:sz w:val="30"/>
          <w:szCs w:val="30"/>
        </w:rPr>
        <w:t>патулина</w:t>
      </w:r>
      <w:proofErr w:type="spellEnd"/>
      <w:r w:rsidRPr="00547272">
        <w:rPr>
          <w:rFonts w:ascii="Times New Roman" w:hAnsi="Times New Roman"/>
          <w:sz w:val="30"/>
          <w:szCs w:val="30"/>
        </w:rPr>
        <w:t>, антибиотиков, токсичных элементов (ртуть, свинец, кад</w:t>
      </w:r>
      <w:r>
        <w:rPr>
          <w:rFonts w:ascii="Times New Roman" w:hAnsi="Times New Roman"/>
          <w:sz w:val="30"/>
          <w:szCs w:val="30"/>
        </w:rPr>
        <w:t>мий, мышьяк, медь, цинк, олово)</w:t>
      </w:r>
      <w:r w:rsidRPr="00593AAE">
        <w:rPr>
          <w:rFonts w:ascii="Times New Roman" w:hAnsi="Times New Roman"/>
          <w:sz w:val="30"/>
          <w:szCs w:val="30"/>
        </w:rPr>
        <w:t xml:space="preserve"> </w:t>
      </w:r>
      <w:r w:rsidRPr="00547272">
        <w:rPr>
          <w:rFonts w:ascii="Times New Roman" w:hAnsi="Times New Roman"/>
          <w:sz w:val="30"/>
          <w:szCs w:val="30"/>
        </w:rPr>
        <w:t>не зарегистрировано</w:t>
      </w:r>
      <w:r>
        <w:rPr>
          <w:rFonts w:ascii="Times New Roman" w:hAnsi="Times New Roman"/>
          <w:sz w:val="30"/>
          <w:szCs w:val="30"/>
        </w:rPr>
        <w:t>.</w:t>
      </w:r>
    </w:p>
    <w:p w14:paraId="770AADC6" w14:textId="77777777" w:rsidR="00A45175" w:rsidRPr="00547272" w:rsidRDefault="00A45175" w:rsidP="009F1BDC">
      <w:pPr>
        <w:pStyle w:val="a9"/>
        <w:ind w:firstLine="709"/>
        <w:jc w:val="both"/>
        <w:rPr>
          <w:rFonts w:ascii="Times New Roman" w:hAnsi="Times New Roman"/>
          <w:sz w:val="30"/>
          <w:szCs w:val="30"/>
        </w:rPr>
      </w:pPr>
      <w:r>
        <w:rPr>
          <w:rFonts w:ascii="Times New Roman" w:hAnsi="Times New Roman"/>
          <w:sz w:val="30"/>
          <w:szCs w:val="30"/>
        </w:rPr>
        <w:t xml:space="preserve">Однако, зарегистрировано 4 нестандартные пробы по содержанию нитратов, 4 нестандартные пробы на по содержанию </w:t>
      </w:r>
      <w:r w:rsidRPr="00547272">
        <w:rPr>
          <w:rFonts w:ascii="Times New Roman" w:hAnsi="Times New Roman"/>
          <w:sz w:val="30"/>
          <w:szCs w:val="30"/>
        </w:rPr>
        <w:t>пищевых добавок</w:t>
      </w:r>
      <w:r>
        <w:rPr>
          <w:rFonts w:ascii="Times New Roman" w:hAnsi="Times New Roman"/>
          <w:sz w:val="30"/>
          <w:szCs w:val="30"/>
        </w:rPr>
        <w:t xml:space="preserve"> (красители)</w:t>
      </w:r>
      <w:r w:rsidRPr="00547272">
        <w:rPr>
          <w:rFonts w:ascii="Times New Roman" w:hAnsi="Times New Roman"/>
          <w:sz w:val="30"/>
          <w:szCs w:val="30"/>
        </w:rPr>
        <w:t xml:space="preserve"> в реализуемых на территории </w:t>
      </w:r>
      <w:r>
        <w:rPr>
          <w:rFonts w:ascii="Times New Roman" w:hAnsi="Times New Roman"/>
          <w:sz w:val="30"/>
          <w:szCs w:val="30"/>
        </w:rPr>
        <w:t>региона</w:t>
      </w:r>
      <w:r w:rsidRPr="00547272">
        <w:rPr>
          <w:rFonts w:ascii="Times New Roman" w:hAnsi="Times New Roman"/>
          <w:sz w:val="30"/>
          <w:szCs w:val="30"/>
        </w:rPr>
        <w:t xml:space="preserve"> продуктах питания,</w:t>
      </w:r>
      <w:r>
        <w:rPr>
          <w:rFonts w:ascii="Times New Roman" w:hAnsi="Times New Roman"/>
          <w:sz w:val="30"/>
          <w:szCs w:val="30"/>
        </w:rPr>
        <w:t xml:space="preserve"> 4 пробы по микробиологическим показателям</w:t>
      </w:r>
      <w:r w:rsidRPr="00547272">
        <w:rPr>
          <w:rFonts w:ascii="Times New Roman" w:hAnsi="Times New Roman"/>
          <w:i/>
          <w:sz w:val="30"/>
          <w:szCs w:val="30"/>
        </w:rPr>
        <w:t xml:space="preserve">. </w:t>
      </w:r>
    </w:p>
    <w:p w14:paraId="0E1D89EF" w14:textId="77777777" w:rsidR="00140E5E" w:rsidRPr="00140E5E" w:rsidRDefault="00140E5E" w:rsidP="00140E5E">
      <w:pPr>
        <w:pStyle w:val="a9"/>
        <w:spacing w:line="300" w:lineRule="exact"/>
        <w:ind w:firstLine="709"/>
        <w:jc w:val="both"/>
        <w:rPr>
          <w:rFonts w:ascii="Times New Roman" w:hAnsi="Times New Roman"/>
          <w:sz w:val="30"/>
          <w:szCs w:val="30"/>
        </w:rPr>
      </w:pPr>
    </w:p>
    <w:p w14:paraId="1F2875D5" w14:textId="7264D30E" w:rsidR="00A1528F" w:rsidRPr="00841115" w:rsidRDefault="00A92C17" w:rsidP="00547272">
      <w:pPr>
        <w:spacing w:after="0" w:line="300" w:lineRule="exact"/>
        <w:ind w:firstLine="709"/>
        <w:jc w:val="both"/>
        <w:rPr>
          <w:rFonts w:ascii="Times New Roman" w:hAnsi="Times New Roman"/>
          <w:b/>
          <w:i/>
          <w:sz w:val="30"/>
          <w:szCs w:val="30"/>
        </w:rPr>
      </w:pPr>
      <w:r w:rsidRPr="00841115">
        <w:rPr>
          <w:rFonts w:ascii="Times New Roman" w:hAnsi="Times New Roman"/>
          <w:b/>
          <w:i/>
          <w:sz w:val="30"/>
          <w:szCs w:val="30"/>
        </w:rPr>
        <w:t>10.</w:t>
      </w:r>
      <w:r w:rsidR="001B75F7" w:rsidRPr="00841115">
        <w:rPr>
          <w:rFonts w:ascii="Times New Roman" w:hAnsi="Times New Roman"/>
          <w:b/>
          <w:i/>
          <w:sz w:val="30"/>
          <w:szCs w:val="30"/>
        </w:rPr>
        <w:t xml:space="preserve"> Гигиена атмосферного воздуха в местах проживания </w:t>
      </w:r>
      <w:r w:rsidR="008411E7" w:rsidRPr="00841115">
        <w:rPr>
          <w:rFonts w:ascii="Times New Roman" w:hAnsi="Times New Roman"/>
          <w:b/>
          <w:i/>
          <w:sz w:val="30"/>
          <w:szCs w:val="30"/>
        </w:rPr>
        <w:t xml:space="preserve">населения </w:t>
      </w:r>
      <w:r w:rsidR="001B75F7" w:rsidRPr="00841115">
        <w:rPr>
          <w:rFonts w:ascii="Times New Roman" w:hAnsi="Times New Roman"/>
          <w:b/>
          <w:i/>
          <w:sz w:val="30"/>
          <w:szCs w:val="30"/>
        </w:rPr>
        <w:t xml:space="preserve">(населенные пункты, жилища и т.д.) </w:t>
      </w:r>
    </w:p>
    <w:p w14:paraId="72651584" w14:textId="3A9F0741" w:rsidR="00D94435" w:rsidRDefault="0080494B" w:rsidP="00841115">
      <w:pPr>
        <w:spacing w:after="0" w:line="240" w:lineRule="auto"/>
        <w:ind w:firstLine="709"/>
        <w:jc w:val="both"/>
        <w:rPr>
          <w:rFonts w:ascii="Times New Roman" w:hAnsi="Times New Roman"/>
          <w:b/>
          <w:sz w:val="30"/>
          <w:szCs w:val="30"/>
        </w:rPr>
      </w:pPr>
      <w:r w:rsidRPr="002857B0">
        <w:rPr>
          <w:rFonts w:ascii="Times New Roman" w:hAnsi="Times New Roman"/>
          <w:sz w:val="30"/>
          <w:szCs w:val="30"/>
        </w:rPr>
        <w:t>Загрязнение атмосферного воздуха может оказывать различное воздействие на организм и зависит от его вида, концентрации, длительности и периодичности воздействия.</w:t>
      </w:r>
      <w:r w:rsidR="00841115">
        <w:rPr>
          <w:rFonts w:ascii="Times New Roman" w:hAnsi="Times New Roman"/>
          <w:sz w:val="30"/>
          <w:szCs w:val="30"/>
        </w:rPr>
        <w:t>14,89</w:t>
      </w:r>
      <w:r w:rsidR="00AC7CD8" w:rsidRPr="002857B0">
        <w:rPr>
          <w:rFonts w:ascii="Times New Roman" w:hAnsi="Times New Roman"/>
          <w:sz w:val="30"/>
          <w:szCs w:val="30"/>
        </w:rPr>
        <w:t xml:space="preserve"> тыс. тонн в год (меньше аналогичного показателя за 202</w:t>
      </w:r>
      <w:r w:rsidR="00841115">
        <w:rPr>
          <w:rFonts w:ascii="Times New Roman" w:hAnsi="Times New Roman"/>
          <w:sz w:val="30"/>
          <w:szCs w:val="30"/>
        </w:rPr>
        <w:t>3</w:t>
      </w:r>
      <w:r w:rsidR="00AC7CD8" w:rsidRPr="002857B0">
        <w:rPr>
          <w:rFonts w:ascii="Times New Roman" w:hAnsi="Times New Roman"/>
          <w:sz w:val="30"/>
          <w:szCs w:val="30"/>
        </w:rPr>
        <w:t xml:space="preserve"> год на 0,</w:t>
      </w:r>
      <w:r w:rsidR="00841115">
        <w:rPr>
          <w:rFonts w:ascii="Times New Roman" w:hAnsi="Times New Roman"/>
          <w:sz w:val="30"/>
          <w:szCs w:val="30"/>
        </w:rPr>
        <w:t xml:space="preserve">44 </w:t>
      </w:r>
      <w:r w:rsidR="00AC7CD8" w:rsidRPr="002857B0">
        <w:rPr>
          <w:rFonts w:ascii="Times New Roman" w:hAnsi="Times New Roman"/>
          <w:sz w:val="30"/>
          <w:szCs w:val="30"/>
        </w:rPr>
        <w:t xml:space="preserve">тыс. тонн в год, или на </w:t>
      </w:r>
      <w:r w:rsidR="00841115">
        <w:rPr>
          <w:rFonts w:ascii="Times New Roman" w:hAnsi="Times New Roman"/>
          <w:sz w:val="30"/>
          <w:szCs w:val="30"/>
        </w:rPr>
        <w:t>2,9</w:t>
      </w:r>
      <w:r w:rsidR="00AC7CD8" w:rsidRPr="002857B0">
        <w:rPr>
          <w:rFonts w:ascii="Times New Roman" w:hAnsi="Times New Roman"/>
          <w:sz w:val="30"/>
          <w:szCs w:val="30"/>
        </w:rPr>
        <w:t>%), в том числе от стационарных источников –</w:t>
      </w:r>
      <w:r w:rsidR="00957046" w:rsidRPr="002857B0">
        <w:rPr>
          <w:rFonts w:ascii="Times New Roman" w:hAnsi="Times New Roman"/>
          <w:sz w:val="30"/>
          <w:szCs w:val="30"/>
        </w:rPr>
        <w:t xml:space="preserve"> </w:t>
      </w:r>
      <w:r w:rsidR="00AC7CD8" w:rsidRPr="002857B0">
        <w:rPr>
          <w:rFonts w:ascii="Times New Roman" w:hAnsi="Times New Roman"/>
          <w:sz w:val="30"/>
          <w:szCs w:val="30"/>
        </w:rPr>
        <w:t>4,</w:t>
      </w:r>
      <w:r w:rsidR="00841115">
        <w:rPr>
          <w:rFonts w:ascii="Times New Roman" w:hAnsi="Times New Roman"/>
          <w:sz w:val="30"/>
          <w:szCs w:val="30"/>
        </w:rPr>
        <w:t>2</w:t>
      </w:r>
      <w:r w:rsidR="00AC7CD8" w:rsidRPr="002857B0">
        <w:rPr>
          <w:rFonts w:ascii="Times New Roman" w:hAnsi="Times New Roman"/>
          <w:sz w:val="30"/>
          <w:szCs w:val="30"/>
        </w:rPr>
        <w:t xml:space="preserve"> тыс. тонн (меньше аналогичного показателя за 202</w:t>
      </w:r>
      <w:r w:rsidR="00841115">
        <w:rPr>
          <w:rFonts w:ascii="Times New Roman" w:hAnsi="Times New Roman"/>
          <w:sz w:val="30"/>
          <w:szCs w:val="30"/>
        </w:rPr>
        <w:t>3</w:t>
      </w:r>
      <w:r w:rsidR="00AC7CD8" w:rsidRPr="002857B0">
        <w:rPr>
          <w:rFonts w:ascii="Times New Roman" w:hAnsi="Times New Roman"/>
          <w:sz w:val="30"/>
          <w:szCs w:val="30"/>
        </w:rPr>
        <w:t xml:space="preserve"> год на 0,</w:t>
      </w:r>
      <w:r w:rsidR="00841115">
        <w:rPr>
          <w:rFonts w:ascii="Times New Roman" w:hAnsi="Times New Roman"/>
          <w:sz w:val="30"/>
          <w:szCs w:val="30"/>
        </w:rPr>
        <w:t>3 тыс. тонн в год</w:t>
      </w:r>
      <w:r w:rsidR="00AC7CD8" w:rsidRPr="002857B0">
        <w:rPr>
          <w:rFonts w:ascii="Times New Roman" w:hAnsi="Times New Roman"/>
          <w:sz w:val="30"/>
          <w:szCs w:val="30"/>
        </w:rPr>
        <w:t>), от мобильных источников  - 10</w:t>
      </w:r>
      <w:r w:rsidR="00AC7CD8" w:rsidRPr="002857B0">
        <w:rPr>
          <w:rFonts w:ascii="Times New Roman" w:hAnsi="Times New Roman"/>
          <w:color w:val="000000"/>
          <w:sz w:val="30"/>
          <w:szCs w:val="30"/>
        </w:rPr>
        <w:t>,</w:t>
      </w:r>
      <w:r w:rsidR="00841115">
        <w:rPr>
          <w:rFonts w:ascii="Times New Roman" w:hAnsi="Times New Roman"/>
          <w:color w:val="000000"/>
          <w:sz w:val="30"/>
          <w:szCs w:val="30"/>
        </w:rPr>
        <w:t>69</w:t>
      </w:r>
      <w:r w:rsidR="00AC7CD8" w:rsidRPr="002857B0">
        <w:rPr>
          <w:rFonts w:ascii="Times New Roman" w:hAnsi="Times New Roman"/>
          <w:sz w:val="30"/>
          <w:szCs w:val="30"/>
        </w:rPr>
        <w:t xml:space="preserve"> тыс. тонн в год (меньше аналогичного показателя за 202</w:t>
      </w:r>
      <w:r w:rsidR="00841115">
        <w:rPr>
          <w:rFonts w:ascii="Times New Roman" w:hAnsi="Times New Roman"/>
          <w:sz w:val="30"/>
          <w:szCs w:val="30"/>
        </w:rPr>
        <w:t>3</w:t>
      </w:r>
      <w:r w:rsidR="00AC7CD8" w:rsidRPr="002857B0">
        <w:rPr>
          <w:rFonts w:ascii="Times New Roman" w:hAnsi="Times New Roman"/>
          <w:sz w:val="30"/>
          <w:szCs w:val="30"/>
        </w:rPr>
        <w:t xml:space="preserve"> год</w:t>
      </w:r>
      <w:r w:rsidR="00841115">
        <w:rPr>
          <w:rFonts w:ascii="Times New Roman" w:hAnsi="Times New Roman"/>
          <w:sz w:val="30"/>
          <w:szCs w:val="30"/>
        </w:rPr>
        <w:t>а</w:t>
      </w:r>
      <w:r w:rsidR="00AC7CD8" w:rsidRPr="002857B0">
        <w:rPr>
          <w:rFonts w:ascii="Times New Roman" w:hAnsi="Times New Roman"/>
          <w:sz w:val="30"/>
          <w:szCs w:val="30"/>
        </w:rPr>
        <w:t xml:space="preserve"> на 0,0</w:t>
      </w:r>
      <w:r w:rsidR="00841115">
        <w:rPr>
          <w:rFonts w:ascii="Times New Roman" w:hAnsi="Times New Roman"/>
          <w:sz w:val="30"/>
          <w:szCs w:val="30"/>
        </w:rPr>
        <w:t>1</w:t>
      </w:r>
      <w:r w:rsidR="00AC7CD8" w:rsidRPr="002857B0">
        <w:rPr>
          <w:rFonts w:ascii="Times New Roman" w:hAnsi="Times New Roman"/>
          <w:sz w:val="30"/>
          <w:szCs w:val="30"/>
        </w:rPr>
        <w:t>тыс. тонн в год</w:t>
      </w:r>
      <w:r w:rsidR="00841115">
        <w:rPr>
          <w:rFonts w:ascii="Times New Roman" w:hAnsi="Times New Roman"/>
          <w:sz w:val="30"/>
          <w:szCs w:val="30"/>
        </w:rPr>
        <w:t>).</w:t>
      </w:r>
      <w:r w:rsidR="00DD2C10">
        <w:rPr>
          <w:rFonts w:ascii="Times New Roman" w:hAnsi="Times New Roman"/>
          <w:b/>
          <w:sz w:val="30"/>
          <w:szCs w:val="30"/>
        </w:rPr>
        <w:t>Табл.11</w:t>
      </w:r>
      <w:r w:rsidR="0042456A">
        <w:rPr>
          <w:rFonts w:ascii="Times New Roman" w:hAnsi="Times New Roman"/>
          <w:b/>
          <w:sz w:val="30"/>
          <w:szCs w:val="30"/>
        </w:rPr>
        <w:t xml:space="preserve"> приложения</w:t>
      </w:r>
      <w:r w:rsidR="00DD2C10">
        <w:rPr>
          <w:rFonts w:ascii="Times New Roman" w:hAnsi="Times New Roman"/>
          <w:b/>
          <w:sz w:val="30"/>
          <w:szCs w:val="30"/>
        </w:rPr>
        <w:t>.</w:t>
      </w:r>
    </w:p>
    <w:p w14:paraId="6FA157D4" w14:textId="77777777" w:rsidR="0080494B" w:rsidRPr="002857B0" w:rsidRDefault="004F6FC5" w:rsidP="00C52918">
      <w:pPr>
        <w:spacing w:after="0" w:line="240" w:lineRule="auto"/>
        <w:ind w:right="112" w:firstLine="708"/>
        <w:jc w:val="both"/>
        <w:rPr>
          <w:rFonts w:ascii="Times New Roman" w:hAnsi="Times New Roman"/>
          <w:sz w:val="30"/>
          <w:szCs w:val="30"/>
        </w:rPr>
      </w:pPr>
      <w:r w:rsidRPr="002857B0">
        <w:rPr>
          <w:rFonts w:ascii="Times New Roman" w:hAnsi="Times New Roman"/>
          <w:sz w:val="30"/>
          <w:szCs w:val="30"/>
        </w:rPr>
        <w:t xml:space="preserve">Снижение выбросов </w:t>
      </w:r>
      <w:r w:rsidR="0080494B" w:rsidRPr="002857B0">
        <w:rPr>
          <w:rFonts w:ascii="Times New Roman" w:hAnsi="Times New Roman"/>
          <w:sz w:val="30"/>
          <w:szCs w:val="30"/>
        </w:rPr>
        <w:t>связа</w:t>
      </w:r>
      <w:r w:rsidRPr="002857B0">
        <w:rPr>
          <w:rFonts w:ascii="Times New Roman" w:hAnsi="Times New Roman"/>
          <w:sz w:val="30"/>
          <w:szCs w:val="30"/>
        </w:rPr>
        <w:t xml:space="preserve">но </w:t>
      </w:r>
      <w:r w:rsidR="0080494B" w:rsidRPr="002857B0">
        <w:rPr>
          <w:rFonts w:ascii="Times New Roman" w:hAnsi="Times New Roman"/>
          <w:sz w:val="30"/>
          <w:szCs w:val="30"/>
        </w:rPr>
        <w:t xml:space="preserve">с проведением </w:t>
      </w:r>
      <w:r w:rsidRPr="002857B0">
        <w:rPr>
          <w:rFonts w:ascii="Times New Roman" w:hAnsi="Times New Roman"/>
          <w:sz w:val="30"/>
          <w:szCs w:val="30"/>
        </w:rPr>
        <w:t xml:space="preserve">запланированных </w:t>
      </w:r>
      <w:r w:rsidR="0080494B" w:rsidRPr="002857B0">
        <w:rPr>
          <w:rFonts w:ascii="Times New Roman" w:hAnsi="Times New Roman"/>
          <w:sz w:val="30"/>
          <w:szCs w:val="30"/>
        </w:rPr>
        <w:t>мероприятий по охране атмосферного воздуха. В связи с модернизацией производства на промышленных объектах, а также установкой нового оборудования прогнозируется дальнейшее снижение валового выброса загрязняющих веществ в атмосферу.</w:t>
      </w:r>
    </w:p>
    <w:p w14:paraId="1BB35B46" w14:textId="21B17AA8" w:rsidR="00B132D9" w:rsidRPr="002857B0" w:rsidRDefault="00B132D9" w:rsidP="002857B0">
      <w:pPr>
        <w:shd w:val="clear" w:color="auto" w:fill="FFFFFF"/>
        <w:spacing w:after="0" w:line="240" w:lineRule="auto"/>
        <w:ind w:firstLine="706"/>
        <w:jc w:val="both"/>
        <w:rPr>
          <w:rFonts w:ascii="Times New Roman" w:hAnsi="Times New Roman"/>
          <w:sz w:val="30"/>
          <w:szCs w:val="30"/>
        </w:rPr>
      </w:pPr>
      <w:r w:rsidRPr="002857B0">
        <w:rPr>
          <w:rFonts w:ascii="Times New Roman" w:hAnsi="Times New Roman"/>
          <w:sz w:val="30"/>
          <w:szCs w:val="30"/>
        </w:rPr>
        <w:t>В 202</w:t>
      </w:r>
      <w:r w:rsidR="00134CA7">
        <w:rPr>
          <w:rFonts w:ascii="Times New Roman" w:hAnsi="Times New Roman"/>
          <w:sz w:val="30"/>
          <w:szCs w:val="30"/>
        </w:rPr>
        <w:t>4</w:t>
      </w:r>
      <w:r w:rsidRPr="002857B0">
        <w:rPr>
          <w:rFonts w:ascii="Times New Roman" w:hAnsi="Times New Roman"/>
          <w:sz w:val="30"/>
          <w:szCs w:val="30"/>
        </w:rPr>
        <w:t xml:space="preserve"> году на территории Пинского региона можно выделить 19 предприятий и организаций, которые являются основными источниками выбросов загрязняющих веществ в атмосферу (напр., филиал РУП «</w:t>
      </w:r>
      <w:proofErr w:type="spellStart"/>
      <w:r w:rsidRPr="002857B0">
        <w:rPr>
          <w:rFonts w:ascii="Times New Roman" w:hAnsi="Times New Roman"/>
          <w:sz w:val="30"/>
          <w:szCs w:val="30"/>
        </w:rPr>
        <w:t>Брестэнерго</w:t>
      </w:r>
      <w:proofErr w:type="spellEnd"/>
      <w:r w:rsidRPr="002857B0">
        <w:rPr>
          <w:rFonts w:ascii="Times New Roman" w:hAnsi="Times New Roman"/>
          <w:sz w:val="30"/>
          <w:szCs w:val="30"/>
        </w:rPr>
        <w:t>» Пинские тепловые сети, ЗАО «Холдинговая компания «</w:t>
      </w:r>
      <w:proofErr w:type="spellStart"/>
      <w:r w:rsidRPr="002857B0">
        <w:rPr>
          <w:rFonts w:ascii="Times New Roman" w:hAnsi="Times New Roman"/>
          <w:sz w:val="30"/>
          <w:szCs w:val="30"/>
        </w:rPr>
        <w:t>Пинскдрев</w:t>
      </w:r>
      <w:proofErr w:type="spellEnd"/>
      <w:r w:rsidRPr="002857B0">
        <w:rPr>
          <w:rFonts w:ascii="Times New Roman" w:hAnsi="Times New Roman"/>
          <w:sz w:val="30"/>
          <w:szCs w:val="30"/>
        </w:rPr>
        <w:t xml:space="preserve">», ОАО «Пинский КХП», ОАО «Пинский мясокомбинат», ОАО «Зубр </w:t>
      </w:r>
      <w:proofErr w:type="spellStart"/>
      <w:r w:rsidRPr="002857B0">
        <w:rPr>
          <w:rFonts w:ascii="Times New Roman" w:hAnsi="Times New Roman"/>
          <w:sz w:val="30"/>
          <w:szCs w:val="30"/>
        </w:rPr>
        <w:t>Энерджи</w:t>
      </w:r>
      <w:proofErr w:type="spellEnd"/>
      <w:r w:rsidRPr="002857B0">
        <w:rPr>
          <w:rFonts w:ascii="Times New Roman" w:hAnsi="Times New Roman"/>
          <w:sz w:val="30"/>
          <w:szCs w:val="30"/>
        </w:rPr>
        <w:t xml:space="preserve">» и др.). Данными субъектами хозяйствования разработаны планы-графики отбора проб воздуха на границах СЗЗ с целью контроля загрязнения атмосферного воздуха. </w:t>
      </w:r>
    </w:p>
    <w:p w14:paraId="4AC15EA0" w14:textId="77777777" w:rsidR="00B132D9" w:rsidRPr="002857B0" w:rsidRDefault="00B132D9" w:rsidP="002857B0">
      <w:pPr>
        <w:shd w:val="clear" w:color="auto" w:fill="FFFFFF"/>
        <w:spacing w:after="0" w:line="240" w:lineRule="auto"/>
        <w:ind w:firstLine="709"/>
        <w:jc w:val="both"/>
        <w:rPr>
          <w:rFonts w:ascii="Times New Roman" w:hAnsi="Times New Roman"/>
          <w:sz w:val="30"/>
          <w:szCs w:val="30"/>
        </w:rPr>
      </w:pPr>
      <w:r w:rsidRPr="002857B0">
        <w:rPr>
          <w:rFonts w:ascii="Times New Roman" w:hAnsi="Times New Roman"/>
          <w:sz w:val="30"/>
          <w:szCs w:val="30"/>
        </w:rPr>
        <w:t>В настоящее время с учетом проведенных расчетов рассеивания выбросов вредных веществ в атмосферный воздух, в границах СЗЗ 7 предприятий расположена жилая застройка. Данные предприятия имеют в ведении объекты, размещенные без соблюдения базовых или с установленными расчетными размерами СЗЗ, на 5 из этих предприятий лабораторными исследованиями и измерениями подтверждено сокращение СЗЗ.</w:t>
      </w:r>
    </w:p>
    <w:p w14:paraId="775803ED" w14:textId="7A5F765D" w:rsidR="00B132D9" w:rsidRPr="002857B0" w:rsidRDefault="00B132D9" w:rsidP="002857B0">
      <w:pPr>
        <w:shd w:val="clear" w:color="auto" w:fill="FFFFFF"/>
        <w:spacing w:after="0" w:line="240" w:lineRule="auto"/>
        <w:ind w:firstLine="709"/>
        <w:jc w:val="both"/>
        <w:rPr>
          <w:rFonts w:ascii="Times New Roman" w:hAnsi="Times New Roman"/>
          <w:sz w:val="30"/>
          <w:szCs w:val="30"/>
        </w:rPr>
      </w:pPr>
      <w:r w:rsidRPr="002857B0">
        <w:rPr>
          <w:rFonts w:ascii="Times New Roman" w:hAnsi="Times New Roman"/>
          <w:sz w:val="30"/>
          <w:szCs w:val="30"/>
        </w:rPr>
        <w:lastRenderedPageBreak/>
        <w:t>В 202</w:t>
      </w:r>
      <w:r w:rsidR="00DD2C10">
        <w:rPr>
          <w:rFonts w:ascii="Times New Roman" w:hAnsi="Times New Roman"/>
          <w:sz w:val="30"/>
          <w:szCs w:val="30"/>
        </w:rPr>
        <w:t>4</w:t>
      </w:r>
      <w:r w:rsidRPr="002857B0">
        <w:rPr>
          <w:rFonts w:ascii="Times New Roman" w:hAnsi="Times New Roman"/>
          <w:sz w:val="30"/>
          <w:szCs w:val="30"/>
        </w:rPr>
        <w:t xml:space="preserve"> году на границе СЗЗ проводились исследования воздушной среды, превышение ПДК содержания определяемых вредных веществ в атмосферном воздухе не зафиксировано. Согласно рекомендаци</w:t>
      </w:r>
      <w:r w:rsidR="00DD2C10">
        <w:rPr>
          <w:rFonts w:ascii="Times New Roman" w:hAnsi="Times New Roman"/>
          <w:sz w:val="30"/>
          <w:szCs w:val="30"/>
        </w:rPr>
        <w:t>ям</w:t>
      </w:r>
      <w:r w:rsidRPr="002857B0">
        <w:rPr>
          <w:rFonts w:ascii="Times New Roman" w:hAnsi="Times New Roman"/>
          <w:sz w:val="30"/>
          <w:szCs w:val="30"/>
        </w:rPr>
        <w:t>, субъектами хозяйствования в программы производственного контроля внесены дополнения в части выполнения лабораторных исследований концентраций загрязняющих веществ в атмосферном воздухе и измерений физических факторов на границе санитарно-защитных зон предприятий с кратностью не менее 2-х раз в год.</w:t>
      </w:r>
    </w:p>
    <w:p w14:paraId="069B9935" w14:textId="77777777" w:rsidR="0080494B" w:rsidRPr="002857B0" w:rsidRDefault="0080494B" w:rsidP="002857B0">
      <w:pPr>
        <w:shd w:val="clear" w:color="auto" w:fill="FFFFFF"/>
        <w:spacing w:after="0" w:line="240" w:lineRule="auto"/>
        <w:ind w:firstLine="709"/>
        <w:jc w:val="both"/>
        <w:rPr>
          <w:rFonts w:ascii="Times New Roman" w:hAnsi="Times New Roman"/>
          <w:sz w:val="30"/>
          <w:szCs w:val="30"/>
        </w:rPr>
      </w:pPr>
      <w:r w:rsidRPr="002857B0">
        <w:rPr>
          <w:rFonts w:ascii="Times New Roman" w:hAnsi="Times New Roman"/>
          <w:sz w:val="30"/>
          <w:szCs w:val="30"/>
        </w:rPr>
        <w:t>Для предупреждения данной ситуации в дальнейшем Планом мероприятий по предотвращению превышений нормативов качества воздуха в г. Пинске предусмотрен ряд мероприятий: ОАО «Пинский автобусный парк» с целью снижения нагрузки на атмосферный воздух запланировано обновление автобусного парка транспортными средствами экологического класса ЕВРО-4, ЕВРО-5, оптимизация маршрутов и времени движения городского общественного транспорта, а так же применение технологий по снижению расхода топлива в двигателях внутреннего сгорания.</w:t>
      </w:r>
    </w:p>
    <w:p w14:paraId="1A512E58" w14:textId="77777777" w:rsidR="0080494B" w:rsidRPr="002857B0" w:rsidRDefault="0080494B" w:rsidP="002857B0">
      <w:pPr>
        <w:shd w:val="clear" w:color="auto" w:fill="FFFFFF"/>
        <w:spacing w:after="0" w:line="240" w:lineRule="auto"/>
        <w:ind w:firstLine="709"/>
        <w:jc w:val="both"/>
        <w:rPr>
          <w:rFonts w:ascii="Times New Roman" w:hAnsi="Times New Roman"/>
          <w:sz w:val="30"/>
          <w:szCs w:val="30"/>
        </w:rPr>
      </w:pPr>
      <w:r w:rsidRPr="002857B0">
        <w:rPr>
          <w:rFonts w:ascii="Times New Roman" w:hAnsi="Times New Roman"/>
          <w:sz w:val="30"/>
          <w:szCs w:val="30"/>
        </w:rPr>
        <w:t>Планом развития и реконструкции г. Пинска для разгрузки города от транзитного транспорта планируется строительство объездной дороги с путепроводом в обход г. Пинска, а с целью разгрузки основных транспортных артерий города, на существующей уличной сети будут выстраиваться «дороги  - дублеры».</w:t>
      </w:r>
    </w:p>
    <w:p w14:paraId="376BA044" w14:textId="77777777" w:rsidR="0080494B" w:rsidRPr="002857B0" w:rsidRDefault="004F6FC5" w:rsidP="002857B0">
      <w:pPr>
        <w:shd w:val="clear" w:color="auto" w:fill="FFFFFF"/>
        <w:spacing w:after="0" w:line="240" w:lineRule="auto"/>
        <w:ind w:firstLine="709"/>
        <w:jc w:val="both"/>
        <w:rPr>
          <w:rFonts w:ascii="Times New Roman" w:hAnsi="Times New Roman"/>
          <w:sz w:val="30"/>
          <w:szCs w:val="30"/>
        </w:rPr>
      </w:pPr>
      <w:r w:rsidRPr="002857B0">
        <w:rPr>
          <w:rFonts w:ascii="Times New Roman" w:hAnsi="Times New Roman"/>
          <w:sz w:val="30"/>
          <w:szCs w:val="30"/>
        </w:rPr>
        <w:t>Н</w:t>
      </w:r>
      <w:r w:rsidR="0080494B" w:rsidRPr="002857B0">
        <w:rPr>
          <w:rFonts w:ascii="Times New Roman" w:hAnsi="Times New Roman"/>
          <w:sz w:val="30"/>
          <w:szCs w:val="30"/>
        </w:rPr>
        <w:t>есмотря на достигнутые положительные результаты, требуется проведение ряда различных мероприятий, направленных на предотвращение превышений нормативов показателей качества воздуха вследствие выбросов выхлопных газов.</w:t>
      </w:r>
    </w:p>
    <w:p w14:paraId="36F01051" w14:textId="77777777" w:rsidR="0080494B" w:rsidRPr="002857B0" w:rsidRDefault="0080494B" w:rsidP="002857B0">
      <w:pPr>
        <w:spacing w:line="240" w:lineRule="auto"/>
        <w:ind w:right="-57" w:firstLine="709"/>
        <w:jc w:val="both"/>
        <w:rPr>
          <w:rFonts w:ascii="Times New Roman" w:hAnsi="Times New Roman"/>
          <w:color w:val="000000"/>
          <w:sz w:val="30"/>
          <w:szCs w:val="30"/>
        </w:rPr>
      </w:pPr>
      <w:r w:rsidRPr="002857B0">
        <w:rPr>
          <w:rFonts w:ascii="Times New Roman" w:hAnsi="Times New Roman"/>
          <w:color w:val="000000"/>
          <w:sz w:val="30"/>
          <w:szCs w:val="30"/>
        </w:rPr>
        <w:t xml:space="preserve">По данным многолетних наблюдений можно выделить «классический» период, когда увеличивается доля дней с концентрациями твердых частиц выше норматива качества – это март и апрель. Причиной увеличения содержания в воздухе твердых частиц в этот период являются дефицит осадков, пыль, поднятая с </w:t>
      </w:r>
      <w:proofErr w:type="spellStart"/>
      <w:r w:rsidRPr="002857B0">
        <w:rPr>
          <w:rFonts w:ascii="Times New Roman" w:hAnsi="Times New Roman"/>
          <w:color w:val="000000"/>
          <w:sz w:val="30"/>
          <w:szCs w:val="30"/>
        </w:rPr>
        <w:t>незадерненных</w:t>
      </w:r>
      <w:proofErr w:type="spellEnd"/>
      <w:r w:rsidRPr="002857B0">
        <w:rPr>
          <w:rFonts w:ascii="Times New Roman" w:hAnsi="Times New Roman"/>
          <w:color w:val="000000"/>
          <w:sz w:val="30"/>
          <w:szCs w:val="30"/>
        </w:rPr>
        <w:t xml:space="preserve"> участков, а также антропогенные источники выбросов – сжигание топлива мобильными и стационарными источниками, индустриальные процессы, истирание дорожного полотна мобильными источниками, износ шин. </w:t>
      </w:r>
    </w:p>
    <w:p w14:paraId="32AED56F" w14:textId="77777777" w:rsidR="001B75F7" w:rsidRPr="0042456A" w:rsidRDefault="00AF4B29" w:rsidP="00DA23BF">
      <w:pPr>
        <w:spacing w:after="0" w:line="300" w:lineRule="exact"/>
        <w:ind w:firstLine="709"/>
        <w:rPr>
          <w:rFonts w:ascii="Times New Roman" w:hAnsi="Times New Roman"/>
          <w:b/>
          <w:i/>
          <w:sz w:val="30"/>
          <w:szCs w:val="30"/>
        </w:rPr>
      </w:pPr>
      <w:r w:rsidRPr="0042456A">
        <w:rPr>
          <w:rFonts w:ascii="Times New Roman" w:hAnsi="Times New Roman"/>
          <w:b/>
          <w:i/>
          <w:sz w:val="30"/>
          <w:szCs w:val="30"/>
        </w:rPr>
        <w:t>11</w:t>
      </w:r>
      <w:r w:rsidR="001B75F7" w:rsidRPr="0042456A">
        <w:rPr>
          <w:rFonts w:ascii="Times New Roman" w:hAnsi="Times New Roman"/>
          <w:b/>
          <w:i/>
          <w:sz w:val="30"/>
          <w:szCs w:val="30"/>
        </w:rPr>
        <w:t>. Гигиена коммунально-бытового обеспечения населения</w:t>
      </w:r>
    </w:p>
    <w:p w14:paraId="783ECD46" w14:textId="77777777" w:rsidR="00547272" w:rsidRPr="00F9362F" w:rsidRDefault="00547272" w:rsidP="00547272">
      <w:pPr>
        <w:spacing w:after="0" w:line="300" w:lineRule="exact"/>
        <w:ind w:firstLine="709"/>
        <w:jc w:val="center"/>
        <w:rPr>
          <w:rFonts w:ascii="Times New Roman" w:hAnsi="Times New Roman"/>
          <w:b/>
          <w:color w:val="FF0000"/>
          <w:sz w:val="30"/>
          <w:szCs w:val="30"/>
        </w:rPr>
      </w:pPr>
    </w:p>
    <w:p w14:paraId="1C560159" w14:textId="77777777" w:rsidR="00BE0B33" w:rsidRPr="00623927" w:rsidRDefault="00BE0B33" w:rsidP="00BE0B33">
      <w:pPr>
        <w:spacing w:after="0" w:line="240" w:lineRule="auto"/>
        <w:ind w:firstLine="709"/>
        <w:jc w:val="both"/>
        <w:rPr>
          <w:rFonts w:ascii="Times New Roman" w:hAnsi="Times New Roman"/>
          <w:color w:val="000000"/>
          <w:sz w:val="30"/>
          <w:szCs w:val="30"/>
        </w:rPr>
      </w:pPr>
      <w:r w:rsidRPr="00623927">
        <w:rPr>
          <w:rFonts w:ascii="Times New Roman" w:hAnsi="Times New Roman"/>
          <w:color w:val="000000"/>
          <w:sz w:val="30"/>
          <w:szCs w:val="30"/>
        </w:rPr>
        <w:t>Доступ к безопасной воде и санитарии и рациональное использование пресноводных экосистем имеют огромное значение для здоровья человека и экологической устойчивости и экономического процветания.</w:t>
      </w:r>
    </w:p>
    <w:p w14:paraId="2A7E842E" w14:textId="77777777" w:rsidR="00BE0B33" w:rsidRPr="004557CC" w:rsidRDefault="00BE0B33" w:rsidP="00BE0B33">
      <w:pPr>
        <w:spacing w:after="0" w:line="240" w:lineRule="auto"/>
        <w:ind w:firstLine="709"/>
        <w:jc w:val="both"/>
        <w:rPr>
          <w:rFonts w:ascii="Times New Roman" w:hAnsi="Times New Roman"/>
          <w:color w:val="000000"/>
          <w:sz w:val="30"/>
          <w:szCs w:val="30"/>
        </w:rPr>
      </w:pPr>
      <w:r w:rsidRPr="00623927">
        <w:rPr>
          <w:rFonts w:ascii="Times New Roman" w:hAnsi="Times New Roman"/>
          <w:color w:val="000000"/>
          <w:sz w:val="30"/>
          <w:szCs w:val="30"/>
        </w:rPr>
        <w:t xml:space="preserve">Санитарно-эпидемиологической службой на областном и территориальном уровнях в рамках реализации 3 и 6 Целей устойчивого </w:t>
      </w:r>
      <w:r w:rsidRPr="00623927">
        <w:rPr>
          <w:rFonts w:ascii="Times New Roman" w:hAnsi="Times New Roman"/>
          <w:color w:val="000000"/>
          <w:sz w:val="30"/>
          <w:szCs w:val="30"/>
        </w:rPr>
        <w:lastRenderedPageBreak/>
        <w:t xml:space="preserve">развития «Обеспечение здорового образа жизни и содействия благополучию для всех в любом возрасте» и «Обеспечение наличия и рационального использования водных ресурсов и санитарии для всех» организовано взаимодействие с местными органами государственного управления по выполнению социально-экономических планов устойчивого развития с целью </w:t>
      </w:r>
      <w:r w:rsidRPr="004557CC">
        <w:rPr>
          <w:rFonts w:ascii="Times New Roman" w:hAnsi="Times New Roman"/>
          <w:color w:val="000000"/>
          <w:sz w:val="30"/>
          <w:szCs w:val="30"/>
        </w:rPr>
        <w:t xml:space="preserve">отражения в них вопросов профилактики инфекционных и неинфекционных заболеваний, а также по формированию у проживающего населения здорового образа жизни. </w:t>
      </w:r>
    </w:p>
    <w:p w14:paraId="52A1B22D" w14:textId="0A878BAE" w:rsidR="00BE0B33" w:rsidRPr="004557CC" w:rsidRDefault="00BE0B33" w:rsidP="00BE0B33">
      <w:pPr>
        <w:spacing w:after="0" w:line="240" w:lineRule="auto"/>
        <w:ind w:firstLine="709"/>
        <w:jc w:val="both"/>
        <w:rPr>
          <w:rFonts w:ascii="Times New Roman" w:hAnsi="Times New Roman"/>
          <w:color w:val="000000"/>
          <w:sz w:val="30"/>
          <w:szCs w:val="30"/>
        </w:rPr>
      </w:pPr>
      <w:r w:rsidRPr="004557CC">
        <w:rPr>
          <w:rFonts w:ascii="Times New Roman" w:hAnsi="Times New Roman"/>
          <w:color w:val="000000"/>
          <w:sz w:val="30"/>
          <w:szCs w:val="30"/>
        </w:rPr>
        <w:t>На территории</w:t>
      </w:r>
      <w:r w:rsidRPr="004557CC">
        <w:rPr>
          <w:sz w:val="28"/>
          <w:szCs w:val="28"/>
        </w:rPr>
        <w:t xml:space="preserve"> </w:t>
      </w:r>
      <w:r w:rsidRPr="004557CC">
        <w:rPr>
          <w:rFonts w:ascii="Times New Roman" w:hAnsi="Times New Roman"/>
          <w:color w:val="000000"/>
          <w:sz w:val="30"/>
          <w:szCs w:val="30"/>
        </w:rPr>
        <w:t xml:space="preserve">Пинского района находится </w:t>
      </w:r>
      <w:r w:rsidR="00DD2C10">
        <w:rPr>
          <w:rFonts w:ascii="Times New Roman" w:hAnsi="Times New Roman"/>
          <w:color w:val="000000"/>
          <w:sz w:val="30"/>
          <w:szCs w:val="30"/>
        </w:rPr>
        <w:t>9</w:t>
      </w:r>
      <w:r w:rsidRPr="004557CC">
        <w:rPr>
          <w:rFonts w:ascii="Times New Roman" w:hAnsi="Times New Roman"/>
          <w:color w:val="000000"/>
          <w:sz w:val="30"/>
          <w:szCs w:val="30"/>
        </w:rPr>
        <w:t xml:space="preserve"> бань и саун. </w:t>
      </w:r>
    </w:p>
    <w:p w14:paraId="387CAA01" w14:textId="77777777" w:rsidR="00DD2C10" w:rsidRPr="00DD2C10" w:rsidRDefault="00DD2C10" w:rsidP="00DD2C10">
      <w:pPr>
        <w:spacing w:after="0" w:line="240" w:lineRule="auto"/>
        <w:ind w:firstLine="709"/>
        <w:jc w:val="both"/>
        <w:rPr>
          <w:rFonts w:ascii="Times New Roman" w:hAnsi="Times New Roman"/>
          <w:color w:val="000000"/>
          <w:sz w:val="30"/>
          <w:szCs w:val="30"/>
        </w:rPr>
      </w:pPr>
      <w:r w:rsidRPr="00DD2C10">
        <w:rPr>
          <w:rFonts w:ascii="Times New Roman" w:hAnsi="Times New Roman"/>
          <w:color w:val="000000"/>
          <w:sz w:val="30"/>
          <w:szCs w:val="30"/>
        </w:rPr>
        <w:t>В 2024 году оценено выполнение требований законодательства в области санитарно-эпидемиологического благополучия населения в 9 банях (100%).</w:t>
      </w:r>
    </w:p>
    <w:p w14:paraId="2192AD73" w14:textId="77777777" w:rsidR="00DD2C10" w:rsidRPr="00DD2C10" w:rsidRDefault="00DD2C10" w:rsidP="00DD2C10">
      <w:pPr>
        <w:spacing w:after="0" w:line="240" w:lineRule="auto"/>
        <w:ind w:firstLine="709"/>
        <w:jc w:val="both"/>
        <w:rPr>
          <w:rFonts w:ascii="Times New Roman" w:hAnsi="Times New Roman"/>
          <w:color w:val="000000"/>
          <w:sz w:val="30"/>
          <w:szCs w:val="30"/>
        </w:rPr>
      </w:pPr>
      <w:r w:rsidRPr="00DD2C10">
        <w:rPr>
          <w:rFonts w:ascii="Times New Roman" w:hAnsi="Times New Roman"/>
          <w:color w:val="000000"/>
          <w:sz w:val="30"/>
          <w:szCs w:val="30"/>
        </w:rPr>
        <w:t>Нарушения законодательства в области санитарно-эпидемиологического благополучия населения в 2024 году в части содержания и эксплуатации бань и саун, выявленные на обследованных объектах, касаются в подавляющем большинстве вопросов необходимости проведения ремонтных работ.</w:t>
      </w:r>
    </w:p>
    <w:p w14:paraId="7C8D4F56" w14:textId="1AF20BF9" w:rsidR="00BE0B33" w:rsidRPr="004557CC" w:rsidRDefault="00BE0B33" w:rsidP="00BE0B33">
      <w:pPr>
        <w:spacing w:after="0" w:line="240" w:lineRule="auto"/>
        <w:ind w:firstLine="709"/>
        <w:jc w:val="both"/>
        <w:rPr>
          <w:rFonts w:ascii="Times New Roman" w:hAnsi="Times New Roman"/>
          <w:color w:val="000000"/>
          <w:sz w:val="30"/>
          <w:szCs w:val="30"/>
        </w:rPr>
      </w:pPr>
      <w:r w:rsidRPr="004557CC">
        <w:rPr>
          <w:rFonts w:ascii="Times New Roman" w:hAnsi="Times New Roman"/>
          <w:sz w:val="30"/>
          <w:szCs w:val="30"/>
        </w:rPr>
        <w:t>В</w:t>
      </w:r>
      <w:r w:rsidRPr="004557CC">
        <w:rPr>
          <w:sz w:val="28"/>
          <w:szCs w:val="28"/>
        </w:rPr>
        <w:t xml:space="preserve"> </w:t>
      </w:r>
      <w:r w:rsidRPr="004557CC">
        <w:rPr>
          <w:rFonts w:ascii="Times New Roman" w:hAnsi="Times New Roman"/>
          <w:color w:val="000000"/>
          <w:sz w:val="30"/>
          <w:szCs w:val="30"/>
        </w:rPr>
        <w:t>202</w:t>
      </w:r>
      <w:r w:rsidR="00DD2C10">
        <w:rPr>
          <w:rFonts w:ascii="Times New Roman" w:hAnsi="Times New Roman"/>
          <w:color w:val="000000"/>
          <w:sz w:val="30"/>
          <w:szCs w:val="30"/>
        </w:rPr>
        <w:t>4</w:t>
      </w:r>
      <w:r w:rsidRPr="004557CC">
        <w:rPr>
          <w:rFonts w:ascii="Times New Roman" w:hAnsi="Times New Roman"/>
          <w:color w:val="000000"/>
          <w:sz w:val="30"/>
          <w:szCs w:val="30"/>
        </w:rPr>
        <w:t xml:space="preserve"> г. оценено выполнение требований законодательства в области санитарно-эпидемиологического благополучия населения в </w:t>
      </w:r>
      <w:r w:rsidR="00DD2C10">
        <w:rPr>
          <w:rFonts w:ascii="Times New Roman" w:hAnsi="Times New Roman"/>
          <w:color w:val="000000"/>
          <w:sz w:val="30"/>
          <w:szCs w:val="30"/>
        </w:rPr>
        <w:t xml:space="preserve">29 </w:t>
      </w:r>
      <w:r w:rsidRPr="004557CC">
        <w:rPr>
          <w:rFonts w:ascii="Times New Roman" w:hAnsi="Times New Roman"/>
          <w:color w:val="000000"/>
          <w:sz w:val="30"/>
          <w:szCs w:val="30"/>
        </w:rPr>
        <w:t>парикмахерских (6</w:t>
      </w:r>
      <w:r w:rsidR="00DD2C10">
        <w:rPr>
          <w:rFonts w:ascii="Times New Roman" w:hAnsi="Times New Roman"/>
          <w:color w:val="000000"/>
          <w:sz w:val="30"/>
          <w:szCs w:val="30"/>
        </w:rPr>
        <w:t>4</w:t>
      </w:r>
      <w:r w:rsidRPr="004557CC">
        <w:rPr>
          <w:rFonts w:ascii="Times New Roman" w:hAnsi="Times New Roman"/>
          <w:color w:val="000000"/>
          <w:sz w:val="30"/>
          <w:szCs w:val="30"/>
        </w:rPr>
        <w:t xml:space="preserve"> % от числа состоящих на контроле).</w:t>
      </w:r>
    </w:p>
    <w:p w14:paraId="542999F7" w14:textId="7C7DC860" w:rsidR="00BE0B33" w:rsidRPr="00D001E0" w:rsidRDefault="00BE0B33" w:rsidP="00C52918">
      <w:pPr>
        <w:widowControl w:val="0"/>
        <w:suppressAutoHyphens/>
        <w:spacing w:after="0" w:line="240" w:lineRule="auto"/>
        <w:ind w:right="112" w:firstLine="709"/>
        <w:contextualSpacing/>
        <w:jc w:val="both"/>
        <w:rPr>
          <w:rFonts w:ascii="Times New Roman" w:hAnsi="Times New Roman"/>
          <w:color w:val="000000"/>
          <w:sz w:val="30"/>
          <w:szCs w:val="30"/>
        </w:rPr>
      </w:pPr>
      <w:r w:rsidRPr="004557CC">
        <w:rPr>
          <w:rFonts w:ascii="Times New Roman" w:hAnsi="Times New Roman"/>
          <w:color w:val="000000"/>
          <w:sz w:val="30"/>
          <w:szCs w:val="30"/>
        </w:rPr>
        <w:t>Нарушения законодательства в области санитарно-эпидемиологического благополучия населения в 202</w:t>
      </w:r>
      <w:r w:rsidR="00DD2C10">
        <w:rPr>
          <w:rFonts w:ascii="Times New Roman" w:hAnsi="Times New Roman"/>
          <w:color w:val="000000"/>
          <w:sz w:val="30"/>
          <w:szCs w:val="30"/>
        </w:rPr>
        <w:t>4</w:t>
      </w:r>
      <w:r w:rsidRPr="004557CC">
        <w:rPr>
          <w:rFonts w:ascii="Times New Roman" w:hAnsi="Times New Roman"/>
          <w:color w:val="000000"/>
          <w:sz w:val="30"/>
          <w:szCs w:val="30"/>
        </w:rPr>
        <w:t xml:space="preserve"> году выявлены в 100 % обследованных парикмахерских</w:t>
      </w:r>
      <w:r w:rsidRPr="00D001E0">
        <w:rPr>
          <w:rFonts w:ascii="Times New Roman" w:hAnsi="Times New Roman"/>
          <w:color w:val="000000"/>
          <w:sz w:val="30"/>
          <w:szCs w:val="30"/>
        </w:rPr>
        <w:t>.</w:t>
      </w:r>
    </w:p>
    <w:p w14:paraId="5B047F28" w14:textId="77777777" w:rsidR="00E24CAA" w:rsidRPr="00AC7070" w:rsidRDefault="00E24CAA" w:rsidP="00E24CAA">
      <w:pPr>
        <w:spacing w:after="0" w:line="300" w:lineRule="exact"/>
        <w:ind w:firstLine="709"/>
        <w:jc w:val="center"/>
        <w:rPr>
          <w:rFonts w:ascii="Times New Roman" w:hAnsi="Times New Roman"/>
          <w:b/>
          <w:i/>
          <w:sz w:val="30"/>
          <w:szCs w:val="30"/>
        </w:rPr>
      </w:pPr>
    </w:p>
    <w:p w14:paraId="568F06FC" w14:textId="77777777" w:rsidR="00E24CAA" w:rsidRPr="0042456A" w:rsidRDefault="00E24CAA" w:rsidP="00E24CAA">
      <w:pPr>
        <w:spacing w:after="0" w:line="300" w:lineRule="exact"/>
        <w:ind w:firstLine="709"/>
        <w:jc w:val="both"/>
        <w:rPr>
          <w:rFonts w:ascii="Times New Roman" w:hAnsi="Times New Roman"/>
          <w:b/>
          <w:i/>
          <w:sz w:val="30"/>
          <w:szCs w:val="30"/>
        </w:rPr>
      </w:pPr>
      <w:r w:rsidRPr="0042456A">
        <w:rPr>
          <w:rFonts w:ascii="Times New Roman" w:hAnsi="Times New Roman"/>
          <w:b/>
          <w:i/>
          <w:sz w:val="30"/>
          <w:szCs w:val="30"/>
        </w:rPr>
        <w:t>1</w:t>
      </w:r>
      <w:r w:rsidR="00831B5F" w:rsidRPr="0042456A">
        <w:rPr>
          <w:rFonts w:ascii="Times New Roman" w:hAnsi="Times New Roman"/>
          <w:b/>
          <w:i/>
          <w:sz w:val="30"/>
          <w:szCs w:val="30"/>
        </w:rPr>
        <w:t>2</w:t>
      </w:r>
      <w:r w:rsidRPr="0042456A">
        <w:rPr>
          <w:rFonts w:ascii="Times New Roman" w:hAnsi="Times New Roman"/>
          <w:b/>
          <w:i/>
          <w:sz w:val="30"/>
          <w:szCs w:val="30"/>
        </w:rPr>
        <w:t>. Гигиена водоснабжения и водопотребления</w:t>
      </w:r>
    </w:p>
    <w:p w14:paraId="480BC923" w14:textId="77777777" w:rsidR="00E24CAA" w:rsidRPr="00AC7070" w:rsidRDefault="00E24CAA" w:rsidP="00E24CAA">
      <w:pPr>
        <w:spacing w:after="0" w:line="300" w:lineRule="exact"/>
        <w:ind w:firstLine="709"/>
        <w:jc w:val="center"/>
        <w:rPr>
          <w:rFonts w:ascii="Times New Roman" w:hAnsi="Times New Roman"/>
          <w:b/>
          <w:i/>
          <w:sz w:val="30"/>
          <w:szCs w:val="30"/>
        </w:rPr>
      </w:pPr>
    </w:p>
    <w:p w14:paraId="07302A85" w14:textId="77777777" w:rsidR="00831B5F" w:rsidRPr="00093358" w:rsidRDefault="00831B5F" w:rsidP="00831B5F">
      <w:pPr>
        <w:spacing w:after="0" w:line="240" w:lineRule="auto"/>
        <w:ind w:right="-143" w:firstLine="708"/>
        <w:jc w:val="both"/>
        <w:rPr>
          <w:rFonts w:ascii="Times New Roman" w:hAnsi="Times New Roman"/>
          <w:i/>
          <w:sz w:val="30"/>
          <w:szCs w:val="30"/>
        </w:rPr>
      </w:pPr>
      <w:r w:rsidRPr="00D001E0">
        <w:rPr>
          <w:rFonts w:ascii="Times New Roman" w:hAnsi="Times New Roman"/>
          <w:sz w:val="30"/>
          <w:szCs w:val="30"/>
        </w:rPr>
        <w:t>Водоснабжение населения Пинского района осуществляется из подземных источников централизованного (артезианские скважины) и нецентрализованного водоснабжения (общественные и индивидуальные шахтные колодцы, трубчатые колодцы</w:t>
      </w:r>
      <w:r w:rsidRPr="00093358">
        <w:rPr>
          <w:rFonts w:ascii="Times New Roman" w:hAnsi="Times New Roman"/>
          <w:sz w:val="30"/>
          <w:szCs w:val="30"/>
        </w:rPr>
        <w:t xml:space="preserve">). На контроле находится 223 источника централизованного водоснабжения, 56 коммунальных водопроводов и 11 ведомственных (субъекты агропромышленного комплекса и </w:t>
      </w:r>
      <w:proofErr w:type="spellStart"/>
      <w:r w:rsidRPr="00093358">
        <w:rPr>
          <w:rFonts w:ascii="Times New Roman" w:hAnsi="Times New Roman"/>
          <w:sz w:val="30"/>
          <w:szCs w:val="30"/>
        </w:rPr>
        <w:t>др</w:t>
      </w:r>
      <w:proofErr w:type="spellEnd"/>
      <w:r w:rsidRPr="00093358">
        <w:rPr>
          <w:rFonts w:ascii="Times New Roman" w:hAnsi="Times New Roman"/>
          <w:sz w:val="30"/>
          <w:szCs w:val="30"/>
        </w:rPr>
        <w:t>).</w:t>
      </w:r>
    </w:p>
    <w:p w14:paraId="5DDBEBE2" w14:textId="187C1362" w:rsidR="00831B5F" w:rsidRPr="00BD05E8" w:rsidRDefault="00831B5F" w:rsidP="00831B5F">
      <w:pPr>
        <w:spacing w:after="0" w:line="240" w:lineRule="auto"/>
        <w:ind w:right="-143" w:firstLine="708"/>
        <w:jc w:val="both"/>
        <w:rPr>
          <w:rFonts w:ascii="Times New Roman" w:hAnsi="Times New Roman"/>
          <w:i/>
          <w:sz w:val="24"/>
          <w:szCs w:val="24"/>
        </w:rPr>
      </w:pPr>
      <w:r w:rsidRPr="00195F94">
        <w:rPr>
          <w:rFonts w:ascii="Times New Roman" w:hAnsi="Times New Roman"/>
          <w:sz w:val="30"/>
          <w:szCs w:val="30"/>
        </w:rPr>
        <w:t>Количество водопроводов на территории г. Пинска и Пинского района, питающих население 69: городских – 2 коммунальных (Пина-1 и Пина-2 КПУП «</w:t>
      </w:r>
      <w:proofErr w:type="spellStart"/>
      <w:r w:rsidRPr="00195F94">
        <w:rPr>
          <w:rFonts w:ascii="Times New Roman" w:hAnsi="Times New Roman"/>
          <w:sz w:val="30"/>
          <w:szCs w:val="30"/>
        </w:rPr>
        <w:t>Пинскводоканал</w:t>
      </w:r>
      <w:proofErr w:type="spellEnd"/>
      <w:r w:rsidRPr="00195F94">
        <w:rPr>
          <w:rFonts w:ascii="Times New Roman" w:hAnsi="Times New Roman"/>
          <w:sz w:val="30"/>
          <w:szCs w:val="30"/>
        </w:rPr>
        <w:t>»); сельских – 56 коммунальных (КУМПП «</w:t>
      </w:r>
      <w:proofErr w:type="spellStart"/>
      <w:r w:rsidRPr="00195F94">
        <w:rPr>
          <w:rFonts w:ascii="Times New Roman" w:hAnsi="Times New Roman"/>
          <w:sz w:val="30"/>
          <w:szCs w:val="30"/>
        </w:rPr>
        <w:t>Пинское</w:t>
      </w:r>
      <w:proofErr w:type="spellEnd"/>
      <w:r w:rsidRPr="00195F94">
        <w:rPr>
          <w:rFonts w:ascii="Times New Roman" w:hAnsi="Times New Roman"/>
          <w:sz w:val="30"/>
          <w:szCs w:val="30"/>
        </w:rPr>
        <w:t xml:space="preserve"> районное ЖКХ») и 11 ведомственных (субъекты агропромышленного комплекса </w:t>
      </w:r>
      <w:r w:rsidRPr="00957046">
        <w:rPr>
          <w:rFonts w:ascii="Times New Roman" w:hAnsi="Times New Roman"/>
          <w:sz w:val="30"/>
          <w:szCs w:val="30"/>
        </w:rPr>
        <w:t>и др</w:t>
      </w:r>
      <w:r w:rsidR="00957046" w:rsidRPr="00957046">
        <w:rPr>
          <w:rFonts w:ascii="Times New Roman" w:hAnsi="Times New Roman"/>
          <w:sz w:val="30"/>
          <w:szCs w:val="30"/>
        </w:rPr>
        <w:t>.</w:t>
      </w:r>
      <w:r w:rsidRPr="00957046">
        <w:rPr>
          <w:rFonts w:ascii="Times New Roman" w:hAnsi="Times New Roman"/>
          <w:sz w:val="30"/>
          <w:szCs w:val="30"/>
        </w:rPr>
        <w:t>).</w:t>
      </w:r>
    </w:p>
    <w:p w14:paraId="58F52673" w14:textId="77777777" w:rsidR="00831B5F" w:rsidRPr="004557CC" w:rsidRDefault="00831B5F" w:rsidP="00831B5F">
      <w:pPr>
        <w:spacing w:after="0" w:line="240" w:lineRule="auto"/>
        <w:ind w:firstLine="709"/>
        <w:contextualSpacing/>
        <w:jc w:val="both"/>
        <w:rPr>
          <w:rFonts w:ascii="Times New Roman" w:hAnsi="Times New Roman"/>
          <w:sz w:val="30"/>
          <w:szCs w:val="30"/>
        </w:rPr>
      </w:pPr>
      <w:r w:rsidRPr="004557CC">
        <w:rPr>
          <w:rFonts w:ascii="Times New Roman" w:hAnsi="Times New Roman"/>
          <w:sz w:val="30"/>
          <w:szCs w:val="30"/>
        </w:rPr>
        <w:t xml:space="preserve">Санитарное состояние зон санитарной охраны артезианских скважин и водозаборов удовлетворительное. Все </w:t>
      </w:r>
      <w:proofErr w:type="spellStart"/>
      <w:r w:rsidRPr="004557CC">
        <w:rPr>
          <w:rFonts w:ascii="Times New Roman" w:hAnsi="Times New Roman"/>
          <w:sz w:val="30"/>
          <w:szCs w:val="30"/>
        </w:rPr>
        <w:t>артскважины</w:t>
      </w:r>
      <w:proofErr w:type="spellEnd"/>
      <w:r w:rsidRPr="004557CC">
        <w:rPr>
          <w:rFonts w:ascii="Times New Roman" w:hAnsi="Times New Roman"/>
          <w:sz w:val="30"/>
          <w:szCs w:val="30"/>
        </w:rPr>
        <w:t xml:space="preserve"> ограждены и </w:t>
      </w:r>
      <w:r w:rsidRPr="004557CC">
        <w:rPr>
          <w:rFonts w:ascii="Times New Roman" w:hAnsi="Times New Roman"/>
          <w:sz w:val="30"/>
          <w:szCs w:val="30"/>
        </w:rPr>
        <w:lastRenderedPageBreak/>
        <w:t xml:space="preserve">благоустроены, на всех </w:t>
      </w:r>
      <w:proofErr w:type="spellStart"/>
      <w:r w:rsidRPr="004557CC">
        <w:rPr>
          <w:rFonts w:ascii="Times New Roman" w:hAnsi="Times New Roman"/>
          <w:sz w:val="30"/>
          <w:szCs w:val="30"/>
        </w:rPr>
        <w:t>артскважинах</w:t>
      </w:r>
      <w:proofErr w:type="spellEnd"/>
      <w:r w:rsidRPr="004557CC">
        <w:rPr>
          <w:rFonts w:ascii="Times New Roman" w:hAnsi="Times New Roman"/>
          <w:sz w:val="30"/>
          <w:szCs w:val="30"/>
        </w:rPr>
        <w:t xml:space="preserve"> установлены приборы учета поднятой воды. </w:t>
      </w:r>
    </w:p>
    <w:p w14:paraId="4FD0F274" w14:textId="77777777" w:rsidR="00831B5F" w:rsidRPr="004557CC" w:rsidRDefault="00831B5F" w:rsidP="00831B5F">
      <w:pPr>
        <w:spacing w:after="0" w:line="240" w:lineRule="auto"/>
        <w:ind w:firstLine="709"/>
        <w:contextualSpacing/>
        <w:jc w:val="both"/>
        <w:rPr>
          <w:rFonts w:ascii="Times New Roman" w:hAnsi="Times New Roman"/>
          <w:sz w:val="30"/>
          <w:szCs w:val="30"/>
        </w:rPr>
      </w:pPr>
      <w:r w:rsidRPr="004557CC">
        <w:rPr>
          <w:rFonts w:ascii="Times New Roman" w:hAnsi="Times New Roman"/>
          <w:sz w:val="30"/>
          <w:szCs w:val="30"/>
        </w:rPr>
        <w:t>В Пинском районе на скважины оформлены санитарные паспорта, имеются проекты зон санитарной охраны скважин, подлежат поэтапному тампонажу вышедшие из строя и длительно не эксплуатируемые скважины.</w:t>
      </w:r>
    </w:p>
    <w:p w14:paraId="1DF21C77" w14:textId="77777777" w:rsidR="00831B5F" w:rsidRPr="00D24812" w:rsidRDefault="00831B5F" w:rsidP="00831B5F">
      <w:pPr>
        <w:spacing w:after="0" w:line="240" w:lineRule="auto"/>
        <w:ind w:firstLine="708"/>
        <w:jc w:val="both"/>
        <w:rPr>
          <w:rFonts w:ascii="Times New Roman" w:hAnsi="Times New Roman"/>
          <w:sz w:val="28"/>
          <w:szCs w:val="28"/>
        </w:rPr>
      </w:pPr>
      <w:r w:rsidRPr="00D24812">
        <w:rPr>
          <w:rFonts w:ascii="Times New Roman" w:hAnsi="Times New Roman"/>
          <w:color w:val="000000"/>
          <w:sz w:val="30"/>
          <w:szCs w:val="30"/>
        </w:rPr>
        <w:t>Основной проблемой в обеспечении населения доброкачественной питьевой водой, является высокое природное содержание железа в воде.</w:t>
      </w:r>
      <w:r w:rsidRPr="00D24812">
        <w:rPr>
          <w:rFonts w:ascii="Times New Roman" w:hAnsi="Times New Roman"/>
          <w:sz w:val="28"/>
          <w:szCs w:val="28"/>
        </w:rPr>
        <w:t xml:space="preserve"> </w:t>
      </w:r>
    </w:p>
    <w:p w14:paraId="6C3AD047" w14:textId="77777777" w:rsidR="00831B5F" w:rsidRPr="00D24812" w:rsidRDefault="00831B5F" w:rsidP="00831B5F">
      <w:pPr>
        <w:spacing w:after="0" w:line="240" w:lineRule="auto"/>
        <w:ind w:firstLine="708"/>
        <w:jc w:val="both"/>
        <w:rPr>
          <w:rFonts w:ascii="Times New Roman" w:hAnsi="Times New Roman"/>
          <w:sz w:val="30"/>
          <w:szCs w:val="30"/>
        </w:rPr>
      </w:pPr>
      <w:r w:rsidRPr="00D24812">
        <w:rPr>
          <w:rFonts w:ascii="Times New Roman" w:hAnsi="Times New Roman"/>
          <w:sz w:val="30"/>
          <w:szCs w:val="30"/>
        </w:rPr>
        <w:t>В Республике Беларусь утверждена Государственная программа «Комфортное жилье и благоприятная среда» на 2021-2025 годы. В рамках данной программы реализуется Подпрограмма 5 «Чистая вода», которая разработана в целях обеспечения населения качественной питьевой водой. Приоритетной задачей подпрограммы 5 является улучшение качества питьевого водоснабжения, а целевым показателем – обеспеченность потребителей водоснабжением питьевого качества.</w:t>
      </w:r>
    </w:p>
    <w:p w14:paraId="275525D6" w14:textId="77777777" w:rsidR="00831B5F" w:rsidRPr="000C6C13" w:rsidRDefault="00831B5F" w:rsidP="00831B5F">
      <w:pPr>
        <w:spacing w:after="0" w:line="240" w:lineRule="auto"/>
        <w:ind w:firstLine="709"/>
        <w:jc w:val="both"/>
        <w:rPr>
          <w:rFonts w:ascii="Times New Roman" w:hAnsi="Times New Roman"/>
          <w:color w:val="000000"/>
          <w:sz w:val="30"/>
          <w:szCs w:val="30"/>
        </w:rPr>
      </w:pPr>
      <w:r w:rsidRPr="004557CC">
        <w:rPr>
          <w:rFonts w:ascii="Times New Roman" w:hAnsi="Times New Roman"/>
          <w:color w:val="000000"/>
          <w:sz w:val="30"/>
          <w:szCs w:val="30"/>
        </w:rPr>
        <w:t xml:space="preserve">Для решения вопросов снижения содержания железа в </w:t>
      </w:r>
      <w:r w:rsidRPr="000C6C13">
        <w:rPr>
          <w:rFonts w:ascii="Times New Roman" w:hAnsi="Times New Roman"/>
          <w:color w:val="000000"/>
          <w:sz w:val="30"/>
          <w:szCs w:val="30"/>
        </w:rPr>
        <w:t xml:space="preserve">питьевой воде предусмотрено расширение сети станций обезжелезивания. В </w:t>
      </w:r>
      <w:r w:rsidRPr="000C6C13">
        <w:rPr>
          <w:rFonts w:ascii="Times New Roman" w:hAnsi="Times New Roman"/>
          <w:sz w:val="30"/>
          <w:szCs w:val="30"/>
        </w:rPr>
        <w:t xml:space="preserve">2023 году обеспечен ввод в эксплуатацию станций обезжелезивания в д. Вяз, </w:t>
      </w:r>
      <w:proofErr w:type="spellStart"/>
      <w:r w:rsidRPr="000C6C13">
        <w:rPr>
          <w:rFonts w:ascii="Times New Roman" w:hAnsi="Times New Roman"/>
          <w:sz w:val="30"/>
          <w:szCs w:val="30"/>
        </w:rPr>
        <w:t>Кошевичи</w:t>
      </w:r>
      <w:proofErr w:type="spellEnd"/>
      <w:r w:rsidRPr="000C6C13">
        <w:rPr>
          <w:rFonts w:ascii="Times New Roman" w:hAnsi="Times New Roman"/>
          <w:sz w:val="30"/>
          <w:szCs w:val="30"/>
        </w:rPr>
        <w:t xml:space="preserve">, </w:t>
      </w:r>
      <w:proofErr w:type="spellStart"/>
      <w:r w:rsidRPr="000C6C13">
        <w:rPr>
          <w:rFonts w:ascii="Times New Roman" w:hAnsi="Times New Roman"/>
          <w:sz w:val="30"/>
          <w:szCs w:val="30"/>
        </w:rPr>
        <w:t>Лемешевичи</w:t>
      </w:r>
      <w:proofErr w:type="spellEnd"/>
      <w:r w:rsidRPr="000C6C13">
        <w:rPr>
          <w:rFonts w:ascii="Times New Roman" w:hAnsi="Times New Roman"/>
          <w:sz w:val="30"/>
          <w:szCs w:val="30"/>
        </w:rPr>
        <w:t>.</w:t>
      </w:r>
    </w:p>
    <w:p w14:paraId="089947E8" w14:textId="77777777" w:rsidR="00831B5F" w:rsidRPr="004557CC" w:rsidRDefault="00831B5F" w:rsidP="00831B5F">
      <w:pPr>
        <w:spacing w:after="0" w:line="240" w:lineRule="auto"/>
        <w:ind w:firstLine="709"/>
        <w:jc w:val="both"/>
        <w:rPr>
          <w:rFonts w:ascii="Times New Roman" w:hAnsi="Times New Roman"/>
          <w:sz w:val="30"/>
          <w:szCs w:val="30"/>
        </w:rPr>
      </w:pPr>
      <w:r w:rsidRPr="004557CC">
        <w:rPr>
          <w:rFonts w:ascii="Times New Roman" w:hAnsi="Times New Roman"/>
          <w:sz w:val="30"/>
          <w:szCs w:val="30"/>
        </w:rPr>
        <w:t>Всего в 2023 году в Пинском районе на балансе КУМПП «</w:t>
      </w:r>
      <w:proofErr w:type="spellStart"/>
      <w:r w:rsidRPr="004557CC">
        <w:rPr>
          <w:rFonts w:ascii="Times New Roman" w:hAnsi="Times New Roman"/>
          <w:sz w:val="30"/>
          <w:szCs w:val="30"/>
        </w:rPr>
        <w:t>Пинское</w:t>
      </w:r>
      <w:proofErr w:type="spellEnd"/>
      <w:r w:rsidRPr="004557CC">
        <w:rPr>
          <w:rFonts w:ascii="Times New Roman" w:hAnsi="Times New Roman"/>
          <w:sz w:val="30"/>
          <w:szCs w:val="30"/>
        </w:rPr>
        <w:t xml:space="preserve"> районное ЖКХ» имеется 28 станций обезжелезивания в 26 населенных пунктах. </w:t>
      </w:r>
    </w:p>
    <w:p w14:paraId="7B68357E" w14:textId="77777777" w:rsidR="00831B5F" w:rsidRPr="004557CC" w:rsidRDefault="00831B5F" w:rsidP="00831B5F">
      <w:pPr>
        <w:spacing w:after="0" w:line="240" w:lineRule="auto"/>
        <w:ind w:right="-143" w:firstLine="708"/>
        <w:jc w:val="both"/>
        <w:rPr>
          <w:rFonts w:ascii="Times New Roman" w:hAnsi="Times New Roman"/>
          <w:sz w:val="30"/>
          <w:szCs w:val="30"/>
        </w:rPr>
      </w:pPr>
      <w:r w:rsidRPr="004557CC">
        <w:rPr>
          <w:rFonts w:ascii="Times New Roman" w:hAnsi="Times New Roman"/>
          <w:sz w:val="30"/>
          <w:szCs w:val="30"/>
        </w:rPr>
        <w:t xml:space="preserve">Планом «Мероприятий по обеспечению населения Пинского района качественной питьевой водой до 2025 года» на 2024 г. предусмотрено поэтапное строительство 6 новых станций обезжелезивания: </w:t>
      </w:r>
      <w:r>
        <w:rPr>
          <w:rFonts w:ascii="Times New Roman" w:hAnsi="Times New Roman"/>
          <w:sz w:val="30"/>
          <w:szCs w:val="30"/>
        </w:rPr>
        <w:t>в</w:t>
      </w:r>
      <w:r w:rsidRPr="004557CC">
        <w:rPr>
          <w:rFonts w:ascii="Times New Roman" w:hAnsi="Times New Roman"/>
          <w:sz w:val="30"/>
          <w:szCs w:val="30"/>
        </w:rPr>
        <w:t xml:space="preserve"> д. Новый Дворец, д. Добрая Воля, д. </w:t>
      </w:r>
      <w:proofErr w:type="spellStart"/>
      <w:r w:rsidRPr="004557CC">
        <w:rPr>
          <w:rFonts w:ascii="Times New Roman" w:hAnsi="Times New Roman"/>
          <w:sz w:val="30"/>
          <w:szCs w:val="30"/>
        </w:rPr>
        <w:t>Вулька</w:t>
      </w:r>
      <w:proofErr w:type="spellEnd"/>
      <w:r w:rsidRPr="004557CC">
        <w:rPr>
          <w:rFonts w:ascii="Times New Roman" w:hAnsi="Times New Roman"/>
          <w:sz w:val="30"/>
          <w:szCs w:val="30"/>
        </w:rPr>
        <w:t xml:space="preserve"> </w:t>
      </w:r>
      <w:proofErr w:type="spellStart"/>
      <w:r w:rsidRPr="004557CC">
        <w:rPr>
          <w:rFonts w:ascii="Times New Roman" w:hAnsi="Times New Roman"/>
          <w:sz w:val="30"/>
          <w:szCs w:val="30"/>
        </w:rPr>
        <w:t>Городищенская</w:t>
      </w:r>
      <w:proofErr w:type="spellEnd"/>
      <w:r w:rsidRPr="004557CC">
        <w:rPr>
          <w:rFonts w:ascii="Times New Roman" w:hAnsi="Times New Roman"/>
          <w:sz w:val="30"/>
          <w:szCs w:val="30"/>
        </w:rPr>
        <w:t xml:space="preserve">, д. Озаричи, д. </w:t>
      </w:r>
      <w:proofErr w:type="spellStart"/>
      <w:r w:rsidRPr="004557CC">
        <w:rPr>
          <w:rFonts w:ascii="Times New Roman" w:hAnsi="Times New Roman"/>
          <w:sz w:val="30"/>
          <w:szCs w:val="30"/>
        </w:rPr>
        <w:t>Тобулки</w:t>
      </w:r>
      <w:proofErr w:type="spellEnd"/>
      <w:r w:rsidRPr="004557CC">
        <w:rPr>
          <w:rFonts w:ascii="Times New Roman" w:hAnsi="Times New Roman"/>
          <w:sz w:val="30"/>
          <w:szCs w:val="30"/>
        </w:rPr>
        <w:t xml:space="preserve">, д. Поречье, а также реконструкция водозабора с увеличением мощности в д. </w:t>
      </w:r>
      <w:proofErr w:type="spellStart"/>
      <w:r w:rsidRPr="004557CC">
        <w:rPr>
          <w:rFonts w:ascii="Times New Roman" w:hAnsi="Times New Roman"/>
          <w:sz w:val="30"/>
          <w:szCs w:val="30"/>
        </w:rPr>
        <w:t>Посеничи</w:t>
      </w:r>
      <w:proofErr w:type="spellEnd"/>
      <w:r w:rsidRPr="004557CC">
        <w:rPr>
          <w:rFonts w:ascii="Times New Roman" w:hAnsi="Times New Roman"/>
          <w:sz w:val="30"/>
          <w:szCs w:val="30"/>
        </w:rPr>
        <w:t>.</w:t>
      </w:r>
    </w:p>
    <w:p w14:paraId="67D91509" w14:textId="063EE514" w:rsidR="00831B5F" w:rsidRPr="002857B0" w:rsidRDefault="00831B5F" w:rsidP="00831B5F">
      <w:pPr>
        <w:tabs>
          <w:tab w:val="left" w:pos="-567"/>
          <w:tab w:val="left" w:pos="-142"/>
          <w:tab w:val="left" w:pos="709"/>
        </w:tabs>
        <w:spacing w:after="0" w:line="240" w:lineRule="auto"/>
        <w:ind w:firstLine="709"/>
        <w:jc w:val="both"/>
        <w:rPr>
          <w:rFonts w:ascii="Times New Roman" w:hAnsi="Times New Roman"/>
          <w:sz w:val="30"/>
          <w:szCs w:val="30"/>
        </w:rPr>
      </w:pPr>
      <w:r w:rsidRPr="002857B0">
        <w:rPr>
          <w:rFonts w:ascii="Times New Roman" w:hAnsi="Times New Roman"/>
          <w:sz w:val="30"/>
          <w:szCs w:val="30"/>
        </w:rPr>
        <w:t>Водоснабжение г. Пинска осуществляется от 2-х коммунальных водозаборов (Пина-1 и Пина-2) со среднесуточной</w:t>
      </w:r>
      <w:r w:rsidR="00D854A1" w:rsidRPr="002857B0">
        <w:rPr>
          <w:rFonts w:ascii="Times New Roman" w:hAnsi="Times New Roman"/>
          <w:sz w:val="30"/>
          <w:szCs w:val="30"/>
        </w:rPr>
        <w:t xml:space="preserve"> подачей воды около 19,720 тыс.  </w:t>
      </w:r>
      <m:oMath>
        <m:sSup>
          <m:sSupPr>
            <m:ctrlPr>
              <w:rPr>
                <w:rFonts w:ascii="Cambria Math" w:hAnsi="Cambria Math"/>
                <w:i/>
                <w:sz w:val="30"/>
                <w:szCs w:val="30"/>
              </w:rPr>
            </m:ctrlPr>
          </m:sSupPr>
          <m:e>
            <m:r>
              <w:rPr>
                <w:rFonts w:ascii="Cambria Math" w:hAnsi="Cambria Math"/>
                <w:sz w:val="30"/>
                <w:szCs w:val="30"/>
              </w:rPr>
              <m:t>м</m:t>
            </m:r>
          </m:e>
          <m:sup>
            <m:r>
              <w:rPr>
                <w:rFonts w:ascii="Cambria Math" w:hAnsi="Cambria Math"/>
                <w:sz w:val="30"/>
                <w:szCs w:val="30"/>
              </w:rPr>
              <m:t>3</m:t>
            </m:r>
          </m:sup>
        </m:sSup>
      </m:oMath>
      <w:r w:rsidRPr="002857B0">
        <w:rPr>
          <w:rFonts w:ascii="Times New Roman" w:hAnsi="Times New Roman"/>
          <w:sz w:val="30"/>
          <w:szCs w:val="30"/>
        </w:rPr>
        <w:t xml:space="preserve">/сут, и количеством скважин - 59 ед.  </w:t>
      </w:r>
    </w:p>
    <w:p w14:paraId="0E08FAA0" w14:textId="77777777" w:rsidR="00831B5F" w:rsidRPr="002857B0" w:rsidRDefault="00831B5F" w:rsidP="00831B5F">
      <w:pPr>
        <w:tabs>
          <w:tab w:val="left" w:pos="-567"/>
          <w:tab w:val="left" w:pos="-142"/>
          <w:tab w:val="left" w:pos="709"/>
        </w:tabs>
        <w:spacing w:after="0" w:line="240" w:lineRule="auto"/>
        <w:ind w:firstLine="709"/>
        <w:jc w:val="both"/>
        <w:rPr>
          <w:rFonts w:ascii="Times New Roman" w:hAnsi="Times New Roman"/>
          <w:sz w:val="30"/>
          <w:szCs w:val="30"/>
        </w:rPr>
      </w:pPr>
      <w:r w:rsidRPr="002857B0">
        <w:rPr>
          <w:rFonts w:ascii="Times New Roman" w:hAnsi="Times New Roman"/>
          <w:sz w:val="30"/>
          <w:szCs w:val="30"/>
        </w:rPr>
        <w:t>Общее количество артезианских скважин, находящихся на балансе Государственного предприятия «</w:t>
      </w:r>
      <w:proofErr w:type="spellStart"/>
      <w:r w:rsidRPr="002857B0">
        <w:rPr>
          <w:rFonts w:ascii="Times New Roman" w:hAnsi="Times New Roman"/>
          <w:sz w:val="30"/>
          <w:szCs w:val="30"/>
        </w:rPr>
        <w:t>Пинскводоканал</w:t>
      </w:r>
      <w:proofErr w:type="spellEnd"/>
      <w:r w:rsidRPr="002857B0">
        <w:rPr>
          <w:rFonts w:ascii="Times New Roman" w:hAnsi="Times New Roman"/>
          <w:sz w:val="30"/>
          <w:szCs w:val="30"/>
        </w:rPr>
        <w:t xml:space="preserve">» по состоянию на 1 января 2021 года – 59 ед. </w:t>
      </w:r>
    </w:p>
    <w:p w14:paraId="09838560" w14:textId="77777777" w:rsidR="00831B5F" w:rsidRPr="002857B0" w:rsidRDefault="00831B5F" w:rsidP="00831B5F">
      <w:pPr>
        <w:spacing w:after="0" w:line="240" w:lineRule="auto"/>
        <w:ind w:firstLine="709"/>
        <w:jc w:val="both"/>
        <w:rPr>
          <w:rFonts w:ascii="Times New Roman" w:hAnsi="Times New Roman"/>
          <w:sz w:val="30"/>
          <w:szCs w:val="30"/>
        </w:rPr>
      </w:pPr>
      <w:r w:rsidRPr="002857B0">
        <w:rPr>
          <w:rFonts w:ascii="Times New Roman" w:hAnsi="Times New Roman"/>
          <w:sz w:val="30"/>
          <w:szCs w:val="30"/>
        </w:rPr>
        <w:t>Предприятием выполнен ряд мероприятий по реконструкции существующих мощностей водозаборных сооружений с целью увеличения их производительности, эффективности работы и повышения качества питьевой воды.</w:t>
      </w:r>
    </w:p>
    <w:p w14:paraId="15A05EA9" w14:textId="77777777" w:rsidR="00831B5F" w:rsidRPr="002857B0" w:rsidRDefault="00831B5F" w:rsidP="00831B5F">
      <w:pPr>
        <w:spacing w:after="0" w:line="240" w:lineRule="auto"/>
        <w:ind w:firstLine="709"/>
        <w:jc w:val="both"/>
        <w:rPr>
          <w:rFonts w:ascii="Times New Roman" w:hAnsi="Times New Roman"/>
          <w:sz w:val="30"/>
          <w:szCs w:val="30"/>
        </w:rPr>
      </w:pPr>
      <w:r w:rsidRPr="002857B0">
        <w:rPr>
          <w:rFonts w:ascii="Times New Roman" w:hAnsi="Times New Roman"/>
          <w:sz w:val="30"/>
          <w:szCs w:val="30"/>
        </w:rPr>
        <w:t xml:space="preserve">Так в 2023 году выполнена замена водокольцевого вакуумного насоса №1 на роторною воздуходувку на водозаборе «Пина-1», заменен насосный агрегат №2 на станции второго подъема водозабора «Пина-1» на </w:t>
      </w:r>
      <w:r w:rsidRPr="002857B0">
        <w:rPr>
          <w:rFonts w:ascii="Times New Roman" w:hAnsi="Times New Roman"/>
          <w:sz w:val="30"/>
          <w:szCs w:val="30"/>
        </w:rPr>
        <w:lastRenderedPageBreak/>
        <w:t>энергоэффективный, выполнена замена запорной арматуры, насосных агрегатов и трубопроводов в 9 ЦТП.</w:t>
      </w:r>
    </w:p>
    <w:p w14:paraId="445C485E" w14:textId="77777777" w:rsidR="00831B5F" w:rsidRPr="002857B0" w:rsidRDefault="00831B5F" w:rsidP="00831B5F">
      <w:pPr>
        <w:spacing w:after="0" w:line="240" w:lineRule="auto"/>
        <w:ind w:firstLine="709"/>
        <w:jc w:val="both"/>
        <w:rPr>
          <w:rFonts w:ascii="Times New Roman" w:hAnsi="Times New Roman"/>
          <w:sz w:val="30"/>
          <w:szCs w:val="30"/>
        </w:rPr>
      </w:pPr>
      <w:r w:rsidRPr="002857B0">
        <w:rPr>
          <w:rFonts w:ascii="Times New Roman" w:hAnsi="Times New Roman"/>
          <w:sz w:val="30"/>
          <w:szCs w:val="30"/>
        </w:rPr>
        <w:t xml:space="preserve">Проведена замена насосных агрегатов на 3-х артезианских скважинах. </w:t>
      </w:r>
    </w:p>
    <w:p w14:paraId="23512939" w14:textId="35E6E29E" w:rsidR="00831B5F" w:rsidRPr="002857B0" w:rsidRDefault="00831B5F" w:rsidP="00831B5F">
      <w:pPr>
        <w:spacing w:after="0" w:line="240" w:lineRule="auto"/>
        <w:ind w:firstLine="709"/>
        <w:jc w:val="both"/>
        <w:rPr>
          <w:rFonts w:ascii="Times New Roman" w:hAnsi="Times New Roman"/>
          <w:sz w:val="30"/>
          <w:szCs w:val="30"/>
        </w:rPr>
      </w:pPr>
      <w:r w:rsidRPr="002857B0">
        <w:rPr>
          <w:rFonts w:ascii="Times New Roman" w:hAnsi="Times New Roman"/>
          <w:sz w:val="30"/>
          <w:szCs w:val="30"/>
        </w:rPr>
        <w:t>Выполнена замена участка стального водовода Д=300 мм на пересечении ул.</w:t>
      </w:r>
      <w:r w:rsidR="00D854A1" w:rsidRPr="002857B0">
        <w:rPr>
          <w:rFonts w:ascii="Times New Roman" w:hAnsi="Times New Roman"/>
          <w:sz w:val="30"/>
          <w:szCs w:val="30"/>
        </w:rPr>
        <w:t xml:space="preserve"> </w:t>
      </w:r>
      <w:r w:rsidRPr="002857B0">
        <w:rPr>
          <w:rFonts w:ascii="Times New Roman" w:hAnsi="Times New Roman"/>
          <w:sz w:val="30"/>
          <w:szCs w:val="30"/>
        </w:rPr>
        <w:t xml:space="preserve">8-е Марта - ул. </w:t>
      </w:r>
      <w:proofErr w:type="spellStart"/>
      <w:r w:rsidRPr="002857B0">
        <w:rPr>
          <w:rFonts w:ascii="Times New Roman" w:hAnsi="Times New Roman"/>
          <w:sz w:val="30"/>
          <w:szCs w:val="30"/>
        </w:rPr>
        <w:t>Старогончарская</w:t>
      </w:r>
      <w:proofErr w:type="spellEnd"/>
      <w:r w:rsidRPr="002857B0">
        <w:rPr>
          <w:rFonts w:ascii="Times New Roman" w:hAnsi="Times New Roman"/>
          <w:sz w:val="30"/>
          <w:szCs w:val="30"/>
        </w:rPr>
        <w:t xml:space="preserve"> - ул. </w:t>
      </w:r>
      <w:proofErr w:type="spellStart"/>
      <w:r w:rsidRPr="002857B0">
        <w:rPr>
          <w:rFonts w:ascii="Times New Roman" w:hAnsi="Times New Roman"/>
          <w:sz w:val="30"/>
          <w:szCs w:val="30"/>
        </w:rPr>
        <w:t>З.Космодемьянской</w:t>
      </w:r>
      <w:proofErr w:type="spellEnd"/>
      <w:r w:rsidRPr="002857B0">
        <w:rPr>
          <w:rFonts w:ascii="Times New Roman" w:hAnsi="Times New Roman"/>
          <w:sz w:val="30"/>
          <w:szCs w:val="30"/>
        </w:rPr>
        <w:t xml:space="preserve">, перекладка водопровода по ул. Чкалова от ул. Железнодорожной до ул. Граничной, по ул. Шевченко от ул. 8-Марта до дома № 13 по ул. Шевченко, замена уличной водопроводной сети по ул. Володарского, ул. Строительной, ул. </w:t>
      </w:r>
      <w:proofErr w:type="spellStart"/>
      <w:r w:rsidRPr="002857B0">
        <w:rPr>
          <w:rFonts w:ascii="Times New Roman" w:hAnsi="Times New Roman"/>
          <w:sz w:val="30"/>
          <w:szCs w:val="30"/>
        </w:rPr>
        <w:t>Виленской</w:t>
      </w:r>
      <w:proofErr w:type="spellEnd"/>
      <w:r w:rsidRPr="002857B0">
        <w:rPr>
          <w:rFonts w:ascii="Times New Roman" w:hAnsi="Times New Roman"/>
          <w:sz w:val="30"/>
          <w:szCs w:val="30"/>
        </w:rPr>
        <w:t xml:space="preserve"> в г. Пинске.</w:t>
      </w:r>
    </w:p>
    <w:p w14:paraId="7BA738D5" w14:textId="77777777" w:rsidR="00831B5F" w:rsidRPr="002857B0" w:rsidRDefault="00831B5F" w:rsidP="00831B5F">
      <w:pPr>
        <w:spacing w:after="0" w:line="240" w:lineRule="auto"/>
        <w:ind w:firstLine="709"/>
        <w:jc w:val="both"/>
        <w:rPr>
          <w:rFonts w:ascii="Times New Roman" w:hAnsi="Times New Roman"/>
          <w:sz w:val="30"/>
          <w:szCs w:val="30"/>
        </w:rPr>
      </w:pPr>
      <w:r w:rsidRPr="002857B0">
        <w:rPr>
          <w:rFonts w:ascii="Times New Roman" w:hAnsi="Times New Roman"/>
          <w:sz w:val="30"/>
          <w:szCs w:val="30"/>
        </w:rPr>
        <w:t xml:space="preserve">Заменены водопроводные вводы к ЦТП № 65 по ул. Костюшко. </w:t>
      </w:r>
    </w:p>
    <w:p w14:paraId="593C4E5F" w14:textId="31BD6B45" w:rsidR="00831B5F" w:rsidRPr="002857B0" w:rsidRDefault="00831B5F" w:rsidP="00831B5F">
      <w:pPr>
        <w:spacing w:after="0" w:line="240" w:lineRule="auto"/>
        <w:ind w:firstLine="709"/>
        <w:jc w:val="both"/>
        <w:rPr>
          <w:rFonts w:ascii="Times New Roman" w:hAnsi="Times New Roman"/>
          <w:sz w:val="30"/>
          <w:szCs w:val="30"/>
        </w:rPr>
      </w:pPr>
      <w:r w:rsidRPr="002857B0">
        <w:rPr>
          <w:rFonts w:ascii="Times New Roman" w:hAnsi="Times New Roman"/>
          <w:sz w:val="30"/>
          <w:szCs w:val="30"/>
        </w:rPr>
        <w:t>За счет средств областного бюджета и средств населения выполнены строительно-монтажные работы и введен в эксплуатацию объект «Строительство уличной водопроводной и канализационной сети для подключения к коммунальной системе водоснабжения и водоотведения г. Пинска жилых домов №</w:t>
      </w:r>
      <w:r w:rsidR="00D854A1" w:rsidRPr="002857B0">
        <w:rPr>
          <w:rFonts w:ascii="Times New Roman" w:hAnsi="Times New Roman"/>
          <w:sz w:val="30"/>
          <w:szCs w:val="30"/>
        </w:rPr>
        <w:t xml:space="preserve"> </w:t>
      </w:r>
      <w:r w:rsidRPr="002857B0">
        <w:rPr>
          <w:rFonts w:ascii="Times New Roman" w:hAnsi="Times New Roman"/>
          <w:sz w:val="30"/>
          <w:szCs w:val="30"/>
        </w:rPr>
        <w:t>1,</w:t>
      </w:r>
      <w:r w:rsidR="00D854A1" w:rsidRPr="002857B0">
        <w:rPr>
          <w:rFonts w:ascii="Times New Roman" w:hAnsi="Times New Roman"/>
          <w:sz w:val="30"/>
          <w:szCs w:val="30"/>
        </w:rPr>
        <w:t xml:space="preserve"> </w:t>
      </w:r>
      <w:r w:rsidRPr="002857B0">
        <w:rPr>
          <w:rFonts w:ascii="Times New Roman" w:hAnsi="Times New Roman"/>
          <w:sz w:val="30"/>
          <w:szCs w:val="30"/>
        </w:rPr>
        <w:t>2,</w:t>
      </w:r>
      <w:r w:rsidR="00D854A1" w:rsidRPr="002857B0">
        <w:rPr>
          <w:rFonts w:ascii="Times New Roman" w:hAnsi="Times New Roman"/>
          <w:sz w:val="30"/>
          <w:szCs w:val="30"/>
        </w:rPr>
        <w:t xml:space="preserve"> </w:t>
      </w:r>
      <w:r w:rsidRPr="002857B0">
        <w:rPr>
          <w:rFonts w:ascii="Times New Roman" w:hAnsi="Times New Roman"/>
          <w:sz w:val="30"/>
          <w:szCs w:val="30"/>
        </w:rPr>
        <w:t xml:space="preserve">4 по ул. Поперечная, домов №2,4 по ул. Зеленой в дер. Заполье. 1 оч. – строительство водопроводной сети». Проложено 284 </w:t>
      </w:r>
      <w:proofErr w:type="spellStart"/>
      <w:r w:rsidRPr="002857B0">
        <w:rPr>
          <w:rFonts w:ascii="Times New Roman" w:hAnsi="Times New Roman"/>
          <w:sz w:val="30"/>
          <w:szCs w:val="30"/>
        </w:rPr>
        <w:t>м.п</w:t>
      </w:r>
      <w:proofErr w:type="spellEnd"/>
      <w:r w:rsidRPr="002857B0">
        <w:rPr>
          <w:rFonts w:ascii="Times New Roman" w:hAnsi="Times New Roman"/>
          <w:sz w:val="30"/>
          <w:szCs w:val="30"/>
        </w:rPr>
        <w:t xml:space="preserve">. водопроводной сети, в том числе диаметром 63 мм – 99 </w:t>
      </w:r>
      <w:proofErr w:type="spellStart"/>
      <w:r w:rsidRPr="002857B0">
        <w:rPr>
          <w:rFonts w:ascii="Times New Roman" w:hAnsi="Times New Roman"/>
          <w:sz w:val="30"/>
          <w:szCs w:val="30"/>
        </w:rPr>
        <w:t>м.п</w:t>
      </w:r>
      <w:proofErr w:type="spellEnd"/>
      <w:r w:rsidRPr="002857B0">
        <w:rPr>
          <w:rFonts w:ascii="Times New Roman" w:hAnsi="Times New Roman"/>
          <w:sz w:val="30"/>
          <w:szCs w:val="30"/>
        </w:rPr>
        <w:t xml:space="preserve">.  и Д=100 мм. – 185 </w:t>
      </w:r>
      <w:proofErr w:type="spellStart"/>
      <w:r w:rsidRPr="002857B0">
        <w:rPr>
          <w:rFonts w:ascii="Times New Roman" w:hAnsi="Times New Roman"/>
          <w:sz w:val="30"/>
          <w:szCs w:val="30"/>
        </w:rPr>
        <w:t>м.п</w:t>
      </w:r>
      <w:proofErr w:type="spellEnd"/>
      <w:r w:rsidRPr="002857B0">
        <w:rPr>
          <w:rFonts w:ascii="Times New Roman" w:hAnsi="Times New Roman"/>
          <w:sz w:val="30"/>
          <w:szCs w:val="30"/>
        </w:rPr>
        <w:t xml:space="preserve">. </w:t>
      </w:r>
    </w:p>
    <w:p w14:paraId="79976A40" w14:textId="6DE11A9D" w:rsidR="00831B5F" w:rsidRPr="002857B0" w:rsidRDefault="00831B5F" w:rsidP="00C52918">
      <w:pPr>
        <w:spacing w:after="0" w:line="240" w:lineRule="auto"/>
        <w:ind w:right="112" w:firstLine="709"/>
        <w:jc w:val="both"/>
        <w:rPr>
          <w:rFonts w:ascii="Times New Roman" w:hAnsi="Times New Roman"/>
          <w:sz w:val="30"/>
          <w:szCs w:val="30"/>
        </w:rPr>
      </w:pPr>
      <w:r w:rsidRPr="002857B0">
        <w:rPr>
          <w:rFonts w:ascii="Times New Roman" w:hAnsi="Times New Roman"/>
          <w:sz w:val="30"/>
          <w:szCs w:val="30"/>
        </w:rPr>
        <w:t xml:space="preserve">Специалистами Пинского зонального </w:t>
      </w:r>
      <w:proofErr w:type="spellStart"/>
      <w:r w:rsidRPr="002857B0">
        <w:rPr>
          <w:rFonts w:ascii="Times New Roman" w:hAnsi="Times New Roman"/>
          <w:sz w:val="30"/>
          <w:szCs w:val="30"/>
        </w:rPr>
        <w:t>ЦГиЭ</w:t>
      </w:r>
      <w:proofErr w:type="spellEnd"/>
      <w:r w:rsidRPr="002857B0">
        <w:rPr>
          <w:rFonts w:ascii="Times New Roman" w:hAnsi="Times New Roman"/>
          <w:sz w:val="30"/>
          <w:szCs w:val="30"/>
        </w:rPr>
        <w:t xml:space="preserve"> осуществлялся ежемесячный мониторинг качества питьевой воды из разводящей сети города (ВРК) – 240 проб и ежеквартальный мониторинг качества питьевой воды из ПВС  – 48, из точек разводящей сети УО «Полесский государственный университет» -</w:t>
      </w:r>
      <w:r w:rsidR="00D27410">
        <w:rPr>
          <w:rFonts w:ascii="Times New Roman" w:hAnsi="Times New Roman"/>
          <w:sz w:val="30"/>
          <w:szCs w:val="30"/>
        </w:rPr>
        <w:t xml:space="preserve"> </w:t>
      </w:r>
      <w:r w:rsidRPr="002857B0">
        <w:rPr>
          <w:rFonts w:ascii="Times New Roman" w:hAnsi="Times New Roman"/>
          <w:sz w:val="30"/>
          <w:szCs w:val="30"/>
        </w:rPr>
        <w:t xml:space="preserve">38 проб для микробиологических и физико-химических исследований </w:t>
      </w:r>
      <w:r w:rsidRPr="002857B0">
        <w:rPr>
          <w:rFonts w:ascii="Times New Roman" w:hAnsi="Times New Roman"/>
          <w:b/>
          <w:sz w:val="30"/>
          <w:szCs w:val="30"/>
        </w:rPr>
        <w:t>(табл. 12</w:t>
      </w:r>
      <w:r w:rsidRPr="002857B0">
        <w:rPr>
          <w:rFonts w:ascii="Times New Roman" w:hAnsi="Times New Roman"/>
          <w:sz w:val="30"/>
          <w:szCs w:val="30"/>
        </w:rPr>
        <w:t>).</w:t>
      </w:r>
    </w:p>
    <w:p w14:paraId="24274089" w14:textId="77777777" w:rsidR="003E0CDA" w:rsidRPr="00D34FC3" w:rsidRDefault="003E0CDA" w:rsidP="00831B5F">
      <w:pPr>
        <w:spacing w:after="0" w:line="240" w:lineRule="auto"/>
        <w:ind w:firstLine="709"/>
        <w:jc w:val="both"/>
        <w:rPr>
          <w:rFonts w:ascii="Times New Roman" w:hAnsi="Times New Roman"/>
          <w:sz w:val="28"/>
          <w:szCs w:val="28"/>
        </w:rPr>
      </w:pPr>
    </w:p>
    <w:p w14:paraId="40D40DFD" w14:textId="1DD0C9F9" w:rsidR="00831B5F" w:rsidRPr="00565EC5" w:rsidRDefault="00D27410" w:rsidP="00C52918">
      <w:pPr>
        <w:spacing w:after="0" w:line="240" w:lineRule="exact"/>
        <w:ind w:right="112" w:firstLine="709"/>
        <w:jc w:val="both"/>
        <w:rPr>
          <w:rFonts w:ascii="Times New Roman" w:hAnsi="Times New Roman"/>
          <w:b/>
          <w:i/>
          <w:sz w:val="26"/>
          <w:szCs w:val="26"/>
        </w:rPr>
      </w:pPr>
      <w:r w:rsidRPr="00565EC5">
        <w:rPr>
          <w:rFonts w:ascii="Times New Roman" w:hAnsi="Times New Roman"/>
          <w:b/>
          <w:i/>
          <w:sz w:val="26"/>
          <w:szCs w:val="26"/>
        </w:rPr>
        <w:t>Табл. 12.</w:t>
      </w:r>
      <w:r w:rsidR="00831B5F" w:rsidRPr="00565EC5">
        <w:rPr>
          <w:rFonts w:ascii="Times New Roman" w:hAnsi="Times New Roman"/>
          <w:b/>
          <w:i/>
          <w:sz w:val="26"/>
          <w:szCs w:val="26"/>
        </w:rPr>
        <w:t xml:space="preserve"> Количество отобранных проб воды при осуществлении государственного санитарного надзора, производственного лабораторного контроля.</w:t>
      </w:r>
    </w:p>
    <w:p w14:paraId="22297CC0" w14:textId="77777777" w:rsidR="00831B5F" w:rsidRPr="00AE37CD" w:rsidRDefault="00831B5F" w:rsidP="00831B5F">
      <w:pPr>
        <w:spacing w:after="0" w:line="240" w:lineRule="auto"/>
        <w:jc w:val="center"/>
        <w:rPr>
          <w:rFonts w:ascii="Times New Roman" w:hAnsi="Times New Roman"/>
          <w:sz w:val="30"/>
          <w:szCs w:val="3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708"/>
        <w:gridCol w:w="567"/>
        <w:gridCol w:w="709"/>
        <w:gridCol w:w="567"/>
        <w:gridCol w:w="567"/>
        <w:gridCol w:w="425"/>
        <w:gridCol w:w="425"/>
        <w:gridCol w:w="425"/>
        <w:gridCol w:w="568"/>
        <w:gridCol w:w="426"/>
        <w:gridCol w:w="566"/>
        <w:gridCol w:w="567"/>
        <w:gridCol w:w="567"/>
        <w:gridCol w:w="425"/>
        <w:gridCol w:w="567"/>
        <w:gridCol w:w="567"/>
      </w:tblGrid>
      <w:tr w:rsidR="004D7020" w:rsidRPr="009F1BDC" w14:paraId="165E05CB" w14:textId="77777777" w:rsidTr="008B6F2E">
        <w:trPr>
          <w:trHeight w:val="64"/>
        </w:trPr>
        <w:tc>
          <w:tcPr>
            <w:tcW w:w="993" w:type="dxa"/>
            <w:vMerge w:val="restart"/>
          </w:tcPr>
          <w:p w14:paraId="3A9C4777" w14:textId="77777777" w:rsidR="004D7020" w:rsidRPr="009F1BDC" w:rsidRDefault="004D7020" w:rsidP="004D7020">
            <w:pPr>
              <w:jc w:val="both"/>
              <w:rPr>
                <w:rFonts w:ascii="Times New Roman" w:hAnsi="Times New Roman"/>
                <w:sz w:val="20"/>
                <w:szCs w:val="20"/>
                <w:lang w:eastAsia="en-US"/>
              </w:rPr>
            </w:pPr>
            <w:r w:rsidRPr="009F1BDC">
              <w:rPr>
                <w:rFonts w:ascii="Times New Roman" w:hAnsi="Times New Roman"/>
                <w:sz w:val="20"/>
                <w:szCs w:val="20"/>
              </w:rPr>
              <w:t>Объекты надзора</w:t>
            </w:r>
          </w:p>
          <w:p w14:paraId="2CA3A36C" w14:textId="6E2C7548" w:rsidR="004D7020" w:rsidRPr="009F1BDC" w:rsidRDefault="004D7020" w:rsidP="004D7020">
            <w:pPr>
              <w:jc w:val="both"/>
              <w:rPr>
                <w:rFonts w:ascii="Times New Roman" w:hAnsi="Times New Roman"/>
                <w:sz w:val="20"/>
                <w:szCs w:val="20"/>
                <w:lang w:eastAsia="en-US"/>
              </w:rPr>
            </w:pPr>
          </w:p>
        </w:tc>
        <w:tc>
          <w:tcPr>
            <w:tcW w:w="1275" w:type="dxa"/>
            <w:gridSpan w:val="2"/>
            <w:shd w:val="clear" w:color="auto" w:fill="FBE4D5" w:themeFill="accent2" w:themeFillTint="33"/>
          </w:tcPr>
          <w:p w14:paraId="1CC13FA0" w14:textId="7BACAA5A" w:rsidR="004D7020" w:rsidRPr="009F1BDC" w:rsidRDefault="004D7020" w:rsidP="004D7020">
            <w:pPr>
              <w:ind w:right="-143"/>
              <w:jc w:val="center"/>
              <w:rPr>
                <w:rFonts w:ascii="Times New Roman" w:hAnsi="Times New Roman"/>
                <w:b/>
                <w:sz w:val="20"/>
                <w:szCs w:val="20"/>
                <w:lang w:eastAsia="en-US"/>
              </w:rPr>
            </w:pPr>
            <w:r w:rsidRPr="009F1BDC">
              <w:rPr>
                <w:rFonts w:ascii="Times New Roman" w:hAnsi="Times New Roman"/>
                <w:sz w:val="20"/>
                <w:szCs w:val="20"/>
              </w:rPr>
              <w:t>м/б</w:t>
            </w:r>
          </w:p>
        </w:tc>
        <w:tc>
          <w:tcPr>
            <w:tcW w:w="1276" w:type="dxa"/>
            <w:gridSpan w:val="2"/>
            <w:shd w:val="clear" w:color="auto" w:fill="C5E0B3" w:themeFill="accent6" w:themeFillTint="66"/>
          </w:tcPr>
          <w:p w14:paraId="3CB2AB5A" w14:textId="48B7B86D" w:rsidR="004D7020" w:rsidRPr="009F1BDC" w:rsidRDefault="004D7020" w:rsidP="004D7020">
            <w:pPr>
              <w:tabs>
                <w:tab w:val="left" w:pos="457"/>
              </w:tabs>
              <w:spacing w:after="0"/>
              <w:ind w:right="-143"/>
              <w:jc w:val="both"/>
              <w:rPr>
                <w:rFonts w:ascii="Times New Roman" w:hAnsi="Times New Roman"/>
                <w:b/>
                <w:sz w:val="20"/>
                <w:szCs w:val="20"/>
                <w:lang w:eastAsia="en-US"/>
              </w:rPr>
            </w:pPr>
            <w:r w:rsidRPr="009F1BDC">
              <w:rPr>
                <w:rFonts w:ascii="Times New Roman" w:hAnsi="Times New Roman"/>
                <w:sz w:val="20"/>
                <w:szCs w:val="20"/>
              </w:rPr>
              <w:t>с/х</w:t>
            </w:r>
          </w:p>
        </w:tc>
        <w:tc>
          <w:tcPr>
            <w:tcW w:w="992" w:type="dxa"/>
            <w:gridSpan w:val="2"/>
            <w:shd w:val="clear" w:color="auto" w:fill="FBE4D5" w:themeFill="accent2" w:themeFillTint="33"/>
          </w:tcPr>
          <w:p w14:paraId="2D646773" w14:textId="4EAEEF81" w:rsidR="004D7020" w:rsidRPr="009F1BDC" w:rsidRDefault="004D7020" w:rsidP="004D7020">
            <w:pPr>
              <w:ind w:right="-143"/>
              <w:jc w:val="center"/>
              <w:rPr>
                <w:rFonts w:ascii="Times New Roman" w:hAnsi="Times New Roman"/>
                <w:b/>
                <w:sz w:val="20"/>
                <w:szCs w:val="20"/>
                <w:lang w:eastAsia="en-US"/>
              </w:rPr>
            </w:pPr>
            <w:r w:rsidRPr="009F1BDC">
              <w:rPr>
                <w:rFonts w:ascii="Times New Roman" w:hAnsi="Times New Roman"/>
                <w:sz w:val="20"/>
                <w:szCs w:val="20"/>
              </w:rPr>
              <w:t>м/б</w:t>
            </w:r>
          </w:p>
        </w:tc>
        <w:tc>
          <w:tcPr>
            <w:tcW w:w="850" w:type="dxa"/>
            <w:gridSpan w:val="2"/>
            <w:shd w:val="clear" w:color="auto" w:fill="C5E0B3" w:themeFill="accent6" w:themeFillTint="66"/>
          </w:tcPr>
          <w:p w14:paraId="7FE172C0" w14:textId="7A84D30D" w:rsidR="004D7020" w:rsidRPr="009F1BDC" w:rsidRDefault="004D7020" w:rsidP="004D7020">
            <w:pPr>
              <w:tabs>
                <w:tab w:val="left" w:pos="457"/>
              </w:tabs>
              <w:spacing w:after="0"/>
              <w:ind w:right="-143"/>
              <w:jc w:val="both"/>
              <w:rPr>
                <w:rFonts w:ascii="Times New Roman" w:hAnsi="Times New Roman"/>
                <w:b/>
                <w:sz w:val="20"/>
                <w:szCs w:val="20"/>
                <w:lang w:eastAsia="en-US"/>
              </w:rPr>
            </w:pPr>
            <w:r w:rsidRPr="009F1BDC">
              <w:rPr>
                <w:rFonts w:ascii="Times New Roman" w:hAnsi="Times New Roman"/>
                <w:sz w:val="20"/>
                <w:szCs w:val="20"/>
              </w:rPr>
              <w:t>с/х</w:t>
            </w:r>
          </w:p>
        </w:tc>
        <w:tc>
          <w:tcPr>
            <w:tcW w:w="994" w:type="dxa"/>
            <w:gridSpan w:val="2"/>
            <w:shd w:val="clear" w:color="auto" w:fill="FBE4D5" w:themeFill="accent2" w:themeFillTint="33"/>
          </w:tcPr>
          <w:p w14:paraId="06FC3700" w14:textId="574A42E1" w:rsidR="004D7020" w:rsidRPr="009F1BDC" w:rsidRDefault="004D7020" w:rsidP="004D7020">
            <w:pPr>
              <w:ind w:right="-143"/>
              <w:jc w:val="center"/>
              <w:rPr>
                <w:rFonts w:ascii="Times New Roman" w:hAnsi="Times New Roman"/>
                <w:b/>
                <w:sz w:val="20"/>
                <w:szCs w:val="20"/>
                <w:lang w:eastAsia="en-US"/>
              </w:rPr>
            </w:pPr>
            <w:r w:rsidRPr="009F1BDC">
              <w:rPr>
                <w:rFonts w:ascii="Times New Roman" w:hAnsi="Times New Roman"/>
                <w:sz w:val="20"/>
                <w:szCs w:val="20"/>
              </w:rPr>
              <w:t>м/б</w:t>
            </w:r>
          </w:p>
        </w:tc>
        <w:tc>
          <w:tcPr>
            <w:tcW w:w="1133" w:type="dxa"/>
            <w:gridSpan w:val="2"/>
            <w:shd w:val="clear" w:color="auto" w:fill="C5E0B3" w:themeFill="accent6" w:themeFillTint="66"/>
          </w:tcPr>
          <w:p w14:paraId="14D6A93C" w14:textId="011C819A" w:rsidR="004D7020" w:rsidRPr="009F1BDC" w:rsidRDefault="004D7020" w:rsidP="004D7020">
            <w:pPr>
              <w:ind w:right="-143"/>
              <w:jc w:val="center"/>
              <w:rPr>
                <w:rFonts w:ascii="Times New Roman" w:hAnsi="Times New Roman"/>
                <w:b/>
                <w:sz w:val="20"/>
                <w:szCs w:val="20"/>
                <w:lang w:eastAsia="en-US"/>
              </w:rPr>
            </w:pPr>
            <w:r w:rsidRPr="009F1BDC">
              <w:rPr>
                <w:rFonts w:ascii="Times New Roman" w:hAnsi="Times New Roman"/>
                <w:sz w:val="20"/>
                <w:szCs w:val="20"/>
              </w:rPr>
              <w:t>с/х</w:t>
            </w:r>
          </w:p>
        </w:tc>
        <w:tc>
          <w:tcPr>
            <w:tcW w:w="992" w:type="dxa"/>
            <w:gridSpan w:val="2"/>
            <w:shd w:val="clear" w:color="auto" w:fill="FBE4D5" w:themeFill="accent2" w:themeFillTint="33"/>
          </w:tcPr>
          <w:p w14:paraId="0A27190C" w14:textId="707572B5" w:rsidR="004D7020" w:rsidRPr="009F1BDC" w:rsidRDefault="004D7020" w:rsidP="004D7020">
            <w:pPr>
              <w:ind w:right="-143"/>
              <w:jc w:val="center"/>
              <w:rPr>
                <w:rFonts w:ascii="Times New Roman" w:hAnsi="Times New Roman"/>
                <w:b/>
                <w:sz w:val="20"/>
                <w:szCs w:val="20"/>
                <w:lang w:eastAsia="en-US"/>
              </w:rPr>
            </w:pPr>
            <w:r w:rsidRPr="009F1BDC">
              <w:rPr>
                <w:rFonts w:ascii="Times New Roman" w:hAnsi="Times New Roman"/>
                <w:sz w:val="20"/>
                <w:szCs w:val="20"/>
              </w:rPr>
              <w:t>м/б</w:t>
            </w:r>
          </w:p>
        </w:tc>
        <w:tc>
          <w:tcPr>
            <w:tcW w:w="1134" w:type="dxa"/>
            <w:gridSpan w:val="2"/>
            <w:shd w:val="clear" w:color="auto" w:fill="C5E0B3" w:themeFill="accent6" w:themeFillTint="66"/>
          </w:tcPr>
          <w:p w14:paraId="18F8A852" w14:textId="79A5F171" w:rsidR="004D7020" w:rsidRPr="009F1BDC" w:rsidRDefault="004D7020" w:rsidP="004D7020">
            <w:pPr>
              <w:ind w:right="-143"/>
              <w:jc w:val="center"/>
              <w:rPr>
                <w:rFonts w:ascii="Times New Roman" w:hAnsi="Times New Roman"/>
                <w:b/>
                <w:sz w:val="20"/>
                <w:szCs w:val="20"/>
                <w:lang w:eastAsia="en-US"/>
              </w:rPr>
            </w:pPr>
            <w:r w:rsidRPr="009F1BDC">
              <w:rPr>
                <w:rFonts w:ascii="Times New Roman" w:hAnsi="Times New Roman"/>
                <w:sz w:val="20"/>
                <w:szCs w:val="20"/>
              </w:rPr>
              <w:t>с/х</w:t>
            </w:r>
          </w:p>
        </w:tc>
      </w:tr>
      <w:tr w:rsidR="004D7020" w:rsidRPr="009F1BDC" w14:paraId="092E0CF9" w14:textId="77777777" w:rsidTr="008B6F2E">
        <w:tc>
          <w:tcPr>
            <w:tcW w:w="993" w:type="dxa"/>
            <w:vMerge/>
          </w:tcPr>
          <w:p w14:paraId="3010F279" w14:textId="77777777" w:rsidR="004D7020" w:rsidRPr="009F1BDC" w:rsidRDefault="004D7020" w:rsidP="004D7020">
            <w:pPr>
              <w:ind w:right="-143"/>
              <w:jc w:val="both"/>
              <w:rPr>
                <w:rFonts w:ascii="Times New Roman" w:hAnsi="Times New Roman"/>
                <w:sz w:val="20"/>
                <w:szCs w:val="20"/>
                <w:lang w:eastAsia="en-US"/>
              </w:rPr>
            </w:pPr>
          </w:p>
        </w:tc>
        <w:tc>
          <w:tcPr>
            <w:tcW w:w="2551" w:type="dxa"/>
            <w:gridSpan w:val="4"/>
          </w:tcPr>
          <w:p w14:paraId="1532C881" w14:textId="5D8801AA" w:rsidR="004D7020" w:rsidRPr="009F1BDC" w:rsidRDefault="004D7020" w:rsidP="004D7020">
            <w:pPr>
              <w:ind w:right="-143"/>
              <w:jc w:val="center"/>
              <w:rPr>
                <w:rFonts w:ascii="Times New Roman" w:hAnsi="Times New Roman"/>
                <w:b/>
                <w:sz w:val="20"/>
                <w:szCs w:val="20"/>
                <w:lang w:eastAsia="en-US"/>
              </w:rPr>
            </w:pPr>
            <w:r w:rsidRPr="009F1BDC">
              <w:rPr>
                <w:rFonts w:ascii="Times New Roman" w:hAnsi="Times New Roman"/>
                <w:sz w:val="20"/>
                <w:szCs w:val="20"/>
              </w:rPr>
              <w:t>2024</w:t>
            </w:r>
          </w:p>
        </w:tc>
        <w:tc>
          <w:tcPr>
            <w:tcW w:w="1842" w:type="dxa"/>
            <w:gridSpan w:val="4"/>
          </w:tcPr>
          <w:p w14:paraId="5842A759" w14:textId="406069D3" w:rsidR="004D7020" w:rsidRPr="009F1BDC" w:rsidRDefault="004D7020" w:rsidP="004D7020">
            <w:pPr>
              <w:ind w:right="-143"/>
              <w:jc w:val="center"/>
              <w:rPr>
                <w:rFonts w:ascii="Times New Roman" w:hAnsi="Times New Roman"/>
                <w:b/>
                <w:sz w:val="20"/>
                <w:szCs w:val="20"/>
                <w:lang w:eastAsia="en-US"/>
              </w:rPr>
            </w:pPr>
            <w:r w:rsidRPr="009F1BDC">
              <w:rPr>
                <w:rFonts w:ascii="Times New Roman" w:hAnsi="Times New Roman"/>
                <w:sz w:val="20"/>
                <w:szCs w:val="20"/>
              </w:rPr>
              <w:t>2023</w:t>
            </w:r>
          </w:p>
        </w:tc>
        <w:tc>
          <w:tcPr>
            <w:tcW w:w="2127" w:type="dxa"/>
            <w:gridSpan w:val="4"/>
          </w:tcPr>
          <w:p w14:paraId="101ADACD" w14:textId="214C5F1B" w:rsidR="004D7020" w:rsidRPr="009F1BDC" w:rsidRDefault="004D7020" w:rsidP="004D7020">
            <w:pPr>
              <w:ind w:right="-143"/>
              <w:jc w:val="center"/>
              <w:rPr>
                <w:rFonts w:ascii="Times New Roman" w:hAnsi="Times New Roman"/>
                <w:b/>
                <w:sz w:val="20"/>
                <w:szCs w:val="20"/>
                <w:lang w:eastAsia="en-US"/>
              </w:rPr>
            </w:pPr>
            <w:r w:rsidRPr="009F1BDC">
              <w:rPr>
                <w:rFonts w:ascii="Times New Roman" w:hAnsi="Times New Roman"/>
                <w:sz w:val="20"/>
                <w:szCs w:val="20"/>
              </w:rPr>
              <w:t>2022</w:t>
            </w:r>
          </w:p>
        </w:tc>
        <w:tc>
          <w:tcPr>
            <w:tcW w:w="2126" w:type="dxa"/>
            <w:gridSpan w:val="4"/>
          </w:tcPr>
          <w:p w14:paraId="7148994D" w14:textId="5918C8B8" w:rsidR="004D7020" w:rsidRPr="009F1BDC" w:rsidRDefault="004D7020" w:rsidP="004D7020">
            <w:pPr>
              <w:ind w:right="-143"/>
              <w:jc w:val="center"/>
              <w:rPr>
                <w:rFonts w:ascii="Times New Roman" w:hAnsi="Times New Roman"/>
                <w:b/>
                <w:sz w:val="20"/>
                <w:szCs w:val="20"/>
                <w:lang w:eastAsia="en-US"/>
              </w:rPr>
            </w:pPr>
            <w:r w:rsidRPr="009F1BDC">
              <w:rPr>
                <w:rFonts w:ascii="Times New Roman" w:hAnsi="Times New Roman"/>
                <w:sz w:val="20"/>
                <w:szCs w:val="20"/>
              </w:rPr>
              <w:t>2021</w:t>
            </w:r>
          </w:p>
        </w:tc>
      </w:tr>
      <w:tr w:rsidR="00147204" w:rsidRPr="009F1BDC" w14:paraId="563CD5CD" w14:textId="77777777" w:rsidTr="005A0761">
        <w:trPr>
          <w:cantSplit/>
          <w:trHeight w:val="1134"/>
        </w:trPr>
        <w:tc>
          <w:tcPr>
            <w:tcW w:w="993" w:type="dxa"/>
            <w:vMerge/>
          </w:tcPr>
          <w:p w14:paraId="46B45272" w14:textId="77777777" w:rsidR="00147204" w:rsidRPr="009F1BDC" w:rsidRDefault="00147204" w:rsidP="00147204">
            <w:pPr>
              <w:ind w:right="-143"/>
              <w:jc w:val="both"/>
              <w:rPr>
                <w:rFonts w:ascii="Times New Roman" w:hAnsi="Times New Roman"/>
                <w:sz w:val="20"/>
                <w:szCs w:val="20"/>
                <w:lang w:eastAsia="en-US"/>
              </w:rPr>
            </w:pPr>
          </w:p>
        </w:tc>
        <w:tc>
          <w:tcPr>
            <w:tcW w:w="708" w:type="dxa"/>
            <w:textDirection w:val="btLr"/>
          </w:tcPr>
          <w:p w14:paraId="0ECBBCC7" w14:textId="703AD6A8" w:rsidR="00147204" w:rsidRPr="009F1BDC" w:rsidRDefault="00147204" w:rsidP="00147204">
            <w:pPr>
              <w:ind w:left="-108" w:right="-143"/>
              <w:jc w:val="both"/>
              <w:rPr>
                <w:rFonts w:ascii="Times New Roman" w:hAnsi="Times New Roman"/>
                <w:sz w:val="20"/>
                <w:szCs w:val="20"/>
                <w:lang w:eastAsia="en-US"/>
              </w:rPr>
            </w:pPr>
            <w:proofErr w:type="spellStart"/>
            <w:r w:rsidRPr="009F1BDC">
              <w:rPr>
                <w:rFonts w:ascii="Times New Roman" w:hAnsi="Times New Roman"/>
                <w:sz w:val="20"/>
                <w:szCs w:val="20"/>
                <w:lang w:eastAsia="en-US"/>
              </w:rPr>
              <w:t>ввсего</w:t>
            </w:r>
            <w:proofErr w:type="spellEnd"/>
          </w:p>
        </w:tc>
        <w:tc>
          <w:tcPr>
            <w:tcW w:w="567" w:type="dxa"/>
            <w:textDirection w:val="btLr"/>
          </w:tcPr>
          <w:p w14:paraId="3915DE35" w14:textId="59F4D893" w:rsidR="00147204" w:rsidRPr="009F1BDC" w:rsidRDefault="00147204" w:rsidP="00147204">
            <w:pPr>
              <w:ind w:left="113" w:right="-143"/>
              <w:rPr>
                <w:rFonts w:ascii="Times New Roman" w:hAnsi="Times New Roman"/>
                <w:sz w:val="20"/>
                <w:szCs w:val="20"/>
                <w:lang w:eastAsia="en-US"/>
              </w:rPr>
            </w:pPr>
            <w:r w:rsidRPr="009F1BDC">
              <w:rPr>
                <w:rFonts w:ascii="Times New Roman" w:hAnsi="Times New Roman"/>
                <w:sz w:val="20"/>
                <w:szCs w:val="20"/>
                <w:lang w:eastAsia="en-US"/>
              </w:rPr>
              <w:t>н/с</w:t>
            </w:r>
          </w:p>
        </w:tc>
        <w:tc>
          <w:tcPr>
            <w:tcW w:w="709" w:type="dxa"/>
            <w:textDirection w:val="btLr"/>
          </w:tcPr>
          <w:p w14:paraId="16FA6EC6" w14:textId="347267F1" w:rsidR="00147204" w:rsidRPr="009F1BDC" w:rsidRDefault="00147204" w:rsidP="00147204">
            <w:pPr>
              <w:ind w:left="-108" w:right="-143"/>
              <w:jc w:val="both"/>
              <w:rPr>
                <w:rFonts w:ascii="Times New Roman" w:hAnsi="Times New Roman"/>
                <w:sz w:val="20"/>
                <w:szCs w:val="20"/>
                <w:lang w:eastAsia="en-US"/>
              </w:rPr>
            </w:pPr>
            <w:proofErr w:type="spellStart"/>
            <w:r w:rsidRPr="009F1BDC">
              <w:rPr>
                <w:rFonts w:ascii="Times New Roman" w:hAnsi="Times New Roman"/>
                <w:sz w:val="20"/>
                <w:szCs w:val="20"/>
                <w:lang w:eastAsia="en-US"/>
              </w:rPr>
              <w:t>ввсего</w:t>
            </w:r>
            <w:proofErr w:type="spellEnd"/>
          </w:p>
        </w:tc>
        <w:tc>
          <w:tcPr>
            <w:tcW w:w="567" w:type="dxa"/>
            <w:textDirection w:val="btLr"/>
          </w:tcPr>
          <w:p w14:paraId="20785B67" w14:textId="3BD25A7F" w:rsidR="00147204" w:rsidRPr="009F1BDC" w:rsidRDefault="00147204" w:rsidP="00147204">
            <w:pPr>
              <w:ind w:left="113" w:right="-143"/>
              <w:jc w:val="both"/>
              <w:rPr>
                <w:rFonts w:ascii="Times New Roman" w:hAnsi="Times New Roman"/>
                <w:sz w:val="20"/>
                <w:szCs w:val="20"/>
                <w:lang w:eastAsia="en-US"/>
              </w:rPr>
            </w:pPr>
            <w:r w:rsidRPr="009F1BDC">
              <w:rPr>
                <w:rFonts w:ascii="Times New Roman" w:hAnsi="Times New Roman"/>
                <w:sz w:val="20"/>
                <w:szCs w:val="20"/>
                <w:lang w:eastAsia="en-US"/>
              </w:rPr>
              <w:t>н/с</w:t>
            </w:r>
          </w:p>
        </w:tc>
        <w:tc>
          <w:tcPr>
            <w:tcW w:w="567" w:type="dxa"/>
            <w:textDirection w:val="btLr"/>
          </w:tcPr>
          <w:p w14:paraId="44573E1B" w14:textId="56AEB525" w:rsidR="00147204" w:rsidRPr="009F1BDC" w:rsidRDefault="00147204" w:rsidP="00147204">
            <w:pPr>
              <w:ind w:left="-108" w:right="-143"/>
              <w:jc w:val="both"/>
              <w:rPr>
                <w:rFonts w:ascii="Times New Roman" w:hAnsi="Times New Roman"/>
                <w:sz w:val="20"/>
                <w:szCs w:val="20"/>
                <w:lang w:eastAsia="en-US"/>
              </w:rPr>
            </w:pPr>
            <w:proofErr w:type="spellStart"/>
            <w:r w:rsidRPr="009F1BDC">
              <w:rPr>
                <w:rFonts w:ascii="Times New Roman" w:hAnsi="Times New Roman"/>
                <w:sz w:val="20"/>
                <w:szCs w:val="20"/>
                <w:lang w:eastAsia="en-US"/>
              </w:rPr>
              <w:t>ввсего</w:t>
            </w:r>
            <w:proofErr w:type="spellEnd"/>
          </w:p>
        </w:tc>
        <w:tc>
          <w:tcPr>
            <w:tcW w:w="425" w:type="dxa"/>
            <w:textDirection w:val="btLr"/>
          </w:tcPr>
          <w:p w14:paraId="61F67AC8" w14:textId="41B10868" w:rsidR="00147204" w:rsidRPr="009F1BDC" w:rsidRDefault="00147204" w:rsidP="00147204">
            <w:pPr>
              <w:ind w:right="-143"/>
              <w:rPr>
                <w:rFonts w:ascii="Times New Roman" w:hAnsi="Times New Roman"/>
                <w:sz w:val="20"/>
                <w:szCs w:val="20"/>
                <w:lang w:eastAsia="en-US"/>
              </w:rPr>
            </w:pPr>
            <w:r w:rsidRPr="009F1BDC">
              <w:rPr>
                <w:rFonts w:ascii="Times New Roman" w:hAnsi="Times New Roman"/>
                <w:sz w:val="20"/>
                <w:szCs w:val="20"/>
                <w:lang w:eastAsia="en-US"/>
              </w:rPr>
              <w:t>н/с</w:t>
            </w:r>
          </w:p>
        </w:tc>
        <w:tc>
          <w:tcPr>
            <w:tcW w:w="425" w:type="dxa"/>
            <w:textDirection w:val="btLr"/>
          </w:tcPr>
          <w:p w14:paraId="47D136DA" w14:textId="6ABDAD3C" w:rsidR="00147204" w:rsidRPr="009F1BDC" w:rsidRDefault="00147204" w:rsidP="00147204">
            <w:pPr>
              <w:ind w:left="-108" w:right="-143"/>
              <w:jc w:val="both"/>
              <w:rPr>
                <w:rFonts w:ascii="Times New Roman" w:hAnsi="Times New Roman"/>
                <w:sz w:val="20"/>
                <w:szCs w:val="20"/>
                <w:lang w:eastAsia="en-US"/>
              </w:rPr>
            </w:pPr>
            <w:proofErr w:type="spellStart"/>
            <w:r w:rsidRPr="009F1BDC">
              <w:rPr>
                <w:rFonts w:ascii="Times New Roman" w:hAnsi="Times New Roman"/>
                <w:sz w:val="20"/>
                <w:szCs w:val="20"/>
                <w:lang w:eastAsia="en-US"/>
              </w:rPr>
              <w:t>ввсего</w:t>
            </w:r>
            <w:proofErr w:type="spellEnd"/>
          </w:p>
        </w:tc>
        <w:tc>
          <w:tcPr>
            <w:tcW w:w="425" w:type="dxa"/>
            <w:textDirection w:val="btLr"/>
          </w:tcPr>
          <w:p w14:paraId="40322E20" w14:textId="1E3925A2" w:rsidR="00147204" w:rsidRPr="009F1BDC" w:rsidRDefault="00147204" w:rsidP="00147204">
            <w:pPr>
              <w:ind w:left="34" w:right="-143"/>
              <w:jc w:val="both"/>
              <w:rPr>
                <w:rFonts w:ascii="Times New Roman" w:hAnsi="Times New Roman"/>
                <w:sz w:val="20"/>
                <w:szCs w:val="20"/>
                <w:lang w:eastAsia="en-US"/>
              </w:rPr>
            </w:pPr>
            <w:r w:rsidRPr="009F1BDC">
              <w:rPr>
                <w:rFonts w:ascii="Times New Roman" w:hAnsi="Times New Roman"/>
                <w:sz w:val="20"/>
                <w:szCs w:val="20"/>
                <w:lang w:eastAsia="en-US"/>
              </w:rPr>
              <w:t>н/с</w:t>
            </w:r>
          </w:p>
        </w:tc>
        <w:tc>
          <w:tcPr>
            <w:tcW w:w="568" w:type="dxa"/>
            <w:textDirection w:val="btLr"/>
          </w:tcPr>
          <w:p w14:paraId="60204ECD" w14:textId="085ACA84" w:rsidR="00147204" w:rsidRPr="009F1BDC" w:rsidRDefault="00147204" w:rsidP="00147204">
            <w:pPr>
              <w:ind w:right="-143"/>
              <w:jc w:val="both"/>
              <w:rPr>
                <w:rFonts w:ascii="Times New Roman" w:hAnsi="Times New Roman"/>
                <w:sz w:val="20"/>
                <w:szCs w:val="20"/>
                <w:lang w:eastAsia="en-US"/>
              </w:rPr>
            </w:pPr>
            <w:proofErr w:type="spellStart"/>
            <w:r w:rsidRPr="009F1BDC">
              <w:rPr>
                <w:rFonts w:ascii="Times New Roman" w:hAnsi="Times New Roman"/>
                <w:sz w:val="20"/>
                <w:szCs w:val="20"/>
                <w:lang w:eastAsia="en-US"/>
              </w:rPr>
              <w:t>ввсего</w:t>
            </w:r>
            <w:proofErr w:type="spellEnd"/>
          </w:p>
        </w:tc>
        <w:tc>
          <w:tcPr>
            <w:tcW w:w="426" w:type="dxa"/>
            <w:textDirection w:val="btLr"/>
          </w:tcPr>
          <w:p w14:paraId="527BEBC2" w14:textId="12D34AF1" w:rsidR="00147204" w:rsidRPr="009F1BDC" w:rsidRDefault="00147204" w:rsidP="00147204">
            <w:pPr>
              <w:ind w:right="-143"/>
              <w:jc w:val="both"/>
              <w:rPr>
                <w:rFonts w:ascii="Times New Roman" w:hAnsi="Times New Roman"/>
                <w:sz w:val="20"/>
                <w:szCs w:val="20"/>
                <w:lang w:eastAsia="en-US"/>
              </w:rPr>
            </w:pPr>
            <w:r w:rsidRPr="009F1BDC">
              <w:rPr>
                <w:rFonts w:ascii="Times New Roman" w:hAnsi="Times New Roman"/>
                <w:sz w:val="20"/>
                <w:szCs w:val="20"/>
                <w:lang w:eastAsia="en-US"/>
              </w:rPr>
              <w:t>н/с</w:t>
            </w:r>
          </w:p>
        </w:tc>
        <w:tc>
          <w:tcPr>
            <w:tcW w:w="566" w:type="dxa"/>
            <w:textDirection w:val="btLr"/>
          </w:tcPr>
          <w:p w14:paraId="771050C8" w14:textId="357F4EEA" w:rsidR="00147204" w:rsidRPr="009F1BDC" w:rsidRDefault="00147204" w:rsidP="00147204">
            <w:pPr>
              <w:ind w:right="-143"/>
              <w:jc w:val="both"/>
              <w:rPr>
                <w:rFonts w:ascii="Times New Roman" w:hAnsi="Times New Roman"/>
                <w:sz w:val="20"/>
                <w:szCs w:val="20"/>
                <w:lang w:eastAsia="en-US"/>
              </w:rPr>
            </w:pPr>
            <w:proofErr w:type="spellStart"/>
            <w:r w:rsidRPr="009F1BDC">
              <w:rPr>
                <w:rFonts w:ascii="Times New Roman" w:hAnsi="Times New Roman"/>
                <w:sz w:val="20"/>
                <w:szCs w:val="20"/>
                <w:lang w:eastAsia="en-US"/>
              </w:rPr>
              <w:t>ввсего</w:t>
            </w:r>
            <w:proofErr w:type="spellEnd"/>
          </w:p>
        </w:tc>
        <w:tc>
          <w:tcPr>
            <w:tcW w:w="567" w:type="dxa"/>
            <w:textDirection w:val="btLr"/>
          </w:tcPr>
          <w:p w14:paraId="47F80AA8" w14:textId="481DB387" w:rsidR="00147204" w:rsidRPr="009F1BDC" w:rsidRDefault="00147204" w:rsidP="00147204">
            <w:pPr>
              <w:ind w:right="-143"/>
              <w:jc w:val="both"/>
              <w:rPr>
                <w:rFonts w:ascii="Times New Roman" w:hAnsi="Times New Roman"/>
                <w:sz w:val="20"/>
                <w:szCs w:val="20"/>
                <w:lang w:eastAsia="en-US"/>
              </w:rPr>
            </w:pPr>
            <w:r w:rsidRPr="009F1BDC">
              <w:rPr>
                <w:rFonts w:ascii="Times New Roman" w:hAnsi="Times New Roman"/>
                <w:sz w:val="20"/>
                <w:szCs w:val="20"/>
                <w:lang w:eastAsia="en-US"/>
              </w:rPr>
              <w:t>н/с</w:t>
            </w:r>
          </w:p>
        </w:tc>
        <w:tc>
          <w:tcPr>
            <w:tcW w:w="567" w:type="dxa"/>
            <w:textDirection w:val="btLr"/>
          </w:tcPr>
          <w:p w14:paraId="11BDAE91" w14:textId="7BA01C5F" w:rsidR="00147204" w:rsidRPr="009F1BDC" w:rsidRDefault="00147204" w:rsidP="00147204">
            <w:pPr>
              <w:ind w:right="-143"/>
              <w:jc w:val="both"/>
              <w:rPr>
                <w:rFonts w:ascii="Times New Roman" w:hAnsi="Times New Roman"/>
                <w:sz w:val="20"/>
                <w:szCs w:val="20"/>
                <w:lang w:eastAsia="en-US"/>
              </w:rPr>
            </w:pPr>
            <w:proofErr w:type="spellStart"/>
            <w:r w:rsidRPr="009F1BDC">
              <w:rPr>
                <w:rFonts w:ascii="Times New Roman" w:hAnsi="Times New Roman"/>
                <w:sz w:val="20"/>
                <w:szCs w:val="20"/>
                <w:lang w:eastAsia="en-US"/>
              </w:rPr>
              <w:t>ввсего</w:t>
            </w:r>
            <w:proofErr w:type="spellEnd"/>
          </w:p>
        </w:tc>
        <w:tc>
          <w:tcPr>
            <w:tcW w:w="425" w:type="dxa"/>
            <w:textDirection w:val="btLr"/>
          </w:tcPr>
          <w:p w14:paraId="34DEBADB" w14:textId="24F8AD07" w:rsidR="00147204" w:rsidRPr="009F1BDC" w:rsidRDefault="00147204" w:rsidP="00147204">
            <w:pPr>
              <w:ind w:right="-143"/>
              <w:jc w:val="both"/>
              <w:rPr>
                <w:rFonts w:ascii="Times New Roman" w:hAnsi="Times New Roman"/>
                <w:sz w:val="20"/>
                <w:szCs w:val="20"/>
                <w:lang w:eastAsia="en-US"/>
              </w:rPr>
            </w:pPr>
            <w:r w:rsidRPr="009F1BDC">
              <w:rPr>
                <w:rFonts w:ascii="Times New Roman" w:hAnsi="Times New Roman"/>
                <w:sz w:val="20"/>
                <w:szCs w:val="20"/>
                <w:lang w:eastAsia="en-US"/>
              </w:rPr>
              <w:t>н/с</w:t>
            </w:r>
          </w:p>
        </w:tc>
        <w:tc>
          <w:tcPr>
            <w:tcW w:w="567" w:type="dxa"/>
            <w:textDirection w:val="btLr"/>
          </w:tcPr>
          <w:p w14:paraId="5FB336A7" w14:textId="2DCCAC3D" w:rsidR="00147204" w:rsidRPr="009F1BDC" w:rsidRDefault="00147204" w:rsidP="00147204">
            <w:pPr>
              <w:ind w:right="-143"/>
              <w:jc w:val="both"/>
              <w:rPr>
                <w:rFonts w:ascii="Times New Roman" w:hAnsi="Times New Roman"/>
                <w:sz w:val="20"/>
                <w:szCs w:val="20"/>
                <w:lang w:eastAsia="en-US"/>
              </w:rPr>
            </w:pPr>
            <w:proofErr w:type="spellStart"/>
            <w:r w:rsidRPr="009F1BDC">
              <w:rPr>
                <w:rFonts w:ascii="Times New Roman" w:hAnsi="Times New Roman"/>
                <w:sz w:val="20"/>
                <w:szCs w:val="20"/>
                <w:lang w:eastAsia="en-US"/>
              </w:rPr>
              <w:t>ввсего</w:t>
            </w:r>
            <w:proofErr w:type="spellEnd"/>
          </w:p>
        </w:tc>
        <w:tc>
          <w:tcPr>
            <w:tcW w:w="567" w:type="dxa"/>
            <w:textDirection w:val="btLr"/>
          </w:tcPr>
          <w:p w14:paraId="79448F5D" w14:textId="15BB99BC" w:rsidR="00147204" w:rsidRPr="009F1BDC" w:rsidRDefault="00147204" w:rsidP="00147204">
            <w:pPr>
              <w:ind w:right="-143"/>
              <w:jc w:val="both"/>
              <w:rPr>
                <w:rFonts w:ascii="Times New Roman" w:hAnsi="Times New Roman"/>
                <w:sz w:val="20"/>
                <w:szCs w:val="20"/>
                <w:lang w:eastAsia="en-US"/>
              </w:rPr>
            </w:pPr>
            <w:r w:rsidRPr="009F1BDC">
              <w:rPr>
                <w:rFonts w:ascii="Times New Roman" w:hAnsi="Times New Roman"/>
                <w:sz w:val="20"/>
                <w:szCs w:val="20"/>
                <w:lang w:eastAsia="en-US"/>
              </w:rPr>
              <w:t>н/с</w:t>
            </w:r>
          </w:p>
        </w:tc>
      </w:tr>
      <w:tr w:rsidR="004D7020" w:rsidRPr="009F1BDC" w14:paraId="6F044DC6" w14:textId="77777777" w:rsidTr="00147204">
        <w:trPr>
          <w:cantSplit/>
          <w:trHeight w:val="1134"/>
        </w:trPr>
        <w:tc>
          <w:tcPr>
            <w:tcW w:w="993" w:type="dxa"/>
          </w:tcPr>
          <w:p w14:paraId="76E2EC6A" w14:textId="664D25CB" w:rsidR="004D7020" w:rsidRPr="009F1BDC" w:rsidRDefault="004D7020" w:rsidP="004D7020">
            <w:pPr>
              <w:tabs>
                <w:tab w:val="left" w:pos="1026"/>
              </w:tabs>
              <w:spacing w:after="0" w:line="240" w:lineRule="auto"/>
              <w:jc w:val="both"/>
              <w:rPr>
                <w:rFonts w:ascii="Times New Roman" w:hAnsi="Times New Roman"/>
                <w:sz w:val="20"/>
                <w:szCs w:val="20"/>
                <w:lang w:eastAsia="en-US"/>
              </w:rPr>
            </w:pPr>
            <w:r w:rsidRPr="009F1BDC">
              <w:rPr>
                <w:rFonts w:ascii="Times New Roman" w:hAnsi="Times New Roman"/>
                <w:sz w:val="20"/>
                <w:szCs w:val="20"/>
              </w:rPr>
              <w:t>Источники централизованного водоснабжения</w:t>
            </w:r>
          </w:p>
        </w:tc>
        <w:tc>
          <w:tcPr>
            <w:tcW w:w="708" w:type="dxa"/>
            <w:shd w:val="clear" w:color="auto" w:fill="FBE4D5" w:themeFill="accent2" w:themeFillTint="33"/>
            <w:textDirection w:val="btLr"/>
          </w:tcPr>
          <w:p w14:paraId="330998E5" w14:textId="38AFD2AF" w:rsidR="004D7020" w:rsidRPr="009F1BDC" w:rsidRDefault="004D7020" w:rsidP="004D7020">
            <w:pPr>
              <w:spacing w:after="0" w:line="240" w:lineRule="auto"/>
              <w:ind w:left="113" w:right="-143"/>
              <w:jc w:val="both"/>
              <w:rPr>
                <w:rFonts w:ascii="Times New Roman" w:hAnsi="Times New Roman"/>
                <w:sz w:val="20"/>
                <w:szCs w:val="20"/>
                <w:lang w:eastAsia="en-US"/>
              </w:rPr>
            </w:pPr>
            <w:r w:rsidRPr="009F1BDC">
              <w:rPr>
                <w:rFonts w:ascii="Times New Roman" w:hAnsi="Times New Roman"/>
                <w:sz w:val="20"/>
                <w:szCs w:val="20"/>
              </w:rPr>
              <w:t>344</w:t>
            </w:r>
          </w:p>
        </w:tc>
        <w:tc>
          <w:tcPr>
            <w:tcW w:w="567" w:type="dxa"/>
            <w:shd w:val="clear" w:color="auto" w:fill="FFFFFF" w:themeFill="background1"/>
            <w:textDirection w:val="btLr"/>
          </w:tcPr>
          <w:p w14:paraId="123B6954" w14:textId="42A6C3A5" w:rsidR="004D7020" w:rsidRPr="009F1BDC" w:rsidRDefault="004D7020" w:rsidP="004D7020">
            <w:pPr>
              <w:spacing w:after="0" w:line="240" w:lineRule="auto"/>
              <w:ind w:left="113" w:right="-108"/>
              <w:jc w:val="both"/>
              <w:rPr>
                <w:rFonts w:ascii="Times New Roman" w:hAnsi="Times New Roman"/>
                <w:sz w:val="20"/>
                <w:szCs w:val="20"/>
                <w:lang w:eastAsia="en-US"/>
              </w:rPr>
            </w:pPr>
            <w:r w:rsidRPr="009F1BDC">
              <w:rPr>
                <w:rFonts w:ascii="Times New Roman" w:hAnsi="Times New Roman"/>
                <w:sz w:val="20"/>
                <w:szCs w:val="20"/>
              </w:rPr>
              <w:t>0</w:t>
            </w:r>
          </w:p>
        </w:tc>
        <w:tc>
          <w:tcPr>
            <w:tcW w:w="709" w:type="dxa"/>
            <w:shd w:val="clear" w:color="auto" w:fill="C5E0B3" w:themeFill="accent6" w:themeFillTint="66"/>
            <w:textDirection w:val="btLr"/>
          </w:tcPr>
          <w:p w14:paraId="0C4470B8" w14:textId="7D9A3487" w:rsidR="004D7020" w:rsidRPr="009F1BDC" w:rsidRDefault="004D7020" w:rsidP="004D7020">
            <w:pPr>
              <w:tabs>
                <w:tab w:val="left" w:pos="457"/>
              </w:tabs>
              <w:spacing w:after="0"/>
              <w:ind w:left="113" w:right="-143"/>
              <w:jc w:val="both"/>
              <w:rPr>
                <w:rFonts w:ascii="Times New Roman" w:hAnsi="Times New Roman"/>
                <w:sz w:val="20"/>
                <w:szCs w:val="20"/>
                <w:lang w:eastAsia="en-US"/>
              </w:rPr>
            </w:pPr>
            <w:r w:rsidRPr="009F1BDC">
              <w:rPr>
                <w:rFonts w:ascii="Times New Roman" w:hAnsi="Times New Roman"/>
                <w:sz w:val="20"/>
                <w:szCs w:val="20"/>
              </w:rPr>
              <w:t>227</w:t>
            </w:r>
          </w:p>
        </w:tc>
        <w:tc>
          <w:tcPr>
            <w:tcW w:w="567" w:type="dxa"/>
            <w:shd w:val="clear" w:color="auto" w:fill="FFFFFF" w:themeFill="background1"/>
            <w:textDirection w:val="btLr"/>
          </w:tcPr>
          <w:p w14:paraId="38A4F4F9" w14:textId="28A936E4" w:rsidR="004D7020" w:rsidRPr="009F1BDC" w:rsidRDefault="004D7020" w:rsidP="00147204">
            <w:pPr>
              <w:tabs>
                <w:tab w:val="left" w:pos="601"/>
                <w:tab w:val="left" w:pos="742"/>
              </w:tabs>
              <w:spacing w:after="0" w:line="240" w:lineRule="auto"/>
              <w:ind w:left="34" w:right="113"/>
              <w:jc w:val="both"/>
              <w:rPr>
                <w:rFonts w:ascii="Times New Roman" w:hAnsi="Times New Roman"/>
                <w:sz w:val="20"/>
                <w:szCs w:val="20"/>
                <w:lang w:eastAsia="en-US"/>
              </w:rPr>
            </w:pPr>
            <w:r w:rsidRPr="009F1BDC">
              <w:rPr>
                <w:rFonts w:ascii="Times New Roman" w:hAnsi="Times New Roman"/>
                <w:sz w:val="20"/>
                <w:szCs w:val="20"/>
              </w:rPr>
              <w:t>96 (42,3%)</w:t>
            </w:r>
          </w:p>
        </w:tc>
        <w:tc>
          <w:tcPr>
            <w:tcW w:w="567" w:type="dxa"/>
            <w:shd w:val="clear" w:color="auto" w:fill="FBE4D5" w:themeFill="accent2" w:themeFillTint="33"/>
            <w:textDirection w:val="btLr"/>
          </w:tcPr>
          <w:p w14:paraId="396F0B3A" w14:textId="7EAB9FBE" w:rsidR="004D7020" w:rsidRPr="009F1BDC" w:rsidRDefault="004D7020" w:rsidP="004D7020">
            <w:pPr>
              <w:spacing w:after="0"/>
              <w:ind w:left="113" w:right="-143"/>
              <w:jc w:val="both"/>
              <w:rPr>
                <w:rFonts w:ascii="Times New Roman" w:hAnsi="Times New Roman"/>
                <w:sz w:val="20"/>
                <w:szCs w:val="20"/>
                <w:lang w:eastAsia="en-US"/>
              </w:rPr>
            </w:pPr>
            <w:r w:rsidRPr="009F1BDC">
              <w:rPr>
                <w:rFonts w:ascii="Times New Roman" w:hAnsi="Times New Roman"/>
                <w:sz w:val="20"/>
                <w:szCs w:val="20"/>
              </w:rPr>
              <w:t>299</w:t>
            </w:r>
          </w:p>
        </w:tc>
        <w:tc>
          <w:tcPr>
            <w:tcW w:w="425" w:type="dxa"/>
            <w:textDirection w:val="btLr"/>
          </w:tcPr>
          <w:p w14:paraId="740E778D" w14:textId="0FE67B07" w:rsidR="004D7020" w:rsidRPr="009F1BDC" w:rsidRDefault="00147204" w:rsidP="004D7020">
            <w:pPr>
              <w:spacing w:after="0"/>
              <w:ind w:left="-108" w:right="-143"/>
              <w:jc w:val="center"/>
              <w:rPr>
                <w:rFonts w:ascii="Times New Roman" w:hAnsi="Times New Roman"/>
                <w:sz w:val="20"/>
                <w:szCs w:val="20"/>
                <w:lang w:eastAsia="en-US"/>
              </w:rPr>
            </w:pPr>
            <w:r w:rsidRPr="009F1BDC">
              <w:rPr>
                <w:rFonts w:ascii="Times New Roman" w:hAnsi="Times New Roman"/>
                <w:sz w:val="20"/>
                <w:szCs w:val="20"/>
                <w:lang w:eastAsia="en-US"/>
              </w:rPr>
              <w:t>0</w:t>
            </w:r>
          </w:p>
        </w:tc>
        <w:tc>
          <w:tcPr>
            <w:tcW w:w="425" w:type="dxa"/>
            <w:shd w:val="clear" w:color="auto" w:fill="C5E0B3" w:themeFill="accent6" w:themeFillTint="66"/>
            <w:textDirection w:val="btLr"/>
          </w:tcPr>
          <w:p w14:paraId="6A0D4100" w14:textId="180A7A8F" w:rsidR="004D7020" w:rsidRPr="009F1BDC" w:rsidRDefault="00147204" w:rsidP="00147204">
            <w:pPr>
              <w:tabs>
                <w:tab w:val="left" w:pos="457"/>
              </w:tabs>
              <w:spacing w:after="0"/>
              <w:ind w:left="113" w:right="-143"/>
              <w:rPr>
                <w:rFonts w:ascii="Times New Roman" w:hAnsi="Times New Roman"/>
                <w:sz w:val="20"/>
                <w:szCs w:val="20"/>
                <w:lang w:eastAsia="en-US"/>
              </w:rPr>
            </w:pPr>
            <w:r w:rsidRPr="009F1BDC">
              <w:rPr>
                <w:rFonts w:ascii="Times New Roman" w:hAnsi="Times New Roman"/>
                <w:sz w:val="20"/>
                <w:szCs w:val="20"/>
                <w:lang w:eastAsia="en-US"/>
              </w:rPr>
              <w:t>210</w:t>
            </w:r>
          </w:p>
        </w:tc>
        <w:tc>
          <w:tcPr>
            <w:tcW w:w="425" w:type="dxa"/>
            <w:textDirection w:val="btLr"/>
          </w:tcPr>
          <w:p w14:paraId="198382AE" w14:textId="5D304DE3" w:rsidR="004D7020" w:rsidRPr="009F1BDC" w:rsidRDefault="00147204" w:rsidP="004D7020">
            <w:pPr>
              <w:spacing w:after="0"/>
              <w:ind w:left="113" w:right="-143"/>
              <w:jc w:val="both"/>
              <w:rPr>
                <w:rFonts w:ascii="Times New Roman" w:hAnsi="Times New Roman"/>
                <w:sz w:val="20"/>
                <w:szCs w:val="20"/>
                <w:lang w:eastAsia="en-US"/>
              </w:rPr>
            </w:pPr>
            <w:r w:rsidRPr="009F1BDC">
              <w:rPr>
                <w:rFonts w:ascii="Times New Roman" w:hAnsi="Times New Roman"/>
                <w:sz w:val="20"/>
                <w:szCs w:val="20"/>
                <w:lang w:eastAsia="en-US"/>
              </w:rPr>
              <w:t>82 (39%)</w:t>
            </w:r>
          </w:p>
        </w:tc>
        <w:tc>
          <w:tcPr>
            <w:tcW w:w="568" w:type="dxa"/>
            <w:shd w:val="clear" w:color="auto" w:fill="FBE4D5" w:themeFill="accent2" w:themeFillTint="33"/>
            <w:textDirection w:val="btLr"/>
          </w:tcPr>
          <w:p w14:paraId="65391358" w14:textId="77777777" w:rsidR="004D7020" w:rsidRPr="009F1BDC" w:rsidRDefault="004D7020" w:rsidP="004D7020">
            <w:pPr>
              <w:spacing w:after="0"/>
              <w:ind w:left="113" w:right="-143"/>
              <w:jc w:val="both"/>
              <w:rPr>
                <w:rFonts w:ascii="Times New Roman" w:hAnsi="Times New Roman"/>
                <w:sz w:val="20"/>
                <w:szCs w:val="20"/>
                <w:lang w:eastAsia="en-US"/>
              </w:rPr>
            </w:pPr>
            <w:r w:rsidRPr="009F1BDC">
              <w:rPr>
                <w:rFonts w:ascii="Times New Roman" w:hAnsi="Times New Roman"/>
                <w:sz w:val="20"/>
                <w:szCs w:val="20"/>
                <w:lang w:eastAsia="en-US"/>
              </w:rPr>
              <w:t>262</w:t>
            </w:r>
          </w:p>
        </w:tc>
        <w:tc>
          <w:tcPr>
            <w:tcW w:w="426" w:type="dxa"/>
            <w:textDirection w:val="btLr"/>
          </w:tcPr>
          <w:p w14:paraId="59A7F168" w14:textId="77777777" w:rsidR="004D7020" w:rsidRPr="009F1BDC" w:rsidRDefault="004D7020" w:rsidP="004D7020">
            <w:pPr>
              <w:spacing w:after="0"/>
              <w:ind w:left="113" w:right="-143"/>
              <w:jc w:val="both"/>
              <w:rPr>
                <w:rFonts w:ascii="Times New Roman" w:hAnsi="Times New Roman"/>
                <w:sz w:val="20"/>
                <w:szCs w:val="20"/>
                <w:lang w:eastAsia="en-US"/>
              </w:rPr>
            </w:pPr>
            <w:r w:rsidRPr="009F1BDC">
              <w:rPr>
                <w:rFonts w:ascii="Times New Roman" w:hAnsi="Times New Roman"/>
                <w:sz w:val="20"/>
                <w:szCs w:val="20"/>
                <w:lang w:eastAsia="en-US"/>
              </w:rPr>
              <w:t>0</w:t>
            </w:r>
          </w:p>
        </w:tc>
        <w:tc>
          <w:tcPr>
            <w:tcW w:w="566" w:type="dxa"/>
            <w:shd w:val="clear" w:color="auto" w:fill="C5E0B3" w:themeFill="accent6" w:themeFillTint="66"/>
            <w:textDirection w:val="btLr"/>
          </w:tcPr>
          <w:p w14:paraId="1AE505D7" w14:textId="77777777" w:rsidR="004D7020" w:rsidRPr="009F1BDC" w:rsidRDefault="004D7020" w:rsidP="004D7020">
            <w:pPr>
              <w:spacing w:after="0"/>
              <w:ind w:left="113" w:right="-143"/>
              <w:jc w:val="both"/>
              <w:rPr>
                <w:rFonts w:ascii="Times New Roman" w:hAnsi="Times New Roman"/>
                <w:sz w:val="20"/>
                <w:szCs w:val="20"/>
                <w:lang w:eastAsia="en-US"/>
              </w:rPr>
            </w:pPr>
            <w:r w:rsidRPr="009F1BDC">
              <w:rPr>
                <w:rFonts w:ascii="Times New Roman" w:hAnsi="Times New Roman"/>
                <w:sz w:val="20"/>
                <w:szCs w:val="20"/>
                <w:lang w:eastAsia="en-US"/>
              </w:rPr>
              <w:t>114</w:t>
            </w:r>
          </w:p>
        </w:tc>
        <w:tc>
          <w:tcPr>
            <w:tcW w:w="567" w:type="dxa"/>
            <w:textDirection w:val="btLr"/>
          </w:tcPr>
          <w:p w14:paraId="5F1DC186" w14:textId="77777777" w:rsidR="004D7020" w:rsidRPr="009F1BDC" w:rsidRDefault="004D7020" w:rsidP="004D7020">
            <w:pPr>
              <w:spacing w:after="0"/>
              <w:ind w:left="113" w:right="-143"/>
              <w:jc w:val="both"/>
              <w:rPr>
                <w:rFonts w:ascii="Times New Roman" w:hAnsi="Times New Roman"/>
                <w:sz w:val="20"/>
                <w:szCs w:val="20"/>
                <w:lang w:eastAsia="en-US"/>
              </w:rPr>
            </w:pPr>
            <w:r w:rsidRPr="009F1BDC">
              <w:rPr>
                <w:rFonts w:ascii="Times New Roman" w:hAnsi="Times New Roman"/>
                <w:sz w:val="20"/>
                <w:szCs w:val="20"/>
                <w:lang w:eastAsia="en-US"/>
              </w:rPr>
              <w:t>46 (40,4%)</w:t>
            </w:r>
          </w:p>
        </w:tc>
        <w:tc>
          <w:tcPr>
            <w:tcW w:w="567" w:type="dxa"/>
            <w:shd w:val="clear" w:color="auto" w:fill="FBE4D5" w:themeFill="accent2" w:themeFillTint="33"/>
            <w:textDirection w:val="btLr"/>
          </w:tcPr>
          <w:p w14:paraId="13962945" w14:textId="77777777" w:rsidR="004D7020" w:rsidRPr="009F1BDC" w:rsidRDefault="004D7020" w:rsidP="004D7020">
            <w:pPr>
              <w:spacing w:after="0"/>
              <w:ind w:left="113" w:right="-143"/>
              <w:jc w:val="both"/>
              <w:rPr>
                <w:rFonts w:ascii="Times New Roman" w:hAnsi="Times New Roman"/>
                <w:sz w:val="20"/>
                <w:szCs w:val="20"/>
                <w:lang w:eastAsia="en-US"/>
              </w:rPr>
            </w:pPr>
            <w:r w:rsidRPr="009F1BDC">
              <w:rPr>
                <w:rFonts w:ascii="Times New Roman" w:hAnsi="Times New Roman"/>
                <w:sz w:val="20"/>
                <w:szCs w:val="20"/>
                <w:lang w:eastAsia="en-US"/>
              </w:rPr>
              <w:t>59</w:t>
            </w:r>
          </w:p>
        </w:tc>
        <w:tc>
          <w:tcPr>
            <w:tcW w:w="425" w:type="dxa"/>
            <w:textDirection w:val="btLr"/>
          </w:tcPr>
          <w:p w14:paraId="02B9EBA6" w14:textId="77777777" w:rsidR="004D7020" w:rsidRPr="009F1BDC" w:rsidRDefault="004D7020" w:rsidP="004D7020">
            <w:pPr>
              <w:spacing w:after="0"/>
              <w:ind w:left="113" w:right="-143"/>
              <w:jc w:val="both"/>
              <w:rPr>
                <w:rFonts w:ascii="Times New Roman" w:hAnsi="Times New Roman"/>
                <w:sz w:val="20"/>
                <w:szCs w:val="20"/>
                <w:lang w:eastAsia="en-US"/>
              </w:rPr>
            </w:pPr>
            <w:r w:rsidRPr="009F1BDC">
              <w:rPr>
                <w:rFonts w:ascii="Times New Roman" w:hAnsi="Times New Roman"/>
                <w:sz w:val="20"/>
                <w:szCs w:val="20"/>
                <w:lang w:eastAsia="en-US"/>
              </w:rPr>
              <w:t>0</w:t>
            </w:r>
          </w:p>
        </w:tc>
        <w:tc>
          <w:tcPr>
            <w:tcW w:w="567" w:type="dxa"/>
            <w:shd w:val="clear" w:color="auto" w:fill="C5E0B3" w:themeFill="accent6" w:themeFillTint="66"/>
            <w:textDirection w:val="btLr"/>
          </w:tcPr>
          <w:p w14:paraId="3191FFE5" w14:textId="77777777" w:rsidR="004D7020" w:rsidRPr="009F1BDC" w:rsidRDefault="004D7020" w:rsidP="004D7020">
            <w:pPr>
              <w:spacing w:after="0"/>
              <w:ind w:left="113" w:right="-143"/>
              <w:jc w:val="both"/>
              <w:rPr>
                <w:rFonts w:ascii="Times New Roman" w:hAnsi="Times New Roman"/>
                <w:sz w:val="20"/>
                <w:szCs w:val="20"/>
                <w:lang w:eastAsia="en-US"/>
              </w:rPr>
            </w:pPr>
            <w:r w:rsidRPr="009F1BDC">
              <w:rPr>
                <w:rFonts w:ascii="Times New Roman" w:hAnsi="Times New Roman"/>
                <w:sz w:val="20"/>
                <w:szCs w:val="20"/>
                <w:lang w:eastAsia="en-US"/>
              </w:rPr>
              <w:t>53</w:t>
            </w:r>
          </w:p>
        </w:tc>
        <w:tc>
          <w:tcPr>
            <w:tcW w:w="567" w:type="dxa"/>
            <w:textDirection w:val="btLr"/>
          </w:tcPr>
          <w:p w14:paraId="4912BDB3" w14:textId="77777777" w:rsidR="004D7020" w:rsidRPr="009F1BDC" w:rsidRDefault="004D7020" w:rsidP="004D7020">
            <w:pPr>
              <w:spacing w:after="0"/>
              <w:ind w:left="113" w:right="-143"/>
              <w:jc w:val="both"/>
              <w:rPr>
                <w:rFonts w:ascii="Times New Roman" w:hAnsi="Times New Roman"/>
                <w:sz w:val="20"/>
                <w:szCs w:val="20"/>
                <w:lang w:eastAsia="en-US"/>
              </w:rPr>
            </w:pPr>
            <w:r w:rsidRPr="009F1BDC">
              <w:rPr>
                <w:rFonts w:ascii="Times New Roman" w:hAnsi="Times New Roman"/>
                <w:sz w:val="20"/>
                <w:szCs w:val="20"/>
                <w:lang w:eastAsia="en-US"/>
              </w:rPr>
              <w:t>42 (79,2%)</w:t>
            </w:r>
          </w:p>
        </w:tc>
      </w:tr>
      <w:tr w:rsidR="004D7020" w:rsidRPr="009F1BDC" w14:paraId="17823335" w14:textId="77777777" w:rsidTr="00147204">
        <w:trPr>
          <w:cantSplit/>
          <w:trHeight w:val="1134"/>
        </w:trPr>
        <w:tc>
          <w:tcPr>
            <w:tcW w:w="993" w:type="dxa"/>
          </w:tcPr>
          <w:p w14:paraId="1328854A" w14:textId="378C83CE" w:rsidR="004D7020" w:rsidRPr="009F1BDC" w:rsidRDefault="004D7020" w:rsidP="004D7020">
            <w:pPr>
              <w:tabs>
                <w:tab w:val="left" w:pos="1026"/>
              </w:tabs>
              <w:spacing w:after="0" w:line="240" w:lineRule="auto"/>
              <w:jc w:val="both"/>
              <w:rPr>
                <w:rFonts w:ascii="Times New Roman" w:hAnsi="Times New Roman"/>
                <w:sz w:val="20"/>
                <w:szCs w:val="20"/>
                <w:lang w:eastAsia="en-US"/>
              </w:rPr>
            </w:pPr>
          </w:p>
        </w:tc>
        <w:tc>
          <w:tcPr>
            <w:tcW w:w="708" w:type="dxa"/>
            <w:shd w:val="clear" w:color="auto" w:fill="FBE4D5" w:themeFill="accent2" w:themeFillTint="33"/>
            <w:textDirection w:val="btLr"/>
          </w:tcPr>
          <w:p w14:paraId="148E3224" w14:textId="0C124C2A" w:rsidR="004D7020" w:rsidRPr="009F1BDC" w:rsidRDefault="004D7020" w:rsidP="004D7020">
            <w:pPr>
              <w:spacing w:after="0" w:line="240" w:lineRule="auto"/>
              <w:ind w:left="113" w:right="-143"/>
              <w:jc w:val="both"/>
              <w:rPr>
                <w:rFonts w:ascii="Times New Roman" w:hAnsi="Times New Roman"/>
                <w:sz w:val="20"/>
                <w:szCs w:val="20"/>
                <w:lang w:eastAsia="en-US"/>
              </w:rPr>
            </w:pPr>
            <w:r w:rsidRPr="009F1BDC">
              <w:rPr>
                <w:rFonts w:ascii="Times New Roman" w:hAnsi="Times New Roman"/>
                <w:sz w:val="20"/>
                <w:szCs w:val="20"/>
              </w:rPr>
              <w:t>0</w:t>
            </w:r>
          </w:p>
        </w:tc>
        <w:tc>
          <w:tcPr>
            <w:tcW w:w="567" w:type="dxa"/>
            <w:shd w:val="clear" w:color="auto" w:fill="FFFFFF" w:themeFill="background1"/>
            <w:textDirection w:val="btLr"/>
          </w:tcPr>
          <w:p w14:paraId="0CDCB2E0" w14:textId="35009F3B" w:rsidR="004D7020" w:rsidRPr="009F1BDC" w:rsidRDefault="004D7020" w:rsidP="004D7020">
            <w:pPr>
              <w:spacing w:after="0" w:line="240" w:lineRule="auto"/>
              <w:ind w:left="113" w:right="-143"/>
              <w:jc w:val="both"/>
              <w:rPr>
                <w:rFonts w:ascii="Times New Roman" w:hAnsi="Times New Roman"/>
                <w:sz w:val="20"/>
                <w:szCs w:val="20"/>
                <w:lang w:eastAsia="en-US"/>
              </w:rPr>
            </w:pPr>
            <w:r w:rsidRPr="009F1BDC">
              <w:rPr>
                <w:rFonts w:ascii="Times New Roman" w:hAnsi="Times New Roman"/>
                <w:sz w:val="20"/>
                <w:szCs w:val="20"/>
              </w:rPr>
              <w:t>210</w:t>
            </w:r>
          </w:p>
        </w:tc>
        <w:tc>
          <w:tcPr>
            <w:tcW w:w="709" w:type="dxa"/>
            <w:shd w:val="clear" w:color="auto" w:fill="C5E0B3" w:themeFill="accent6" w:themeFillTint="66"/>
            <w:textDirection w:val="btLr"/>
          </w:tcPr>
          <w:p w14:paraId="2DDA68FC" w14:textId="73E96835" w:rsidR="004D7020" w:rsidRPr="009F1BDC" w:rsidRDefault="004D7020" w:rsidP="004D7020">
            <w:pPr>
              <w:tabs>
                <w:tab w:val="left" w:pos="457"/>
              </w:tabs>
              <w:spacing w:after="0"/>
              <w:ind w:left="113" w:right="-143"/>
              <w:jc w:val="both"/>
              <w:rPr>
                <w:rFonts w:ascii="Times New Roman" w:hAnsi="Times New Roman"/>
                <w:sz w:val="20"/>
                <w:szCs w:val="20"/>
                <w:lang w:eastAsia="en-US"/>
              </w:rPr>
            </w:pPr>
            <w:r w:rsidRPr="009F1BDC">
              <w:rPr>
                <w:rFonts w:ascii="Times New Roman" w:hAnsi="Times New Roman"/>
                <w:sz w:val="20"/>
                <w:szCs w:val="20"/>
              </w:rPr>
              <w:t>82 (39%)</w:t>
            </w:r>
          </w:p>
        </w:tc>
        <w:tc>
          <w:tcPr>
            <w:tcW w:w="567" w:type="dxa"/>
            <w:shd w:val="clear" w:color="auto" w:fill="FFFFFF" w:themeFill="background1"/>
            <w:textDirection w:val="btLr"/>
          </w:tcPr>
          <w:p w14:paraId="2EFA4CBC" w14:textId="76E9ED83" w:rsidR="004D7020" w:rsidRPr="009F1BDC" w:rsidRDefault="004D7020" w:rsidP="004D7020">
            <w:pPr>
              <w:spacing w:after="0" w:line="240" w:lineRule="auto"/>
              <w:ind w:left="34" w:right="113"/>
              <w:jc w:val="both"/>
              <w:rPr>
                <w:rFonts w:ascii="Times New Roman" w:hAnsi="Times New Roman"/>
                <w:sz w:val="20"/>
                <w:szCs w:val="20"/>
                <w:lang w:eastAsia="en-US"/>
              </w:rPr>
            </w:pPr>
            <w:r w:rsidRPr="009F1BDC">
              <w:rPr>
                <w:rFonts w:ascii="Times New Roman" w:hAnsi="Times New Roman"/>
                <w:sz w:val="20"/>
                <w:szCs w:val="20"/>
              </w:rPr>
              <w:t>254</w:t>
            </w:r>
          </w:p>
        </w:tc>
        <w:tc>
          <w:tcPr>
            <w:tcW w:w="567" w:type="dxa"/>
            <w:shd w:val="clear" w:color="auto" w:fill="FBE4D5" w:themeFill="accent2" w:themeFillTint="33"/>
            <w:textDirection w:val="btLr"/>
          </w:tcPr>
          <w:p w14:paraId="535EA32F" w14:textId="0749A032" w:rsidR="004D7020" w:rsidRPr="009F1BDC" w:rsidRDefault="004D7020" w:rsidP="004D7020">
            <w:pPr>
              <w:spacing w:after="0"/>
              <w:ind w:left="113" w:right="-143"/>
              <w:jc w:val="both"/>
              <w:rPr>
                <w:rFonts w:ascii="Times New Roman" w:hAnsi="Times New Roman"/>
                <w:sz w:val="20"/>
                <w:szCs w:val="20"/>
                <w:lang w:eastAsia="en-US"/>
              </w:rPr>
            </w:pPr>
          </w:p>
        </w:tc>
        <w:tc>
          <w:tcPr>
            <w:tcW w:w="425" w:type="dxa"/>
            <w:textDirection w:val="btLr"/>
          </w:tcPr>
          <w:p w14:paraId="70A72893" w14:textId="2E935D54" w:rsidR="004D7020" w:rsidRPr="009F1BDC" w:rsidRDefault="004D7020" w:rsidP="004D7020">
            <w:pPr>
              <w:spacing w:after="0"/>
              <w:ind w:left="-108" w:right="-143"/>
              <w:jc w:val="center"/>
              <w:rPr>
                <w:rFonts w:ascii="Times New Roman" w:hAnsi="Times New Roman"/>
                <w:sz w:val="20"/>
                <w:szCs w:val="20"/>
                <w:lang w:eastAsia="en-US"/>
              </w:rPr>
            </w:pPr>
          </w:p>
        </w:tc>
        <w:tc>
          <w:tcPr>
            <w:tcW w:w="425" w:type="dxa"/>
            <w:shd w:val="clear" w:color="auto" w:fill="C5E0B3" w:themeFill="accent6" w:themeFillTint="66"/>
            <w:textDirection w:val="btLr"/>
          </w:tcPr>
          <w:p w14:paraId="5AB72132" w14:textId="77777777" w:rsidR="004D7020" w:rsidRPr="009F1BDC" w:rsidRDefault="004D7020" w:rsidP="004D7020">
            <w:pPr>
              <w:tabs>
                <w:tab w:val="left" w:pos="457"/>
              </w:tabs>
              <w:spacing w:after="0"/>
              <w:ind w:left="113" w:right="-143"/>
              <w:jc w:val="both"/>
              <w:rPr>
                <w:rFonts w:ascii="Times New Roman" w:hAnsi="Times New Roman"/>
                <w:sz w:val="20"/>
                <w:szCs w:val="20"/>
                <w:lang w:eastAsia="en-US"/>
              </w:rPr>
            </w:pPr>
          </w:p>
        </w:tc>
        <w:tc>
          <w:tcPr>
            <w:tcW w:w="425" w:type="dxa"/>
            <w:textDirection w:val="btLr"/>
          </w:tcPr>
          <w:p w14:paraId="3E81694F" w14:textId="66703E13" w:rsidR="004D7020" w:rsidRPr="009F1BDC" w:rsidRDefault="004D7020" w:rsidP="004D7020">
            <w:pPr>
              <w:spacing w:after="0"/>
              <w:ind w:left="113" w:right="-143"/>
              <w:jc w:val="both"/>
              <w:rPr>
                <w:rFonts w:ascii="Times New Roman" w:hAnsi="Times New Roman"/>
                <w:sz w:val="20"/>
                <w:szCs w:val="20"/>
                <w:lang w:eastAsia="en-US"/>
              </w:rPr>
            </w:pPr>
          </w:p>
        </w:tc>
        <w:tc>
          <w:tcPr>
            <w:tcW w:w="568" w:type="dxa"/>
            <w:shd w:val="clear" w:color="auto" w:fill="FBE4D5" w:themeFill="accent2" w:themeFillTint="33"/>
            <w:textDirection w:val="btLr"/>
          </w:tcPr>
          <w:p w14:paraId="05B1D5FE" w14:textId="77777777" w:rsidR="004D7020" w:rsidRPr="009F1BDC" w:rsidRDefault="004D7020" w:rsidP="004D7020">
            <w:pPr>
              <w:spacing w:after="0"/>
              <w:ind w:left="113" w:right="-143"/>
              <w:jc w:val="both"/>
              <w:rPr>
                <w:rFonts w:ascii="Times New Roman" w:hAnsi="Times New Roman"/>
                <w:sz w:val="20"/>
                <w:szCs w:val="20"/>
                <w:lang w:eastAsia="en-US"/>
              </w:rPr>
            </w:pPr>
            <w:r w:rsidRPr="009F1BDC">
              <w:rPr>
                <w:rFonts w:ascii="Times New Roman" w:hAnsi="Times New Roman"/>
                <w:sz w:val="20"/>
                <w:szCs w:val="20"/>
                <w:lang w:eastAsia="en-US"/>
              </w:rPr>
              <w:t>886</w:t>
            </w:r>
          </w:p>
        </w:tc>
        <w:tc>
          <w:tcPr>
            <w:tcW w:w="426" w:type="dxa"/>
            <w:textDirection w:val="btLr"/>
          </w:tcPr>
          <w:p w14:paraId="126B2008" w14:textId="77777777" w:rsidR="004D7020" w:rsidRPr="009F1BDC" w:rsidRDefault="004D7020" w:rsidP="004D7020">
            <w:pPr>
              <w:spacing w:after="0"/>
              <w:ind w:left="113" w:right="-143"/>
              <w:jc w:val="both"/>
              <w:rPr>
                <w:rFonts w:ascii="Times New Roman" w:hAnsi="Times New Roman"/>
                <w:sz w:val="20"/>
                <w:szCs w:val="20"/>
                <w:lang w:eastAsia="en-US"/>
              </w:rPr>
            </w:pPr>
            <w:r w:rsidRPr="009F1BDC">
              <w:rPr>
                <w:rFonts w:ascii="Times New Roman" w:hAnsi="Times New Roman"/>
                <w:sz w:val="20"/>
                <w:szCs w:val="20"/>
                <w:lang w:eastAsia="en-US"/>
              </w:rPr>
              <w:t>3 (0,3%)</w:t>
            </w:r>
          </w:p>
        </w:tc>
        <w:tc>
          <w:tcPr>
            <w:tcW w:w="566" w:type="dxa"/>
            <w:shd w:val="clear" w:color="auto" w:fill="C5E0B3" w:themeFill="accent6" w:themeFillTint="66"/>
            <w:textDirection w:val="btLr"/>
          </w:tcPr>
          <w:p w14:paraId="32B89392" w14:textId="77777777" w:rsidR="004D7020" w:rsidRPr="009F1BDC" w:rsidRDefault="004D7020" w:rsidP="004D7020">
            <w:pPr>
              <w:spacing w:after="0"/>
              <w:ind w:left="113" w:right="-143"/>
              <w:jc w:val="both"/>
              <w:rPr>
                <w:rFonts w:ascii="Times New Roman" w:hAnsi="Times New Roman"/>
                <w:sz w:val="20"/>
                <w:szCs w:val="20"/>
                <w:lang w:eastAsia="en-US"/>
              </w:rPr>
            </w:pPr>
            <w:r w:rsidRPr="009F1BDC">
              <w:rPr>
                <w:rFonts w:ascii="Times New Roman" w:hAnsi="Times New Roman"/>
                <w:sz w:val="20"/>
                <w:szCs w:val="20"/>
                <w:lang w:eastAsia="en-US"/>
              </w:rPr>
              <w:t>796</w:t>
            </w:r>
          </w:p>
        </w:tc>
        <w:tc>
          <w:tcPr>
            <w:tcW w:w="567" w:type="dxa"/>
            <w:textDirection w:val="btLr"/>
          </w:tcPr>
          <w:p w14:paraId="6E021882" w14:textId="77777777" w:rsidR="004D7020" w:rsidRPr="009F1BDC" w:rsidRDefault="004D7020" w:rsidP="004D7020">
            <w:pPr>
              <w:spacing w:after="0"/>
              <w:ind w:left="113" w:right="-143"/>
              <w:jc w:val="both"/>
              <w:rPr>
                <w:rFonts w:ascii="Times New Roman" w:hAnsi="Times New Roman"/>
                <w:sz w:val="20"/>
                <w:szCs w:val="20"/>
                <w:lang w:eastAsia="en-US"/>
              </w:rPr>
            </w:pPr>
            <w:r w:rsidRPr="009F1BDC">
              <w:rPr>
                <w:rFonts w:ascii="Times New Roman" w:hAnsi="Times New Roman"/>
                <w:sz w:val="20"/>
                <w:szCs w:val="20"/>
                <w:lang w:eastAsia="en-US"/>
              </w:rPr>
              <w:t>137 (17.2%)</w:t>
            </w:r>
          </w:p>
        </w:tc>
        <w:tc>
          <w:tcPr>
            <w:tcW w:w="567" w:type="dxa"/>
            <w:shd w:val="clear" w:color="auto" w:fill="FBE4D5" w:themeFill="accent2" w:themeFillTint="33"/>
            <w:textDirection w:val="btLr"/>
          </w:tcPr>
          <w:p w14:paraId="61733693" w14:textId="77777777" w:rsidR="004D7020" w:rsidRPr="009F1BDC" w:rsidRDefault="004D7020" w:rsidP="004D7020">
            <w:pPr>
              <w:spacing w:after="0"/>
              <w:ind w:left="113" w:right="-143"/>
              <w:jc w:val="both"/>
              <w:rPr>
                <w:rFonts w:ascii="Times New Roman" w:hAnsi="Times New Roman"/>
                <w:sz w:val="20"/>
                <w:szCs w:val="20"/>
                <w:lang w:eastAsia="en-US"/>
              </w:rPr>
            </w:pPr>
            <w:r w:rsidRPr="009F1BDC">
              <w:rPr>
                <w:rFonts w:ascii="Times New Roman" w:hAnsi="Times New Roman"/>
                <w:sz w:val="20"/>
                <w:szCs w:val="20"/>
                <w:lang w:eastAsia="en-US"/>
              </w:rPr>
              <w:t>726</w:t>
            </w:r>
          </w:p>
        </w:tc>
        <w:tc>
          <w:tcPr>
            <w:tcW w:w="425" w:type="dxa"/>
            <w:textDirection w:val="btLr"/>
          </w:tcPr>
          <w:p w14:paraId="1C018F47" w14:textId="77777777" w:rsidR="004D7020" w:rsidRPr="009F1BDC" w:rsidRDefault="004D7020" w:rsidP="004D7020">
            <w:pPr>
              <w:spacing w:after="0"/>
              <w:ind w:left="113" w:right="-143"/>
              <w:jc w:val="both"/>
              <w:rPr>
                <w:rFonts w:ascii="Times New Roman" w:hAnsi="Times New Roman"/>
                <w:sz w:val="20"/>
                <w:szCs w:val="20"/>
                <w:lang w:eastAsia="en-US"/>
              </w:rPr>
            </w:pPr>
            <w:r w:rsidRPr="009F1BDC">
              <w:rPr>
                <w:rFonts w:ascii="Times New Roman" w:hAnsi="Times New Roman"/>
                <w:sz w:val="20"/>
                <w:szCs w:val="20"/>
                <w:lang w:eastAsia="en-US"/>
              </w:rPr>
              <w:t>7  (0,9%)</w:t>
            </w:r>
          </w:p>
        </w:tc>
        <w:tc>
          <w:tcPr>
            <w:tcW w:w="567" w:type="dxa"/>
            <w:shd w:val="clear" w:color="auto" w:fill="C5E0B3" w:themeFill="accent6" w:themeFillTint="66"/>
            <w:textDirection w:val="btLr"/>
          </w:tcPr>
          <w:p w14:paraId="02E26386" w14:textId="77777777" w:rsidR="004D7020" w:rsidRPr="009F1BDC" w:rsidRDefault="004D7020" w:rsidP="004D7020">
            <w:pPr>
              <w:spacing w:after="0"/>
              <w:ind w:left="113" w:right="-143"/>
              <w:jc w:val="both"/>
              <w:rPr>
                <w:rFonts w:ascii="Times New Roman" w:hAnsi="Times New Roman"/>
                <w:sz w:val="20"/>
                <w:szCs w:val="20"/>
                <w:lang w:eastAsia="en-US"/>
              </w:rPr>
            </w:pPr>
            <w:r w:rsidRPr="009F1BDC">
              <w:rPr>
                <w:rFonts w:ascii="Times New Roman" w:hAnsi="Times New Roman"/>
                <w:sz w:val="20"/>
                <w:szCs w:val="20"/>
                <w:lang w:eastAsia="en-US"/>
              </w:rPr>
              <w:t>347</w:t>
            </w:r>
          </w:p>
        </w:tc>
        <w:tc>
          <w:tcPr>
            <w:tcW w:w="567" w:type="dxa"/>
            <w:textDirection w:val="btLr"/>
          </w:tcPr>
          <w:p w14:paraId="4210BF28" w14:textId="77777777" w:rsidR="004D7020" w:rsidRPr="009F1BDC" w:rsidRDefault="004D7020" w:rsidP="004D7020">
            <w:pPr>
              <w:spacing w:after="0"/>
              <w:ind w:left="113" w:right="-143"/>
              <w:jc w:val="both"/>
              <w:rPr>
                <w:rFonts w:ascii="Times New Roman" w:hAnsi="Times New Roman"/>
                <w:sz w:val="20"/>
                <w:szCs w:val="20"/>
                <w:lang w:eastAsia="en-US"/>
              </w:rPr>
            </w:pPr>
            <w:r w:rsidRPr="009F1BDC">
              <w:rPr>
                <w:rFonts w:ascii="Times New Roman" w:hAnsi="Times New Roman"/>
                <w:sz w:val="20"/>
                <w:szCs w:val="20"/>
                <w:lang w:eastAsia="en-US"/>
              </w:rPr>
              <w:t>56 (16,1%)</w:t>
            </w:r>
          </w:p>
        </w:tc>
      </w:tr>
      <w:tr w:rsidR="004D7020" w:rsidRPr="009F1BDC" w14:paraId="17DDE0C2" w14:textId="77777777" w:rsidTr="00147204">
        <w:trPr>
          <w:cantSplit/>
          <w:trHeight w:val="1134"/>
        </w:trPr>
        <w:tc>
          <w:tcPr>
            <w:tcW w:w="993" w:type="dxa"/>
          </w:tcPr>
          <w:p w14:paraId="78F34248" w14:textId="7B0A4194" w:rsidR="004D7020" w:rsidRPr="009F1BDC" w:rsidRDefault="004D7020" w:rsidP="004D7020">
            <w:pPr>
              <w:tabs>
                <w:tab w:val="left" w:pos="1026"/>
              </w:tabs>
              <w:spacing w:after="0" w:line="240" w:lineRule="auto"/>
              <w:jc w:val="both"/>
              <w:rPr>
                <w:rFonts w:ascii="Times New Roman" w:hAnsi="Times New Roman"/>
                <w:sz w:val="20"/>
                <w:szCs w:val="20"/>
                <w:lang w:eastAsia="en-US"/>
              </w:rPr>
            </w:pPr>
          </w:p>
        </w:tc>
        <w:tc>
          <w:tcPr>
            <w:tcW w:w="708" w:type="dxa"/>
            <w:shd w:val="clear" w:color="auto" w:fill="FBE4D5" w:themeFill="accent2" w:themeFillTint="33"/>
            <w:textDirection w:val="btLr"/>
          </w:tcPr>
          <w:p w14:paraId="2742AFAE" w14:textId="5CF62F26" w:rsidR="004D7020" w:rsidRPr="009F1BDC" w:rsidRDefault="004D7020" w:rsidP="004D7020">
            <w:pPr>
              <w:spacing w:after="0" w:line="240" w:lineRule="auto"/>
              <w:ind w:left="113" w:right="-143"/>
              <w:jc w:val="both"/>
              <w:rPr>
                <w:rFonts w:ascii="Times New Roman" w:hAnsi="Times New Roman"/>
                <w:sz w:val="20"/>
                <w:szCs w:val="20"/>
                <w:lang w:eastAsia="en-US"/>
              </w:rPr>
            </w:pPr>
            <w:r w:rsidRPr="009F1BDC">
              <w:rPr>
                <w:rFonts w:ascii="Times New Roman" w:hAnsi="Times New Roman"/>
                <w:sz w:val="20"/>
                <w:szCs w:val="20"/>
              </w:rPr>
              <w:t>0</w:t>
            </w:r>
          </w:p>
        </w:tc>
        <w:tc>
          <w:tcPr>
            <w:tcW w:w="567" w:type="dxa"/>
            <w:shd w:val="clear" w:color="auto" w:fill="FFFFFF" w:themeFill="background1"/>
            <w:textDirection w:val="btLr"/>
          </w:tcPr>
          <w:p w14:paraId="5CF55B28" w14:textId="6B7BBF3C" w:rsidR="004D7020" w:rsidRPr="009F1BDC" w:rsidRDefault="004D7020" w:rsidP="004D7020">
            <w:pPr>
              <w:spacing w:after="0" w:line="240" w:lineRule="auto"/>
              <w:ind w:left="113" w:right="-143"/>
              <w:jc w:val="both"/>
              <w:rPr>
                <w:rFonts w:ascii="Times New Roman" w:hAnsi="Times New Roman"/>
                <w:sz w:val="20"/>
                <w:szCs w:val="20"/>
                <w:lang w:eastAsia="en-US"/>
              </w:rPr>
            </w:pPr>
            <w:r w:rsidRPr="009F1BDC">
              <w:rPr>
                <w:rFonts w:ascii="Times New Roman" w:hAnsi="Times New Roman"/>
                <w:sz w:val="20"/>
                <w:szCs w:val="20"/>
              </w:rPr>
              <w:t>163</w:t>
            </w:r>
          </w:p>
        </w:tc>
        <w:tc>
          <w:tcPr>
            <w:tcW w:w="709" w:type="dxa"/>
            <w:shd w:val="clear" w:color="auto" w:fill="C5E0B3" w:themeFill="accent6" w:themeFillTint="66"/>
            <w:textDirection w:val="btLr"/>
          </w:tcPr>
          <w:p w14:paraId="423BC02B" w14:textId="0564595C" w:rsidR="004D7020" w:rsidRPr="009F1BDC" w:rsidRDefault="004D7020" w:rsidP="004D7020">
            <w:pPr>
              <w:tabs>
                <w:tab w:val="left" w:pos="457"/>
              </w:tabs>
              <w:spacing w:after="0"/>
              <w:ind w:left="113" w:right="34"/>
              <w:jc w:val="both"/>
              <w:rPr>
                <w:rFonts w:ascii="Times New Roman" w:hAnsi="Times New Roman"/>
                <w:sz w:val="20"/>
                <w:szCs w:val="20"/>
                <w:lang w:eastAsia="en-US"/>
              </w:rPr>
            </w:pPr>
            <w:r w:rsidRPr="009F1BDC">
              <w:rPr>
                <w:rFonts w:ascii="Times New Roman" w:hAnsi="Times New Roman"/>
                <w:sz w:val="20"/>
                <w:szCs w:val="20"/>
              </w:rPr>
              <w:t>72 (44%)</w:t>
            </w:r>
          </w:p>
        </w:tc>
        <w:tc>
          <w:tcPr>
            <w:tcW w:w="567" w:type="dxa"/>
            <w:shd w:val="clear" w:color="auto" w:fill="FFFFFF" w:themeFill="background1"/>
            <w:textDirection w:val="btLr"/>
          </w:tcPr>
          <w:p w14:paraId="0948035F" w14:textId="1C3664E6" w:rsidR="004D7020" w:rsidRPr="009F1BDC" w:rsidRDefault="004D7020" w:rsidP="004D7020">
            <w:pPr>
              <w:spacing w:after="0" w:line="240" w:lineRule="auto"/>
              <w:ind w:left="34" w:right="113"/>
              <w:jc w:val="both"/>
              <w:rPr>
                <w:rFonts w:ascii="Times New Roman" w:hAnsi="Times New Roman"/>
                <w:sz w:val="20"/>
                <w:szCs w:val="20"/>
                <w:lang w:eastAsia="en-US"/>
              </w:rPr>
            </w:pPr>
            <w:r w:rsidRPr="009F1BDC">
              <w:rPr>
                <w:rFonts w:ascii="Times New Roman" w:hAnsi="Times New Roman"/>
                <w:sz w:val="20"/>
                <w:szCs w:val="20"/>
              </w:rPr>
              <w:t>262</w:t>
            </w:r>
          </w:p>
        </w:tc>
        <w:tc>
          <w:tcPr>
            <w:tcW w:w="567" w:type="dxa"/>
            <w:shd w:val="clear" w:color="auto" w:fill="FBE4D5" w:themeFill="accent2" w:themeFillTint="33"/>
            <w:textDirection w:val="btLr"/>
          </w:tcPr>
          <w:p w14:paraId="2AB60D82" w14:textId="69850043" w:rsidR="004D7020" w:rsidRPr="009F1BDC" w:rsidRDefault="004D7020" w:rsidP="004D7020">
            <w:pPr>
              <w:spacing w:after="0"/>
              <w:ind w:left="113" w:right="-143"/>
              <w:jc w:val="both"/>
              <w:rPr>
                <w:rFonts w:ascii="Times New Roman" w:hAnsi="Times New Roman"/>
                <w:sz w:val="20"/>
                <w:szCs w:val="20"/>
                <w:lang w:eastAsia="en-US"/>
              </w:rPr>
            </w:pPr>
            <w:r w:rsidRPr="009F1BDC">
              <w:rPr>
                <w:rFonts w:ascii="Times New Roman" w:hAnsi="Times New Roman"/>
                <w:sz w:val="20"/>
                <w:szCs w:val="20"/>
              </w:rPr>
              <w:t>0</w:t>
            </w:r>
          </w:p>
        </w:tc>
        <w:tc>
          <w:tcPr>
            <w:tcW w:w="425" w:type="dxa"/>
            <w:textDirection w:val="btLr"/>
          </w:tcPr>
          <w:p w14:paraId="2530FE55" w14:textId="6497F423" w:rsidR="004D7020" w:rsidRPr="009F1BDC" w:rsidRDefault="004D7020" w:rsidP="004D7020">
            <w:pPr>
              <w:spacing w:after="0"/>
              <w:ind w:left="-108" w:right="-143"/>
              <w:jc w:val="center"/>
              <w:rPr>
                <w:rFonts w:ascii="Times New Roman" w:hAnsi="Times New Roman"/>
                <w:sz w:val="20"/>
                <w:szCs w:val="20"/>
                <w:lang w:eastAsia="en-US"/>
              </w:rPr>
            </w:pPr>
            <w:r w:rsidRPr="009F1BDC">
              <w:rPr>
                <w:rFonts w:ascii="Times New Roman" w:hAnsi="Times New Roman"/>
                <w:sz w:val="20"/>
                <w:szCs w:val="20"/>
              </w:rPr>
              <w:t>114</w:t>
            </w:r>
          </w:p>
        </w:tc>
        <w:tc>
          <w:tcPr>
            <w:tcW w:w="425" w:type="dxa"/>
            <w:shd w:val="clear" w:color="auto" w:fill="C5E0B3" w:themeFill="accent6" w:themeFillTint="66"/>
            <w:textDirection w:val="btLr"/>
          </w:tcPr>
          <w:p w14:paraId="1EA7482F" w14:textId="347DD030" w:rsidR="004D7020" w:rsidRPr="009F1BDC" w:rsidRDefault="004D7020" w:rsidP="004D7020">
            <w:pPr>
              <w:tabs>
                <w:tab w:val="left" w:pos="457"/>
              </w:tabs>
              <w:spacing w:after="0"/>
              <w:ind w:left="113" w:right="-143"/>
              <w:jc w:val="both"/>
              <w:rPr>
                <w:rFonts w:ascii="Times New Roman" w:hAnsi="Times New Roman"/>
                <w:sz w:val="20"/>
                <w:szCs w:val="20"/>
                <w:lang w:eastAsia="en-US"/>
              </w:rPr>
            </w:pPr>
            <w:r w:rsidRPr="009F1BDC">
              <w:rPr>
                <w:rFonts w:ascii="Times New Roman" w:hAnsi="Times New Roman"/>
                <w:sz w:val="20"/>
                <w:szCs w:val="20"/>
              </w:rPr>
              <w:t>46 (40,4%)</w:t>
            </w:r>
          </w:p>
        </w:tc>
        <w:tc>
          <w:tcPr>
            <w:tcW w:w="425" w:type="dxa"/>
            <w:textDirection w:val="btLr"/>
          </w:tcPr>
          <w:p w14:paraId="1288FF5B" w14:textId="59A88360" w:rsidR="004D7020" w:rsidRPr="009F1BDC" w:rsidRDefault="004D7020" w:rsidP="004D7020">
            <w:pPr>
              <w:spacing w:after="0"/>
              <w:ind w:left="113" w:right="-143"/>
              <w:jc w:val="both"/>
              <w:rPr>
                <w:rFonts w:ascii="Times New Roman" w:hAnsi="Times New Roman"/>
                <w:sz w:val="20"/>
                <w:szCs w:val="20"/>
                <w:lang w:eastAsia="en-US"/>
              </w:rPr>
            </w:pPr>
          </w:p>
        </w:tc>
        <w:tc>
          <w:tcPr>
            <w:tcW w:w="568" w:type="dxa"/>
            <w:shd w:val="clear" w:color="auto" w:fill="FBE4D5" w:themeFill="accent2" w:themeFillTint="33"/>
            <w:textDirection w:val="btLr"/>
          </w:tcPr>
          <w:p w14:paraId="2CB8F617" w14:textId="77777777" w:rsidR="004D7020" w:rsidRPr="009F1BDC" w:rsidRDefault="004D7020" w:rsidP="004D7020">
            <w:pPr>
              <w:spacing w:after="0"/>
              <w:ind w:left="113" w:right="-143"/>
              <w:jc w:val="both"/>
              <w:rPr>
                <w:rFonts w:ascii="Times New Roman" w:hAnsi="Times New Roman"/>
                <w:sz w:val="20"/>
                <w:szCs w:val="20"/>
                <w:lang w:eastAsia="en-US"/>
              </w:rPr>
            </w:pPr>
            <w:r w:rsidRPr="009F1BDC">
              <w:rPr>
                <w:rFonts w:ascii="Times New Roman" w:hAnsi="Times New Roman"/>
                <w:sz w:val="20"/>
                <w:szCs w:val="20"/>
                <w:lang w:eastAsia="en-US"/>
              </w:rPr>
              <w:t>125</w:t>
            </w:r>
          </w:p>
        </w:tc>
        <w:tc>
          <w:tcPr>
            <w:tcW w:w="426" w:type="dxa"/>
            <w:textDirection w:val="btLr"/>
          </w:tcPr>
          <w:p w14:paraId="4EC59464" w14:textId="77777777" w:rsidR="004D7020" w:rsidRPr="009F1BDC" w:rsidRDefault="004D7020" w:rsidP="004D7020">
            <w:pPr>
              <w:spacing w:after="0"/>
              <w:ind w:left="113" w:right="-143"/>
              <w:jc w:val="both"/>
              <w:rPr>
                <w:rFonts w:ascii="Times New Roman" w:hAnsi="Times New Roman"/>
                <w:sz w:val="20"/>
                <w:szCs w:val="20"/>
                <w:lang w:eastAsia="en-US"/>
              </w:rPr>
            </w:pPr>
            <w:r w:rsidRPr="009F1BDC">
              <w:rPr>
                <w:rFonts w:ascii="Times New Roman" w:hAnsi="Times New Roman"/>
                <w:sz w:val="20"/>
                <w:szCs w:val="20"/>
                <w:lang w:eastAsia="en-US"/>
              </w:rPr>
              <w:t>3 (2,4%)</w:t>
            </w:r>
          </w:p>
        </w:tc>
        <w:tc>
          <w:tcPr>
            <w:tcW w:w="566" w:type="dxa"/>
            <w:shd w:val="clear" w:color="auto" w:fill="C5E0B3" w:themeFill="accent6" w:themeFillTint="66"/>
            <w:textDirection w:val="btLr"/>
          </w:tcPr>
          <w:p w14:paraId="0CDA9779" w14:textId="77777777" w:rsidR="004D7020" w:rsidRPr="009F1BDC" w:rsidRDefault="004D7020" w:rsidP="004D7020">
            <w:pPr>
              <w:spacing w:after="0"/>
              <w:ind w:left="113" w:right="-143"/>
              <w:jc w:val="both"/>
              <w:rPr>
                <w:rFonts w:ascii="Times New Roman" w:hAnsi="Times New Roman"/>
                <w:sz w:val="20"/>
                <w:szCs w:val="20"/>
                <w:lang w:eastAsia="en-US"/>
              </w:rPr>
            </w:pPr>
            <w:r w:rsidRPr="009F1BDC">
              <w:rPr>
                <w:rFonts w:ascii="Times New Roman" w:hAnsi="Times New Roman"/>
                <w:sz w:val="20"/>
                <w:szCs w:val="20"/>
                <w:lang w:eastAsia="en-US"/>
              </w:rPr>
              <w:t>66</w:t>
            </w:r>
          </w:p>
        </w:tc>
        <w:tc>
          <w:tcPr>
            <w:tcW w:w="567" w:type="dxa"/>
            <w:textDirection w:val="btLr"/>
          </w:tcPr>
          <w:p w14:paraId="38F1B9F3" w14:textId="77777777" w:rsidR="004D7020" w:rsidRPr="009F1BDC" w:rsidRDefault="004D7020" w:rsidP="004D7020">
            <w:pPr>
              <w:spacing w:after="0"/>
              <w:ind w:left="113" w:right="-145"/>
              <w:jc w:val="both"/>
              <w:rPr>
                <w:rFonts w:ascii="Times New Roman" w:hAnsi="Times New Roman"/>
                <w:sz w:val="20"/>
                <w:szCs w:val="20"/>
                <w:lang w:eastAsia="en-US"/>
              </w:rPr>
            </w:pPr>
            <w:r w:rsidRPr="009F1BDC">
              <w:rPr>
                <w:rFonts w:ascii="Times New Roman" w:hAnsi="Times New Roman"/>
                <w:sz w:val="20"/>
                <w:szCs w:val="20"/>
                <w:lang w:eastAsia="en-US"/>
              </w:rPr>
              <w:t>28 (42,4%)</w:t>
            </w:r>
          </w:p>
        </w:tc>
        <w:tc>
          <w:tcPr>
            <w:tcW w:w="567" w:type="dxa"/>
            <w:shd w:val="clear" w:color="auto" w:fill="FBE4D5" w:themeFill="accent2" w:themeFillTint="33"/>
            <w:textDirection w:val="btLr"/>
          </w:tcPr>
          <w:p w14:paraId="2C777393" w14:textId="77777777" w:rsidR="004D7020" w:rsidRPr="009F1BDC" w:rsidRDefault="004D7020" w:rsidP="004D7020">
            <w:pPr>
              <w:spacing w:after="0"/>
              <w:ind w:left="113" w:right="-143"/>
              <w:jc w:val="both"/>
              <w:rPr>
                <w:rFonts w:ascii="Times New Roman" w:hAnsi="Times New Roman"/>
                <w:sz w:val="20"/>
                <w:szCs w:val="20"/>
                <w:lang w:eastAsia="en-US"/>
              </w:rPr>
            </w:pPr>
            <w:r w:rsidRPr="009F1BDC">
              <w:rPr>
                <w:rFonts w:ascii="Times New Roman" w:hAnsi="Times New Roman"/>
                <w:sz w:val="20"/>
                <w:szCs w:val="20"/>
                <w:lang w:eastAsia="en-US"/>
              </w:rPr>
              <w:t>167</w:t>
            </w:r>
          </w:p>
        </w:tc>
        <w:tc>
          <w:tcPr>
            <w:tcW w:w="425" w:type="dxa"/>
            <w:textDirection w:val="btLr"/>
          </w:tcPr>
          <w:p w14:paraId="7D998F23" w14:textId="77777777" w:rsidR="004D7020" w:rsidRPr="009F1BDC" w:rsidRDefault="004D7020" w:rsidP="004D7020">
            <w:pPr>
              <w:spacing w:after="0"/>
              <w:ind w:left="113" w:right="-143"/>
              <w:jc w:val="both"/>
              <w:rPr>
                <w:rFonts w:ascii="Times New Roman" w:hAnsi="Times New Roman"/>
                <w:sz w:val="20"/>
                <w:szCs w:val="20"/>
                <w:lang w:eastAsia="en-US"/>
              </w:rPr>
            </w:pPr>
            <w:r w:rsidRPr="009F1BDC">
              <w:rPr>
                <w:rFonts w:ascii="Times New Roman" w:hAnsi="Times New Roman"/>
                <w:sz w:val="20"/>
                <w:szCs w:val="20"/>
                <w:lang w:eastAsia="en-US"/>
              </w:rPr>
              <w:t>0</w:t>
            </w:r>
          </w:p>
        </w:tc>
        <w:tc>
          <w:tcPr>
            <w:tcW w:w="567" w:type="dxa"/>
            <w:shd w:val="clear" w:color="auto" w:fill="C5E0B3" w:themeFill="accent6" w:themeFillTint="66"/>
            <w:textDirection w:val="btLr"/>
          </w:tcPr>
          <w:p w14:paraId="07152F86" w14:textId="77777777" w:rsidR="004D7020" w:rsidRPr="009F1BDC" w:rsidRDefault="004D7020" w:rsidP="004D7020">
            <w:pPr>
              <w:spacing w:after="0"/>
              <w:ind w:left="113" w:right="-143"/>
              <w:jc w:val="both"/>
              <w:rPr>
                <w:rFonts w:ascii="Times New Roman" w:hAnsi="Times New Roman"/>
                <w:sz w:val="20"/>
                <w:szCs w:val="20"/>
                <w:lang w:eastAsia="en-US"/>
              </w:rPr>
            </w:pPr>
            <w:r w:rsidRPr="009F1BDC">
              <w:rPr>
                <w:rFonts w:ascii="Times New Roman" w:hAnsi="Times New Roman"/>
                <w:sz w:val="20"/>
                <w:szCs w:val="20"/>
                <w:lang w:eastAsia="en-US"/>
              </w:rPr>
              <w:t>44</w:t>
            </w:r>
          </w:p>
        </w:tc>
        <w:tc>
          <w:tcPr>
            <w:tcW w:w="567" w:type="dxa"/>
            <w:textDirection w:val="btLr"/>
          </w:tcPr>
          <w:p w14:paraId="52CCDA41" w14:textId="77777777" w:rsidR="004D7020" w:rsidRPr="009F1BDC" w:rsidRDefault="004D7020" w:rsidP="004D7020">
            <w:pPr>
              <w:spacing w:after="0"/>
              <w:ind w:left="113" w:right="-143"/>
              <w:jc w:val="both"/>
              <w:rPr>
                <w:rFonts w:ascii="Times New Roman" w:hAnsi="Times New Roman"/>
                <w:sz w:val="20"/>
                <w:szCs w:val="20"/>
                <w:lang w:eastAsia="en-US"/>
              </w:rPr>
            </w:pPr>
            <w:r w:rsidRPr="009F1BDC">
              <w:rPr>
                <w:rFonts w:ascii="Times New Roman" w:hAnsi="Times New Roman"/>
                <w:sz w:val="20"/>
                <w:szCs w:val="20"/>
                <w:lang w:eastAsia="en-US"/>
              </w:rPr>
              <w:t>15 (34,1%)</w:t>
            </w:r>
          </w:p>
        </w:tc>
      </w:tr>
      <w:tr w:rsidR="004D7020" w:rsidRPr="009F1BDC" w14:paraId="7D62DB22" w14:textId="77777777" w:rsidTr="00147204">
        <w:trPr>
          <w:cantSplit/>
          <w:trHeight w:val="1134"/>
        </w:trPr>
        <w:tc>
          <w:tcPr>
            <w:tcW w:w="993" w:type="dxa"/>
          </w:tcPr>
          <w:p w14:paraId="36043098" w14:textId="0914EF81" w:rsidR="004D7020" w:rsidRPr="009F1BDC" w:rsidRDefault="004D7020" w:rsidP="004D7020">
            <w:pPr>
              <w:tabs>
                <w:tab w:val="left" w:pos="1026"/>
              </w:tabs>
              <w:spacing w:after="0" w:line="240" w:lineRule="auto"/>
              <w:jc w:val="both"/>
              <w:rPr>
                <w:rFonts w:ascii="Times New Roman" w:hAnsi="Times New Roman"/>
                <w:sz w:val="20"/>
                <w:szCs w:val="20"/>
                <w:lang w:eastAsia="en-US"/>
              </w:rPr>
            </w:pPr>
            <w:r w:rsidRPr="009F1BDC">
              <w:rPr>
                <w:rFonts w:ascii="Times New Roman" w:hAnsi="Times New Roman"/>
                <w:sz w:val="20"/>
                <w:szCs w:val="20"/>
              </w:rPr>
              <w:t>Коммунальные водопроводы</w:t>
            </w:r>
          </w:p>
        </w:tc>
        <w:tc>
          <w:tcPr>
            <w:tcW w:w="708" w:type="dxa"/>
            <w:shd w:val="clear" w:color="auto" w:fill="FBE4D5" w:themeFill="accent2" w:themeFillTint="33"/>
            <w:textDirection w:val="btLr"/>
          </w:tcPr>
          <w:p w14:paraId="59C900F2" w14:textId="1B6845F5" w:rsidR="004D7020" w:rsidRPr="009F1BDC" w:rsidRDefault="004D7020" w:rsidP="004D7020">
            <w:pPr>
              <w:spacing w:after="0" w:line="240" w:lineRule="auto"/>
              <w:ind w:left="113" w:right="-143"/>
              <w:jc w:val="both"/>
              <w:rPr>
                <w:rFonts w:ascii="Times New Roman" w:hAnsi="Times New Roman"/>
                <w:sz w:val="20"/>
                <w:szCs w:val="20"/>
                <w:lang w:eastAsia="en-US"/>
              </w:rPr>
            </w:pPr>
            <w:r w:rsidRPr="009F1BDC">
              <w:rPr>
                <w:rFonts w:ascii="Times New Roman" w:hAnsi="Times New Roman"/>
                <w:sz w:val="20"/>
                <w:szCs w:val="20"/>
              </w:rPr>
              <w:t>686</w:t>
            </w:r>
          </w:p>
        </w:tc>
        <w:tc>
          <w:tcPr>
            <w:tcW w:w="567" w:type="dxa"/>
            <w:shd w:val="clear" w:color="auto" w:fill="FFFFFF" w:themeFill="background1"/>
            <w:textDirection w:val="btLr"/>
          </w:tcPr>
          <w:p w14:paraId="2E591629" w14:textId="0A507A96" w:rsidR="004D7020" w:rsidRPr="009F1BDC" w:rsidRDefault="004D7020" w:rsidP="004D7020">
            <w:pPr>
              <w:spacing w:after="0" w:line="240" w:lineRule="auto"/>
              <w:ind w:left="113" w:right="-143"/>
              <w:jc w:val="both"/>
              <w:rPr>
                <w:rFonts w:ascii="Times New Roman" w:hAnsi="Times New Roman"/>
                <w:sz w:val="20"/>
                <w:szCs w:val="20"/>
                <w:lang w:eastAsia="en-US"/>
              </w:rPr>
            </w:pPr>
            <w:r w:rsidRPr="009F1BDC">
              <w:rPr>
                <w:rFonts w:ascii="Times New Roman" w:hAnsi="Times New Roman"/>
                <w:sz w:val="20"/>
                <w:szCs w:val="20"/>
              </w:rPr>
              <w:t>0</w:t>
            </w:r>
          </w:p>
        </w:tc>
        <w:tc>
          <w:tcPr>
            <w:tcW w:w="709" w:type="dxa"/>
            <w:shd w:val="clear" w:color="auto" w:fill="C5E0B3" w:themeFill="accent6" w:themeFillTint="66"/>
            <w:textDirection w:val="btLr"/>
          </w:tcPr>
          <w:p w14:paraId="2AB3ED4D" w14:textId="3A19D10F" w:rsidR="004D7020" w:rsidRPr="009F1BDC" w:rsidRDefault="004D7020" w:rsidP="004D7020">
            <w:pPr>
              <w:tabs>
                <w:tab w:val="left" w:pos="457"/>
              </w:tabs>
              <w:spacing w:after="0"/>
              <w:ind w:left="113" w:right="-143"/>
              <w:jc w:val="both"/>
              <w:rPr>
                <w:rFonts w:ascii="Times New Roman" w:hAnsi="Times New Roman"/>
                <w:sz w:val="20"/>
                <w:szCs w:val="20"/>
                <w:lang w:eastAsia="en-US"/>
              </w:rPr>
            </w:pPr>
            <w:r w:rsidRPr="009F1BDC">
              <w:rPr>
                <w:rFonts w:ascii="Times New Roman" w:hAnsi="Times New Roman"/>
                <w:sz w:val="20"/>
                <w:szCs w:val="20"/>
              </w:rPr>
              <w:t>633</w:t>
            </w:r>
          </w:p>
        </w:tc>
        <w:tc>
          <w:tcPr>
            <w:tcW w:w="567" w:type="dxa"/>
            <w:shd w:val="clear" w:color="auto" w:fill="FFFFFF" w:themeFill="background1"/>
            <w:textDirection w:val="btLr"/>
          </w:tcPr>
          <w:p w14:paraId="53A3649C" w14:textId="4791B0F0" w:rsidR="004D7020" w:rsidRPr="009F1BDC" w:rsidRDefault="004D7020" w:rsidP="004D7020">
            <w:pPr>
              <w:spacing w:after="0" w:line="240" w:lineRule="auto"/>
              <w:ind w:left="34" w:right="113"/>
              <w:jc w:val="both"/>
              <w:rPr>
                <w:rFonts w:ascii="Times New Roman" w:hAnsi="Times New Roman"/>
                <w:sz w:val="20"/>
                <w:szCs w:val="20"/>
                <w:lang w:eastAsia="en-US"/>
              </w:rPr>
            </w:pPr>
            <w:r w:rsidRPr="009F1BDC">
              <w:rPr>
                <w:rFonts w:ascii="Times New Roman" w:hAnsi="Times New Roman"/>
                <w:sz w:val="20"/>
                <w:szCs w:val="20"/>
              </w:rPr>
              <w:t>106 (16.7%)</w:t>
            </w:r>
          </w:p>
        </w:tc>
        <w:tc>
          <w:tcPr>
            <w:tcW w:w="567" w:type="dxa"/>
            <w:shd w:val="clear" w:color="auto" w:fill="FBE4D5" w:themeFill="accent2" w:themeFillTint="33"/>
            <w:textDirection w:val="btLr"/>
          </w:tcPr>
          <w:p w14:paraId="3E579302" w14:textId="4A9341AE" w:rsidR="004D7020" w:rsidRPr="009F1BDC" w:rsidRDefault="004D7020" w:rsidP="004D7020">
            <w:pPr>
              <w:spacing w:after="0"/>
              <w:ind w:left="113" w:right="-143"/>
              <w:jc w:val="both"/>
              <w:rPr>
                <w:rFonts w:ascii="Times New Roman" w:hAnsi="Times New Roman"/>
                <w:sz w:val="20"/>
                <w:szCs w:val="20"/>
                <w:lang w:eastAsia="en-US"/>
              </w:rPr>
            </w:pPr>
            <w:r w:rsidRPr="009F1BDC">
              <w:rPr>
                <w:rFonts w:ascii="Times New Roman" w:hAnsi="Times New Roman"/>
                <w:sz w:val="20"/>
                <w:szCs w:val="20"/>
              </w:rPr>
              <w:t>971</w:t>
            </w:r>
          </w:p>
        </w:tc>
        <w:tc>
          <w:tcPr>
            <w:tcW w:w="425" w:type="dxa"/>
            <w:textDirection w:val="btLr"/>
          </w:tcPr>
          <w:p w14:paraId="40AF8181" w14:textId="050CCE9A" w:rsidR="004D7020" w:rsidRPr="009F1BDC" w:rsidRDefault="004D7020" w:rsidP="004D7020">
            <w:pPr>
              <w:spacing w:after="0"/>
              <w:ind w:left="-108" w:right="-143"/>
              <w:jc w:val="center"/>
              <w:rPr>
                <w:rFonts w:ascii="Times New Roman" w:hAnsi="Times New Roman"/>
                <w:sz w:val="20"/>
                <w:szCs w:val="20"/>
                <w:lang w:eastAsia="en-US"/>
              </w:rPr>
            </w:pPr>
            <w:r w:rsidRPr="009F1BDC">
              <w:rPr>
                <w:rFonts w:ascii="Times New Roman" w:hAnsi="Times New Roman"/>
                <w:sz w:val="20"/>
                <w:szCs w:val="20"/>
              </w:rPr>
              <w:t>0</w:t>
            </w:r>
          </w:p>
        </w:tc>
        <w:tc>
          <w:tcPr>
            <w:tcW w:w="425" w:type="dxa"/>
            <w:shd w:val="clear" w:color="auto" w:fill="C5E0B3" w:themeFill="accent6" w:themeFillTint="66"/>
            <w:textDirection w:val="btLr"/>
          </w:tcPr>
          <w:p w14:paraId="2807FA2C" w14:textId="575EA5F6" w:rsidR="004D7020" w:rsidRPr="009F1BDC" w:rsidRDefault="004D7020" w:rsidP="004D7020">
            <w:pPr>
              <w:tabs>
                <w:tab w:val="left" w:pos="457"/>
              </w:tabs>
              <w:spacing w:after="0"/>
              <w:ind w:left="113" w:right="-143"/>
              <w:jc w:val="both"/>
              <w:rPr>
                <w:rFonts w:ascii="Times New Roman" w:hAnsi="Times New Roman"/>
                <w:sz w:val="20"/>
                <w:szCs w:val="20"/>
                <w:lang w:eastAsia="en-US"/>
              </w:rPr>
            </w:pPr>
          </w:p>
        </w:tc>
        <w:tc>
          <w:tcPr>
            <w:tcW w:w="425" w:type="dxa"/>
            <w:textDirection w:val="btLr"/>
          </w:tcPr>
          <w:p w14:paraId="55152853" w14:textId="6511BB29" w:rsidR="004D7020" w:rsidRPr="009F1BDC" w:rsidRDefault="004D7020" w:rsidP="004D7020">
            <w:pPr>
              <w:spacing w:after="0"/>
              <w:ind w:left="113" w:right="-143"/>
              <w:jc w:val="both"/>
              <w:rPr>
                <w:rFonts w:ascii="Times New Roman" w:hAnsi="Times New Roman"/>
                <w:sz w:val="20"/>
                <w:szCs w:val="20"/>
                <w:lang w:eastAsia="en-US"/>
              </w:rPr>
            </w:pPr>
          </w:p>
        </w:tc>
        <w:tc>
          <w:tcPr>
            <w:tcW w:w="568" w:type="dxa"/>
            <w:shd w:val="clear" w:color="auto" w:fill="FBE4D5" w:themeFill="accent2" w:themeFillTint="33"/>
            <w:textDirection w:val="btLr"/>
          </w:tcPr>
          <w:p w14:paraId="27B8D6CA" w14:textId="77777777" w:rsidR="004D7020" w:rsidRPr="009F1BDC" w:rsidRDefault="004D7020" w:rsidP="004D7020">
            <w:pPr>
              <w:spacing w:after="0"/>
              <w:ind w:left="113" w:right="-143"/>
              <w:jc w:val="both"/>
              <w:rPr>
                <w:rFonts w:ascii="Times New Roman" w:hAnsi="Times New Roman"/>
                <w:sz w:val="20"/>
                <w:szCs w:val="20"/>
                <w:lang w:eastAsia="en-US"/>
              </w:rPr>
            </w:pPr>
            <w:r w:rsidRPr="009F1BDC">
              <w:rPr>
                <w:rFonts w:ascii="Times New Roman" w:hAnsi="Times New Roman"/>
                <w:sz w:val="20"/>
                <w:szCs w:val="20"/>
                <w:lang w:eastAsia="en-US"/>
              </w:rPr>
              <w:t>92</w:t>
            </w:r>
          </w:p>
        </w:tc>
        <w:tc>
          <w:tcPr>
            <w:tcW w:w="426" w:type="dxa"/>
            <w:textDirection w:val="btLr"/>
          </w:tcPr>
          <w:p w14:paraId="7914C6AA" w14:textId="77777777" w:rsidR="004D7020" w:rsidRPr="009F1BDC" w:rsidRDefault="004D7020" w:rsidP="004D7020">
            <w:pPr>
              <w:spacing w:after="0"/>
              <w:ind w:left="113" w:right="-143"/>
              <w:jc w:val="both"/>
              <w:rPr>
                <w:rFonts w:ascii="Times New Roman" w:hAnsi="Times New Roman"/>
                <w:sz w:val="20"/>
                <w:szCs w:val="20"/>
                <w:lang w:eastAsia="en-US"/>
              </w:rPr>
            </w:pPr>
            <w:r w:rsidRPr="009F1BDC">
              <w:rPr>
                <w:rFonts w:ascii="Times New Roman" w:hAnsi="Times New Roman"/>
                <w:sz w:val="20"/>
                <w:szCs w:val="20"/>
                <w:lang w:eastAsia="en-US"/>
              </w:rPr>
              <w:t>0</w:t>
            </w:r>
          </w:p>
        </w:tc>
        <w:tc>
          <w:tcPr>
            <w:tcW w:w="566" w:type="dxa"/>
            <w:shd w:val="clear" w:color="auto" w:fill="C5E0B3" w:themeFill="accent6" w:themeFillTint="66"/>
            <w:textDirection w:val="btLr"/>
          </w:tcPr>
          <w:p w14:paraId="2D166C4F" w14:textId="77777777" w:rsidR="004D7020" w:rsidRPr="009F1BDC" w:rsidRDefault="004D7020" w:rsidP="004D7020">
            <w:pPr>
              <w:spacing w:after="0"/>
              <w:ind w:left="113" w:right="-143"/>
              <w:jc w:val="both"/>
              <w:rPr>
                <w:rFonts w:ascii="Times New Roman" w:hAnsi="Times New Roman"/>
                <w:sz w:val="20"/>
                <w:szCs w:val="20"/>
                <w:lang w:eastAsia="en-US"/>
              </w:rPr>
            </w:pPr>
            <w:r w:rsidRPr="009F1BDC">
              <w:rPr>
                <w:rFonts w:ascii="Times New Roman" w:hAnsi="Times New Roman"/>
                <w:sz w:val="20"/>
                <w:szCs w:val="20"/>
                <w:lang w:eastAsia="en-US"/>
              </w:rPr>
              <w:t>92</w:t>
            </w:r>
          </w:p>
        </w:tc>
        <w:tc>
          <w:tcPr>
            <w:tcW w:w="567" w:type="dxa"/>
            <w:textDirection w:val="btLr"/>
          </w:tcPr>
          <w:p w14:paraId="5045D29D" w14:textId="77777777" w:rsidR="004D7020" w:rsidRPr="009F1BDC" w:rsidRDefault="004D7020" w:rsidP="004D7020">
            <w:pPr>
              <w:spacing w:after="0"/>
              <w:ind w:left="113" w:right="-143"/>
              <w:jc w:val="both"/>
              <w:rPr>
                <w:rFonts w:ascii="Times New Roman" w:hAnsi="Times New Roman"/>
                <w:sz w:val="20"/>
                <w:szCs w:val="20"/>
                <w:lang w:eastAsia="en-US"/>
              </w:rPr>
            </w:pPr>
            <w:r w:rsidRPr="009F1BDC">
              <w:rPr>
                <w:rFonts w:ascii="Times New Roman" w:hAnsi="Times New Roman"/>
                <w:sz w:val="20"/>
                <w:szCs w:val="20"/>
                <w:lang w:eastAsia="en-US"/>
              </w:rPr>
              <w:t>18 (19,6%)</w:t>
            </w:r>
          </w:p>
        </w:tc>
        <w:tc>
          <w:tcPr>
            <w:tcW w:w="567" w:type="dxa"/>
            <w:shd w:val="clear" w:color="auto" w:fill="FBE4D5" w:themeFill="accent2" w:themeFillTint="33"/>
            <w:textDirection w:val="btLr"/>
          </w:tcPr>
          <w:p w14:paraId="21ADA88E" w14:textId="77777777" w:rsidR="004D7020" w:rsidRPr="009F1BDC" w:rsidRDefault="004D7020" w:rsidP="004D7020">
            <w:pPr>
              <w:spacing w:after="0"/>
              <w:ind w:left="113" w:right="-143"/>
              <w:jc w:val="both"/>
              <w:rPr>
                <w:rFonts w:ascii="Times New Roman" w:hAnsi="Times New Roman"/>
                <w:sz w:val="20"/>
                <w:szCs w:val="20"/>
                <w:lang w:eastAsia="en-US"/>
              </w:rPr>
            </w:pPr>
            <w:r w:rsidRPr="009F1BDC">
              <w:rPr>
                <w:rFonts w:ascii="Times New Roman" w:hAnsi="Times New Roman"/>
                <w:sz w:val="20"/>
                <w:szCs w:val="20"/>
                <w:lang w:eastAsia="en-US"/>
              </w:rPr>
              <w:t>48</w:t>
            </w:r>
          </w:p>
        </w:tc>
        <w:tc>
          <w:tcPr>
            <w:tcW w:w="425" w:type="dxa"/>
            <w:textDirection w:val="btLr"/>
          </w:tcPr>
          <w:p w14:paraId="1E28090F" w14:textId="77777777" w:rsidR="004D7020" w:rsidRPr="009F1BDC" w:rsidRDefault="004D7020" w:rsidP="004D7020">
            <w:pPr>
              <w:spacing w:after="0"/>
              <w:ind w:left="113" w:right="-143"/>
              <w:jc w:val="both"/>
              <w:rPr>
                <w:rFonts w:ascii="Times New Roman" w:hAnsi="Times New Roman"/>
                <w:sz w:val="20"/>
                <w:szCs w:val="20"/>
                <w:lang w:eastAsia="en-US"/>
              </w:rPr>
            </w:pPr>
            <w:r w:rsidRPr="009F1BDC">
              <w:rPr>
                <w:rFonts w:ascii="Times New Roman" w:hAnsi="Times New Roman"/>
                <w:sz w:val="20"/>
                <w:szCs w:val="20"/>
                <w:lang w:eastAsia="en-US"/>
              </w:rPr>
              <w:t>2  (4,2%)</w:t>
            </w:r>
          </w:p>
        </w:tc>
        <w:tc>
          <w:tcPr>
            <w:tcW w:w="567" w:type="dxa"/>
            <w:shd w:val="clear" w:color="auto" w:fill="C5E0B3" w:themeFill="accent6" w:themeFillTint="66"/>
            <w:textDirection w:val="btLr"/>
          </w:tcPr>
          <w:p w14:paraId="00F04424" w14:textId="77777777" w:rsidR="004D7020" w:rsidRPr="009F1BDC" w:rsidRDefault="004D7020" w:rsidP="004D7020">
            <w:pPr>
              <w:spacing w:after="0"/>
              <w:ind w:left="113" w:right="-143"/>
              <w:jc w:val="both"/>
              <w:rPr>
                <w:rFonts w:ascii="Times New Roman" w:hAnsi="Times New Roman"/>
                <w:sz w:val="20"/>
                <w:szCs w:val="20"/>
                <w:lang w:eastAsia="en-US"/>
              </w:rPr>
            </w:pPr>
            <w:r w:rsidRPr="009F1BDC">
              <w:rPr>
                <w:rFonts w:ascii="Times New Roman" w:hAnsi="Times New Roman"/>
                <w:sz w:val="20"/>
                <w:szCs w:val="20"/>
                <w:lang w:eastAsia="en-US"/>
              </w:rPr>
              <w:t>53</w:t>
            </w:r>
          </w:p>
        </w:tc>
        <w:tc>
          <w:tcPr>
            <w:tcW w:w="567" w:type="dxa"/>
            <w:textDirection w:val="btLr"/>
          </w:tcPr>
          <w:p w14:paraId="1C72DBB1" w14:textId="77777777" w:rsidR="004D7020" w:rsidRPr="009F1BDC" w:rsidRDefault="004D7020" w:rsidP="004D7020">
            <w:pPr>
              <w:spacing w:after="0"/>
              <w:ind w:left="113" w:right="-143"/>
              <w:rPr>
                <w:rFonts w:ascii="Times New Roman" w:hAnsi="Times New Roman"/>
                <w:sz w:val="20"/>
                <w:szCs w:val="20"/>
              </w:rPr>
            </w:pPr>
            <w:r w:rsidRPr="009F1BDC">
              <w:rPr>
                <w:rFonts w:ascii="Times New Roman" w:hAnsi="Times New Roman"/>
                <w:sz w:val="20"/>
                <w:szCs w:val="20"/>
              </w:rPr>
              <w:t>2  (3,8%)</w:t>
            </w:r>
          </w:p>
        </w:tc>
      </w:tr>
    </w:tbl>
    <w:p w14:paraId="547D97C8" w14:textId="77777777" w:rsidR="00831B5F" w:rsidRPr="00403E0F" w:rsidRDefault="00831B5F" w:rsidP="00831B5F">
      <w:pPr>
        <w:spacing w:after="0" w:line="300" w:lineRule="exact"/>
        <w:ind w:firstLine="709"/>
        <w:jc w:val="both"/>
        <w:rPr>
          <w:rFonts w:ascii="Times New Roman" w:hAnsi="Times New Roman"/>
          <w:sz w:val="30"/>
          <w:szCs w:val="30"/>
        </w:rPr>
      </w:pPr>
    </w:p>
    <w:p w14:paraId="2C1438DC" w14:textId="77777777" w:rsidR="008B6F2E" w:rsidRPr="008B6F2E" w:rsidRDefault="008B6F2E" w:rsidP="008B6F2E">
      <w:pPr>
        <w:shd w:val="clear" w:color="auto" w:fill="FFFFFF"/>
        <w:tabs>
          <w:tab w:val="left" w:pos="0"/>
        </w:tabs>
        <w:spacing w:after="0" w:line="240" w:lineRule="auto"/>
        <w:ind w:firstLine="709"/>
        <w:jc w:val="both"/>
        <w:rPr>
          <w:rFonts w:ascii="Times New Roman" w:hAnsi="Times New Roman"/>
          <w:color w:val="000000"/>
          <w:sz w:val="30"/>
          <w:szCs w:val="30"/>
        </w:rPr>
      </w:pPr>
      <w:r w:rsidRPr="008B6F2E">
        <w:rPr>
          <w:rFonts w:ascii="Times New Roman" w:hAnsi="Times New Roman"/>
          <w:color w:val="000000"/>
          <w:sz w:val="30"/>
          <w:szCs w:val="30"/>
        </w:rPr>
        <w:t>Благодаря проводимой работе с субъектами хозяйствования на протяжении последних 5-ти лет удалось практически стабилизировать качество питьевой воды по микробиологическим показателям, в 2024 году получено 6 нестандартных проб по микробиологии в источниках децентрализованного водоснабжения.</w:t>
      </w:r>
    </w:p>
    <w:p w14:paraId="1ED620EC" w14:textId="77777777" w:rsidR="008B6F2E" w:rsidRPr="008B6F2E" w:rsidRDefault="008B6F2E" w:rsidP="008B6F2E">
      <w:pPr>
        <w:shd w:val="clear" w:color="auto" w:fill="FFFFFF"/>
        <w:tabs>
          <w:tab w:val="left" w:pos="0"/>
        </w:tabs>
        <w:spacing w:after="0" w:line="240" w:lineRule="auto"/>
        <w:ind w:firstLine="709"/>
        <w:jc w:val="both"/>
        <w:rPr>
          <w:rFonts w:ascii="Times New Roman" w:hAnsi="Times New Roman"/>
          <w:color w:val="000000"/>
          <w:sz w:val="30"/>
          <w:szCs w:val="30"/>
        </w:rPr>
      </w:pPr>
      <w:r w:rsidRPr="008B6F2E">
        <w:rPr>
          <w:rFonts w:ascii="Times New Roman" w:hAnsi="Times New Roman"/>
          <w:color w:val="000000"/>
          <w:sz w:val="30"/>
          <w:szCs w:val="30"/>
        </w:rPr>
        <w:t>За 12 месяцев 2024 года в г. Пинске и Пинском районе порывов на водопроводных сетях и сетях канализации – 203 и 11 соответственно.</w:t>
      </w:r>
    </w:p>
    <w:p w14:paraId="17B9BEC6" w14:textId="77777777" w:rsidR="008B6F2E" w:rsidRPr="008B6F2E" w:rsidRDefault="008B6F2E" w:rsidP="008B6F2E">
      <w:pPr>
        <w:shd w:val="clear" w:color="auto" w:fill="FFFFFF"/>
        <w:tabs>
          <w:tab w:val="left" w:pos="0"/>
        </w:tabs>
        <w:spacing w:after="0" w:line="240" w:lineRule="auto"/>
        <w:ind w:firstLine="709"/>
        <w:jc w:val="both"/>
        <w:rPr>
          <w:rFonts w:ascii="Times New Roman" w:hAnsi="Times New Roman"/>
          <w:color w:val="000000"/>
          <w:sz w:val="30"/>
          <w:szCs w:val="30"/>
        </w:rPr>
      </w:pPr>
      <w:r w:rsidRPr="008B6F2E">
        <w:rPr>
          <w:rFonts w:ascii="Times New Roman" w:hAnsi="Times New Roman"/>
          <w:color w:val="000000"/>
          <w:sz w:val="30"/>
          <w:szCs w:val="30"/>
        </w:rPr>
        <w:t>По результатам проведенных лабораторных испытаний отмечается:</w:t>
      </w:r>
    </w:p>
    <w:p w14:paraId="4BD87EE1" w14:textId="77777777" w:rsidR="008B6F2E" w:rsidRPr="008B6F2E" w:rsidRDefault="008B6F2E" w:rsidP="008B6F2E">
      <w:pPr>
        <w:shd w:val="clear" w:color="auto" w:fill="FFFFFF"/>
        <w:tabs>
          <w:tab w:val="left" w:pos="0"/>
        </w:tabs>
        <w:spacing w:after="0" w:line="240" w:lineRule="auto"/>
        <w:ind w:firstLine="709"/>
        <w:jc w:val="both"/>
        <w:rPr>
          <w:rFonts w:ascii="Times New Roman" w:hAnsi="Times New Roman"/>
          <w:color w:val="000000"/>
          <w:sz w:val="30"/>
          <w:szCs w:val="30"/>
        </w:rPr>
      </w:pPr>
      <w:r w:rsidRPr="008B6F2E">
        <w:rPr>
          <w:rFonts w:ascii="Times New Roman" w:hAnsi="Times New Roman"/>
          <w:color w:val="000000"/>
          <w:sz w:val="30"/>
          <w:szCs w:val="30"/>
        </w:rPr>
        <w:t>-отсутствие проб воды из источников централизованного водоснабжения, а также в точках разводящей сети коммунальных и ведомственных водопроводов, не соответствующих ТНПА по микробиологическим показателям;</w:t>
      </w:r>
    </w:p>
    <w:p w14:paraId="4B886C7B" w14:textId="77777777" w:rsidR="008B6F2E" w:rsidRPr="008B6F2E" w:rsidRDefault="008B6F2E" w:rsidP="008B6F2E">
      <w:pPr>
        <w:shd w:val="clear" w:color="auto" w:fill="FFFFFF"/>
        <w:tabs>
          <w:tab w:val="left" w:pos="0"/>
        </w:tabs>
        <w:spacing w:after="0" w:line="240" w:lineRule="auto"/>
        <w:ind w:firstLine="709"/>
        <w:jc w:val="both"/>
        <w:rPr>
          <w:rFonts w:ascii="Times New Roman" w:hAnsi="Times New Roman"/>
          <w:color w:val="000000"/>
          <w:sz w:val="30"/>
          <w:szCs w:val="30"/>
        </w:rPr>
      </w:pPr>
      <w:r w:rsidRPr="008B6F2E">
        <w:rPr>
          <w:rFonts w:ascii="Times New Roman" w:hAnsi="Times New Roman"/>
          <w:color w:val="000000"/>
          <w:sz w:val="30"/>
          <w:szCs w:val="30"/>
        </w:rPr>
        <w:t>-незначительное увеличение нестандартных проб воды в разводящей сети систем централизованного коммунального водоснабжения по органолептическому показателю «мутность» по сравнению с 2023 годом с 15,3% до 16,7%, вместе с этим число нестандартных проб воды по содержанию железа уменьшилось с 16,2% до 16%.</w:t>
      </w:r>
    </w:p>
    <w:p w14:paraId="4BB6965B" w14:textId="77777777" w:rsidR="008B6F2E" w:rsidRPr="008B6F2E" w:rsidRDefault="008B6F2E" w:rsidP="008B6F2E">
      <w:pPr>
        <w:shd w:val="clear" w:color="auto" w:fill="FFFFFF"/>
        <w:tabs>
          <w:tab w:val="left" w:pos="0"/>
        </w:tabs>
        <w:spacing w:after="0" w:line="240" w:lineRule="auto"/>
        <w:ind w:firstLine="709"/>
        <w:jc w:val="both"/>
        <w:rPr>
          <w:rFonts w:ascii="Times New Roman" w:hAnsi="Times New Roman"/>
          <w:color w:val="000000"/>
          <w:sz w:val="30"/>
          <w:szCs w:val="30"/>
        </w:rPr>
      </w:pPr>
      <w:proofErr w:type="spellStart"/>
      <w:r w:rsidRPr="008B6F2E">
        <w:rPr>
          <w:rFonts w:ascii="Times New Roman" w:hAnsi="Times New Roman"/>
          <w:color w:val="000000"/>
          <w:sz w:val="30"/>
          <w:szCs w:val="30"/>
        </w:rPr>
        <w:t>Справочно</w:t>
      </w:r>
      <w:proofErr w:type="spellEnd"/>
      <w:r w:rsidRPr="008B6F2E">
        <w:rPr>
          <w:rFonts w:ascii="Times New Roman" w:hAnsi="Times New Roman"/>
          <w:color w:val="000000"/>
          <w:sz w:val="30"/>
          <w:szCs w:val="30"/>
        </w:rPr>
        <w:t xml:space="preserve">: влияет недостаточная эффективность проводимых санитарно-технических мероприятий (не качественной и несвоевременной промывке сетей водоснабжения, не оперативность  и полнота  проведения ПЛК качества воды с учетом наиболее проблемных населенных пунктов, участков водопроводной сети, на что указывается в предписаниях об устранении нарушений, по данным фактам принимаются меры административного воздействия – 4 протокола за 2024 год); многократные отборы проб воды в ходе ликвидации аварийных ситуаций на сетях водоснабжения; </w:t>
      </w:r>
    </w:p>
    <w:p w14:paraId="36B2FB93" w14:textId="77777777" w:rsidR="008B6F2E" w:rsidRPr="008B6F2E" w:rsidRDefault="008B6F2E" w:rsidP="008B6F2E">
      <w:pPr>
        <w:shd w:val="clear" w:color="auto" w:fill="FFFFFF"/>
        <w:tabs>
          <w:tab w:val="left" w:pos="0"/>
        </w:tabs>
        <w:spacing w:after="0" w:line="240" w:lineRule="auto"/>
        <w:ind w:firstLine="709"/>
        <w:jc w:val="both"/>
        <w:rPr>
          <w:rFonts w:ascii="Times New Roman" w:hAnsi="Times New Roman"/>
          <w:color w:val="000000"/>
          <w:sz w:val="30"/>
          <w:szCs w:val="30"/>
        </w:rPr>
      </w:pPr>
      <w:r w:rsidRPr="008B6F2E">
        <w:rPr>
          <w:rFonts w:ascii="Times New Roman" w:hAnsi="Times New Roman"/>
          <w:color w:val="000000"/>
          <w:sz w:val="30"/>
          <w:szCs w:val="30"/>
        </w:rPr>
        <w:t xml:space="preserve">- уменьшение нестандартных проб воды в разводящей сети систем централизованного ведомственного водоснабжения по санитарно-химическим показателям по сравнению с 2023 годом с 48 % до 43,8 %, однако вопрос необходимости строительства станций водоподготовки на </w:t>
      </w:r>
      <w:r w:rsidRPr="008B6F2E">
        <w:rPr>
          <w:rFonts w:ascii="Times New Roman" w:hAnsi="Times New Roman"/>
          <w:color w:val="000000"/>
          <w:sz w:val="30"/>
          <w:szCs w:val="30"/>
        </w:rPr>
        <w:lastRenderedPageBreak/>
        <w:t xml:space="preserve">данных сетях водоснабжения остается актуальным. Кроме того в данный отчет включены результаты лабораторных испытаний качества воды субъектов сельского хозяйства, не обеспечивающих население питьевой водой (МТФ, ТФ, МТК). </w:t>
      </w:r>
    </w:p>
    <w:p w14:paraId="0B69FA11" w14:textId="77777777" w:rsidR="008B6F2E" w:rsidRPr="008B6F2E" w:rsidRDefault="008B6F2E" w:rsidP="008B6F2E">
      <w:pPr>
        <w:shd w:val="clear" w:color="auto" w:fill="FFFFFF"/>
        <w:tabs>
          <w:tab w:val="left" w:pos="0"/>
        </w:tabs>
        <w:spacing w:after="0" w:line="240" w:lineRule="auto"/>
        <w:ind w:firstLine="709"/>
        <w:jc w:val="both"/>
        <w:rPr>
          <w:rFonts w:ascii="Times New Roman" w:hAnsi="Times New Roman"/>
          <w:color w:val="000000"/>
          <w:sz w:val="30"/>
          <w:szCs w:val="30"/>
        </w:rPr>
      </w:pPr>
      <w:r w:rsidRPr="008B6F2E">
        <w:rPr>
          <w:rFonts w:ascii="Times New Roman" w:hAnsi="Times New Roman"/>
          <w:color w:val="000000"/>
          <w:sz w:val="30"/>
          <w:szCs w:val="30"/>
        </w:rPr>
        <w:t>- увеличение нестандартных проб воды по санитарно-химическим показателям в источниках нецентрализованного водоснабжения (за счет увеличения количества контрольных точек в части включения в план СГМ 40 индивидуальных колодцев).</w:t>
      </w:r>
    </w:p>
    <w:p w14:paraId="6CF0A3EA" w14:textId="77777777" w:rsidR="008B6F2E" w:rsidRPr="00624656" w:rsidRDefault="008B6F2E" w:rsidP="008B6F2E">
      <w:pPr>
        <w:spacing w:after="0" w:line="240" w:lineRule="auto"/>
        <w:ind w:firstLine="709"/>
        <w:jc w:val="both"/>
        <w:rPr>
          <w:rFonts w:ascii="Times New Roman" w:hAnsi="Times New Roman"/>
          <w:sz w:val="30"/>
          <w:szCs w:val="30"/>
        </w:rPr>
      </w:pPr>
      <w:r w:rsidRPr="00624656">
        <w:rPr>
          <w:rFonts w:ascii="Times New Roman" w:hAnsi="Times New Roman"/>
          <w:sz w:val="30"/>
          <w:szCs w:val="30"/>
        </w:rPr>
        <w:t xml:space="preserve">Немаловажную проблему представляет и качество питьевой воды источников нецентрализованного водоснабжения. </w:t>
      </w:r>
    </w:p>
    <w:p w14:paraId="66CD40DD" w14:textId="77777777" w:rsidR="008B6F2E" w:rsidRPr="008B6F2E" w:rsidRDefault="008B6F2E" w:rsidP="008B6F2E">
      <w:pPr>
        <w:spacing w:after="0" w:line="240" w:lineRule="auto"/>
        <w:ind w:firstLine="709"/>
        <w:jc w:val="both"/>
        <w:rPr>
          <w:rFonts w:ascii="Times New Roman" w:hAnsi="Times New Roman"/>
          <w:sz w:val="30"/>
          <w:szCs w:val="30"/>
        </w:rPr>
      </w:pPr>
      <w:r w:rsidRPr="008B6F2E">
        <w:rPr>
          <w:rFonts w:ascii="Times New Roman" w:hAnsi="Times New Roman"/>
          <w:sz w:val="30"/>
          <w:szCs w:val="30"/>
        </w:rPr>
        <w:t>На территории Пинского района имеется 11 общественных шахтных колодцев, 6 родников, индивидуальных колодцев – 14126.</w:t>
      </w:r>
    </w:p>
    <w:p w14:paraId="6B3E5E09" w14:textId="77777777" w:rsidR="008B6F2E" w:rsidRPr="008B6F2E" w:rsidRDefault="008B6F2E" w:rsidP="008B6F2E">
      <w:pPr>
        <w:spacing w:after="0" w:line="240" w:lineRule="auto"/>
        <w:ind w:firstLine="709"/>
        <w:jc w:val="both"/>
        <w:rPr>
          <w:rFonts w:ascii="Times New Roman" w:hAnsi="Times New Roman"/>
          <w:sz w:val="30"/>
          <w:szCs w:val="30"/>
        </w:rPr>
      </w:pPr>
      <w:r w:rsidRPr="008B6F2E">
        <w:rPr>
          <w:rFonts w:ascii="Times New Roman" w:hAnsi="Times New Roman"/>
          <w:sz w:val="30"/>
          <w:szCs w:val="30"/>
        </w:rPr>
        <w:t>Удельный вес нестандартных проб питьевой воды из децентрализованных источников составил:</w:t>
      </w:r>
    </w:p>
    <w:p w14:paraId="52AA73DB" w14:textId="77777777" w:rsidR="008B6F2E" w:rsidRPr="008B6F2E" w:rsidRDefault="008B6F2E" w:rsidP="008B6F2E">
      <w:pPr>
        <w:spacing w:after="0" w:line="240" w:lineRule="auto"/>
        <w:ind w:firstLine="709"/>
        <w:jc w:val="both"/>
        <w:rPr>
          <w:rFonts w:ascii="Times New Roman" w:hAnsi="Times New Roman"/>
          <w:sz w:val="30"/>
          <w:szCs w:val="30"/>
        </w:rPr>
      </w:pPr>
      <w:r w:rsidRPr="008B6F2E">
        <w:rPr>
          <w:rFonts w:ascii="Times New Roman" w:hAnsi="Times New Roman"/>
          <w:sz w:val="30"/>
          <w:szCs w:val="30"/>
          <w:u w:val="single"/>
        </w:rPr>
        <w:t>по микробиологическим показателям</w:t>
      </w:r>
      <w:r w:rsidRPr="008B6F2E">
        <w:rPr>
          <w:rFonts w:ascii="Times New Roman" w:hAnsi="Times New Roman"/>
          <w:sz w:val="30"/>
          <w:szCs w:val="30"/>
        </w:rPr>
        <w:t>: 2015 - 3%, 2016 - 3%, 2017 - 0, 2018 - 7%, 2019 - 9% , 2020 – 4%, 2021 -0%, 2022 – 0,1%, 2023- 1,5 %, 2024- 4,3 %</w:t>
      </w:r>
    </w:p>
    <w:p w14:paraId="702B8AAC" w14:textId="77777777" w:rsidR="008B6F2E" w:rsidRPr="008B6F2E" w:rsidRDefault="008B6F2E" w:rsidP="008B6F2E">
      <w:pPr>
        <w:spacing w:after="0" w:line="240" w:lineRule="auto"/>
        <w:ind w:firstLine="709"/>
        <w:jc w:val="both"/>
        <w:rPr>
          <w:rFonts w:ascii="Times New Roman" w:hAnsi="Times New Roman"/>
          <w:sz w:val="30"/>
          <w:szCs w:val="30"/>
        </w:rPr>
      </w:pPr>
      <w:r w:rsidRPr="008B6F2E">
        <w:rPr>
          <w:rFonts w:ascii="Times New Roman" w:hAnsi="Times New Roman"/>
          <w:sz w:val="30"/>
          <w:szCs w:val="30"/>
          <w:u w:val="single"/>
        </w:rPr>
        <w:t>по санитарно-химическим  показателям</w:t>
      </w:r>
      <w:r w:rsidRPr="008B6F2E">
        <w:rPr>
          <w:rFonts w:ascii="Times New Roman" w:hAnsi="Times New Roman"/>
          <w:sz w:val="30"/>
          <w:szCs w:val="30"/>
        </w:rPr>
        <w:t xml:space="preserve">: 2015 - 8.4%, 2016 - 39%, 2017 - 33%, 2018 - 15%, 2019 - 30%, 2020 - 3,7%, 2021 -19% , 2022 – 17%, 2023 – 16,9%, 2023- 16,7 % от числа всех исследованных проб </w:t>
      </w:r>
      <w:r w:rsidRPr="008B6F2E">
        <w:rPr>
          <w:rFonts w:ascii="Times New Roman" w:hAnsi="Times New Roman"/>
          <w:b/>
          <w:sz w:val="30"/>
          <w:szCs w:val="30"/>
        </w:rPr>
        <w:t>(рис. 47).</w:t>
      </w:r>
    </w:p>
    <w:p w14:paraId="2BA86E7F" w14:textId="77777777" w:rsidR="00831B5F" w:rsidRPr="008B6F2E" w:rsidRDefault="00831B5F" w:rsidP="00831B5F">
      <w:pPr>
        <w:spacing w:after="0" w:line="240" w:lineRule="auto"/>
        <w:ind w:firstLine="709"/>
        <w:jc w:val="both"/>
        <w:rPr>
          <w:rFonts w:ascii="Times New Roman" w:hAnsi="Times New Roman"/>
          <w:sz w:val="30"/>
          <w:szCs w:val="30"/>
          <w:highlight w:val="lightGray"/>
        </w:rPr>
      </w:pPr>
    </w:p>
    <w:p w14:paraId="55200731" w14:textId="77777777" w:rsidR="006F3EA4" w:rsidRPr="00F1147F" w:rsidRDefault="006F3EA4" w:rsidP="006F3EA4">
      <w:pPr>
        <w:spacing w:after="0" w:line="240" w:lineRule="auto"/>
        <w:jc w:val="both"/>
        <w:rPr>
          <w:rFonts w:ascii="Times New Roman" w:hAnsi="Times New Roman"/>
          <w:sz w:val="30"/>
          <w:szCs w:val="30"/>
          <w:highlight w:val="yellow"/>
        </w:rPr>
      </w:pPr>
      <w:r w:rsidRPr="00F1147F">
        <w:rPr>
          <w:rFonts w:ascii="Times New Roman" w:hAnsi="Times New Roman"/>
          <w:noProof/>
          <w:sz w:val="30"/>
          <w:szCs w:val="30"/>
          <w:highlight w:val="yellow"/>
        </w:rPr>
        <w:drawing>
          <wp:inline distT="0" distB="0" distL="0" distR="0" wp14:anchorId="48C0D152" wp14:editId="282B0D8F">
            <wp:extent cx="6175168" cy="3206338"/>
            <wp:effectExtent l="0" t="0" r="16510" b="1333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1D0098F" w14:textId="17D7A640" w:rsidR="00831B5F" w:rsidRPr="00565EC5" w:rsidRDefault="00831B5F" w:rsidP="00831B5F">
      <w:pPr>
        <w:spacing w:after="0" w:line="240" w:lineRule="auto"/>
        <w:ind w:firstLine="709"/>
        <w:jc w:val="both"/>
        <w:rPr>
          <w:rFonts w:ascii="Times New Roman" w:hAnsi="Times New Roman"/>
          <w:b/>
          <w:i/>
          <w:sz w:val="26"/>
          <w:szCs w:val="26"/>
        </w:rPr>
      </w:pPr>
      <w:r w:rsidRPr="00565EC5">
        <w:rPr>
          <w:rFonts w:ascii="Times New Roman" w:hAnsi="Times New Roman"/>
          <w:b/>
          <w:i/>
          <w:sz w:val="26"/>
          <w:szCs w:val="26"/>
        </w:rPr>
        <w:t>Рис. 4</w:t>
      </w:r>
      <w:r w:rsidR="009F1BDC">
        <w:rPr>
          <w:rFonts w:ascii="Times New Roman" w:hAnsi="Times New Roman"/>
          <w:b/>
          <w:i/>
          <w:sz w:val="26"/>
          <w:szCs w:val="26"/>
        </w:rPr>
        <w:t>4</w:t>
      </w:r>
      <w:r w:rsidRPr="00565EC5">
        <w:rPr>
          <w:rFonts w:ascii="Times New Roman" w:hAnsi="Times New Roman"/>
          <w:b/>
          <w:i/>
          <w:sz w:val="26"/>
          <w:szCs w:val="26"/>
        </w:rPr>
        <w:t xml:space="preserve"> Удельный вес нестандартных проб питьевой воды из децентрализованных источников Пинского региона за 2015 </w:t>
      </w:r>
      <w:r w:rsidR="00495FEA" w:rsidRPr="00565EC5">
        <w:rPr>
          <w:rFonts w:ascii="Times New Roman" w:hAnsi="Times New Roman"/>
          <w:b/>
          <w:i/>
          <w:sz w:val="26"/>
          <w:szCs w:val="26"/>
        </w:rPr>
        <w:t>-</w:t>
      </w:r>
      <w:r w:rsidRPr="00565EC5">
        <w:rPr>
          <w:rFonts w:ascii="Times New Roman" w:hAnsi="Times New Roman"/>
          <w:b/>
          <w:i/>
          <w:sz w:val="26"/>
          <w:szCs w:val="26"/>
        </w:rPr>
        <w:t>202</w:t>
      </w:r>
      <w:r w:rsidR="006F3EA4">
        <w:rPr>
          <w:rFonts w:ascii="Times New Roman" w:hAnsi="Times New Roman"/>
          <w:b/>
          <w:i/>
          <w:sz w:val="26"/>
          <w:szCs w:val="26"/>
        </w:rPr>
        <w:t>4</w:t>
      </w:r>
      <w:r w:rsidRPr="00565EC5">
        <w:rPr>
          <w:rFonts w:ascii="Times New Roman" w:hAnsi="Times New Roman"/>
          <w:b/>
          <w:i/>
          <w:sz w:val="26"/>
          <w:szCs w:val="26"/>
        </w:rPr>
        <w:t xml:space="preserve"> гг. (%)</w:t>
      </w:r>
    </w:p>
    <w:p w14:paraId="650B8BD0" w14:textId="77777777" w:rsidR="00831B5F" w:rsidRPr="00565EC5" w:rsidRDefault="00831B5F" w:rsidP="00831B5F">
      <w:pPr>
        <w:spacing w:after="0" w:line="240" w:lineRule="auto"/>
        <w:ind w:firstLine="709"/>
        <w:jc w:val="both"/>
        <w:rPr>
          <w:rFonts w:ascii="Times New Roman" w:hAnsi="Times New Roman"/>
          <w:b/>
          <w:i/>
          <w:sz w:val="26"/>
          <w:szCs w:val="26"/>
        </w:rPr>
      </w:pPr>
    </w:p>
    <w:p w14:paraId="2CD3163D" w14:textId="77777777" w:rsidR="006F3EA4" w:rsidRPr="006F3EA4" w:rsidRDefault="006F3EA4" w:rsidP="006F3EA4">
      <w:pPr>
        <w:spacing w:after="0" w:line="240" w:lineRule="auto"/>
        <w:ind w:firstLine="709"/>
        <w:jc w:val="both"/>
        <w:rPr>
          <w:rFonts w:ascii="Times New Roman" w:hAnsi="Times New Roman"/>
          <w:sz w:val="30"/>
          <w:szCs w:val="30"/>
        </w:rPr>
      </w:pPr>
      <w:r w:rsidRPr="006F3EA4">
        <w:rPr>
          <w:rFonts w:ascii="Times New Roman" w:hAnsi="Times New Roman"/>
          <w:sz w:val="30"/>
          <w:szCs w:val="30"/>
        </w:rPr>
        <w:t xml:space="preserve">Загрязнению вод шахтных колодцев способствуют сельскохозяйственная деятельность, нарушение санитарно-гигиенических правил при размещении, оборудовании и эксплуатации колодцев на селе </w:t>
      </w:r>
      <w:r w:rsidRPr="006F3EA4">
        <w:rPr>
          <w:rFonts w:ascii="Times New Roman" w:hAnsi="Times New Roman"/>
          <w:sz w:val="30"/>
          <w:szCs w:val="30"/>
        </w:rPr>
        <w:lastRenderedPageBreak/>
        <w:t>(отсутствие необходимого благоустройства прилегающей территории, близкое расположение выгребов и сараев для   скота, отсутствие глиняных замков, внесение органических и минеральных удобрений в возделываемые пашни, что позволяет рассматривать почвенное загрязнение, как один из ведущих факторов в формировании качества колодезной воды).</w:t>
      </w:r>
    </w:p>
    <w:p w14:paraId="3908DF87" w14:textId="77777777" w:rsidR="006F3EA4" w:rsidRPr="006F3EA4" w:rsidRDefault="006F3EA4" w:rsidP="006F3EA4">
      <w:pPr>
        <w:spacing w:after="0" w:line="240" w:lineRule="auto"/>
        <w:ind w:firstLine="709"/>
        <w:jc w:val="both"/>
        <w:rPr>
          <w:rFonts w:ascii="Times New Roman" w:hAnsi="Times New Roman"/>
          <w:sz w:val="30"/>
          <w:szCs w:val="30"/>
        </w:rPr>
      </w:pPr>
      <w:r w:rsidRPr="006F3EA4">
        <w:rPr>
          <w:rFonts w:ascii="Times New Roman" w:hAnsi="Times New Roman"/>
          <w:sz w:val="30"/>
          <w:szCs w:val="30"/>
        </w:rPr>
        <w:t xml:space="preserve">О неудовлетворительных результатах качества воды из источников нецентрализованного водоснабжения направляются информации в адрес сельских исполнительных комитетов с рекомендациями об ограничении использования колодезной воды в питьевых целях и доведения данной информации для населения. </w:t>
      </w:r>
    </w:p>
    <w:p w14:paraId="24740ED1" w14:textId="77777777" w:rsidR="006F3EA4" w:rsidRPr="006F3EA4" w:rsidRDefault="006F3EA4" w:rsidP="006F3EA4">
      <w:pPr>
        <w:shd w:val="clear" w:color="auto" w:fill="FFFFFF"/>
        <w:spacing w:after="0" w:line="240" w:lineRule="auto"/>
        <w:ind w:firstLine="709"/>
        <w:jc w:val="both"/>
        <w:rPr>
          <w:rFonts w:ascii="Times New Roman" w:hAnsi="Times New Roman"/>
          <w:sz w:val="30"/>
          <w:szCs w:val="30"/>
        </w:rPr>
      </w:pPr>
      <w:r w:rsidRPr="006F3EA4">
        <w:rPr>
          <w:rFonts w:ascii="Times New Roman" w:hAnsi="Times New Roman"/>
          <w:sz w:val="30"/>
          <w:szCs w:val="30"/>
        </w:rPr>
        <w:t xml:space="preserve">Вопросы улучшения водоснабжения и качества питьевой воды находятся под постоянным контролем Пинского зонального </w:t>
      </w:r>
      <w:proofErr w:type="spellStart"/>
      <w:r w:rsidRPr="006F3EA4">
        <w:rPr>
          <w:rFonts w:ascii="Times New Roman" w:hAnsi="Times New Roman"/>
          <w:sz w:val="30"/>
          <w:szCs w:val="30"/>
        </w:rPr>
        <w:t>ЦГиЭ</w:t>
      </w:r>
      <w:proofErr w:type="spellEnd"/>
      <w:r w:rsidRPr="006F3EA4">
        <w:rPr>
          <w:rFonts w:ascii="Times New Roman" w:hAnsi="Times New Roman"/>
          <w:sz w:val="30"/>
          <w:szCs w:val="30"/>
        </w:rPr>
        <w:t>, местных органов власти, службы коммунального хозяйства. Специалистами центра систематически направляются материалы в местные органы власти, освещаются в местной печати и по телевидению.</w:t>
      </w:r>
    </w:p>
    <w:p w14:paraId="328C3E3B" w14:textId="77777777" w:rsidR="00E2127B" w:rsidRPr="002857B0" w:rsidRDefault="00E2127B" w:rsidP="00E2127B">
      <w:pPr>
        <w:spacing w:after="0" w:line="300" w:lineRule="exact"/>
        <w:ind w:firstLine="709"/>
        <w:contextualSpacing/>
        <w:jc w:val="both"/>
        <w:rPr>
          <w:rFonts w:ascii="Times New Roman" w:hAnsi="Times New Roman"/>
          <w:sz w:val="30"/>
          <w:szCs w:val="30"/>
        </w:rPr>
      </w:pPr>
    </w:p>
    <w:p w14:paraId="493C25F7" w14:textId="77777777" w:rsidR="001B75F7" w:rsidRPr="006F3EA4" w:rsidRDefault="001B75F7" w:rsidP="003B0D06">
      <w:pPr>
        <w:spacing w:after="0" w:line="300" w:lineRule="exact"/>
        <w:ind w:firstLine="709"/>
        <w:jc w:val="both"/>
        <w:rPr>
          <w:rFonts w:ascii="Times New Roman" w:hAnsi="Times New Roman"/>
          <w:b/>
          <w:i/>
          <w:sz w:val="30"/>
          <w:szCs w:val="30"/>
        </w:rPr>
      </w:pPr>
      <w:r w:rsidRPr="006F3EA4">
        <w:rPr>
          <w:rFonts w:ascii="Times New Roman" w:hAnsi="Times New Roman"/>
          <w:b/>
          <w:i/>
          <w:sz w:val="30"/>
          <w:szCs w:val="30"/>
        </w:rPr>
        <w:t>1</w:t>
      </w:r>
      <w:r w:rsidR="002E0370" w:rsidRPr="006F3EA4">
        <w:rPr>
          <w:rFonts w:ascii="Times New Roman" w:hAnsi="Times New Roman"/>
          <w:b/>
          <w:i/>
          <w:sz w:val="30"/>
          <w:szCs w:val="30"/>
        </w:rPr>
        <w:t>3</w:t>
      </w:r>
      <w:r w:rsidRPr="006F3EA4">
        <w:rPr>
          <w:rFonts w:ascii="Times New Roman" w:hAnsi="Times New Roman"/>
          <w:b/>
          <w:i/>
          <w:sz w:val="30"/>
          <w:szCs w:val="30"/>
        </w:rPr>
        <w:t>. Гигиеническая оценка состояния сбора и обезвреживания отходов, благоустройства и состояния населенных пунктов</w:t>
      </w:r>
    </w:p>
    <w:p w14:paraId="238947FA" w14:textId="77777777" w:rsidR="003B0D06" w:rsidRPr="006F3EA4" w:rsidRDefault="003B0D06" w:rsidP="003B0D06">
      <w:pPr>
        <w:spacing w:after="0" w:line="300" w:lineRule="exact"/>
        <w:ind w:firstLine="709"/>
        <w:jc w:val="both"/>
        <w:rPr>
          <w:rFonts w:ascii="Times New Roman" w:hAnsi="Times New Roman"/>
          <w:b/>
          <w:sz w:val="30"/>
          <w:szCs w:val="30"/>
        </w:rPr>
      </w:pPr>
    </w:p>
    <w:p w14:paraId="649B1417" w14:textId="77777777" w:rsidR="002E0370" w:rsidRPr="001E531B" w:rsidRDefault="002E0370" w:rsidP="002E0370">
      <w:pPr>
        <w:spacing w:after="0" w:line="240" w:lineRule="auto"/>
        <w:ind w:firstLine="709"/>
        <w:jc w:val="both"/>
        <w:rPr>
          <w:rFonts w:ascii="Times New Roman" w:hAnsi="Times New Roman"/>
          <w:sz w:val="30"/>
          <w:szCs w:val="30"/>
        </w:rPr>
      </w:pPr>
      <w:r w:rsidRPr="001E531B">
        <w:rPr>
          <w:rFonts w:ascii="Times New Roman" w:hAnsi="Times New Roman"/>
          <w:sz w:val="30"/>
          <w:szCs w:val="30"/>
        </w:rPr>
        <w:t xml:space="preserve">Вопросы благоустройства населенных пунктов находятся на постоянном контроле как органов исполнительной власти Пинского региона, так и Пинского зонального </w:t>
      </w:r>
      <w:proofErr w:type="spellStart"/>
      <w:r w:rsidRPr="001E531B">
        <w:rPr>
          <w:rFonts w:ascii="Times New Roman" w:hAnsi="Times New Roman"/>
          <w:sz w:val="30"/>
          <w:szCs w:val="30"/>
        </w:rPr>
        <w:t>ЦГиЭ</w:t>
      </w:r>
      <w:proofErr w:type="spellEnd"/>
      <w:r w:rsidRPr="001E531B">
        <w:rPr>
          <w:rFonts w:ascii="Times New Roman" w:hAnsi="Times New Roman"/>
          <w:sz w:val="30"/>
          <w:szCs w:val="30"/>
        </w:rPr>
        <w:t xml:space="preserve">. </w:t>
      </w:r>
    </w:p>
    <w:p w14:paraId="2C5EA121" w14:textId="77777777" w:rsidR="002E0370" w:rsidRPr="001E531B" w:rsidRDefault="002E0370" w:rsidP="002E0370">
      <w:pPr>
        <w:spacing w:after="0" w:line="240" w:lineRule="auto"/>
        <w:ind w:firstLine="709"/>
        <w:jc w:val="both"/>
        <w:rPr>
          <w:rFonts w:ascii="Times New Roman" w:hAnsi="Times New Roman"/>
          <w:sz w:val="30"/>
          <w:szCs w:val="30"/>
        </w:rPr>
      </w:pPr>
      <w:r w:rsidRPr="001E531B">
        <w:rPr>
          <w:rFonts w:ascii="Times New Roman" w:hAnsi="Times New Roman"/>
          <w:sz w:val="30"/>
          <w:szCs w:val="30"/>
        </w:rPr>
        <w:t xml:space="preserve">В течение ряда лет удалось наладить плановую регулярную очистку населенных пунктов Пинского района с их объездом спецтранспортом в соответствии с имеющимися утвержденными графиками, практикуется как сборная, так и контейнерная системы сбора коммунальных и бытовых отходов. </w:t>
      </w:r>
    </w:p>
    <w:p w14:paraId="4558429C" w14:textId="77777777" w:rsidR="002E0370" w:rsidRPr="001E531B" w:rsidRDefault="002E0370" w:rsidP="002E0370">
      <w:pPr>
        <w:spacing w:after="0" w:line="240" w:lineRule="auto"/>
        <w:ind w:firstLine="709"/>
        <w:jc w:val="both"/>
        <w:rPr>
          <w:rFonts w:ascii="Times New Roman" w:hAnsi="Times New Roman"/>
          <w:sz w:val="30"/>
          <w:szCs w:val="30"/>
        </w:rPr>
      </w:pPr>
      <w:r w:rsidRPr="001E531B">
        <w:rPr>
          <w:rFonts w:ascii="Times New Roman" w:hAnsi="Times New Roman"/>
          <w:sz w:val="30"/>
          <w:szCs w:val="30"/>
        </w:rPr>
        <w:t xml:space="preserve">В г. Пинске в течение последних лет внедрена система сбора отходов посредством установки заглубленных контейнеров на дворовых территориях. Также организована контейнерная система для раздельного сбора отходов. В многоквартирном жилом фонде оборудовано 197 контейнерных площадок для раздельного сбора ТКО, на которых установлено 287 заглубленных контейнеров для сбора смешанных отходов и 830 контейнеров для сбора вторичных материальных ресурсов (отходов бумаги, стекла и пластика). После сортировки на сортировочно-перегрузочной станции в д. Галево вывоз отходов осуществляется на полигон ТКО д. </w:t>
      </w:r>
      <w:proofErr w:type="spellStart"/>
      <w:r w:rsidRPr="001E531B">
        <w:rPr>
          <w:rFonts w:ascii="Times New Roman" w:hAnsi="Times New Roman"/>
          <w:sz w:val="30"/>
          <w:szCs w:val="30"/>
        </w:rPr>
        <w:t>Вулька</w:t>
      </w:r>
      <w:proofErr w:type="spellEnd"/>
      <w:r w:rsidRPr="001E531B">
        <w:rPr>
          <w:rFonts w:ascii="Times New Roman" w:hAnsi="Times New Roman"/>
          <w:sz w:val="30"/>
          <w:szCs w:val="30"/>
        </w:rPr>
        <w:t xml:space="preserve"> </w:t>
      </w:r>
      <w:proofErr w:type="spellStart"/>
      <w:r w:rsidRPr="001E531B">
        <w:rPr>
          <w:rFonts w:ascii="Times New Roman" w:hAnsi="Times New Roman"/>
          <w:sz w:val="30"/>
          <w:szCs w:val="30"/>
        </w:rPr>
        <w:t>Городищенская</w:t>
      </w:r>
      <w:proofErr w:type="spellEnd"/>
      <w:r w:rsidRPr="001E531B">
        <w:rPr>
          <w:rFonts w:ascii="Times New Roman" w:hAnsi="Times New Roman"/>
          <w:sz w:val="30"/>
          <w:szCs w:val="30"/>
        </w:rPr>
        <w:t>.</w:t>
      </w:r>
    </w:p>
    <w:p w14:paraId="6600296B" w14:textId="4590373E" w:rsidR="002E0370" w:rsidRPr="001E531B" w:rsidRDefault="002E0370" w:rsidP="002E0370">
      <w:pPr>
        <w:spacing w:after="0" w:line="240" w:lineRule="auto"/>
        <w:ind w:firstLine="709"/>
        <w:jc w:val="both"/>
        <w:rPr>
          <w:rFonts w:ascii="Times New Roman" w:hAnsi="Times New Roman"/>
          <w:sz w:val="30"/>
          <w:szCs w:val="30"/>
        </w:rPr>
      </w:pPr>
      <w:r w:rsidRPr="001E531B">
        <w:rPr>
          <w:rFonts w:ascii="Times New Roman" w:hAnsi="Times New Roman"/>
          <w:sz w:val="30"/>
          <w:szCs w:val="30"/>
        </w:rPr>
        <w:t>На сегодняшний день на обслуживании КУМПП "</w:t>
      </w:r>
      <w:proofErr w:type="spellStart"/>
      <w:r w:rsidRPr="001E531B">
        <w:rPr>
          <w:rFonts w:ascii="Times New Roman" w:hAnsi="Times New Roman"/>
          <w:sz w:val="30"/>
          <w:szCs w:val="30"/>
        </w:rPr>
        <w:t>Пинское</w:t>
      </w:r>
      <w:proofErr w:type="spellEnd"/>
      <w:r w:rsidRPr="001E531B">
        <w:rPr>
          <w:rFonts w:ascii="Times New Roman" w:hAnsi="Times New Roman"/>
          <w:sz w:val="30"/>
          <w:szCs w:val="30"/>
        </w:rPr>
        <w:t xml:space="preserve"> районное ЖКХ" имеется действующий 1 полигон ТКО. В 2023 г. все мини-полигоны ТКО </w:t>
      </w:r>
      <w:r w:rsidR="006F3EA4">
        <w:rPr>
          <w:rFonts w:ascii="Times New Roman" w:hAnsi="Times New Roman"/>
          <w:sz w:val="30"/>
          <w:szCs w:val="30"/>
        </w:rPr>
        <w:t xml:space="preserve">были </w:t>
      </w:r>
      <w:proofErr w:type="spellStart"/>
      <w:r w:rsidRPr="001E531B">
        <w:rPr>
          <w:rFonts w:ascii="Times New Roman" w:hAnsi="Times New Roman"/>
          <w:sz w:val="30"/>
          <w:szCs w:val="30"/>
        </w:rPr>
        <w:t>рекультивированы</w:t>
      </w:r>
      <w:proofErr w:type="spellEnd"/>
      <w:r w:rsidRPr="001E531B">
        <w:rPr>
          <w:rFonts w:ascii="Times New Roman" w:hAnsi="Times New Roman"/>
          <w:sz w:val="30"/>
          <w:szCs w:val="30"/>
        </w:rPr>
        <w:t>.</w:t>
      </w:r>
    </w:p>
    <w:p w14:paraId="2F41EA67" w14:textId="77777777" w:rsidR="002E0370" w:rsidRPr="004A6D49" w:rsidRDefault="002E0370" w:rsidP="002E0370">
      <w:pPr>
        <w:spacing w:after="0" w:line="240" w:lineRule="auto"/>
        <w:ind w:firstLine="709"/>
        <w:jc w:val="both"/>
        <w:rPr>
          <w:rFonts w:ascii="Times New Roman" w:hAnsi="Times New Roman"/>
          <w:sz w:val="30"/>
          <w:szCs w:val="30"/>
        </w:rPr>
      </w:pPr>
      <w:r w:rsidRPr="001E531B">
        <w:rPr>
          <w:rFonts w:ascii="Times New Roman" w:hAnsi="Times New Roman"/>
          <w:sz w:val="30"/>
          <w:szCs w:val="30"/>
        </w:rPr>
        <w:lastRenderedPageBreak/>
        <w:t xml:space="preserve">Практикуется совместная работа коммунальных служб и Пинского зонального </w:t>
      </w:r>
      <w:proofErr w:type="spellStart"/>
      <w:r w:rsidRPr="001E531B">
        <w:rPr>
          <w:rFonts w:ascii="Times New Roman" w:hAnsi="Times New Roman"/>
          <w:sz w:val="30"/>
          <w:szCs w:val="30"/>
        </w:rPr>
        <w:t>ЦГиЭ</w:t>
      </w:r>
      <w:proofErr w:type="spellEnd"/>
      <w:r w:rsidRPr="001E531B">
        <w:rPr>
          <w:rFonts w:ascii="Times New Roman" w:hAnsi="Times New Roman"/>
          <w:sz w:val="30"/>
          <w:szCs w:val="30"/>
        </w:rPr>
        <w:t xml:space="preserve"> в виде еженедельных выходов с</w:t>
      </w:r>
      <w:r>
        <w:rPr>
          <w:rFonts w:ascii="Times New Roman" w:hAnsi="Times New Roman"/>
          <w:sz w:val="30"/>
          <w:szCs w:val="30"/>
        </w:rPr>
        <w:t xml:space="preserve">анитарно-надзорных бригад (СКБ), а так же </w:t>
      </w:r>
      <w:r w:rsidRPr="004A6D49">
        <w:rPr>
          <w:rFonts w:ascii="Times New Roman" w:hAnsi="Times New Roman"/>
          <w:sz w:val="30"/>
          <w:szCs w:val="30"/>
        </w:rPr>
        <w:t>на территории Пинского района организовываются еженедельные выезды специалистов в населенные пункты сельсоветов на основании протоколов поручений данных на аппаратных совещаниях Пинского райисполкома.</w:t>
      </w:r>
    </w:p>
    <w:p w14:paraId="0ECA46EA" w14:textId="4BD9ACA1" w:rsidR="00EA085D" w:rsidRDefault="00C42B87" w:rsidP="00285C28">
      <w:pPr>
        <w:autoSpaceDE w:val="0"/>
        <w:autoSpaceDN w:val="0"/>
        <w:adjustRightInd w:val="0"/>
        <w:spacing w:after="0" w:line="240" w:lineRule="auto"/>
        <w:ind w:firstLine="709"/>
        <w:jc w:val="both"/>
        <w:rPr>
          <w:rFonts w:ascii="Times New Roman" w:eastAsiaTheme="minorHAnsi" w:hAnsi="Times New Roman" w:cstheme="minorBidi"/>
          <w:sz w:val="30"/>
          <w:lang w:eastAsia="en-US"/>
        </w:rPr>
      </w:pPr>
      <w:r w:rsidRPr="00D8446F">
        <w:rPr>
          <w:rFonts w:ascii="Times New Roman" w:eastAsiaTheme="minorHAnsi" w:hAnsi="Times New Roman" w:cstheme="minorBidi"/>
          <w:sz w:val="30"/>
          <w:lang w:eastAsia="en-US"/>
        </w:rPr>
        <w:t xml:space="preserve">         </w:t>
      </w:r>
    </w:p>
    <w:p w14:paraId="010F3C27" w14:textId="77777777" w:rsidR="001B75F7" w:rsidRPr="00BE6F3E" w:rsidRDefault="001B75F7" w:rsidP="003B0D06">
      <w:pPr>
        <w:spacing w:after="0" w:line="300" w:lineRule="exact"/>
        <w:ind w:firstLine="709"/>
        <w:jc w:val="both"/>
        <w:rPr>
          <w:rFonts w:ascii="Times New Roman" w:hAnsi="Times New Roman"/>
          <w:b/>
          <w:i/>
          <w:sz w:val="30"/>
          <w:szCs w:val="30"/>
        </w:rPr>
      </w:pPr>
      <w:r w:rsidRPr="00BE6F3E">
        <w:rPr>
          <w:rFonts w:ascii="Times New Roman" w:hAnsi="Times New Roman"/>
          <w:b/>
          <w:i/>
          <w:sz w:val="30"/>
          <w:szCs w:val="30"/>
        </w:rPr>
        <w:t>1</w:t>
      </w:r>
      <w:r w:rsidR="002E0370" w:rsidRPr="00BE6F3E">
        <w:rPr>
          <w:rFonts w:ascii="Times New Roman" w:hAnsi="Times New Roman"/>
          <w:b/>
          <w:i/>
          <w:sz w:val="30"/>
          <w:szCs w:val="30"/>
        </w:rPr>
        <w:t>4</w:t>
      </w:r>
      <w:r w:rsidRPr="00BE6F3E">
        <w:rPr>
          <w:rFonts w:ascii="Times New Roman" w:hAnsi="Times New Roman"/>
          <w:b/>
          <w:i/>
          <w:sz w:val="30"/>
          <w:szCs w:val="30"/>
        </w:rPr>
        <w:t>. Радиационная гигиена и безопасность</w:t>
      </w:r>
    </w:p>
    <w:p w14:paraId="40836009" w14:textId="77777777" w:rsidR="0080494B" w:rsidRPr="00285C28" w:rsidRDefault="0080494B" w:rsidP="0080494B">
      <w:pPr>
        <w:shd w:val="clear" w:color="auto" w:fill="FFFFFF"/>
        <w:spacing w:after="0" w:line="240" w:lineRule="auto"/>
        <w:ind w:firstLine="567"/>
        <w:jc w:val="both"/>
        <w:rPr>
          <w:rFonts w:ascii="Times New Roman" w:hAnsi="Times New Roman"/>
          <w:sz w:val="30"/>
          <w:szCs w:val="30"/>
        </w:rPr>
      </w:pPr>
      <w:r w:rsidRPr="00285C28">
        <w:rPr>
          <w:rFonts w:ascii="Times New Roman" w:hAnsi="Times New Roman"/>
          <w:sz w:val="30"/>
          <w:szCs w:val="30"/>
        </w:rPr>
        <w:t>Радиационная обстановка в Пинском регионе определяется, в основном, последствиями катастрофы на Чернобыльской АЭС и, по данным радиационно-гигиенического мониторинга, проводимого в течение ряда лет, в настоящее время характеризуется как стабильная.</w:t>
      </w:r>
    </w:p>
    <w:p w14:paraId="1296B8FD" w14:textId="77777777" w:rsidR="00476BB5" w:rsidRDefault="0080494B" w:rsidP="00476BB5">
      <w:pPr>
        <w:shd w:val="clear" w:color="auto" w:fill="FFFFFF"/>
        <w:spacing w:after="0" w:line="240" w:lineRule="auto"/>
        <w:ind w:left="142"/>
        <w:jc w:val="both"/>
        <w:rPr>
          <w:rFonts w:ascii="Times New Roman" w:hAnsi="Times New Roman"/>
          <w:b/>
          <w:i/>
          <w:color w:val="000000"/>
          <w:sz w:val="24"/>
          <w:szCs w:val="24"/>
        </w:rPr>
      </w:pPr>
      <w:r w:rsidRPr="009D4D82">
        <w:rPr>
          <w:rFonts w:ascii="Times New Roman" w:hAnsi="Times New Roman"/>
          <w:noProof/>
          <w:color w:val="000000"/>
          <w:sz w:val="28"/>
          <w:szCs w:val="23"/>
        </w:rPr>
        <w:drawing>
          <wp:inline distT="0" distB="0" distL="0" distR="0" wp14:anchorId="4926B9D6" wp14:editId="6DB41018">
            <wp:extent cx="5904865" cy="4848225"/>
            <wp:effectExtent l="0" t="0" r="0" b="9525"/>
            <wp:docPr id="14364" name="Рисунок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b="8858"/>
                    <a:stretch>
                      <a:fillRect/>
                    </a:stretch>
                  </pic:blipFill>
                  <pic:spPr bwMode="auto">
                    <a:xfrm>
                      <a:off x="0" y="0"/>
                      <a:ext cx="5904865" cy="4848225"/>
                    </a:xfrm>
                    <a:prstGeom prst="rect">
                      <a:avLst/>
                    </a:prstGeom>
                    <a:noFill/>
                  </pic:spPr>
                </pic:pic>
              </a:graphicData>
            </a:graphic>
          </wp:inline>
        </w:drawing>
      </w:r>
    </w:p>
    <w:p w14:paraId="2534D190" w14:textId="77777777" w:rsidR="00476BB5" w:rsidRDefault="00476BB5" w:rsidP="00476BB5">
      <w:pPr>
        <w:shd w:val="clear" w:color="auto" w:fill="FFFFFF"/>
        <w:spacing w:after="0" w:line="240" w:lineRule="auto"/>
        <w:ind w:left="142"/>
        <w:jc w:val="both"/>
        <w:rPr>
          <w:rFonts w:ascii="Times New Roman" w:hAnsi="Times New Roman"/>
          <w:b/>
          <w:i/>
          <w:color w:val="000000"/>
          <w:sz w:val="24"/>
          <w:szCs w:val="24"/>
        </w:rPr>
      </w:pPr>
    </w:p>
    <w:p w14:paraId="0B081822" w14:textId="0AFFD385" w:rsidR="0080494B" w:rsidRPr="00565EC5" w:rsidRDefault="0080494B" w:rsidP="00565EC5">
      <w:pPr>
        <w:shd w:val="clear" w:color="auto" w:fill="FFFFFF"/>
        <w:spacing w:after="0" w:line="240" w:lineRule="auto"/>
        <w:ind w:left="142" w:firstLine="425"/>
        <w:jc w:val="both"/>
        <w:rPr>
          <w:rFonts w:ascii="Times New Roman" w:hAnsi="Times New Roman"/>
          <w:b/>
          <w:i/>
          <w:color w:val="000000"/>
          <w:sz w:val="26"/>
          <w:szCs w:val="26"/>
        </w:rPr>
      </w:pPr>
      <w:r w:rsidRPr="00565EC5">
        <w:rPr>
          <w:rFonts w:ascii="Times New Roman" w:hAnsi="Times New Roman"/>
          <w:b/>
          <w:i/>
          <w:color w:val="000000"/>
          <w:sz w:val="26"/>
          <w:szCs w:val="26"/>
        </w:rPr>
        <w:t xml:space="preserve">Рис. </w:t>
      </w:r>
      <w:r w:rsidR="00285C28" w:rsidRPr="00565EC5">
        <w:rPr>
          <w:rFonts w:ascii="Times New Roman" w:hAnsi="Times New Roman"/>
          <w:b/>
          <w:i/>
          <w:color w:val="000000"/>
          <w:sz w:val="26"/>
          <w:szCs w:val="26"/>
        </w:rPr>
        <w:t>4</w:t>
      </w:r>
      <w:r w:rsidR="009F1BDC">
        <w:rPr>
          <w:rFonts w:ascii="Times New Roman" w:hAnsi="Times New Roman"/>
          <w:b/>
          <w:i/>
          <w:color w:val="000000"/>
          <w:sz w:val="26"/>
          <w:szCs w:val="26"/>
        </w:rPr>
        <w:t>5</w:t>
      </w:r>
      <w:r w:rsidRPr="00565EC5">
        <w:rPr>
          <w:rFonts w:ascii="Times New Roman" w:hAnsi="Times New Roman"/>
          <w:b/>
          <w:i/>
          <w:color w:val="000000"/>
          <w:sz w:val="26"/>
          <w:szCs w:val="26"/>
        </w:rPr>
        <w:t xml:space="preserve"> Карта плотности радиоактивного загрязнения Цезием – 137 </w:t>
      </w:r>
      <w:r w:rsidR="00285C28" w:rsidRPr="00565EC5">
        <w:rPr>
          <w:rFonts w:ascii="Times New Roman" w:hAnsi="Times New Roman"/>
          <w:b/>
          <w:i/>
          <w:color w:val="000000"/>
          <w:sz w:val="26"/>
          <w:szCs w:val="26"/>
        </w:rPr>
        <w:t>Пинского региона</w:t>
      </w:r>
    </w:p>
    <w:p w14:paraId="50928DA4" w14:textId="77777777" w:rsidR="0080494B" w:rsidRPr="00565EC5" w:rsidRDefault="0080494B" w:rsidP="0080494B">
      <w:pPr>
        <w:shd w:val="clear" w:color="auto" w:fill="FFFFFF"/>
        <w:spacing w:after="0" w:line="240" w:lineRule="auto"/>
        <w:ind w:firstLine="141"/>
        <w:jc w:val="center"/>
        <w:rPr>
          <w:rFonts w:ascii="Times New Roman" w:hAnsi="Times New Roman"/>
          <w:color w:val="000000"/>
          <w:sz w:val="26"/>
          <w:szCs w:val="26"/>
        </w:rPr>
      </w:pPr>
    </w:p>
    <w:p w14:paraId="6C621011" w14:textId="77777777" w:rsidR="00BE6F3E" w:rsidRPr="00E477CA" w:rsidRDefault="00BE6F3E" w:rsidP="00BE6F3E">
      <w:pPr>
        <w:shd w:val="clear" w:color="auto" w:fill="FFFFFF"/>
        <w:spacing w:after="0" w:line="240" w:lineRule="auto"/>
        <w:ind w:firstLine="567"/>
        <w:jc w:val="both"/>
        <w:rPr>
          <w:rFonts w:ascii="Times New Roman" w:hAnsi="Times New Roman"/>
          <w:sz w:val="28"/>
          <w:szCs w:val="28"/>
        </w:rPr>
      </w:pPr>
      <w:r w:rsidRPr="00E477CA">
        <w:rPr>
          <w:rFonts w:ascii="Times New Roman" w:hAnsi="Times New Roman"/>
          <w:sz w:val="28"/>
          <w:szCs w:val="28"/>
        </w:rPr>
        <w:t xml:space="preserve">Постановлением Совета Министров Республики Беларусь от 08.02.2021 №75 «О перечне населенных пунктов и объектов, находящихся в зонах радиоактивного загрязнения» определено </w:t>
      </w:r>
      <w:r w:rsidRPr="00E477CA">
        <w:rPr>
          <w:rFonts w:ascii="Times New Roman" w:hAnsi="Times New Roman"/>
          <w:b/>
          <w:sz w:val="28"/>
          <w:szCs w:val="28"/>
        </w:rPr>
        <w:t>6 населенных пунктов Пинского региона:</w:t>
      </w:r>
      <w:r w:rsidRPr="00E477CA">
        <w:rPr>
          <w:rFonts w:ascii="Times New Roman" w:hAnsi="Times New Roman"/>
          <w:sz w:val="28"/>
          <w:szCs w:val="28"/>
        </w:rPr>
        <w:t xml:space="preserve">  д. Паре </w:t>
      </w:r>
      <w:proofErr w:type="spellStart"/>
      <w:r w:rsidRPr="00E477CA">
        <w:rPr>
          <w:rFonts w:ascii="Times New Roman" w:hAnsi="Times New Roman"/>
          <w:sz w:val="28"/>
          <w:szCs w:val="28"/>
        </w:rPr>
        <w:t>Ласицкого</w:t>
      </w:r>
      <w:proofErr w:type="spellEnd"/>
      <w:r w:rsidRPr="00E477CA">
        <w:rPr>
          <w:rFonts w:ascii="Times New Roman" w:hAnsi="Times New Roman"/>
          <w:sz w:val="28"/>
          <w:szCs w:val="28"/>
        </w:rPr>
        <w:t xml:space="preserve"> </w:t>
      </w:r>
      <w:proofErr w:type="spellStart"/>
      <w:r w:rsidRPr="00E477CA">
        <w:rPr>
          <w:rFonts w:ascii="Times New Roman" w:hAnsi="Times New Roman"/>
          <w:sz w:val="28"/>
          <w:szCs w:val="28"/>
        </w:rPr>
        <w:t>сельисполкома</w:t>
      </w:r>
      <w:proofErr w:type="spellEnd"/>
      <w:r w:rsidRPr="00E477CA">
        <w:rPr>
          <w:rFonts w:ascii="Times New Roman" w:hAnsi="Times New Roman"/>
          <w:sz w:val="28"/>
          <w:szCs w:val="28"/>
        </w:rPr>
        <w:t xml:space="preserve">; д. </w:t>
      </w:r>
      <w:proofErr w:type="spellStart"/>
      <w:r w:rsidRPr="00E477CA">
        <w:rPr>
          <w:rFonts w:ascii="Times New Roman" w:hAnsi="Times New Roman"/>
          <w:sz w:val="28"/>
          <w:szCs w:val="28"/>
        </w:rPr>
        <w:t>Хойно</w:t>
      </w:r>
      <w:proofErr w:type="spellEnd"/>
      <w:r w:rsidRPr="00E477CA">
        <w:rPr>
          <w:rFonts w:ascii="Times New Roman" w:hAnsi="Times New Roman"/>
          <w:sz w:val="28"/>
          <w:szCs w:val="28"/>
        </w:rPr>
        <w:t xml:space="preserve">, д. Большие </w:t>
      </w:r>
      <w:proofErr w:type="spellStart"/>
      <w:r w:rsidRPr="00E477CA">
        <w:rPr>
          <w:rFonts w:ascii="Times New Roman" w:hAnsi="Times New Roman"/>
          <w:sz w:val="28"/>
          <w:szCs w:val="28"/>
        </w:rPr>
        <w:t>Диковичи</w:t>
      </w:r>
      <w:proofErr w:type="spellEnd"/>
      <w:r w:rsidRPr="00E477CA">
        <w:rPr>
          <w:rFonts w:ascii="Times New Roman" w:hAnsi="Times New Roman"/>
          <w:sz w:val="28"/>
          <w:szCs w:val="28"/>
        </w:rPr>
        <w:t xml:space="preserve">, д. </w:t>
      </w:r>
      <w:proofErr w:type="spellStart"/>
      <w:r w:rsidRPr="00E477CA">
        <w:rPr>
          <w:rFonts w:ascii="Times New Roman" w:hAnsi="Times New Roman"/>
          <w:sz w:val="28"/>
          <w:szCs w:val="28"/>
        </w:rPr>
        <w:lastRenderedPageBreak/>
        <w:t>Жидче</w:t>
      </w:r>
      <w:proofErr w:type="spellEnd"/>
      <w:r w:rsidRPr="00E477CA">
        <w:rPr>
          <w:rFonts w:ascii="Times New Roman" w:hAnsi="Times New Roman"/>
          <w:sz w:val="28"/>
          <w:szCs w:val="28"/>
        </w:rPr>
        <w:t xml:space="preserve">, д. Невель </w:t>
      </w:r>
      <w:proofErr w:type="spellStart"/>
      <w:r w:rsidRPr="00E477CA">
        <w:rPr>
          <w:rFonts w:ascii="Times New Roman" w:hAnsi="Times New Roman"/>
          <w:sz w:val="28"/>
          <w:szCs w:val="28"/>
        </w:rPr>
        <w:t>Хойновского</w:t>
      </w:r>
      <w:proofErr w:type="spellEnd"/>
      <w:r w:rsidRPr="00E477CA">
        <w:rPr>
          <w:rFonts w:ascii="Times New Roman" w:hAnsi="Times New Roman"/>
          <w:sz w:val="28"/>
          <w:szCs w:val="28"/>
        </w:rPr>
        <w:t xml:space="preserve"> </w:t>
      </w:r>
      <w:proofErr w:type="spellStart"/>
      <w:r w:rsidRPr="00E477CA">
        <w:rPr>
          <w:rFonts w:ascii="Times New Roman" w:hAnsi="Times New Roman"/>
          <w:sz w:val="28"/>
          <w:szCs w:val="28"/>
        </w:rPr>
        <w:t>сельисполкома</w:t>
      </w:r>
      <w:proofErr w:type="spellEnd"/>
      <w:r w:rsidRPr="00E477CA">
        <w:rPr>
          <w:rFonts w:ascii="Times New Roman" w:hAnsi="Times New Roman"/>
          <w:sz w:val="28"/>
          <w:szCs w:val="28"/>
        </w:rPr>
        <w:t xml:space="preserve">; д. </w:t>
      </w:r>
      <w:proofErr w:type="spellStart"/>
      <w:r w:rsidRPr="00E477CA">
        <w:rPr>
          <w:rFonts w:ascii="Times New Roman" w:hAnsi="Times New Roman"/>
          <w:sz w:val="28"/>
          <w:szCs w:val="28"/>
        </w:rPr>
        <w:t>Перехрестье</w:t>
      </w:r>
      <w:proofErr w:type="spellEnd"/>
      <w:r w:rsidRPr="00E477CA">
        <w:rPr>
          <w:rFonts w:ascii="Times New Roman" w:hAnsi="Times New Roman"/>
          <w:sz w:val="28"/>
          <w:szCs w:val="28"/>
        </w:rPr>
        <w:t xml:space="preserve">  </w:t>
      </w:r>
      <w:proofErr w:type="spellStart"/>
      <w:r w:rsidRPr="00E477CA">
        <w:rPr>
          <w:rFonts w:ascii="Times New Roman" w:hAnsi="Times New Roman"/>
          <w:sz w:val="28"/>
          <w:szCs w:val="28"/>
        </w:rPr>
        <w:t>Дубойского</w:t>
      </w:r>
      <w:proofErr w:type="spellEnd"/>
      <w:r w:rsidRPr="00E477CA">
        <w:rPr>
          <w:rFonts w:ascii="Times New Roman" w:hAnsi="Times New Roman"/>
          <w:sz w:val="28"/>
          <w:szCs w:val="28"/>
        </w:rPr>
        <w:t xml:space="preserve"> </w:t>
      </w:r>
      <w:proofErr w:type="spellStart"/>
      <w:r w:rsidRPr="00E477CA">
        <w:rPr>
          <w:rFonts w:ascii="Times New Roman" w:hAnsi="Times New Roman"/>
          <w:sz w:val="28"/>
          <w:szCs w:val="28"/>
        </w:rPr>
        <w:t>сельисполкома</w:t>
      </w:r>
      <w:proofErr w:type="spellEnd"/>
      <w:r w:rsidRPr="00E477CA">
        <w:rPr>
          <w:rFonts w:ascii="Times New Roman" w:hAnsi="Times New Roman"/>
          <w:sz w:val="28"/>
          <w:szCs w:val="28"/>
        </w:rPr>
        <w:t xml:space="preserve">, где по состоянию на конец 2024 года проживает  906 человек, из них 95 детей  в возрасте до 14 лет.   </w:t>
      </w:r>
    </w:p>
    <w:p w14:paraId="090F4681" w14:textId="77777777" w:rsidR="00BE6F3E" w:rsidRPr="00E477CA" w:rsidRDefault="00BE6F3E" w:rsidP="00BE6F3E">
      <w:pPr>
        <w:shd w:val="clear" w:color="auto" w:fill="FFFFFF"/>
        <w:spacing w:after="0" w:line="240" w:lineRule="auto"/>
        <w:ind w:firstLine="567"/>
        <w:jc w:val="both"/>
        <w:rPr>
          <w:rFonts w:ascii="Times New Roman" w:hAnsi="Times New Roman"/>
          <w:sz w:val="28"/>
          <w:szCs w:val="28"/>
        </w:rPr>
      </w:pPr>
      <w:r w:rsidRPr="00E477CA">
        <w:rPr>
          <w:rFonts w:ascii="Times New Roman" w:hAnsi="Times New Roman"/>
          <w:sz w:val="28"/>
          <w:szCs w:val="28"/>
        </w:rPr>
        <w:t xml:space="preserve">В настоящее время в Республике Беларусь утверждена Постановлением Совета Министров Республики Беларусь от 22 марта 2021 г. № 159 шестая Государственная программа по преодолению последствий катастрофы на Чернобыльской АЭС на 2021–2025 годы. </w:t>
      </w:r>
    </w:p>
    <w:p w14:paraId="62BEAF46" w14:textId="77777777" w:rsidR="00BE6F3E" w:rsidRDefault="00BE6F3E" w:rsidP="00BE6F3E">
      <w:pPr>
        <w:shd w:val="clear" w:color="auto" w:fill="FFFFFF"/>
        <w:spacing w:after="0" w:line="240" w:lineRule="auto"/>
        <w:ind w:firstLine="567"/>
        <w:jc w:val="both"/>
        <w:rPr>
          <w:rFonts w:ascii="Times New Roman" w:hAnsi="Times New Roman"/>
          <w:sz w:val="28"/>
          <w:szCs w:val="28"/>
        </w:rPr>
      </w:pPr>
      <w:r w:rsidRPr="00E477CA">
        <w:rPr>
          <w:rFonts w:ascii="Times New Roman" w:hAnsi="Times New Roman"/>
          <w:sz w:val="28"/>
          <w:szCs w:val="28"/>
        </w:rPr>
        <w:t xml:space="preserve">Для обеспечения радиационной безопасности граждан организован ежедневный контроль за состоянием естественного радиационного фона в реперных точках территории города и района. На протяжении 3-х десятилетий уровень гамма-фона не превышает естественного радиационного фона и для Пинского региона составляет 0,10-0,11 </w:t>
      </w:r>
      <w:proofErr w:type="spellStart"/>
      <w:r w:rsidRPr="00E477CA">
        <w:rPr>
          <w:rFonts w:ascii="Times New Roman" w:hAnsi="Times New Roman"/>
          <w:sz w:val="28"/>
          <w:szCs w:val="28"/>
        </w:rPr>
        <w:t>мкЗв</w:t>
      </w:r>
      <w:proofErr w:type="spellEnd"/>
      <w:r w:rsidRPr="00E477CA">
        <w:rPr>
          <w:rFonts w:ascii="Times New Roman" w:hAnsi="Times New Roman"/>
          <w:sz w:val="28"/>
          <w:szCs w:val="28"/>
        </w:rPr>
        <w:t xml:space="preserve">/час. </w:t>
      </w:r>
    </w:p>
    <w:p w14:paraId="2A106CC0" w14:textId="4857034B" w:rsidR="00BE6F3E" w:rsidRPr="00E477CA" w:rsidRDefault="00BE6F3E" w:rsidP="00BE6F3E">
      <w:pPr>
        <w:shd w:val="clear" w:color="auto" w:fill="FFFFFF"/>
        <w:spacing w:after="0" w:line="240" w:lineRule="auto"/>
        <w:ind w:firstLine="567"/>
        <w:jc w:val="both"/>
        <w:rPr>
          <w:rFonts w:ascii="Times New Roman" w:hAnsi="Times New Roman"/>
          <w:sz w:val="28"/>
          <w:szCs w:val="28"/>
        </w:rPr>
      </w:pPr>
      <w:r w:rsidRPr="00E477CA">
        <w:rPr>
          <w:rFonts w:ascii="Times New Roman" w:hAnsi="Times New Roman"/>
          <w:sz w:val="28"/>
          <w:szCs w:val="28"/>
        </w:rPr>
        <w:t>Многолетний анализ данных обстановки показывает, что в общественном секторе производства, в торговой сети, сети общественного питания более 10 лет не регистрируются образцы проб с содержанием радионуклидов выше РДУ-99: в молоке и молочных продуктах, мясе и мясопродуктах, рыбе, хлебе, овощах, фруктах, садовых ягодах, питьевой воде, а также в объектах внешней среды (зольные отходы, твердое топливо и т.д.).</w:t>
      </w:r>
    </w:p>
    <w:p w14:paraId="5328C9D5" w14:textId="77777777" w:rsidR="00BE6F3E" w:rsidRPr="00E477CA" w:rsidRDefault="00BE6F3E" w:rsidP="00BE6F3E">
      <w:pPr>
        <w:spacing w:after="0" w:line="240" w:lineRule="auto"/>
        <w:ind w:firstLine="567"/>
        <w:jc w:val="both"/>
        <w:rPr>
          <w:rFonts w:ascii="Times New Roman" w:hAnsi="Times New Roman"/>
          <w:sz w:val="28"/>
          <w:szCs w:val="28"/>
          <w:lang w:val="x-none" w:eastAsia="x-none"/>
        </w:rPr>
      </w:pPr>
      <w:r w:rsidRPr="00E477CA">
        <w:rPr>
          <w:rFonts w:ascii="Times New Roman" w:hAnsi="Times New Roman"/>
          <w:sz w:val="28"/>
          <w:szCs w:val="28"/>
          <w:lang w:eastAsia="x-none"/>
        </w:rPr>
        <w:t xml:space="preserve">За период 2020 - 2024 гг.  </w:t>
      </w:r>
      <w:r w:rsidRPr="00E477CA">
        <w:rPr>
          <w:rFonts w:ascii="Times New Roman" w:hAnsi="Times New Roman"/>
          <w:sz w:val="28"/>
          <w:szCs w:val="28"/>
          <w:lang w:val="x-none" w:eastAsia="x-none"/>
        </w:rPr>
        <w:t>превышение РДУ по содержанию цезия-137</w:t>
      </w:r>
      <w:r w:rsidRPr="00E477CA">
        <w:rPr>
          <w:rFonts w:ascii="Times New Roman" w:hAnsi="Times New Roman"/>
          <w:sz w:val="28"/>
          <w:szCs w:val="28"/>
          <w:lang w:eastAsia="x-none"/>
        </w:rPr>
        <w:t xml:space="preserve"> стабильно</w:t>
      </w:r>
      <w:r w:rsidRPr="00E477CA">
        <w:rPr>
          <w:rFonts w:ascii="Times New Roman" w:hAnsi="Times New Roman"/>
          <w:sz w:val="28"/>
          <w:szCs w:val="28"/>
          <w:lang w:val="x-none" w:eastAsia="x-none"/>
        </w:rPr>
        <w:t xml:space="preserve"> отмечается </w:t>
      </w:r>
      <w:r w:rsidRPr="00E477CA">
        <w:rPr>
          <w:rFonts w:ascii="Times New Roman" w:hAnsi="Times New Roman"/>
          <w:sz w:val="28"/>
          <w:szCs w:val="28"/>
          <w:lang w:eastAsia="x-none"/>
        </w:rPr>
        <w:t xml:space="preserve">только </w:t>
      </w:r>
      <w:r w:rsidRPr="00E477CA">
        <w:rPr>
          <w:rFonts w:ascii="Times New Roman" w:hAnsi="Times New Roman"/>
          <w:sz w:val="28"/>
          <w:szCs w:val="28"/>
          <w:lang w:val="x-none" w:eastAsia="x-none"/>
        </w:rPr>
        <w:t>в «дарах леса»</w:t>
      </w:r>
      <w:r w:rsidRPr="00E477CA">
        <w:rPr>
          <w:rFonts w:ascii="Times New Roman" w:hAnsi="Times New Roman"/>
          <w:sz w:val="28"/>
          <w:szCs w:val="28"/>
          <w:lang w:eastAsia="x-none"/>
        </w:rPr>
        <w:t xml:space="preserve">; превышений </w:t>
      </w:r>
      <w:r w:rsidRPr="00E477CA">
        <w:rPr>
          <w:rFonts w:ascii="Times New Roman" w:hAnsi="Times New Roman"/>
          <w:sz w:val="28"/>
          <w:szCs w:val="28"/>
          <w:lang w:val="x-none" w:eastAsia="x-none"/>
        </w:rPr>
        <w:t xml:space="preserve">РДУ по содержанию </w:t>
      </w:r>
      <w:r w:rsidRPr="00E477CA">
        <w:rPr>
          <w:rFonts w:ascii="Times New Roman" w:hAnsi="Times New Roman"/>
          <w:sz w:val="28"/>
          <w:szCs w:val="28"/>
          <w:lang w:eastAsia="x-none"/>
        </w:rPr>
        <w:t>стронция – 90 за описываемый период не регистрировались</w:t>
      </w:r>
      <w:r w:rsidRPr="00E477CA">
        <w:rPr>
          <w:rFonts w:ascii="Times New Roman" w:hAnsi="Times New Roman"/>
          <w:sz w:val="28"/>
          <w:szCs w:val="28"/>
          <w:lang w:val="x-none" w:eastAsia="x-none"/>
        </w:rPr>
        <w:t xml:space="preserve">. </w:t>
      </w:r>
    </w:p>
    <w:p w14:paraId="5ED3C02D" w14:textId="4D263F8B" w:rsidR="00BE6F3E" w:rsidRPr="00E477CA" w:rsidRDefault="00BE6F3E" w:rsidP="00BE6F3E">
      <w:pPr>
        <w:spacing w:after="0" w:line="240" w:lineRule="auto"/>
        <w:ind w:firstLine="567"/>
        <w:jc w:val="both"/>
        <w:rPr>
          <w:rFonts w:ascii="Times New Roman" w:hAnsi="Times New Roman"/>
          <w:sz w:val="28"/>
          <w:szCs w:val="28"/>
          <w:lang w:eastAsia="x-none"/>
        </w:rPr>
      </w:pPr>
      <w:r w:rsidRPr="00E477CA">
        <w:rPr>
          <w:rFonts w:ascii="Times New Roman" w:hAnsi="Times New Roman"/>
          <w:sz w:val="28"/>
          <w:szCs w:val="28"/>
          <w:lang w:eastAsia="x-none"/>
        </w:rPr>
        <w:t xml:space="preserve">Таким образом, за 2024 года в Пинском регионе на содержание радионуклидов цезия-137 и стронция-90 было исследовано 417 проб пищевых продуктов (из них 365 проб исследовано на содержание радионуклидов Цезия-137, 52 пробы на содержание радионуклидов Стронция -90). </w:t>
      </w:r>
    </w:p>
    <w:p w14:paraId="7C806958" w14:textId="77777777" w:rsidR="00BE6F3E" w:rsidRPr="00E477CA" w:rsidRDefault="00BE6F3E" w:rsidP="00BE6F3E">
      <w:pPr>
        <w:spacing w:after="0" w:line="240" w:lineRule="auto"/>
        <w:ind w:firstLine="567"/>
        <w:jc w:val="both"/>
        <w:rPr>
          <w:rFonts w:ascii="Times New Roman" w:hAnsi="Times New Roman"/>
          <w:sz w:val="28"/>
          <w:szCs w:val="28"/>
          <w:lang w:eastAsia="x-none"/>
        </w:rPr>
      </w:pPr>
      <w:r w:rsidRPr="00E477CA">
        <w:rPr>
          <w:rFonts w:ascii="Times New Roman" w:hAnsi="Times New Roman"/>
          <w:sz w:val="28"/>
          <w:szCs w:val="28"/>
          <w:lang w:eastAsia="x-none"/>
        </w:rPr>
        <w:t xml:space="preserve">В 2024 превышения РДУ были установлены по содержанию Цезия-137 в двух 2 пробах – грибы лесные (грузди белые, </w:t>
      </w:r>
      <w:proofErr w:type="spellStart"/>
      <w:r w:rsidRPr="00E477CA">
        <w:rPr>
          <w:rFonts w:ascii="Times New Roman" w:hAnsi="Times New Roman"/>
          <w:sz w:val="28"/>
          <w:szCs w:val="28"/>
          <w:lang w:eastAsia="x-none"/>
        </w:rPr>
        <w:t>ежовик</w:t>
      </w:r>
      <w:proofErr w:type="spellEnd"/>
      <w:r w:rsidRPr="00E477CA">
        <w:rPr>
          <w:rFonts w:ascii="Times New Roman" w:hAnsi="Times New Roman"/>
          <w:sz w:val="28"/>
          <w:szCs w:val="28"/>
          <w:lang w:eastAsia="x-none"/>
        </w:rPr>
        <w:t xml:space="preserve"> пестрый), которые были отобраны в </w:t>
      </w:r>
      <w:proofErr w:type="spellStart"/>
      <w:r w:rsidRPr="00E477CA">
        <w:rPr>
          <w:rFonts w:ascii="Times New Roman" w:hAnsi="Times New Roman"/>
          <w:sz w:val="28"/>
          <w:szCs w:val="28"/>
          <w:lang w:eastAsia="x-none"/>
        </w:rPr>
        <w:t>Житновичском</w:t>
      </w:r>
      <w:proofErr w:type="spellEnd"/>
      <w:r w:rsidRPr="00E477CA">
        <w:rPr>
          <w:rFonts w:ascii="Times New Roman" w:hAnsi="Times New Roman"/>
          <w:sz w:val="28"/>
          <w:szCs w:val="28"/>
          <w:lang w:eastAsia="x-none"/>
        </w:rPr>
        <w:t xml:space="preserve"> лесничестве ГЛХУ «</w:t>
      </w:r>
      <w:proofErr w:type="spellStart"/>
      <w:r w:rsidRPr="00E477CA">
        <w:rPr>
          <w:rFonts w:ascii="Times New Roman" w:hAnsi="Times New Roman"/>
          <w:sz w:val="28"/>
          <w:szCs w:val="28"/>
          <w:lang w:eastAsia="x-none"/>
        </w:rPr>
        <w:t>Телеханский</w:t>
      </w:r>
      <w:proofErr w:type="spellEnd"/>
      <w:r w:rsidRPr="00E477CA">
        <w:rPr>
          <w:rFonts w:ascii="Times New Roman" w:hAnsi="Times New Roman"/>
          <w:sz w:val="28"/>
          <w:szCs w:val="28"/>
          <w:lang w:eastAsia="x-none"/>
        </w:rPr>
        <w:t xml:space="preserve"> лесхоз», Мокро-Дубровском лесничестве ГЛХУ «Пинский лесхоз». </w:t>
      </w:r>
    </w:p>
    <w:p w14:paraId="65563D7E" w14:textId="77777777" w:rsidR="00BE6F3E" w:rsidRPr="00E477CA" w:rsidRDefault="00BE6F3E" w:rsidP="00BE6F3E">
      <w:pPr>
        <w:shd w:val="clear" w:color="auto" w:fill="FFFFFF"/>
        <w:spacing w:after="0" w:line="240" w:lineRule="auto"/>
        <w:ind w:firstLine="709"/>
        <w:jc w:val="both"/>
        <w:rPr>
          <w:rFonts w:ascii="Times New Roman" w:hAnsi="Times New Roman"/>
          <w:sz w:val="30"/>
          <w:szCs w:val="30"/>
        </w:rPr>
      </w:pPr>
      <w:r w:rsidRPr="00E477CA">
        <w:rPr>
          <w:rFonts w:ascii="Times New Roman" w:hAnsi="Times New Roman"/>
          <w:b/>
          <w:sz w:val="30"/>
          <w:szCs w:val="30"/>
        </w:rPr>
        <w:t>Таким образом,</w:t>
      </w:r>
      <w:r w:rsidRPr="00E477CA">
        <w:rPr>
          <w:rFonts w:ascii="Times New Roman" w:hAnsi="Times New Roman"/>
          <w:sz w:val="30"/>
          <w:szCs w:val="30"/>
        </w:rPr>
        <w:t xml:space="preserve"> в течение 2024 года радиационная обстановка на территории г. Пинска и Пинского района оставалась стабильной. Случаев радиационных аварий не выявлено. Не зарегистрировано случаев заболеваний персонала и населения, связанных с действием ионизирующего излучения. В то же время следует отметить, что реализуемая шестая Государственная программа по преодолению последствий катастрофы на Чернобыльской АЭС на 2021–2025 годы позволит подержать на достигнутом уровне социальную и радиационную защиту населения и обеспечить жизнедеятельность с минимальными ограничениями по радиационному фактору.</w:t>
      </w:r>
    </w:p>
    <w:p w14:paraId="6C6B12D7" w14:textId="77777777" w:rsidR="00BE6F3E" w:rsidRPr="00E477CA" w:rsidRDefault="00BE6F3E" w:rsidP="00BE6F3E">
      <w:pPr>
        <w:spacing w:after="0" w:line="240" w:lineRule="auto"/>
        <w:ind w:firstLine="709"/>
        <w:rPr>
          <w:rFonts w:ascii="Times New Roman" w:hAnsi="Times New Roman"/>
          <w:b/>
          <w:i/>
          <w:sz w:val="30"/>
          <w:szCs w:val="30"/>
        </w:rPr>
      </w:pPr>
    </w:p>
    <w:p w14:paraId="350DD3C1" w14:textId="77777777" w:rsidR="001B75F7" w:rsidRPr="002E0370" w:rsidRDefault="001B75F7" w:rsidP="003B0D06">
      <w:pPr>
        <w:spacing w:after="0" w:line="300" w:lineRule="exact"/>
        <w:ind w:firstLine="709"/>
        <w:jc w:val="both"/>
        <w:rPr>
          <w:rFonts w:ascii="Times New Roman" w:hAnsi="Times New Roman"/>
          <w:b/>
          <w:i/>
          <w:sz w:val="30"/>
          <w:szCs w:val="30"/>
        </w:rPr>
      </w:pPr>
      <w:r w:rsidRPr="00BE6F3E">
        <w:rPr>
          <w:rFonts w:ascii="Times New Roman" w:hAnsi="Times New Roman"/>
          <w:b/>
          <w:i/>
          <w:sz w:val="30"/>
          <w:szCs w:val="30"/>
        </w:rPr>
        <w:t>1</w:t>
      </w:r>
      <w:r w:rsidR="002E0370" w:rsidRPr="00BE6F3E">
        <w:rPr>
          <w:rFonts w:ascii="Times New Roman" w:hAnsi="Times New Roman"/>
          <w:b/>
          <w:i/>
          <w:sz w:val="30"/>
          <w:szCs w:val="30"/>
        </w:rPr>
        <w:t>5</w:t>
      </w:r>
      <w:r w:rsidRPr="00BE6F3E">
        <w:rPr>
          <w:rFonts w:ascii="Times New Roman" w:hAnsi="Times New Roman"/>
          <w:b/>
          <w:i/>
          <w:sz w:val="30"/>
          <w:szCs w:val="30"/>
        </w:rPr>
        <w:t>. Гигиена организаций здравоохранения</w:t>
      </w:r>
    </w:p>
    <w:p w14:paraId="78B0543A" w14:textId="5369CC87" w:rsidR="00C2607E" w:rsidRPr="00C2607E" w:rsidRDefault="00D85F93" w:rsidP="00C2607E">
      <w:pPr>
        <w:spacing w:after="0" w:line="240" w:lineRule="auto"/>
        <w:jc w:val="both"/>
        <w:rPr>
          <w:rFonts w:ascii="Times New Roman" w:hAnsi="Times New Roman"/>
          <w:sz w:val="30"/>
          <w:szCs w:val="30"/>
        </w:rPr>
      </w:pPr>
      <w:r>
        <w:rPr>
          <w:rFonts w:ascii="Times New Roman" w:hAnsi="Times New Roman"/>
          <w:sz w:val="30"/>
          <w:szCs w:val="30"/>
        </w:rPr>
        <w:tab/>
      </w:r>
      <w:r w:rsidR="00C2607E" w:rsidRPr="00C2607E">
        <w:rPr>
          <w:rFonts w:ascii="Times New Roman" w:hAnsi="Times New Roman"/>
          <w:sz w:val="30"/>
          <w:szCs w:val="30"/>
        </w:rPr>
        <w:t xml:space="preserve">В 2024 году проводилась определенная работа по профилактике инфекций, связанных с оказанием медицинской помощи (далее – ИСМП) в </w:t>
      </w:r>
      <w:r w:rsidR="00C2607E" w:rsidRPr="00C2607E">
        <w:rPr>
          <w:rFonts w:ascii="Times New Roman" w:hAnsi="Times New Roman"/>
          <w:sz w:val="30"/>
          <w:szCs w:val="30"/>
        </w:rPr>
        <w:lastRenderedPageBreak/>
        <w:t>организациях здравоохранения г. Пинска и Пинского района. Регистрация случаев заболеваний, подозрительных на ИСМП остается на низком уровне.</w:t>
      </w:r>
    </w:p>
    <w:p w14:paraId="1F9C3473" w14:textId="77777777" w:rsidR="00C2607E" w:rsidRPr="00C2607E" w:rsidRDefault="00C2607E" w:rsidP="00C2607E">
      <w:pPr>
        <w:spacing w:after="0" w:line="240" w:lineRule="auto"/>
        <w:jc w:val="both"/>
        <w:rPr>
          <w:rFonts w:ascii="Times New Roman" w:hAnsi="Times New Roman"/>
          <w:sz w:val="30"/>
          <w:szCs w:val="30"/>
        </w:rPr>
      </w:pPr>
      <w:r w:rsidRPr="00C2607E">
        <w:rPr>
          <w:rFonts w:ascii="Times New Roman" w:hAnsi="Times New Roman"/>
          <w:sz w:val="30"/>
          <w:szCs w:val="30"/>
        </w:rPr>
        <w:tab/>
        <w:t xml:space="preserve">За 2024 год в рамках надзорной деятельности проведен 1 мониторинг и 8 мероприятий технического характера в организациях здравоохранения Пинского региона. </w:t>
      </w:r>
    </w:p>
    <w:p w14:paraId="4694F186" w14:textId="1CD8262B" w:rsidR="00C2607E" w:rsidRPr="00C2607E" w:rsidRDefault="00D85F93" w:rsidP="00C2607E">
      <w:pPr>
        <w:spacing w:after="0" w:line="240" w:lineRule="auto"/>
        <w:jc w:val="both"/>
        <w:rPr>
          <w:rFonts w:ascii="Times New Roman" w:hAnsi="Times New Roman"/>
          <w:sz w:val="30"/>
          <w:szCs w:val="30"/>
        </w:rPr>
      </w:pPr>
      <w:r>
        <w:rPr>
          <w:rFonts w:ascii="Times New Roman" w:hAnsi="Times New Roman"/>
          <w:sz w:val="30"/>
          <w:szCs w:val="30"/>
        </w:rPr>
        <w:tab/>
      </w:r>
      <w:r w:rsidR="00C2607E" w:rsidRPr="00C2607E">
        <w:rPr>
          <w:rFonts w:ascii="Times New Roman" w:hAnsi="Times New Roman"/>
          <w:sz w:val="30"/>
          <w:szCs w:val="30"/>
        </w:rPr>
        <w:t>Отобрано 36 проб пищевой продукции, в т.ч. по микробиологическим показателям – 23 проб, по санитарно-химическим показателям – 13 проб и 13 суточных рационов на соответствие физиологических норм вложения и энергетическую ценность. По результатам лабораторных исследований все пробы соответствуют требованиям технических нормативных правовых актов, по результатам анализа суточных рационов на 4-х объектах рационы не соответствует требованиям в части обеспечения пищевой ценности.</w:t>
      </w:r>
    </w:p>
    <w:p w14:paraId="5B028209" w14:textId="2B3D1245" w:rsidR="00C2607E" w:rsidRPr="00C2607E" w:rsidRDefault="00D85F93" w:rsidP="00C2607E">
      <w:pPr>
        <w:spacing w:after="0" w:line="240" w:lineRule="auto"/>
        <w:jc w:val="both"/>
        <w:rPr>
          <w:rFonts w:ascii="Times New Roman" w:hAnsi="Times New Roman"/>
          <w:sz w:val="30"/>
          <w:szCs w:val="30"/>
        </w:rPr>
      </w:pPr>
      <w:r>
        <w:rPr>
          <w:rFonts w:ascii="Times New Roman" w:hAnsi="Times New Roman"/>
          <w:sz w:val="30"/>
          <w:szCs w:val="30"/>
        </w:rPr>
        <w:tab/>
      </w:r>
      <w:r w:rsidR="00C2607E" w:rsidRPr="00C2607E">
        <w:rPr>
          <w:rFonts w:ascii="Times New Roman" w:hAnsi="Times New Roman"/>
          <w:sz w:val="30"/>
          <w:szCs w:val="30"/>
        </w:rPr>
        <w:t>В 2024 году в рамках межведомственного взаимодействия специалистами Центра принято участие в 176 совместных административных обходах, из них 55 – с участием главного врача.</w:t>
      </w:r>
    </w:p>
    <w:p w14:paraId="0A4383BE" w14:textId="60F2A1F4" w:rsidR="00C2607E" w:rsidRPr="00C2607E" w:rsidRDefault="00D85F93" w:rsidP="00C2607E">
      <w:pPr>
        <w:spacing w:after="0" w:line="240" w:lineRule="auto"/>
        <w:jc w:val="both"/>
        <w:rPr>
          <w:rFonts w:ascii="Times New Roman" w:hAnsi="Times New Roman"/>
          <w:sz w:val="30"/>
          <w:szCs w:val="30"/>
        </w:rPr>
      </w:pPr>
      <w:r>
        <w:rPr>
          <w:rFonts w:ascii="Times New Roman" w:hAnsi="Times New Roman"/>
          <w:sz w:val="30"/>
          <w:szCs w:val="30"/>
        </w:rPr>
        <w:tab/>
      </w:r>
      <w:r w:rsidR="00C2607E" w:rsidRPr="00C2607E">
        <w:rPr>
          <w:rFonts w:ascii="Times New Roman" w:hAnsi="Times New Roman"/>
          <w:sz w:val="30"/>
          <w:szCs w:val="30"/>
        </w:rPr>
        <w:t>Дисциплинарные меры руководителями организаций здравоохранения к медработникам по результатам проведенных мероприятий приняты к 78 работникам.</w:t>
      </w:r>
    </w:p>
    <w:p w14:paraId="2A0A9B2A" w14:textId="77777777" w:rsidR="002E5261" w:rsidRDefault="002E5261" w:rsidP="00544726">
      <w:pPr>
        <w:spacing w:after="0" w:line="240" w:lineRule="auto"/>
        <w:jc w:val="both"/>
        <w:rPr>
          <w:rFonts w:ascii="Times New Roman" w:hAnsi="Times New Roman"/>
          <w:sz w:val="30"/>
          <w:szCs w:val="30"/>
        </w:rPr>
      </w:pPr>
    </w:p>
    <w:p w14:paraId="371C57AC" w14:textId="77777777" w:rsidR="009D040C" w:rsidRDefault="009D040C" w:rsidP="009D040C">
      <w:pPr>
        <w:tabs>
          <w:tab w:val="left" w:pos="1395"/>
          <w:tab w:val="center" w:pos="9356"/>
        </w:tabs>
        <w:spacing w:after="0" w:line="320" w:lineRule="exact"/>
        <w:jc w:val="center"/>
        <w:rPr>
          <w:rFonts w:ascii="Times New Roman" w:hAnsi="Times New Roman"/>
          <w:b/>
          <w:color w:val="000000"/>
          <w:sz w:val="32"/>
          <w:szCs w:val="32"/>
        </w:rPr>
      </w:pPr>
    </w:p>
    <w:p w14:paraId="555C3687" w14:textId="77777777" w:rsidR="001A4908" w:rsidRPr="00624656" w:rsidRDefault="001A4908" w:rsidP="003B0D06">
      <w:pPr>
        <w:tabs>
          <w:tab w:val="left" w:pos="1395"/>
          <w:tab w:val="center" w:pos="9356"/>
        </w:tabs>
        <w:spacing w:after="0" w:line="320" w:lineRule="exact"/>
        <w:jc w:val="center"/>
        <w:rPr>
          <w:rFonts w:ascii="Times New Roman" w:hAnsi="Times New Roman"/>
          <w:b/>
          <w:color w:val="000000"/>
          <w:sz w:val="32"/>
          <w:szCs w:val="32"/>
        </w:rPr>
      </w:pPr>
      <w:r w:rsidRPr="00624656">
        <w:rPr>
          <w:rFonts w:ascii="Times New Roman" w:hAnsi="Times New Roman"/>
          <w:b/>
          <w:color w:val="000000"/>
          <w:sz w:val="32"/>
          <w:szCs w:val="32"/>
        </w:rPr>
        <w:t>РАЗДЕЛ 5</w:t>
      </w:r>
    </w:p>
    <w:p w14:paraId="4DA4B91A" w14:textId="77777777" w:rsidR="001A4908" w:rsidRDefault="001A4908" w:rsidP="003B0D06">
      <w:pPr>
        <w:tabs>
          <w:tab w:val="left" w:pos="1395"/>
          <w:tab w:val="center" w:pos="9356"/>
        </w:tabs>
        <w:spacing w:after="0" w:line="320" w:lineRule="exact"/>
        <w:jc w:val="center"/>
        <w:rPr>
          <w:rFonts w:ascii="Times New Roman" w:hAnsi="Times New Roman"/>
          <w:b/>
          <w:color w:val="000000"/>
          <w:sz w:val="32"/>
          <w:szCs w:val="32"/>
        </w:rPr>
      </w:pPr>
      <w:r w:rsidRPr="00624656">
        <w:rPr>
          <w:rFonts w:ascii="Times New Roman" w:hAnsi="Times New Roman"/>
          <w:b/>
          <w:color w:val="000000"/>
          <w:sz w:val="32"/>
          <w:szCs w:val="32"/>
        </w:rPr>
        <w:t>ОБЕСПЕЧЕНИЕ САНИТАРНО - ПРОТИВОЭПИДЕМИЧЕСКОЙ УСТОЙЧИВОСТИ  ПИНСКОГО РЕГИОНА</w:t>
      </w:r>
      <w:r>
        <w:rPr>
          <w:rFonts w:ascii="Times New Roman" w:hAnsi="Times New Roman"/>
          <w:b/>
          <w:color w:val="000000"/>
          <w:sz w:val="32"/>
          <w:szCs w:val="32"/>
        </w:rPr>
        <w:t xml:space="preserve">  </w:t>
      </w:r>
    </w:p>
    <w:p w14:paraId="435DEF0A" w14:textId="77777777" w:rsidR="003B0D06" w:rsidRDefault="003B0D06" w:rsidP="003B0D06">
      <w:pPr>
        <w:shd w:val="clear" w:color="auto" w:fill="FFFFFF"/>
        <w:spacing w:after="0" w:line="240" w:lineRule="auto"/>
        <w:rPr>
          <w:rFonts w:ascii="Times New Roman" w:hAnsi="Times New Roman"/>
          <w:b/>
          <w:bCs/>
          <w:i/>
          <w:iCs/>
          <w:sz w:val="30"/>
          <w:szCs w:val="30"/>
        </w:rPr>
      </w:pPr>
    </w:p>
    <w:p w14:paraId="05A82F40" w14:textId="77777777" w:rsidR="00D73C7F" w:rsidRPr="00544726" w:rsidRDefault="00E6669A" w:rsidP="00DA23BF">
      <w:pPr>
        <w:shd w:val="clear" w:color="auto" w:fill="FFFFFF"/>
        <w:spacing w:after="0" w:line="300" w:lineRule="exact"/>
        <w:ind w:firstLine="709"/>
        <w:jc w:val="both"/>
        <w:rPr>
          <w:rFonts w:ascii="Times New Roman" w:hAnsi="Times New Roman"/>
          <w:b/>
          <w:bCs/>
          <w:i/>
          <w:iCs/>
          <w:color w:val="00B050"/>
          <w:sz w:val="30"/>
          <w:szCs w:val="30"/>
        </w:rPr>
      </w:pPr>
      <w:r w:rsidRPr="00DA23BF">
        <w:rPr>
          <w:rFonts w:ascii="Times New Roman" w:hAnsi="Times New Roman"/>
          <w:b/>
          <w:bCs/>
          <w:i/>
          <w:iCs/>
          <w:sz w:val="30"/>
          <w:szCs w:val="30"/>
        </w:rPr>
        <w:t>1</w:t>
      </w:r>
      <w:r w:rsidR="000110B1">
        <w:rPr>
          <w:rFonts w:ascii="Times New Roman" w:hAnsi="Times New Roman"/>
          <w:b/>
          <w:bCs/>
          <w:i/>
          <w:iCs/>
          <w:sz w:val="30"/>
          <w:szCs w:val="30"/>
        </w:rPr>
        <w:t>6</w:t>
      </w:r>
      <w:r w:rsidRPr="002E0370">
        <w:rPr>
          <w:rFonts w:ascii="Times New Roman" w:hAnsi="Times New Roman"/>
          <w:b/>
          <w:bCs/>
          <w:i/>
          <w:iCs/>
          <w:sz w:val="30"/>
          <w:szCs w:val="30"/>
        </w:rPr>
        <w:t xml:space="preserve">. </w:t>
      </w:r>
      <w:r w:rsidR="00D73C7F" w:rsidRPr="002E0370">
        <w:rPr>
          <w:rFonts w:ascii="Times New Roman" w:hAnsi="Times New Roman"/>
          <w:b/>
          <w:bCs/>
          <w:i/>
          <w:iCs/>
          <w:sz w:val="30"/>
          <w:szCs w:val="30"/>
        </w:rPr>
        <w:t xml:space="preserve"> Эпидемиологический анализ инфекционной заболеваемости</w:t>
      </w:r>
    </w:p>
    <w:p w14:paraId="20294AD9" w14:textId="77777777" w:rsidR="00D73C7F" w:rsidRPr="00544726" w:rsidRDefault="00D73C7F" w:rsidP="00FC69D9">
      <w:pPr>
        <w:shd w:val="clear" w:color="auto" w:fill="FFFFFF"/>
        <w:spacing w:after="0" w:line="300" w:lineRule="exact"/>
        <w:ind w:firstLine="709"/>
        <w:jc w:val="center"/>
        <w:rPr>
          <w:rFonts w:ascii="Times New Roman" w:hAnsi="Times New Roman"/>
          <w:i/>
          <w:color w:val="00B050"/>
          <w:sz w:val="30"/>
          <w:szCs w:val="30"/>
        </w:rPr>
      </w:pPr>
    </w:p>
    <w:p w14:paraId="1CCFC610" w14:textId="77777777" w:rsidR="00D85F93" w:rsidRPr="00F20A35" w:rsidRDefault="00D85F93" w:rsidP="00D85F93">
      <w:pPr>
        <w:pStyle w:val="16"/>
        <w:shd w:val="clear" w:color="auto" w:fill="FFFFFF"/>
        <w:spacing w:after="0" w:line="240" w:lineRule="auto"/>
        <w:ind w:firstLine="709"/>
        <w:jc w:val="both"/>
        <w:rPr>
          <w:lang w:val="ru-RU"/>
        </w:rPr>
      </w:pPr>
      <w:r w:rsidRPr="00F20A35">
        <w:rPr>
          <w:rFonts w:ascii="Times New Roman" w:hAnsi="Times New Roman"/>
          <w:sz w:val="30"/>
          <w:szCs w:val="30"/>
          <w:lang w:val="ru-RU"/>
        </w:rPr>
        <w:t xml:space="preserve">Деятельность санитарно-эпидемиологической службы </w:t>
      </w:r>
      <w:proofErr w:type="spellStart"/>
      <w:r w:rsidRPr="00F20A35">
        <w:rPr>
          <w:rFonts w:ascii="Times New Roman" w:hAnsi="Times New Roman"/>
          <w:sz w:val="30"/>
          <w:szCs w:val="30"/>
          <w:lang w:val="ru-RU"/>
        </w:rPr>
        <w:t>г.Пинска</w:t>
      </w:r>
      <w:proofErr w:type="spellEnd"/>
      <w:r w:rsidRPr="00F20A35">
        <w:rPr>
          <w:rFonts w:ascii="Times New Roman" w:hAnsi="Times New Roman"/>
          <w:sz w:val="30"/>
          <w:szCs w:val="30"/>
          <w:lang w:val="ru-RU"/>
        </w:rPr>
        <w:t xml:space="preserve"> и Пинского района в 2024 году была направлена на повышение качества и эффективности государственного санитарного надзора, профилактику инфекционных болезней, формирование здорового образа жизни.</w:t>
      </w:r>
    </w:p>
    <w:p w14:paraId="69EE0C62" w14:textId="77777777" w:rsidR="00D85F93" w:rsidRPr="00F20A35" w:rsidRDefault="00D85F93" w:rsidP="00D85F93">
      <w:pPr>
        <w:pStyle w:val="16"/>
        <w:shd w:val="clear" w:color="auto" w:fill="FFFFFF"/>
        <w:spacing w:after="0" w:line="240" w:lineRule="auto"/>
        <w:ind w:firstLine="709"/>
        <w:jc w:val="both"/>
        <w:rPr>
          <w:lang w:val="ru-RU"/>
        </w:rPr>
      </w:pPr>
      <w:r w:rsidRPr="00F20A35">
        <w:rPr>
          <w:rFonts w:ascii="Times New Roman" w:hAnsi="Times New Roman"/>
          <w:sz w:val="30"/>
          <w:szCs w:val="30"/>
          <w:lang w:val="ru-RU"/>
        </w:rPr>
        <w:t xml:space="preserve">В ходе реализации комплекса противоэпидемических и профилактических мероприятий по Пинскому региону в 2024 году достигнуто снижение инфекционной и паразитарной заболеваемости по 9 нозологическим формам (в 2023 г. – по 10), не регистрировалась заболеваемость по 46 </w:t>
      </w:r>
      <w:proofErr w:type="spellStart"/>
      <w:r w:rsidRPr="00F20A35">
        <w:rPr>
          <w:rFonts w:ascii="Times New Roman" w:hAnsi="Times New Roman"/>
          <w:sz w:val="30"/>
          <w:szCs w:val="30"/>
          <w:lang w:val="ru-RU"/>
        </w:rPr>
        <w:t>нозоформам</w:t>
      </w:r>
      <w:proofErr w:type="spellEnd"/>
      <w:r w:rsidRPr="00F20A35">
        <w:rPr>
          <w:rFonts w:ascii="Times New Roman" w:hAnsi="Times New Roman"/>
          <w:sz w:val="30"/>
          <w:szCs w:val="30"/>
          <w:lang w:val="ru-RU"/>
        </w:rPr>
        <w:t xml:space="preserve"> (в 2023 г. – по 43), отмечен рост заболеваемости по 11 (в 2023 г. – по 7).</w:t>
      </w:r>
    </w:p>
    <w:p w14:paraId="6C5DEAC2" w14:textId="77777777" w:rsidR="00D85F93" w:rsidRPr="00F20A35" w:rsidRDefault="00D85F93" w:rsidP="00D85F93">
      <w:pPr>
        <w:pStyle w:val="16"/>
        <w:spacing w:after="0" w:line="240" w:lineRule="auto"/>
        <w:ind w:firstLine="684"/>
        <w:jc w:val="both"/>
        <w:rPr>
          <w:lang w:val="ru-RU"/>
        </w:rPr>
      </w:pPr>
      <w:r w:rsidRPr="00F20A35">
        <w:rPr>
          <w:rFonts w:ascii="Times New Roman" w:hAnsi="Times New Roman"/>
          <w:sz w:val="30"/>
          <w:szCs w:val="30"/>
          <w:lang w:val="ru-RU"/>
        </w:rPr>
        <w:t xml:space="preserve">По отношению к 2023 году, с учётом заболеваемости ОРВИ, общая инфекционная заболеваемость по городу на том же уровне, по району рост в 1,1 раз; без учёта ОРВИ заболеваемость по городу выросла в 1,3 раза, по району снизилась в 1,4 раза (за счет воздушно-капельных инфекций). </w:t>
      </w:r>
    </w:p>
    <w:p w14:paraId="6A04088A" w14:textId="77777777" w:rsidR="00D85F93" w:rsidRPr="00F20A35" w:rsidRDefault="00D85F93" w:rsidP="00D85F93">
      <w:pPr>
        <w:pStyle w:val="16"/>
        <w:spacing w:after="0" w:line="240" w:lineRule="auto"/>
        <w:ind w:firstLine="684"/>
        <w:jc w:val="both"/>
        <w:rPr>
          <w:lang w:val="ru-RU"/>
        </w:rPr>
      </w:pPr>
      <w:r w:rsidRPr="00F20A35">
        <w:rPr>
          <w:rFonts w:ascii="Times New Roman" w:hAnsi="Times New Roman"/>
          <w:sz w:val="30"/>
          <w:szCs w:val="30"/>
          <w:lang w:val="ru-RU"/>
        </w:rPr>
        <w:t xml:space="preserve">В общей структуре, так же как и в предыдущие годы, наибольший </w:t>
      </w:r>
      <w:r w:rsidRPr="00F20A35">
        <w:rPr>
          <w:rFonts w:ascii="Times New Roman" w:hAnsi="Times New Roman"/>
          <w:sz w:val="30"/>
          <w:szCs w:val="30"/>
          <w:lang w:val="ru-RU"/>
        </w:rPr>
        <w:lastRenderedPageBreak/>
        <w:t>удельный вес занимает заболеваемость ОРВИ: по городу –95,9 % и по району– 95,8 %.</w:t>
      </w:r>
    </w:p>
    <w:p w14:paraId="37C87DE9" w14:textId="77777777" w:rsidR="00D85F93" w:rsidRPr="00F20A35" w:rsidRDefault="00D85F93" w:rsidP="00D85F93">
      <w:pPr>
        <w:pStyle w:val="16"/>
        <w:spacing w:after="0" w:line="240" w:lineRule="auto"/>
        <w:jc w:val="both"/>
        <w:rPr>
          <w:lang w:val="ru-RU"/>
        </w:rPr>
      </w:pPr>
      <w:r w:rsidRPr="00F20A35">
        <w:rPr>
          <w:rFonts w:ascii="Times New Roman" w:hAnsi="Times New Roman"/>
          <w:sz w:val="30"/>
          <w:szCs w:val="30"/>
          <w:lang w:val="ru-RU"/>
        </w:rPr>
        <w:tab/>
        <w:t>Без учёта заболеваемости ОРВИ наибольший удельный вес от всей инфекционной заболеваемости по–прежнему приходится на долю воздушно- капельных инфекций – 84,2 % по городу и 68,9 % по району, на долю паразитарных заболеваний – 2,8 % по городу и 8,4 % по району. На долю заразно - кожных заболеваний – 1,6 % по городу и 5,6 % по району. На долю острых кишечных инфекций – 6,0% по городу, району – 6,2 %; на заболеваемость сальмонеллезом – 1,9 % по городу, по району – 2,8 %; на заболеваемость туберкулёзом – 0,8 % по городу и по району – 2,2 %, на заболеваемость клещевыми инфекциями – 0,8% по городу, пораженность педикулезом - 0,35% по городу, по району – 1,3%, заболеваемость венерическими заболеваниями - 1,36% по городу, по району – 4,3 %.</w:t>
      </w:r>
    </w:p>
    <w:p w14:paraId="21931D14" w14:textId="77777777" w:rsidR="00D85F93" w:rsidRPr="00F20A35" w:rsidRDefault="00D85F93" w:rsidP="00D85F93">
      <w:pPr>
        <w:pStyle w:val="16"/>
        <w:spacing w:after="0" w:line="240" w:lineRule="auto"/>
        <w:ind w:firstLine="708"/>
        <w:jc w:val="both"/>
        <w:rPr>
          <w:lang w:val="ru-RU"/>
        </w:rPr>
      </w:pPr>
      <w:r w:rsidRPr="00F20A35">
        <w:rPr>
          <w:rFonts w:ascii="Times New Roman" w:hAnsi="Times New Roman"/>
          <w:sz w:val="30"/>
          <w:szCs w:val="30"/>
          <w:lang w:val="ru-RU"/>
        </w:rPr>
        <w:t>В течение 2024г. не регистрировалась заболеваемость корью, краснухой, эпидемическим паротитом, дифтерией, полиомиелитом, столбняком.</w:t>
      </w:r>
    </w:p>
    <w:p w14:paraId="23CF3C0B" w14:textId="77777777" w:rsidR="00D85F93" w:rsidRDefault="00D85F93" w:rsidP="00D85F93">
      <w:pPr>
        <w:pStyle w:val="16"/>
        <w:spacing w:after="0" w:line="240" w:lineRule="auto"/>
        <w:ind w:firstLine="709"/>
        <w:jc w:val="both"/>
        <w:rPr>
          <w:lang w:val="ru-RU"/>
        </w:rPr>
      </w:pPr>
      <w:r w:rsidRPr="00F20A35">
        <w:rPr>
          <w:rFonts w:ascii="Times New Roman" w:hAnsi="Times New Roman"/>
          <w:sz w:val="30"/>
          <w:szCs w:val="30"/>
          <w:lang w:val="ru-RU"/>
        </w:rPr>
        <w:t>Проведение комплекса профилактических и противоэпидемических мероприятий позволило обеспечить в 2024 году стабильную и управляемую ситуацию по инфекционным и паразитарным болезням, не допустить возникновения случаев групповой заболеваемости, в том числе в организованных коллективах.</w:t>
      </w:r>
    </w:p>
    <w:p w14:paraId="101541E1" w14:textId="77777777" w:rsidR="0031374E" w:rsidRPr="00BF6106" w:rsidRDefault="0031374E" w:rsidP="0031374E">
      <w:pPr>
        <w:spacing w:after="0" w:line="240" w:lineRule="auto"/>
        <w:ind w:firstLine="709"/>
        <w:jc w:val="both"/>
        <w:rPr>
          <w:rFonts w:ascii="Times New Roman" w:hAnsi="Times New Roman"/>
          <w:sz w:val="30"/>
          <w:szCs w:val="30"/>
        </w:rPr>
      </w:pPr>
    </w:p>
    <w:p w14:paraId="1A8D1F1B" w14:textId="77777777" w:rsidR="0031374E" w:rsidRPr="00BF6106" w:rsidRDefault="0031374E" w:rsidP="0031374E">
      <w:pPr>
        <w:shd w:val="clear" w:color="auto" w:fill="FFFFFF"/>
        <w:spacing w:after="0" w:line="300" w:lineRule="exact"/>
        <w:ind w:firstLine="709"/>
        <w:jc w:val="center"/>
        <w:rPr>
          <w:rFonts w:ascii="Times New Roman" w:hAnsi="Times New Roman"/>
          <w:i/>
          <w:sz w:val="30"/>
          <w:szCs w:val="30"/>
        </w:rPr>
      </w:pPr>
      <w:r w:rsidRPr="00BF6106">
        <w:rPr>
          <w:rFonts w:ascii="Times New Roman" w:hAnsi="Times New Roman"/>
          <w:b/>
          <w:bCs/>
          <w:i/>
          <w:iCs/>
          <w:sz w:val="30"/>
          <w:szCs w:val="30"/>
        </w:rPr>
        <w:t>Острые кишечные инфекции</w:t>
      </w:r>
    </w:p>
    <w:p w14:paraId="32EF2025" w14:textId="77777777" w:rsidR="0031374E" w:rsidRPr="00BF6106" w:rsidRDefault="0031374E" w:rsidP="0031374E">
      <w:pPr>
        <w:shd w:val="clear" w:color="auto" w:fill="FFFFFF"/>
        <w:spacing w:after="0" w:line="300" w:lineRule="exact"/>
        <w:ind w:firstLine="709"/>
        <w:jc w:val="center"/>
        <w:rPr>
          <w:rFonts w:ascii="Times New Roman" w:hAnsi="Times New Roman"/>
          <w:i/>
          <w:sz w:val="30"/>
          <w:szCs w:val="30"/>
        </w:rPr>
      </w:pPr>
    </w:p>
    <w:p w14:paraId="2ED2D788" w14:textId="34C7312C" w:rsidR="00D85F93" w:rsidRPr="00794F1C" w:rsidRDefault="00D85F93" w:rsidP="00D85F93">
      <w:pPr>
        <w:pStyle w:val="16"/>
        <w:shd w:val="clear" w:color="auto" w:fill="FFFFFF"/>
        <w:spacing w:after="0" w:line="300" w:lineRule="exact"/>
        <w:ind w:firstLine="709"/>
        <w:jc w:val="both"/>
        <w:rPr>
          <w:lang w:val="ru-RU"/>
        </w:rPr>
      </w:pPr>
      <w:r w:rsidRPr="00794F1C">
        <w:rPr>
          <w:rFonts w:ascii="Times New Roman" w:hAnsi="Times New Roman"/>
          <w:sz w:val="30"/>
          <w:szCs w:val="30"/>
          <w:lang w:val="ru-RU"/>
        </w:rPr>
        <w:t>За 2024 год показатель заболеваемости по сумме острых кишечных инфекций на территории города и района составил 73,58 на 100 тыс. населения, что означает увеличение на 10,4% по сравнению с 2023 годом (2023 г. – 65,9 на 100 тыс. населения) (р</w:t>
      </w:r>
      <w:r w:rsidRPr="00794F1C">
        <w:rPr>
          <w:rFonts w:ascii="Times New Roman" w:hAnsi="Times New Roman"/>
          <w:b/>
          <w:sz w:val="30"/>
          <w:szCs w:val="30"/>
          <w:lang w:val="ru-RU"/>
        </w:rPr>
        <w:t>ис. 4</w:t>
      </w:r>
      <w:r w:rsidR="009F1BDC">
        <w:rPr>
          <w:rFonts w:ascii="Times New Roman" w:hAnsi="Times New Roman"/>
          <w:b/>
          <w:sz w:val="30"/>
          <w:szCs w:val="30"/>
          <w:lang w:val="ru-RU"/>
        </w:rPr>
        <w:t>6</w:t>
      </w:r>
      <w:r w:rsidRPr="00794F1C">
        <w:rPr>
          <w:rFonts w:ascii="Times New Roman" w:hAnsi="Times New Roman"/>
          <w:b/>
          <w:sz w:val="30"/>
          <w:szCs w:val="30"/>
          <w:lang w:val="ru-RU"/>
        </w:rPr>
        <w:t>).</w:t>
      </w:r>
    </w:p>
    <w:p w14:paraId="69A33E91" w14:textId="77777777" w:rsidR="00D85F93" w:rsidRPr="00794F1C" w:rsidRDefault="00D85F93" w:rsidP="00D85F93">
      <w:pPr>
        <w:pStyle w:val="16"/>
        <w:spacing w:after="0" w:line="240" w:lineRule="auto"/>
        <w:ind w:firstLine="709"/>
        <w:jc w:val="both"/>
        <w:rPr>
          <w:lang w:val="ru-RU"/>
        </w:rPr>
      </w:pPr>
      <w:r w:rsidRPr="00794F1C">
        <w:rPr>
          <w:rFonts w:ascii="Times New Roman" w:hAnsi="Times New Roman"/>
          <w:sz w:val="28"/>
          <w:szCs w:val="28"/>
          <w:lang w:val="ru-RU"/>
        </w:rPr>
        <w:t>Группа риска по заболеваемости ОКИ с установленным возбудителем   являются неорганизованные дети (0-2 лет), в структуре заболеваемости удельный вес которых составляет 37,07%. Удельный вес детей, посещающих дошкольные учреждения, составил 19,83%, школьников – 9,48%, учащиеся ССУЗ и ВУЗ – 1,72%, взрослого населения – 31,89%.</w:t>
      </w:r>
    </w:p>
    <w:p w14:paraId="36A4296D" w14:textId="77777777" w:rsidR="00D85F93" w:rsidRPr="009D552E" w:rsidRDefault="00D85F93" w:rsidP="00D85F93">
      <w:pPr>
        <w:pStyle w:val="16"/>
        <w:spacing w:after="0" w:line="240" w:lineRule="auto"/>
        <w:ind w:firstLine="709"/>
        <w:jc w:val="both"/>
        <w:rPr>
          <w:lang w:val="ru-RU"/>
        </w:rPr>
      </w:pPr>
      <w:r w:rsidRPr="00794F1C">
        <w:rPr>
          <w:rFonts w:ascii="Times New Roman" w:hAnsi="Times New Roman"/>
          <w:sz w:val="30"/>
          <w:szCs w:val="30"/>
          <w:lang w:val="ru-RU"/>
        </w:rPr>
        <w:t>Факторный анализ свидетельствует, что в 91,38% случаев заболевания ОКИ с установленным возбудителем фактором передачи являлись пищевые продукты: «фрукты, овощи, ягоды» – 43,97% (51 случай), «молоко», «сметана, сливки» - 0,86% (2 случая), «творожные изделия», «готовые горячие блюда» - 5,17% (12 случаев), «прочие молочные продукты», «мясные продукты» - 10,34% (24 случая), «винегреты, салаты», «рыбные продукты», «другие кулинарные изделия» - 2,58% (9 случаев), «другие пищевые продукты» – 6,90 % (8 случаев).  Не установлен фактор передачи в 8,62% (10 случаев).</w:t>
      </w:r>
    </w:p>
    <w:p w14:paraId="21AABBFA" w14:textId="55A5AC41" w:rsidR="00476BB5" w:rsidRDefault="00D85F93" w:rsidP="00C52918">
      <w:pPr>
        <w:shd w:val="clear" w:color="auto" w:fill="FFFFFF"/>
        <w:ind w:right="112"/>
        <w:jc w:val="both"/>
        <w:rPr>
          <w:rFonts w:ascii="Times New Roman" w:hAnsi="Times New Roman"/>
          <w:b/>
          <w:bCs/>
          <w:i/>
          <w:iCs/>
          <w:sz w:val="24"/>
          <w:szCs w:val="24"/>
        </w:rPr>
      </w:pPr>
      <w:r>
        <w:rPr>
          <w:rFonts w:ascii="Times New Roman" w:hAnsi="Times New Roman"/>
          <w:b/>
          <w:bCs/>
          <w:i/>
          <w:iCs/>
          <w:noProof/>
          <w:sz w:val="24"/>
          <w:szCs w:val="24"/>
        </w:rPr>
        <w:lastRenderedPageBreak/>
        <w:drawing>
          <wp:inline distT="0" distB="0" distL="0" distR="0" wp14:anchorId="003BDD78" wp14:editId="4CA512F7">
            <wp:extent cx="5852795" cy="22955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52795" cy="2295525"/>
                    </a:xfrm>
                    <a:prstGeom prst="rect">
                      <a:avLst/>
                    </a:prstGeom>
                    <a:noFill/>
                  </pic:spPr>
                </pic:pic>
              </a:graphicData>
            </a:graphic>
          </wp:inline>
        </w:drawing>
      </w:r>
    </w:p>
    <w:p w14:paraId="4EE12676" w14:textId="4957F759" w:rsidR="00D85F93" w:rsidRPr="00D85F93" w:rsidRDefault="00D85F93" w:rsidP="00D85F93">
      <w:pPr>
        <w:pStyle w:val="16"/>
        <w:shd w:val="clear" w:color="auto" w:fill="FFFFFF"/>
        <w:spacing w:after="0" w:line="240" w:lineRule="exact"/>
        <w:jc w:val="both"/>
        <w:rPr>
          <w:lang w:val="ru-RU"/>
        </w:rPr>
      </w:pPr>
      <w:r>
        <w:rPr>
          <w:rFonts w:ascii="Times New Roman" w:hAnsi="Times New Roman"/>
          <w:b/>
          <w:bCs/>
          <w:i/>
          <w:iCs/>
          <w:sz w:val="24"/>
          <w:szCs w:val="24"/>
          <w:lang w:val="ru-RU"/>
        </w:rPr>
        <w:t>Рис. 4</w:t>
      </w:r>
      <w:r w:rsidR="009F1BDC">
        <w:rPr>
          <w:rFonts w:ascii="Times New Roman" w:hAnsi="Times New Roman"/>
          <w:b/>
          <w:bCs/>
          <w:i/>
          <w:iCs/>
          <w:sz w:val="24"/>
          <w:szCs w:val="24"/>
          <w:lang w:val="ru-RU"/>
        </w:rPr>
        <w:t>6</w:t>
      </w:r>
      <w:r>
        <w:rPr>
          <w:rFonts w:ascii="Times New Roman" w:hAnsi="Times New Roman"/>
          <w:b/>
          <w:bCs/>
          <w:i/>
          <w:iCs/>
          <w:sz w:val="24"/>
          <w:szCs w:val="24"/>
          <w:lang w:val="ru-RU"/>
        </w:rPr>
        <w:t xml:space="preserve"> Динамика заболеваемости острыми кишечными инфекциям населения Пинского региона за 2008 - 2024 гг. </w:t>
      </w:r>
      <w:r w:rsidRPr="00D85F93">
        <w:rPr>
          <w:rFonts w:ascii="Times New Roman" w:hAnsi="Times New Roman"/>
          <w:b/>
          <w:bCs/>
          <w:i/>
          <w:iCs/>
          <w:sz w:val="24"/>
          <w:szCs w:val="24"/>
          <w:lang w:val="ru-RU"/>
        </w:rPr>
        <w:t>(сл. на 100 тыс. населения)</w:t>
      </w:r>
    </w:p>
    <w:p w14:paraId="73D57EB8" w14:textId="77777777" w:rsidR="00D85F93" w:rsidRDefault="00D85F93" w:rsidP="00D85F93">
      <w:pPr>
        <w:pStyle w:val="16"/>
        <w:spacing w:after="0" w:line="240" w:lineRule="auto"/>
        <w:ind w:firstLine="709"/>
        <w:jc w:val="both"/>
        <w:rPr>
          <w:rFonts w:ascii="Times New Roman" w:hAnsi="Times New Roman"/>
          <w:sz w:val="30"/>
          <w:szCs w:val="30"/>
          <w:lang w:val="ru-RU"/>
        </w:rPr>
      </w:pPr>
    </w:p>
    <w:p w14:paraId="4E1ED936" w14:textId="62167C03" w:rsidR="00D85F93" w:rsidRDefault="00D85F93" w:rsidP="00D85F93">
      <w:pPr>
        <w:pStyle w:val="16"/>
        <w:spacing w:after="0" w:line="240" w:lineRule="auto"/>
        <w:ind w:firstLine="709"/>
        <w:jc w:val="both"/>
        <w:rPr>
          <w:lang w:val="ru-RU"/>
        </w:rPr>
      </w:pPr>
      <w:r w:rsidRPr="00F75045">
        <w:rPr>
          <w:rFonts w:ascii="Times New Roman" w:hAnsi="Times New Roman"/>
          <w:sz w:val="30"/>
          <w:szCs w:val="30"/>
          <w:lang w:val="ru-RU"/>
        </w:rPr>
        <w:t xml:space="preserve">В Пинском регионе за 2024г отмечается снижение заболеваемости </w:t>
      </w:r>
      <w:r w:rsidRPr="00F75045">
        <w:rPr>
          <w:rFonts w:ascii="Times New Roman" w:hAnsi="Times New Roman"/>
          <w:b/>
          <w:sz w:val="30"/>
          <w:szCs w:val="30"/>
          <w:lang w:val="ru-RU"/>
        </w:rPr>
        <w:t>сальмонеллезом</w:t>
      </w:r>
      <w:r w:rsidRPr="00F75045">
        <w:rPr>
          <w:rFonts w:ascii="Times New Roman" w:hAnsi="Times New Roman"/>
          <w:sz w:val="30"/>
          <w:szCs w:val="30"/>
          <w:lang w:val="ru-RU"/>
        </w:rPr>
        <w:t xml:space="preserve"> в 1,2 раза по сравнению с 2023 годом, показатель составил 25,3 на 100 тыс. населения (2023г. – 29,9 на 100 тыс. населения) (р</w:t>
      </w:r>
      <w:r w:rsidRPr="00F75045">
        <w:rPr>
          <w:rFonts w:ascii="Times New Roman" w:hAnsi="Times New Roman"/>
          <w:b/>
          <w:sz w:val="30"/>
          <w:szCs w:val="30"/>
          <w:lang w:val="ru-RU"/>
        </w:rPr>
        <w:t xml:space="preserve">ис. </w:t>
      </w:r>
      <w:r w:rsidR="009F1BDC">
        <w:rPr>
          <w:rFonts w:ascii="Times New Roman" w:hAnsi="Times New Roman"/>
          <w:b/>
          <w:sz w:val="30"/>
          <w:szCs w:val="30"/>
          <w:lang w:val="ru-RU"/>
        </w:rPr>
        <w:t>47</w:t>
      </w:r>
      <w:r w:rsidRPr="00F75045">
        <w:rPr>
          <w:rFonts w:ascii="Times New Roman" w:hAnsi="Times New Roman"/>
          <w:b/>
          <w:sz w:val="30"/>
          <w:szCs w:val="30"/>
          <w:lang w:val="ru-RU"/>
        </w:rPr>
        <w:t>).</w:t>
      </w:r>
    </w:p>
    <w:p w14:paraId="016656DC" w14:textId="3F89B925" w:rsidR="00D85F93" w:rsidRDefault="00D85F93" w:rsidP="00C52918">
      <w:pPr>
        <w:shd w:val="clear" w:color="auto" w:fill="FFFFFF"/>
        <w:ind w:right="112"/>
        <w:jc w:val="both"/>
        <w:rPr>
          <w:rFonts w:ascii="Times New Roman" w:hAnsi="Times New Roman"/>
          <w:b/>
          <w:bCs/>
          <w:i/>
          <w:iCs/>
          <w:sz w:val="24"/>
          <w:szCs w:val="24"/>
        </w:rPr>
      </w:pPr>
      <w:r>
        <w:rPr>
          <w:rFonts w:ascii="Times New Roman" w:hAnsi="Times New Roman"/>
          <w:b/>
          <w:bCs/>
          <w:i/>
          <w:iCs/>
          <w:noProof/>
          <w:sz w:val="24"/>
          <w:szCs w:val="24"/>
        </w:rPr>
        <w:drawing>
          <wp:inline distT="0" distB="0" distL="0" distR="0" wp14:anchorId="6DF6E56E" wp14:editId="642054D8">
            <wp:extent cx="5779770" cy="19621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79770" cy="1962150"/>
                    </a:xfrm>
                    <a:prstGeom prst="rect">
                      <a:avLst/>
                    </a:prstGeom>
                    <a:noFill/>
                  </pic:spPr>
                </pic:pic>
              </a:graphicData>
            </a:graphic>
          </wp:inline>
        </w:drawing>
      </w:r>
    </w:p>
    <w:p w14:paraId="7E4842D8" w14:textId="26D80C05" w:rsidR="00891D13" w:rsidRPr="00565EC5" w:rsidRDefault="00891D13" w:rsidP="00476BB5">
      <w:pPr>
        <w:shd w:val="clear" w:color="auto" w:fill="FFFFFF"/>
        <w:spacing w:after="0" w:line="240" w:lineRule="exact"/>
        <w:ind w:firstLine="708"/>
        <w:jc w:val="both"/>
        <w:rPr>
          <w:sz w:val="26"/>
          <w:szCs w:val="26"/>
        </w:rPr>
      </w:pPr>
      <w:r w:rsidRPr="00565EC5">
        <w:rPr>
          <w:rFonts w:ascii="Times New Roman" w:hAnsi="Times New Roman"/>
          <w:b/>
          <w:bCs/>
          <w:i/>
          <w:iCs/>
          <w:sz w:val="26"/>
          <w:szCs w:val="26"/>
        </w:rPr>
        <w:t xml:space="preserve">Рис. </w:t>
      </w:r>
      <w:proofErr w:type="gramStart"/>
      <w:r w:rsidR="009F1BDC">
        <w:rPr>
          <w:rFonts w:ascii="Times New Roman" w:hAnsi="Times New Roman"/>
          <w:b/>
          <w:bCs/>
          <w:i/>
          <w:iCs/>
          <w:sz w:val="26"/>
          <w:szCs w:val="26"/>
        </w:rPr>
        <w:t>47</w:t>
      </w:r>
      <w:r w:rsidRPr="00565EC5">
        <w:rPr>
          <w:rFonts w:ascii="Times New Roman" w:hAnsi="Times New Roman"/>
          <w:b/>
          <w:bCs/>
          <w:i/>
          <w:iCs/>
          <w:sz w:val="26"/>
          <w:szCs w:val="26"/>
        </w:rPr>
        <w:t xml:space="preserve">  Динамика</w:t>
      </w:r>
      <w:proofErr w:type="gramEnd"/>
      <w:r w:rsidRPr="00565EC5">
        <w:rPr>
          <w:rFonts w:ascii="Times New Roman" w:hAnsi="Times New Roman"/>
          <w:b/>
          <w:bCs/>
          <w:i/>
          <w:iCs/>
          <w:sz w:val="26"/>
          <w:szCs w:val="26"/>
        </w:rPr>
        <w:t xml:space="preserve"> многолетней заболеваемости </w:t>
      </w:r>
      <w:proofErr w:type="spellStart"/>
      <w:r w:rsidRPr="00565EC5">
        <w:rPr>
          <w:rFonts w:ascii="Times New Roman" w:hAnsi="Times New Roman"/>
          <w:b/>
          <w:bCs/>
          <w:i/>
          <w:iCs/>
          <w:sz w:val="26"/>
          <w:szCs w:val="26"/>
        </w:rPr>
        <w:t>сальмонеллезной</w:t>
      </w:r>
      <w:proofErr w:type="spellEnd"/>
      <w:r w:rsidRPr="00565EC5">
        <w:rPr>
          <w:rFonts w:ascii="Times New Roman" w:hAnsi="Times New Roman"/>
          <w:b/>
          <w:bCs/>
          <w:i/>
          <w:iCs/>
          <w:sz w:val="26"/>
          <w:szCs w:val="26"/>
        </w:rPr>
        <w:t xml:space="preserve"> инфекцией за 20</w:t>
      </w:r>
      <w:r w:rsidR="00D85F93">
        <w:rPr>
          <w:rFonts w:ascii="Times New Roman" w:hAnsi="Times New Roman"/>
          <w:b/>
          <w:bCs/>
          <w:i/>
          <w:iCs/>
          <w:sz w:val="26"/>
          <w:szCs w:val="26"/>
        </w:rPr>
        <w:t>08</w:t>
      </w:r>
      <w:r w:rsidRPr="00565EC5">
        <w:rPr>
          <w:rFonts w:ascii="Times New Roman" w:hAnsi="Times New Roman"/>
          <w:b/>
          <w:bCs/>
          <w:i/>
          <w:iCs/>
          <w:sz w:val="26"/>
          <w:szCs w:val="26"/>
        </w:rPr>
        <w:t>- 202</w:t>
      </w:r>
      <w:r w:rsidR="00D85F93">
        <w:rPr>
          <w:rFonts w:ascii="Times New Roman" w:hAnsi="Times New Roman"/>
          <w:b/>
          <w:bCs/>
          <w:i/>
          <w:iCs/>
          <w:sz w:val="26"/>
          <w:szCs w:val="26"/>
        </w:rPr>
        <w:t>4</w:t>
      </w:r>
      <w:r w:rsidRPr="00565EC5">
        <w:rPr>
          <w:rFonts w:ascii="Times New Roman" w:hAnsi="Times New Roman"/>
          <w:b/>
          <w:bCs/>
          <w:i/>
          <w:iCs/>
          <w:sz w:val="26"/>
          <w:szCs w:val="26"/>
        </w:rPr>
        <w:t>гг.в Пинском регионе (сл. на 100 тыс. населения).</w:t>
      </w:r>
    </w:p>
    <w:p w14:paraId="35395586" w14:textId="77777777" w:rsidR="00891D13" w:rsidRDefault="00891D13" w:rsidP="00891D13">
      <w:pPr>
        <w:spacing w:after="0" w:line="240" w:lineRule="auto"/>
        <w:ind w:firstLine="709"/>
        <w:jc w:val="both"/>
        <w:rPr>
          <w:rFonts w:ascii="Times New Roman" w:hAnsi="Times New Roman"/>
          <w:sz w:val="30"/>
          <w:szCs w:val="30"/>
        </w:rPr>
      </w:pPr>
    </w:p>
    <w:p w14:paraId="462C2ED3" w14:textId="77777777" w:rsidR="00D85F93" w:rsidRPr="00F75045" w:rsidRDefault="00D85F93" w:rsidP="00D85F93">
      <w:pPr>
        <w:pStyle w:val="16"/>
        <w:spacing w:after="0" w:line="240" w:lineRule="auto"/>
        <w:ind w:firstLine="709"/>
        <w:jc w:val="both"/>
        <w:rPr>
          <w:lang w:val="ru-RU"/>
        </w:rPr>
      </w:pPr>
      <w:r w:rsidRPr="00F75045">
        <w:rPr>
          <w:rFonts w:ascii="Times New Roman" w:hAnsi="Times New Roman"/>
          <w:sz w:val="30"/>
          <w:szCs w:val="30"/>
          <w:lang w:val="ru-RU"/>
        </w:rPr>
        <w:t xml:space="preserve">Среди жителей </w:t>
      </w:r>
      <w:r w:rsidRPr="00F75045">
        <w:rPr>
          <w:rFonts w:ascii="Times New Roman" w:hAnsi="Times New Roman"/>
          <w:b/>
          <w:sz w:val="30"/>
          <w:szCs w:val="30"/>
          <w:lang w:val="ru-RU"/>
        </w:rPr>
        <w:t>города</w:t>
      </w:r>
      <w:r w:rsidRPr="00F75045">
        <w:rPr>
          <w:rFonts w:ascii="Times New Roman" w:hAnsi="Times New Roman"/>
          <w:sz w:val="30"/>
          <w:szCs w:val="30"/>
          <w:lang w:val="ru-RU"/>
        </w:rPr>
        <w:t xml:space="preserve"> показатель заболеваемости сальмонеллезом за 2024г. снизился на 5,3% и составил 26,5 на 100 тыс. населения (2023г. – 28,0 на 100 тыс. населения). Среди жителей </w:t>
      </w:r>
      <w:r w:rsidRPr="00F75045">
        <w:rPr>
          <w:rFonts w:ascii="Times New Roman" w:hAnsi="Times New Roman"/>
          <w:b/>
          <w:sz w:val="30"/>
          <w:szCs w:val="30"/>
          <w:lang w:val="ru-RU"/>
        </w:rPr>
        <w:t>района</w:t>
      </w:r>
      <w:r w:rsidRPr="00F75045">
        <w:rPr>
          <w:rFonts w:ascii="Times New Roman" w:hAnsi="Times New Roman"/>
          <w:sz w:val="30"/>
          <w:szCs w:val="30"/>
          <w:lang w:val="ru-RU"/>
        </w:rPr>
        <w:t xml:space="preserve"> показатель заболеваемости сальмонеллезом за 2024г. снизился в 1,6 раз и составил 21,8 на 100 тыс. населения (2023г. – 35,8 на 100 тыс. населения).</w:t>
      </w:r>
    </w:p>
    <w:p w14:paraId="280D335D" w14:textId="77777777" w:rsidR="00D85F93" w:rsidRPr="00F75045" w:rsidRDefault="00D85F93" w:rsidP="00D85F93">
      <w:pPr>
        <w:pStyle w:val="16"/>
        <w:spacing w:after="0" w:line="240" w:lineRule="auto"/>
        <w:ind w:firstLine="709"/>
        <w:jc w:val="both"/>
        <w:rPr>
          <w:lang w:val="ru-RU"/>
        </w:rPr>
      </w:pPr>
      <w:r w:rsidRPr="00F75045">
        <w:rPr>
          <w:rFonts w:ascii="Times New Roman" w:hAnsi="Times New Roman"/>
          <w:sz w:val="30"/>
          <w:szCs w:val="30"/>
          <w:lang w:val="ru-RU"/>
        </w:rPr>
        <w:t xml:space="preserve">В возрастной структуре среди заболевших </w:t>
      </w:r>
      <w:proofErr w:type="spellStart"/>
      <w:r w:rsidRPr="00F75045">
        <w:rPr>
          <w:rFonts w:ascii="Times New Roman" w:hAnsi="Times New Roman"/>
          <w:sz w:val="30"/>
          <w:szCs w:val="30"/>
          <w:lang w:val="ru-RU"/>
        </w:rPr>
        <w:t>сальмонеллезной</w:t>
      </w:r>
      <w:proofErr w:type="spellEnd"/>
      <w:r w:rsidRPr="00F75045">
        <w:rPr>
          <w:rFonts w:ascii="Times New Roman" w:hAnsi="Times New Roman"/>
          <w:sz w:val="30"/>
          <w:szCs w:val="30"/>
          <w:lang w:val="ru-RU"/>
        </w:rPr>
        <w:t xml:space="preserve"> инфекцией дети составили 57,14%, взрослые – 42,86%.</w:t>
      </w:r>
    </w:p>
    <w:p w14:paraId="1D78410B" w14:textId="2C55EB5B" w:rsidR="00D85F93" w:rsidRPr="00F75045" w:rsidRDefault="00D85F93" w:rsidP="00D85F93">
      <w:pPr>
        <w:pStyle w:val="16"/>
        <w:spacing w:after="0" w:line="240" w:lineRule="auto"/>
        <w:ind w:firstLine="709"/>
        <w:jc w:val="both"/>
        <w:rPr>
          <w:lang w:val="ru-RU"/>
        </w:rPr>
      </w:pPr>
      <w:r w:rsidRPr="00F75045">
        <w:rPr>
          <w:rFonts w:ascii="Times New Roman" w:hAnsi="Times New Roman"/>
          <w:sz w:val="30"/>
          <w:szCs w:val="30"/>
          <w:lang w:val="ru-RU"/>
        </w:rPr>
        <w:t xml:space="preserve">Структура контингента переболевших </w:t>
      </w:r>
      <w:proofErr w:type="spellStart"/>
      <w:r w:rsidRPr="00F75045">
        <w:rPr>
          <w:rFonts w:ascii="Times New Roman" w:hAnsi="Times New Roman"/>
          <w:sz w:val="30"/>
          <w:szCs w:val="30"/>
          <w:lang w:val="ru-RU"/>
        </w:rPr>
        <w:t>сальмонеллезной</w:t>
      </w:r>
      <w:proofErr w:type="spellEnd"/>
      <w:r w:rsidRPr="00F75045">
        <w:rPr>
          <w:rFonts w:ascii="Times New Roman" w:hAnsi="Times New Roman"/>
          <w:sz w:val="30"/>
          <w:szCs w:val="30"/>
          <w:lang w:val="ru-RU"/>
        </w:rPr>
        <w:t xml:space="preserve"> инфекцией следующая: неорганизованные дети – 11,90%, дети, посещающие ДДУ – 33,33%, школьники – 9,52%, «</w:t>
      </w:r>
      <w:proofErr w:type="spellStart"/>
      <w:r w:rsidRPr="00F75045">
        <w:rPr>
          <w:rFonts w:ascii="Times New Roman" w:hAnsi="Times New Roman"/>
          <w:sz w:val="30"/>
          <w:szCs w:val="30"/>
          <w:lang w:val="ru-RU"/>
        </w:rPr>
        <w:t>учащ.сред.спец.уч.зав</w:t>
      </w:r>
      <w:proofErr w:type="spellEnd"/>
      <w:r w:rsidRPr="00F75045">
        <w:rPr>
          <w:rFonts w:ascii="Times New Roman" w:hAnsi="Times New Roman"/>
          <w:sz w:val="30"/>
          <w:szCs w:val="30"/>
          <w:lang w:val="ru-RU"/>
        </w:rPr>
        <w:t xml:space="preserve">. и вузов» - 2,38%, «прочее работающее население» - 19,05%, «пенсионеры и пр. </w:t>
      </w:r>
      <w:r w:rsidRPr="00F75045">
        <w:rPr>
          <w:rFonts w:ascii="Times New Roman" w:hAnsi="Times New Roman"/>
          <w:sz w:val="30"/>
          <w:szCs w:val="30"/>
          <w:lang w:val="ru-RU"/>
        </w:rPr>
        <w:lastRenderedPageBreak/>
        <w:t>неработающие» - 23,81%.</w:t>
      </w:r>
    </w:p>
    <w:p w14:paraId="2963F6B3" w14:textId="0D9C84CE" w:rsidR="00D85F93" w:rsidRPr="009E3E00" w:rsidRDefault="00181FBE" w:rsidP="00D85F93">
      <w:pPr>
        <w:pStyle w:val="16"/>
        <w:spacing w:after="0" w:line="240" w:lineRule="auto"/>
        <w:ind w:firstLine="709"/>
        <w:jc w:val="both"/>
        <w:rPr>
          <w:lang w:val="ru-RU"/>
        </w:rPr>
      </w:pPr>
      <w:r>
        <w:rPr>
          <w:noProof/>
          <w:lang w:val="ru-RU"/>
        </w:rPr>
        <w:drawing>
          <wp:anchor distT="0" distB="0" distL="0" distR="0" simplePos="0" relativeHeight="251659264" behindDoc="0" locked="0" layoutInCell="1" allowOverlap="1" wp14:anchorId="1129550E" wp14:editId="5C43EE3A">
            <wp:simplePos x="0" y="0"/>
            <wp:positionH relativeFrom="column">
              <wp:posOffset>34290</wp:posOffset>
            </wp:positionH>
            <wp:positionV relativeFrom="paragraph">
              <wp:posOffset>1480185</wp:posOffset>
            </wp:positionV>
            <wp:extent cx="6119495" cy="3600450"/>
            <wp:effectExtent l="0" t="0" r="0" b="0"/>
            <wp:wrapSquare wrapText="larges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19495" cy="36004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85F93" w:rsidRPr="00F75045">
        <w:rPr>
          <w:rFonts w:ascii="Times New Roman" w:hAnsi="Times New Roman"/>
          <w:sz w:val="30"/>
          <w:szCs w:val="30"/>
          <w:lang w:val="ru-RU"/>
        </w:rPr>
        <w:t xml:space="preserve">Факторный анализ свидетельствует, что в 100% случаях заболевания </w:t>
      </w:r>
      <w:proofErr w:type="spellStart"/>
      <w:r w:rsidR="00D85F93" w:rsidRPr="00F75045">
        <w:rPr>
          <w:rFonts w:ascii="Times New Roman" w:hAnsi="Times New Roman"/>
          <w:sz w:val="30"/>
          <w:szCs w:val="30"/>
          <w:lang w:val="ru-RU"/>
        </w:rPr>
        <w:t>сальмонеллезной</w:t>
      </w:r>
      <w:proofErr w:type="spellEnd"/>
      <w:r w:rsidR="00D85F93" w:rsidRPr="00F75045">
        <w:rPr>
          <w:rFonts w:ascii="Times New Roman" w:hAnsi="Times New Roman"/>
          <w:sz w:val="30"/>
          <w:szCs w:val="30"/>
          <w:lang w:val="ru-RU"/>
        </w:rPr>
        <w:t xml:space="preserve"> инфекцией фактором передачи являлись пищевые продукты в т.ч., мясо и мясные продукты – 33,33%, готовые горячие блюда – 19,05%, куриные яйца и изделия из них – 28,57 %, винегреты, салаты; фрукты, овощи, ягоды; рыбные продукты; </w:t>
      </w:r>
      <w:r w:rsidR="00D85F93" w:rsidRPr="00181FBE">
        <w:rPr>
          <w:rFonts w:ascii="Times New Roman" w:hAnsi="Times New Roman"/>
          <w:sz w:val="30"/>
          <w:szCs w:val="30"/>
          <w:lang w:val="ru-RU"/>
        </w:rPr>
        <w:t>другие кулинарные изделия по – 2,38%, другие пищевые продукты – 4,76%. (р</w:t>
      </w:r>
      <w:r w:rsidR="00D85F93" w:rsidRPr="00181FBE">
        <w:rPr>
          <w:rFonts w:ascii="Times New Roman" w:hAnsi="Times New Roman"/>
          <w:b/>
          <w:sz w:val="30"/>
          <w:szCs w:val="30"/>
          <w:lang w:val="ru-RU"/>
        </w:rPr>
        <w:t xml:space="preserve">ис. </w:t>
      </w:r>
      <w:r w:rsidR="009F1BDC">
        <w:rPr>
          <w:rFonts w:ascii="Times New Roman" w:hAnsi="Times New Roman"/>
          <w:b/>
          <w:sz w:val="30"/>
          <w:szCs w:val="30"/>
          <w:lang w:val="ru-RU"/>
        </w:rPr>
        <w:t>48</w:t>
      </w:r>
      <w:r w:rsidR="00D85F93" w:rsidRPr="00181FBE">
        <w:rPr>
          <w:rFonts w:ascii="Times New Roman" w:hAnsi="Times New Roman"/>
          <w:b/>
          <w:sz w:val="30"/>
          <w:szCs w:val="30"/>
          <w:lang w:val="ru-RU"/>
        </w:rPr>
        <w:t>).</w:t>
      </w:r>
    </w:p>
    <w:p w14:paraId="57533989" w14:textId="68772C78" w:rsidR="00891D13" w:rsidRDefault="00891D13" w:rsidP="00891D13">
      <w:pPr>
        <w:spacing w:after="0" w:line="240" w:lineRule="auto"/>
        <w:jc w:val="both"/>
        <w:rPr>
          <w:rFonts w:ascii="Times New Roman" w:hAnsi="Times New Roman"/>
          <w:sz w:val="30"/>
          <w:szCs w:val="30"/>
        </w:rPr>
      </w:pPr>
    </w:p>
    <w:p w14:paraId="7683E8E5" w14:textId="67080E2F" w:rsidR="0031374E" w:rsidRPr="0066015C" w:rsidRDefault="0031374E" w:rsidP="00476BB5">
      <w:pPr>
        <w:spacing w:after="0" w:line="240" w:lineRule="exact"/>
        <w:ind w:firstLine="708"/>
        <w:jc w:val="both"/>
        <w:rPr>
          <w:sz w:val="26"/>
          <w:szCs w:val="26"/>
        </w:rPr>
      </w:pPr>
      <w:r w:rsidRPr="00181FBE">
        <w:rPr>
          <w:rFonts w:ascii="Times New Roman" w:hAnsi="Times New Roman"/>
          <w:b/>
          <w:bCs/>
          <w:i/>
          <w:iCs/>
          <w:sz w:val="26"/>
          <w:szCs w:val="26"/>
        </w:rPr>
        <w:t xml:space="preserve">Рис. </w:t>
      </w:r>
      <w:r w:rsidR="009F1BDC">
        <w:rPr>
          <w:rFonts w:ascii="Times New Roman" w:hAnsi="Times New Roman"/>
          <w:b/>
          <w:bCs/>
          <w:i/>
          <w:iCs/>
          <w:sz w:val="26"/>
          <w:szCs w:val="26"/>
        </w:rPr>
        <w:t>48</w:t>
      </w:r>
      <w:r w:rsidRPr="00181FBE">
        <w:rPr>
          <w:rFonts w:ascii="Times New Roman" w:hAnsi="Times New Roman"/>
          <w:b/>
          <w:bCs/>
          <w:i/>
          <w:iCs/>
          <w:sz w:val="26"/>
          <w:szCs w:val="26"/>
        </w:rPr>
        <w:t xml:space="preserve">.  Пути и факторы передачи </w:t>
      </w:r>
      <w:proofErr w:type="spellStart"/>
      <w:r w:rsidRPr="00181FBE">
        <w:rPr>
          <w:rFonts w:ascii="Times New Roman" w:hAnsi="Times New Roman"/>
          <w:b/>
          <w:bCs/>
          <w:i/>
          <w:iCs/>
          <w:sz w:val="26"/>
          <w:szCs w:val="26"/>
        </w:rPr>
        <w:t>сальмонеллезной</w:t>
      </w:r>
      <w:proofErr w:type="spellEnd"/>
      <w:r w:rsidRPr="00181FBE">
        <w:rPr>
          <w:rFonts w:ascii="Times New Roman" w:hAnsi="Times New Roman"/>
          <w:b/>
          <w:bCs/>
          <w:i/>
          <w:iCs/>
          <w:sz w:val="26"/>
          <w:szCs w:val="26"/>
        </w:rPr>
        <w:t xml:space="preserve"> инфекции в Пинском регионе в 202</w:t>
      </w:r>
      <w:r w:rsidR="00181FBE">
        <w:rPr>
          <w:rFonts w:ascii="Times New Roman" w:hAnsi="Times New Roman"/>
          <w:b/>
          <w:bCs/>
          <w:i/>
          <w:iCs/>
          <w:sz w:val="26"/>
          <w:szCs w:val="26"/>
        </w:rPr>
        <w:t>4</w:t>
      </w:r>
      <w:r w:rsidRPr="00181FBE">
        <w:rPr>
          <w:rFonts w:ascii="Times New Roman" w:hAnsi="Times New Roman"/>
          <w:b/>
          <w:bCs/>
          <w:i/>
          <w:iCs/>
          <w:sz w:val="26"/>
          <w:szCs w:val="26"/>
        </w:rPr>
        <w:t>году (в %).</w:t>
      </w:r>
    </w:p>
    <w:p w14:paraId="3D8AA203" w14:textId="77777777" w:rsidR="0031374E" w:rsidRDefault="0031374E" w:rsidP="0031374E">
      <w:pPr>
        <w:widowControl w:val="0"/>
        <w:spacing w:after="0" w:line="240" w:lineRule="auto"/>
        <w:ind w:firstLine="708"/>
        <w:jc w:val="both"/>
        <w:rPr>
          <w:rFonts w:ascii="Times New Roman" w:hAnsi="Times New Roman"/>
          <w:sz w:val="30"/>
          <w:szCs w:val="30"/>
        </w:rPr>
      </w:pPr>
    </w:p>
    <w:p w14:paraId="6B7386C0" w14:textId="77777777" w:rsidR="003B7E5E" w:rsidRPr="00B93DC7" w:rsidRDefault="003B7E5E" w:rsidP="003B7E5E">
      <w:pPr>
        <w:pStyle w:val="16"/>
        <w:spacing w:after="0" w:line="240" w:lineRule="auto"/>
        <w:ind w:firstLine="708"/>
        <w:jc w:val="both"/>
        <w:rPr>
          <w:lang w:val="ru-RU"/>
        </w:rPr>
      </w:pPr>
      <w:r w:rsidRPr="00B93DC7">
        <w:rPr>
          <w:rFonts w:ascii="Times New Roman" w:hAnsi="Times New Roman"/>
          <w:sz w:val="30"/>
          <w:szCs w:val="30"/>
          <w:lang w:val="ru-RU"/>
        </w:rPr>
        <w:t xml:space="preserve">В Пинском зональном </w:t>
      </w:r>
      <w:proofErr w:type="spellStart"/>
      <w:r w:rsidRPr="00B93DC7">
        <w:rPr>
          <w:rFonts w:ascii="Times New Roman" w:hAnsi="Times New Roman"/>
          <w:sz w:val="30"/>
          <w:szCs w:val="30"/>
          <w:lang w:val="ru-RU"/>
        </w:rPr>
        <w:t>ЦГиЭ</w:t>
      </w:r>
      <w:proofErr w:type="spellEnd"/>
      <w:r w:rsidRPr="00B93DC7">
        <w:rPr>
          <w:rFonts w:ascii="Times New Roman" w:hAnsi="Times New Roman"/>
          <w:sz w:val="30"/>
          <w:szCs w:val="30"/>
          <w:lang w:val="ru-RU"/>
        </w:rPr>
        <w:t xml:space="preserve"> осуществляется информационно-образовательная работа по профилактике кишечных инфекций и сальмонеллеза среди населения г. Пинска и Пинского района. </w:t>
      </w:r>
    </w:p>
    <w:p w14:paraId="4A05772D" w14:textId="77777777" w:rsidR="003B7E5E" w:rsidRPr="00B93DC7" w:rsidRDefault="003B7E5E" w:rsidP="003B7E5E">
      <w:pPr>
        <w:pStyle w:val="16"/>
        <w:spacing w:after="0" w:line="240" w:lineRule="auto"/>
        <w:ind w:firstLine="709"/>
        <w:jc w:val="both"/>
        <w:rPr>
          <w:lang w:val="ru-RU"/>
        </w:rPr>
      </w:pPr>
      <w:r w:rsidRPr="00B93DC7">
        <w:rPr>
          <w:rFonts w:ascii="Times New Roman" w:hAnsi="Times New Roman"/>
          <w:sz w:val="30"/>
          <w:szCs w:val="30"/>
          <w:lang w:val="ru-RU"/>
        </w:rPr>
        <w:t xml:space="preserve">В целом ситуация по заболеваемости суммой ОКИ и сальмонеллезом среди населения обслуживаемой территории характеризуется как стабильная. За анализируемый период на подконтрольной территории не регистрировались случаи групповой и вспышечной заболеваемости ОКИ, что является одним из важнейших критериев оценки </w:t>
      </w:r>
      <w:proofErr w:type="spellStart"/>
      <w:r w:rsidRPr="00B93DC7">
        <w:rPr>
          <w:rFonts w:ascii="Times New Roman" w:hAnsi="Times New Roman"/>
          <w:sz w:val="30"/>
          <w:szCs w:val="30"/>
          <w:lang w:val="ru-RU"/>
        </w:rPr>
        <w:t>эпидситуации</w:t>
      </w:r>
      <w:proofErr w:type="spellEnd"/>
      <w:r w:rsidRPr="00B93DC7">
        <w:rPr>
          <w:rFonts w:ascii="Times New Roman" w:hAnsi="Times New Roman"/>
          <w:sz w:val="30"/>
          <w:szCs w:val="30"/>
          <w:lang w:val="ru-RU"/>
        </w:rPr>
        <w:t xml:space="preserve">.  Заболевания организованных детей не связаны с коллективами. </w:t>
      </w:r>
    </w:p>
    <w:p w14:paraId="4EB9C3E7" w14:textId="77777777" w:rsidR="003B7E5E" w:rsidRPr="00B93DC7" w:rsidRDefault="003B7E5E" w:rsidP="003B7E5E">
      <w:pPr>
        <w:pStyle w:val="16"/>
        <w:shd w:val="clear" w:color="auto" w:fill="FFFFFF"/>
        <w:spacing w:after="0" w:line="240" w:lineRule="auto"/>
        <w:ind w:firstLine="709"/>
        <w:jc w:val="both"/>
        <w:rPr>
          <w:lang w:val="ru-RU"/>
        </w:rPr>
      </w:pPr>
      <w:r w:rsidRPr="00B93DC7">
        <w:rPr>
          <w:rFonts w:ascii="Times New Roman" w:hAnsi="Times New Roman"/>
          <w:sz w:val="30"/>
          <w:szCs w:val="30"/>
          <w:lang w:val="ru-RU"/>
        </w:rPr>
        <w:t>В Пинском регионе за 2020 -2023 гг. заболеваемость вирусным гепатитом А не регистрировалась, в 2024 г. зарегистрировано 3 случая заболевания вирусным гепатитом А (показатель составил 1,8 на 100 тысяч населения).</w:t>
      </w:r>
    </w:p>
    <w:p w14:paraId="7A2C8D11" w14:textId="77777777" w:rsidR="002E17CF" w:rsidRDefault="002E17CF" w:rsidP="002E17CF">
      <w:pPr>
        <w:shd w:val="clear" w:color="auto" w:fill="FFFFFF"/>
        <w:spacing w:after="0" w:line="240" w:lineRule="auto"/>
        <w:ind w:firstLine="709"/>
        <w:jc w:val="both"/>
        <w:rPr>
          <w:rFonts w:ascii="Times New Roman" w:hAnsi="Times New Roman"/>
          <w:sz w:val="30"/>
          <w:szCs w:val="30"/>
        </w:rPr>
      </w:pPr>
    </w:p>
    <w:p w14:paraId="1A2CC05C" w14:textId="77777777" w:rsidR="002E17CF" w:rsidRDefault="002E17CF" w:rsidP="002E17CF">
      <w:pPr>
        <w:shd w:val="clear" w:color="auto" w:fill="FFFFFF"/>
        <w:spacing w:after="0" w:line="240" w:lineRule="auto"/>
        <w:ind w:firstLine="709"/>
      </w:pPr>
      <w:r>
        <w:rPr>
          <w:rFonts w:ascii="Times New Roman" w:hAnsi="Times New Roman"/>
          <w:b/>
          <w:bCs/>
          <w:i/>
          <w:iCs/>
          <w:sz w:val="30"/>
          <w:szCs w:val="30"/>
        </w:rPr>
        <w:t xml:space="preserve">Воздушно–капельные и </w:t>
      </w:r>
      <w:proofErr w:type="spellStart"/>
      <w:r>
        <w:rPr>
          <w:rFonts w:ascii="Times New Roman" w:hAnsi="Times New Roman"/>
          <w:b/>
          <w:bCs/>
          <w:i/>
          <w:iCs/>
          <w:sz w:val="30"/>
          <w:szCs w:val="30"/>
        </w:rPr>
        <w:t>вакциноуправляемые</w:t>
      </w:r>
      <w:proofErr w:type="spellEnd"/>
      <w:r>
        <w:rPr>
          <w:rFonts w:ascii="Times New Roman" w:hAnsi="Times New Roman"/>
          <w:b/>
          <w:bCs/>
          <w:i/>
          <w:iCs/>
          <w:sz w:val="30"/>
          <w:szCs w:val="30"/>
        </w:rPr>
        <w:t xml:space="preserve"> инфекции</w:t>
      </w:r>
    </w:p>
    <w:p w14:paraId="77596BDD" w14:textId="77777777" w:rsidR="003B7E5E" w:rsidRPr="00B93DC7" w:rsidRDefault="003B7E5E" w:rsidP="003B7E5E">
      <w:pPr>
        <w:pStyle w:val="16"/>
        <w:spacing w:after="0" w:line="240" w:lineRule="auto"/>
        <w:ind w:firstLine="709"/>
        <w:jc w:val="both"/>
        <w:rPr>
          <w:lang w:val="ru-RU"/>
        </w:rPr>
      </w:pPr>
      <w:r w:rsidRPr="00B93DC7">
        <w:rPr>
          <w:rFonts w:ascii="Times New Roman" w:hAnsi="Times New Roman"/>
          <w:sz w:val="30"/>
          <w:szCs w:val="30"/>
          <w:lang w:val="ru-RU"/>
        </w:rPr>
        <w:t xml:space="preserve">В 2024 году иммунизация населения в рамках Национального календаря профилактических прививок позволила поддерживать благополучную </w:t>
      </w:r>
      <w:proofErr w:type="spellStart"/>
      <w:r w:rsidRPr="00B93DC7">
        <w:rPr>
          <w:rFonts w:ascii="Times New Roman" w:hAnsi="Times New Roman"/>
          <w:sz w:val="30"/>
          <w:szCs w:val="30"/>
          <w:lang w:val="ru-RU"/>
        </w:rPr>
        <w:t>эпидситуацию</w:t>
      </w:r>
      <w:proofErr w:type="spellEnd"/>
      <w:r w:rsidRPr="00B93DC7">
        <w:rPr>
          <w:rFonts w:ascii="Times New Roman" w:hAnsi="Times New Roman"/>
          <w:sz w:val="30"/>
          <w:szCs w:val="30"/>
          <w:lang w:val="ru-RU"/>
        </w:rPr>
        <w:t xml:space="preserve"> по </w:t>
      </w:r>
      <w:proofErr w:type="spellStart"/>
      <w:r w:rsidRPr="00B93DC7">
        <w:rPr>
          <w:rFonts w:ascii="Times New Roman" w:hAnsi="Times New Roman"/>
          <w:sz w:val="30"/>
          <w:szCs w:val="30"/>
          <w:lang w:val="ru-RU"/>
        </w:rPr>
        <w:t>вакциноуправляемым</w:t>
      </w:r>
      <w:proofErr w:type="spellEnd"/>
      <w:r w:rsidRPr="00B93DC7">
        <w:rPr>
          <w:rFonts w:ascii="Times New Roman" w:hAnsi="Times New Roman"/>
          <w:sz w:val="30"/>
          <w:szCs w:val="30"/>
          <w:lang w:val="ru-RU"/>
        </w:rPr>
        <w:t xml:space="preserve"> инфекциям: не регистрировалась заболеваемость корью, краснухой, эпидемическим паротитом, дифтерией, полиомиелитом, столбняком.</w:t>
      </w:r>
    </w:p>
    <w:p w14:paraId="313AE0E9" w14:textId="77777777" w:rsidR="002E17CF" w:rsidRDefault="002E17CF" w:rsidP="002E17CF">
      <w:pPr>
        <w:spacing w:after="0" w:line="300" w:lineRule="exact"/>
        <w:jc w:val="center"/>
      </w:pPr>
      <w:r>
        <w:rPr>
          <w:rFonts w:ascii="Times New Roman" w:hAnsi="Times New Roman"/>
          <w:b/>
          <w:i/>
          <w:sz w:val="30"/>
          <w:szCs w:val="30"/>
        </w:rPr>
        <w:t>Грипп</w:t>
      </w:r>
    </w:p>
    <w:p w14:paraId="20587492" w14:textId="77777777" w:rsidR="003B7E5E" w:rsidRPr="00B93DC7" w:rsidRDefault="003B7E5E" w:rsidP="003B7E5E">
      <w:pPr>
        <w:pStyle w:val="16"/>
        <w:spacing w:after="0" w:line="240" w:lineRule="auto"/>
        <w:ind w:firstLine="709"/>
        <w:jc w:val="both"/>
        <w:rPr>
          <w:lang w:val="ru-RU"/>
        </w:rPr>
      </w:pPr>
      <w:r w:rsidRPr="00B93DC7">
        <w:rPr>
          <w:rFonts w:ascii="Times New Roman" w:hAnsi="Times New Roman"/>
          <w:sz w:val="30"/>
          <w:szCs w:val="30"/>
          <w:lang w:val="ru-RU"/>
        </w:rPr>
        <w:t xml:space="preserve">В организациях здравоохранения в 2024 году привито 29642 </w:t>
      </w:r>
      <w:r w:rsidRPr="00B93DC7">
        <w:rPr>
          <w:rFonts w:ascii="Times New Roman" w:hAnsi="Times New Roman"/>
          <w:spacing w:val="2"/>
          <w:sz w:val="30"/>
          <w:szCs w:val="30"/>
          <w:lang w:val="ru-RU"/>
        </w:rPr>
        <w:t>человека или 18,0% от численности населения</w:t>
      </w:r>
      <w:r w:rsidRPr="00B93DC7">
        <w:rPr>
          <w:rFonts w:ascii="Times New Roman" w:hAnsi="Times New Roman"/>
          <w:sz w:val="30"/>
          <w:szCs w:val="30"/>
          <w:lang w:val="ru-RU"/>
        </w:rPr>
        <w:t>,</w:t>
      </w:r>
      <w:r w:rsidRPr="00B93DC7">
        <w:rPr>
          <w:rFonts w:ascii="Times New Roman" w:hAnsi="Times New Roman"/>
          <w:color w:val="000000"/>
          <w:sz w:val="30"/>
          <w:szCs w:val="30"/>
          <w:lang w:val="ru-RU" w:bidi="ru-RU"/>
        </w:rPr>
        <w:t xml:space="preserve"> в т.ч. контингентов групп риска в соответствии с Национальным календарем профилактических прививок только в 3 группах, из 8 показатель составил более 75% </w:t>
      </w:r>
      <w:r w:rsidRPr="00B93DC7">
        <w:rPr>
          <w:rFonts w:ascii="Times New Roman" w:hAnsi="Times New Roman"/>
          <w:sz w:val="30"/>
          <w:szCs w:val="30"/>
          <w:lang w:val="ru-RU"/>
        </w:rPr>
        <w:t>(медицинские и фармацевтические работники, дети и взрослые, находящиеся в учреждениях с круглосуточным режимом пребывания и лица старше 65 лет).</w:t>
      </w:r>
    </w:p>
    <w:p w14:paraId="7C7CC52D" w14:textId="77777777" w:rsidR="003B7E5E" w:rsidRPr="00B93DC7" w:rsidRDefault="003B7E5E" w:rsidP="003B7E5E">
      <w:pPr>
        <w:pStyle w:val="16"/>
        <w:spacing w:after="0" w:line="240" w:lineRule="auto"/>
        <w:ind w:firstLine="709"/>
        <w:jc w:val="both"/>
        <w:rPr>
          <w:lang w:val="ru-RU"/>
        </w:rPr>
      </w:pPr>
      <w:r w:rsidRPr="00B93DC7">
        <w:rPr>
          <w:rFonts w:ascii="Times New Roman" w:hAnsi="Times New Roman"/>
          <w:sz w:val="30"/>
          <w:szCs w:val="30"/>
          <w:lang w:val="ru-RU"/>
        </w:rPr>
        <w:t xml:space="preserve">Процент охвата в разрезе контингентов из групп риска в соответствии с Национальным календарем профилактических прививок Республики Беларусь  составил: дети в возрасте от 6 месяцев до 3 лет – 8,0%, дети в возрасте от 3 лет и взрослые с хроническими заболеваниями – 57,1%, лица с </w:t>
      </w:r>
      <w:proofErr w:type="spellStart"/>
      <w:r w:rsidRPr="00B93DC7">
        <w:rPr>
          <w:rFonts w:ascii="Times New Roman" w:hAnsi="Times New Roman"/>
          <w:sz w:val="30"/>
          <w:szCs w:val="30"/>
          <w:lang w:val="ru-RU"/>
        </w:rPr>
        <w:t>иммуносупрессией</w:t>
      </w:r>
      <w:proofErr w:type="spellEnd"/>
      <w:r w:rsidRPr="00B93DC7">
        <w:rPr>
          <w:rFonts w:ascii="Times New Roman" w:hAnsi="Times New Roman"/>
          <w:sz w:val="30"/>
          <w:szCs w:val="30"/>
          <w:lang w:val="ru-RU"/>
        </w:rPr>
        <w:t xml:space="preserve"> – 10,0%, лица в возрасте старше 65 лет – 75,0%, беременные женщины - 0,7%, медицинские и фармацевтические работники – 91,7%, дети и взрослые, находящиеся в учреждениях с круглосуточным режимом пребывания – 95,3%, работники государственных органов, обеспечивающие безопасность государства и жизнедеятельность населения – 32,1%. </w:t>
      </w:r>
    </w:p>
    <w:p w14:paraId="59A53BC5" w14:textId="77777777" w:rsidR="003B7E5E" w:rsidRPr="00B93DC7" w:rsidRDefault="003B7E5E" w:rsidP="003B7E5E">
      <w:pPr>
        <w:pStyle w:val="16"/>
        <w:spacing w:after="0" w:line="240" w:lineRule="auto"/>
        <w:rPr>
          <w:rFonts w:ascii="Times New Roman" w:hAnsi="Times New Roman"/>
          <w:b/>
          <w:sz w:val="28"/>
          <w:szCs w:val="28"/>
          <w:lang w:val="ru-RU"/>
        </w:rPr>
      </w:pPr>
    </w:p>
    <w:p w14:paraId="26F3C851" w14:textId="77777777" w:rsidR="003B7E5E" w:rsidRPr="00B93DC7" w:rsidRDefault="003B7E5E" w:rsidP="003B7E5E">
      <w:pPr>
        <w:pStyle w:val="16"/>
        <w:spacing w:after="0" w:line="240" w:lineRule="auto"/>
        <w:ind w:left="2832" w:firstLine="708"/>
        <w:rPr>
          <w:lang w:val="ru-RU"/>
        </w:rPr>
      </w:pPr>
      <w:proofErr w:type="spellStart"/>
      <w:r w:rsidRPr="00B93DC7">
        <w:rPr>
          <w:rFonts w:ascii="Times New Roman" w:hAnsi="Times New Roman"/>
          <w:b/>
          <w:i/>
          <w:sz w:val="30"/>
          <w:szCs w:val="30"/>
          <w:lang w:val="ru-RU"/>
        </w:rPr>
        <w:t>Коронавирусная</w:t>
      </w:r>
      <w:proofErr w:type="spellEnd"/>
      <w:r w:rsidRPr="00B93DC7">
        <w:rPr>
          <w:rFonts w:ascii="Times New Roman" w:hAnsi="Times New Roman"/>
          <w:b/>
          <w:i/>
          <w:sz w:val="30"/>
          <w:szCs w:val="30"/>
          <w:lang w:val="ru-RU"/>
        </w:rPr>
        <w:t xml:space="preserve"> инфекция</w:t>
      </w:r>
    </w:p>
    <w:p w14:paraId="7158A5B6" w14:textId="77777777" w:rsidR="003B7E5E" w:rsidRPr="00B93DC7" w:rsidRDefault="003B7E5E" w:rsidP="003B7E5E">
      <w:pPr>
        <w:pStyle w:val="16"/>
        <w:spacing w:after="0" w:line="240" w:lineRule="auto"/>
        <w:ind w:firstLine="567"/>
        <w:jc w:val="both"/>
        <w:rPr>
          <w:lang w:val="ru-RU"/>
        </w:rPr>
      </w:pPr>
      <w:r w:rsidRPr="00B93DC7">
        <w:rPr>
          <w:rFonts w:ascii="Times New Roman" w:hAnsi="Times New Roman"/>
          <w:sz w:val="30"/>
          <w:szCs w:val="30"/>
          <w:lang w:val="ru-RU"/>
        </w:rPr>
        <w:t xml:space="preserve">Суммарный показатель заболеваемости </w:t>
      </w:r>
      <w:proofErr w:type="spellStart"/>
      <w:r w:rsidRPr="00B93DC7">
        <w:rPr>
          <w:rFonts w:ascii="Times New Roman" w:hAnsi="Times New Roman"/>
          <w:sz w:val="30"/>
          <w:szCs w:val="30"/>
          <w:lang w:val="ru-RU"/>
        </w:rPr>
        <w:t>коронавирусной</w:t>
      </w:r>
      <w:proofErr w:type="spellEnd"/>
      <w:r w:rsidRPr="00B93DC7">
        <w:rPr>
          <w:rFonts w:ascii="Times New Roman" w:hAnsi="Times New Roman"/>
          <w:sz w:val="30"/>
          <w:szCs w:val="30"/>
          <w:lang w:val="ru-RU"/>
        </w:rPr>
        <w:t xml:space="preserve"> инфекцией за 2024 год составил 27,14 на 100 тыс. населения (45 случаев). </w:t>
      </w:r>
    </w:p>
    <w:p w14:paraId="70DA3299" w14:textId="77777777" w:rsidR="003B7E5E" w:rsidRPr="00B93DC7" w:rsidRDefault="003B7E5E" w:rsidP="003B7E5E">
      <w:pPr>
        <w:pStyle w:val="16"/>
        <w:spacing w:after="0" w:line="240" w:lineRule="auto"/>
        <w:ind w:firstLine="567"/>
        <w:jc w:val="both"/>
        <w:rPr>
          <w:lang w:val="ru-RU"/>
        </w:rPr>
      </w:pPr>
      <w:r w:rsidRPr="00B93DC7">
        <w:rPr>
          <w:rFonts w:ascii="Times New Roman" w:hAnsi="Times New Roman"/>
          <w:sz w:val="30"/>
          <w:szCs w:val="30"/>
          <w:lang w:val="ru-RU"/>
        </w:rPr>
        <w:t xml:space="preserve">На территории </w:t>
      </w:r>
      <w:proofErr w:type="spellStart"/>
      <w:r w:rsidRPr="00B93DC7">
        <w:rPr>
          <w:rFonts w:ascii="Times New Roman" w:hAnsi="Times New Roman"/>
          <w:b/>
          <w:sz w:val="30"/>
          <w:szCs w:val="30"/>
          <w:lang w:val="ru-RU"/>
        </w:rPr>
        <w:t>г.Пинска</w:t>
      </w:r>
      <w:proofErr w:type="spellEnd"/>
      <w:r w:rsidRPr="00B93DC7">
        <w:rPr>
          <w:rFonts w:ascii="Times New Roman" w:hAnsi="Times New Roman"/>
          <w:b/>
          <w:sz w:val="30"/>
          <w:szCs w:val="30"/>
          <w:lang w:val="ru-RU"/>
        </w:rPr>
        <w:t xml:space="preserve"> </w:t>
      </w:r>
      <w:r w:rsidRPr="00B93DC7">
        <w:rPr>
          <w:rFonts w:ascii="Times New Roman" w:hAnsi="Times New Roman"/>
          <w:sz w:val="30"/>
          <w:szCs w:val="30"/>
          <w:lang w:val="ru-RU"/>
        </w:rPr>
        <w:t xml:space="preserve">зарегистрировано 32 случая </w:t>
      </w:r>
      <w:proofErr w:type="spellStart"/>
      <w:r w:rsidRPr="00B93DC7">
        <w:rPr>
          <w:rFonts w:ascii="Times New Roman" w:hAnsi="Times New Roman"/>
          <w:sz w:val="30"/>
          <w:szCs w:val="30"/>
          <w:lang w:val="ru-RU"/>
        </w:rPr>
        <w:t>коронавирусной</w:t>
      </w:r>
      <w:proofErr w:type="spellEnd"/>
      <w:r w:rsidRPr="00B93DC7">
        <w:rPr>
          <w:rFonts w:ascii="Times New Roman" w:hAnsi="Times New Roman"/>
          <w:sz w:val="30"/>
          <w:szCs w:val="30"/>
          <w:lang w:val="ru-RU"/>
        </w:rPr>
        <w:t xml:space="preserve"> инфекции – 25,7 на 100 тыс. населения.</w:t>
      </w:r>
    </w:p>
    <w:p w14:paraId="7DD3FE9B" w14:textId="77777777" w:rsidR="003B7E5E" w:rsidRPr="00B93DC7" w:rsidRDefault="003B7E5E" w:rsidP="003B7E5E">
      <w:pPr>
        <w:pStyle w:val="16"/>
        <w:spacing w:after="0" w:line="240" w:lineRule="auto"/>
        <w:ind w:firstLine="567"/>
        <w:jc w:val="both"/>
        <w:rPr>
          <w:lang w:val="ru-RU"/>
        </w:rPr>
      </w:pPr>
      <w:r w:rsidRPr="00B93DC7">
        <w:rPr>
          <w:rFonts w:ascii="Times New Roman" w:hAnsi="Times New Roman"/>
          <w:sz w:val="30"/>
          <w:szCs w:val="30"/>
          <w:lang w:val="ru-RU"/>
        </w:rPr>
        <w:t xml:space="preserve">На территории </w:t>
      </w:r>
      <w:r w:rsidRPr="00B93DC7">
        <w:rPr>
          <w:rFonts w:ascii="Times New Roman" w:hAnsi="Times New Roman"/>
          <w:b/>
          <w:sz w:val="30"/>
          <w:szCs w:val="30"/>
          <w:lang w:val="ru-RU"/>
        </w:rPr>
        <w:t>Пинского района</w:t>
      </w:r>
      <w:r w:rsidRPr="00B93DC7">
        <w:rPr>
          <w:rFonts w:ascii="Times New Roman" w:hAnsi="Times New Roman"/>
          <w:sz w:val="30"/>
          <w:szCs w:val="30"/>
          <w:lang w:val="ru-RU"/>
        </w:rPr>
        <w:t xml:space="preserve"> зарегистрировано 13 случаев </w:t>
      </w:r>
      <w:proofErr w:type="spellStart"/>
      <w:r w:rsidRPr="00B93DC7">
        <w:rPr>
          <w:rFonts w:ascii="Times New Roman" w:hAnsi="Times New Roman"/>
          <w:sz w:val="30"/>
          <w:szCs w:val="30"/>
          <w:lang w:val="ru-RU"/>
        </w:rPr>
        <w:t>коронавирусной</w:t>
      </w:r>
      <w:proofErr w:type="spellEnd"/>
      <w:r w:rsidRPr="00B93DC7">
        <w:rPr>
          <w:rFonts w:ascii="Times New Roman" w:hAnsi="Times New Roman"/>
          <w:sz w:val="30"/>
          <w:szCs w:val="30"/>
          <w:lang w:val="ru-RU"/>
        </w:rPr>
        <w:t xml:space="preserve"> инфекции – 31,5 на 100 тыс. населения.</w:t>
      </w:r>
    </w:p>
    <w:p w14:paraId="48DB7738" w14:textId="77777777" w:rsidR="003B7E5E" w:rsidRPr="00B93DC7" w:rsidRDefault="003B7E5E" w:rsidP="003B7E5E">
      <w:pPr>
        <w:pStyle w:val="16"/>
        <w:spacing w:after="0" w:line="240" w:lineRule="auto"/>
        <w:ind w:firstLine="567"/>
        <w:jc w:val="both"/>
        <w:rPr>
          <w:lang w:val="ru-RU"/>
        </w:rPr>
      </w:pPr>
      <w:r w:rsidRPr="00B93DC7">
        <w:rPr>
          <w:rFonts w:ascii="Times New Roman" w:hAnsi="Times New Roman"/>
          <w:sz w:val="30"/>
          <w:szCs w:val="30"/>
          <w:lang w:val="ru-RU"/>
        </w:rPr>
        <w:t>Из общего числа заболевших дети составили 12 чел – 26,7%.</w:t>
      </w:r>
    </w:p>
    <w:p w14:paraId="26798360" w14:textId="77777777" w:rsidR="003B7E5E" w:rsidRPr="00B93DC7" w:rsidRDefault="003B7E5E" w:rsidP="003B7E5E">
      <w:pPr>
        <w:pStyle w:val="16"/>
        <w:shd w:val="clear" w:color="auto" w:fill="FFFFFF"/>
        <w:tabs>
          <w:tab w:val="left" w:pos="3828"/>
        </w:tabs>
        <w:spacing w:after="0" w:line="240" w:lineRule="auto"/>
        <w:ind w:firstLine="709"/>
        <w:rPr>
          <w:lang w:val="ru-RU"/>
        </w:rPr>
      </w:pPr>
      <w:r w:rsidRPr="00B93DC7">
        <w:rPr>
          <w:rFonts w:ascii="Times New Roman" w:hAnsi="Times New Roman"/>
          <w:b/>
          <w:bCs/>
          <w:i/>
          <w:iCs/>
          <w:sz w:val="30"/>
          <w:szCs w:val="30"/>
          <w:lang w:val="ru-RU"/>
        </w:rPr>
        <w:t>Дифтерия</w:t>
      </w:r>
    </w:p>
    <w:p w14:paraId="1EB1C029" w14:textId="77777777" w:rsidR="003B7E5E" w:rsidRPr="00B93DC7" w:rsidRDefault="003B7E5E" w:rsidP="003B7E5E">
      <w:pPr>
        <w:pStyle w:val="16"/>
        <w:shd w:val="clear" w:color="auto" w:fill="FFFFFF"/>
        <w:spacing w:after="0" w:line="240" w:lineRule="auto"/>
        <w:ind w:firstLine="709"/>
        <w:jc w:val="both"/>
        <w:rPr>
          <w:lang w:val="ru-RU"/>
        </w:rPr>
      </w:pPr>
      <w:r w:rsidRPr="00B93DC7">
        <w:rPr>
          <w:rFonts w:ascii="Times New Roman" w:hAnsi="Times New Roman"/>
          <w:sz w:val="30"/>
          <w:szCs w:val="30"/>
          <w:lang w:val="ru-RU"/>
        </w:rPr>
        <w:t xml:space="preserve">Высокие уровни охвата профилактическими прививками населения, в первую очередь детей, в установленные Национальным календарем профилактических прививок сроки, позволяют поддерживать стабильную </w:t>
      </w:r>
      <w:proofErr w:type="spellStart"/>
      <w:r w:rsidRPr="00B93DC7">
        <w:rPr>
          <w:rFonts w:ascii="Times New Roman" w:hAnsi="Times New Roman"/>
          <w:sz w:val="30"/>
          <w:szCs w:val="30"/>
          <w:lang w:val="ru-RU"/>
        </w:rPr>
        <w:t>эпидситуацию</w:t>
      </w:r>
      <w:proofErr w:type="spellEnd"/>
      <w:r w:rsidRPr="00B93DC7">
        <w:rPr>
          <w:rFonts w:ascii="Times New Roman" w:hAnsi="Times New Roman"/>
          <w:sz w:val="30"/>
          <w:szCs w:val="30"/>
          <w:lang w:val="ru-RU"/>
        </w:rPr>
        <w:t xml:space="preserve"> по дифтерии в регионе; последний случай дифтерии в Пинском регионе был зарегистрирован в 2000 году, в Республике Беларусь – в 2010 году.</w:t>
      </w:r>
    </w:p>
    <w:p w14:paraId="2425A6E9" w14:textId="77777777" w:rsidR="003B7E5E" w:rsidRPr="00B93DC7" w:rsidRDefault="003B7E5E" w:rsidP="003B7E5E">
      <w:pPr>
        <w:pStyle w:val="16"/>
        <w:shd w:val="clear" w:color="auto" w:fill="FFFFFF"/>
        <w:spacing w:after="0" w:line="240" w:lineRule="auto"/>
        <w:ind w:firstLine="709"/>
        <w:jc w:val="both"/>
        <w:rPr>
          <w:lang w:val="ru-RU"/>
        </w:rPr>
      </w:pPr>
      <w:r w:rsidRPr="00B93DC7">
        <w:rPr>
          <w:rFonts w:ascii="Times New Roman" w:hAnsi="Times New Roman"/>
          <w:sz w:val="30"/>
          <w:szCs w:val="30"/>
          <w:lang w:val="ru-RU"/>
        </w:rPr>
        <w:lastRenderedPageBreak/>
        <w:t>В Пинском регионе сохраняется высокий уровень охвата прививками против дифтерии: АДС (6 лет) – 97,0%, АД-М (11 лет) – 97,0%, АДС-М (16 лет) – 97,0%, АДС-М (18-66 лет) – 95,0%.</w:t>
      </w:r>
    </w:p>
    <w:p w14:paraId="5380ED18" w14:textId="77777777" w:rsidR="003B7E5E" w:rsidRPr="00B93DC7" w:rsidRDefault="003B7E5E" w:rsidP="003B7E5E">
      <w:pPr>
        <w:pStyle w:val="16"/>
        <w:shd w:val="clear" w:color="auto" w:fill="FFFFFF"/>
        <w:spacing w:after="0" w:line="300" w:lineRule="exact"/>
        <w:ind w:firstLine="709"/>
        <w:rPr>
          <w:lang w:val="ru-RU"/>
        </w:rPr>
      </w:pPr>
      <w:r w:rsidRPr="00B93DC7">
        <w:rPr>
          <w:rFonts w:ascii="Times New Roman" w:hAnsi="Times New Roman"/>
          <w:b/>
          <w:bCs/>
          <w:i/>
          <w:iCs/>
          <w:sz w:val="30"/>
          <w:szCs w:val="30"/>
          <w:lang w:val="ru-RU"/>
        </w:rPr>
        <w:t>Коклюш</w:t>
      </w:r>
    </w:p>
    <w:p w14:paraId="14149141" w14:textId="290D9276" w:rsidR="003B7E5E" w:rsidRPr="00B93DC7" w:rsidRDefault="003B7E5E" w:rsidP="003B7E5E">
      <w:pPr>
        <w:pStyle w:val="16"/>
        <w:spacing w:after="0" w:line="240" w:lineRule="auto"/>
        <w:ind w:firstLine="708"/>
        <w:jc w:val="both"/>
        <w:rPr>
          <w:lang w:val="ru-RU"/>
        </w:rPr>
      </w:pPr>
      <w:r w:rsidRPr="00B93DC7">
        <w:rPr>
          <w:rFonts w:ascii="Times New Roman" w:hAnsi="Times New Roman"/>
          <w:sz w:val="30"/>
          <w:szCs w:val="30"/>
          <w:lang w:val="ru-RU"/>
        </w:rPr>
        <w:t xml:space="preserve">За 2024 год на территории Пинского региона зарегистрировано </w:t>
      </w:r>
      <w:proofErr w:type="gramStart"/>
      <w:r w:rsidRPr="00B93DC7">
        <w:rPr>
          <w:rFonts w:ascii="Times New Roman" w:hAnsi="Times New Roman"/>
          <w:sz w:val="30"/>
          <w:szCs w:val="30"/>
          <w:lang w:val="ru-RU"/>
        </w:rPr>
        <w:t>99  случаев</w:t>
      </w:r>
      <w:proofErr w:type="gramEnd"/>
      <w:r w:rsidRPr="00B93DC7">
        <w:rPr>
          <w:rFonts w:ascii="Times New Roman" w:hAnsi="Times New Roman"/>
          <w:sz w:val="30"/>
          <w:szCs w:val="30"/>
          <w:lang w:val="ru-RU"/>
        </w:rPr>
        <w:t xml:space="preserve"> заболевания коклюшем, показатель заболеваемости составил 59,7 на 100 тыс. населения (р</w:t>
      </w:r>
      <w:r w:rsidRPr="00B93DC7">
        <w:rPr>
          <w:rFonts w:ascii="Times New Roman" w:hAnsi="Times New Roman"/>
          <w:b/>
          <w:sz w:val="30"/>
          <w:szCs w:val="30"/>
          <w:lang w:val="ru-RU"/>
        </w:rPr>
        <w:t xml:space="preserve">ис. </w:t>
      </w:r>
      <w:r w:rsidR="009F1BDC">
        <w:rPr>
          <w:rFonts w:ascii="Times New Roman" w:hAnsi="Times New Roman"/>
          <w:b/>
          <w:sz w:val="30"/>
          <w:szCs w:val="30"/>
          <w:lang w:val="ru-RU"/>
        </w:rPr>
        <w:t>49</w:t>
      </w:r>
      <w:r w:rsidRPr="00B93DC7">
        <w:rPr>
          <w:rFonts w:ascii="Times New Roman" w:hAnsi="Times New Roman"/>
          <w:b/>
          <w:sz w:val="30"/>
          <w:szCs w:val="30"/>
          <w:lang w:val="ru-RU"/>
        </w:rPr>
        <w:t>).</w:t>
      </w:r>
    </w:p>
    <w:p w14:paraId="741534CA" w14:textId="77777777" w:rsidR="003B7E5E" w:rsidRPr="00B93DC7" w:rsidRDefault="003B7E5E" w:rsidP="003B7E5E">
      <w:pPr>
        <w:pStyle w:val="16"/>
        <w:spacing w:after="0" w:line="240" w:lineRule="auto"/>
        <w:ind w:firstLine="708"/>
        <w:jc w:val="both"/>
        <w:rPr>
          <w:lang w:val="ru-RU"/>
        </w:rPr>
      </w:pPr>
      <w:r w:rsidRPr="00B93DC7">
        <w:rPr>
          <w:rFonts w:ascii="Times New Roman" w:hAnsi="Times New Roman"/>
          <w:sz w:val="30"/>
          <w:szCs w:val="30"/>
          <w:lang w:val="ru-RU"/>
        </w:rPr>
        <w:t xml:space="preserve">На территории </w:t>
      </w:r>
      <w:proofErr w:type="spellStart"/>
      <w:r w:rsidRPr="00B93DC7">
        <w:rPr>
          <w:rFonts w:ascii="Times New Roman" w:hAnsi="Times New Roman"/>
          <w:sz w:val="30"/>
          <w:szCs w:val="30"/>
          <w:lang w:val="ru-RU"/>
        </w:rPr>
        <w:t>г.Пинска</w:t>
      </w:r>
      <w:proofErr w:type="spellEnd"/>
      <w:r w:rsidRPr="00B93DC7">
        <w:rPr>
          <w:rFonts w:ascii="Times New Roman" w:hAnsi="Times New Roman"/>
          <w:sz w:val="30"/>
          <w:szCs w:val="30"/>
          <w:lang w:val="ru-RU"/>
        </w:rPr>
        <w:t xml:space="preserve"> зарегистрировано 72 случая, показатель заболеваемости составил 57,8 на 100 тыс. населения.</w:t>
      </w:r>
    </w:p>
    <w:p w14:paraId="6C9722D7" w14:textId="77777777" w:rsidR="003B7E5E" w:rsidRPr="00B93DC7" w:rsidRDefault="003B7E5E" w:rsidP="003B7E5E">
      <w:pPr>
        <w:pStyle w:val="16"/>
        <w:spacing w:after="0" w:line="240" w:lineRule="auto"/>
        <w:jc w:val="both"/>
        <w:rPr>
          <w:lang w:val="ru-RU"/>
        </w:rPr>
      </w:pPr>
      <w:r w:rsidRPr="00B93DC7">
        <w:rPr>
          <w:rFonts w:ascii="Times New Roman" w:hAnsi="Times New Roman"/>
          <w:sz w:val="30"/>
          <w:szCs w:val="30"/>
          <w:lang w:val="ru-RU"/>
        </w:rPr>
        <w:tab/>
        <w:t>На территории Пинского района 27 случаев, показатель заболеваемости составил 65,5 на 100 тыс. населения.</w:t>
      </w:r>
    </w:p>
    <w:p w14:paraId="7D207CE0" w14:textId="77777777" w:rsidR="003B7E5E" w:rsidRPr="00F32CB2" w:rsidRDefault="003B7E5E" w:rsidP="003B7E5E">
      <w:pPr>
        <w:pStyle w:val="16"/>
        <w:spacing w:after="0" w:line="240" w:lineRule="auto"/>
        <w:ind w:firstLine="708"/>
        <w:jc w:val="both"/>
        <w:rPr>
          <w:lang w:val="ru-RU"/>
        </w:rPr>
      </w:pPr>
      <w:r w:rsidRPr="00B93DC7">
        <w:rPr>
          <w:rFonts w:ascii="Times New Roman" w:hAnsi="Times New Roman"/>
          <w:sz w:val="30"/>
          <w:szCs w:val="30"/>
          <w:lang w:val="ru-RU"/>
        </w:rPr>
        <w:t>В структуре заболеваемости школьники составили 57,6%, дети посещающие ДДУ – 22,2%, неорганизованные дети – 14,2%, учащиеся ССУЗ – 1,0%.</w:t>
      </w:r>
    </w:p>
    <w:p w14:paraId="22555DDD" w14:textId="5797FE8A" w:rsidR="002E17CF" w:rsidRDefault="003B7E5E" w:rsidP="00767906">
      <w:pPr>
        <w:shd w:val="clear" w:color="auto" w:fill="FFFFFF"/>
        <w:tabs>
          <w:tab w:val="left" w:pos="1134"/>
        </w:tabs>
        <w:ind w:hanging="142"/>
        <w:jc w:val="center"/>
        <w:rPr>
          <w:rFonts w:ascii="Times New Roman" w:hAnsi="Times New Roman"/>
          <w:b/>
          <w:bCs/>
          <w:i/>
          <w:iCs/>
          <w:sz w:val="24"/>
          <w:szCs w:val="24"/>
        </w:rPr>
      </w:pPr>
      <w:r>
        <w:rPr>
          <w:noProof/>
        </w:rPr>
        <w:drawing>
          <wp:inline distT="0" distB="0" distL="0" distR="0" wp14:anchorId="467B422D" wp14:editId="63B2D744">
            <wp:extent cx="5864860" cy="1695450"/>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64860" cy="1695450"/>
                    </a:xfrm>
                    <a:prstGeom prst="rect">
                      <a:avLst/>
                    </a:prstGeom>
                    <a:noFill/>
                  </pic:spPr>
                </pic:pic>
              </a:graphicData>
            </a:graphic>
          </wp:inline>
        </w:drawing>
      </w:r>
    </w:p>
    <w:p w14:paraId="3FFE9CA2" w14:textId="2C14B919" w:rsidR="002E17CF" w:rsidRPr="0066015C" w:rsidRDefault="002E17CF" w:rsidP="00476BB5">
      <w:pPr>
        <w:shd w:val="clear" w:color="auto" w:fill="FFFFFF"/>
        <w:spacing w:after="0" w:line="240" w:lineRule="exact"/>
        <w:ind w:firstLine="708"/>
        <w:jc w:val="both"/>
        <w:rPr>
          <w:sz w:val="26"/>
          <w:szCs w:val="26"/>
        </w:rPr>
      </w:pPr>
      <w:r w:rsidRPr="0066015C">
        <w:rPr>
          <w:rFonts w:ascii="Times New Roman" w:hAnsi="Times New Roman"/>
          <w:b/>
          <w:bCs/>
          <w:i/>
          <w:iCs/>
          <w:sz w:val="26"/>
          <w:szCs w:val="26"/>
        </w:rPr>
        <w:t>Рис.</w:t>
      </w:r>
      <w:r w:rsidR="009F1BDC">
        <w:rPr>
          <w:rFonts w:ascii="Times New Roman" w:hAnsi="Times New Roman"/>
          <w:b/>
          <w:bCs/>
          <w:i/>
          <w:iCs/>
          <w:sz w:val="26"/>
          <w:szCs w:val="26"/>
        </w:rPr>
        <w:t>49</w:t>
      </w:r>
      <w:r w:rsidRPr="0066015C">
        <w:rPr>
          <w:rFonts w:ascii="Times New Roman" w:hAnsi="Times New Roman"/>
          <w:b/>
          <w:bCs/>
          <w:i/>
          <w:iCs/>
          <w:sz w:val="26"/>
          <w:szCs w:val="26"/>
        </w:rPr>
        <w:t xml:space="preserve"> Динамика заболеваемости коклюшной инфекцией на территории г. Пинска и Пинского района в 201</w:t>
      </w:r>
      <w:r w:rsidR="003B7E5E">
        <w:rPr>
          <w:rFonts w:ascii="Times New Roman" w:hAnsi="Times New Roman"/>
          <w:b/>
          <w:bCs/>
          <w:i/>
          <w:iCs/>
          <w:sz w:val="26"/>
          <w:szCs w:val="26"/>
        </w:rPr>
        <w:t>2</w:t>
      </w:r>
      <w:r w:rsidRPr="0066015C">
        <w:rPr>
          <w:rFonts w:ascii="Times New Roman" w:hAnsi="Times New Roman"/>
          <w:b/>
          <w:bCs/>
          <w:i/>
          <w:iCs/>
          <w:sz w:val="26"/>
          <w:szCs w:val="26"/>
        </w:rPr>
        <w:t xml:space="preserve"> - 202</w:t>
      </w:r>
      <w:r w:rsidR="003B7E5E">
        <w:rPr>
          <w:rFonts w:ascii="Times New Roman" w:hAnsi="Times New Roman"/>
          <w:b/>
          <w:bCs/>
          <w:i/>
          <w:iCs/>
          <w:sz w:val="26"/>
          <w:szCs w:val="26"/>
        </w:rPr>
        <w:t>4</w:t>
      </w:r>
      <w:r w:rsidRPr="0066015C">
        <w:rPr>
          <w:rFonts w:ascii="Times New Roman" w:hAnsi="Times New Roman"/>
          <w:b/>
          <w:bCs/>
          <w:i/>
          <w:iCs/>
          <w:sz w:val="26"/>
          <w:szCs w:val="26"/>
        </w:rPr>
        <w:t>гг</w:t>
      </w:r>
      <w:r w:rsidRPr="0066015C">
        <w:rPr>
          <w:rFonts w:ascii="Times New Roman" w:hAnsi="Times New Roman"/>
          <w:b/>
          <w:i/>
          <w:iCs/>
          <w:sz w:val="26"/>
          <w:szCs w:val="26"/>
        </w:rPr>
        <w:t xml:space="preserve">. </w:t>
      </w:r>
      <w:r w:rsidRPr="0066015C">
        <w:rPr>
          <w:rFonts w:ascii="Times New Roman" w:hAnsi="Times New Roman"/>
          <w:b/>
          <w:bCs/>
          <w:i/>
          <w:iCs/>
          <w:sz w:val="26"/>
          <w:szCs w:val="26"/>
        </w:rPr>
        <w:t>(на 100 тыс. населения).</w:t>
      </w:r>
    </w:p>
    <w:p w14:paraId="25CBD948" w14:textId="77777777" w:rsidR="002E17CF" w:rsidRDefault="002E17CF" w:rsidP="002E17CF">
      <w:pPr>
        <w:shd w:val="clear" w:color="auto" w:fill="FFFFFF"/>
        <w:spacing w:after="0"/>
        <w:jc w:val="both"/>
        <w:rPr>
          <w:rFonts w:ascii="Times New Roman" w:hAnsi="Times New Roman"/>
          <w:b/>
          <w:bCs/>
          <w:i/>
          <w:iCs/>
          <w:sz w:val="24"/>
          <w:szCs w:val="24"/>
        </w:rPr>
      </w:pPr>
    </w:p>
    <w:p w14:paraId="185B5E40" w14:textId="77777777" w:rsidR="0031374E" w:rsidRPr="007433E7" w:rsidRDefault="0031374E" w:rsidP="0031374E">
      <w:pPr>
        <w:shd w:val="clear" w:color="auto" w:fill="FFFFFF"/>
        <w:spacing w:after="0" w:line="300" w:lineRule="exact"/>
        <w:ind w:firstLine="709"/>
        <w:rPr>
          <w:rFonts w:ascii="Times New Roman" w:hAnsi="Times New Roman"/>
          <w:b/>
          <w:bCs/>
          <w:i/>
          <w:iCs/>
          <w:sz w:val="30"/>
          <w:szCs w:val="30"/>
        </w:rPr>
      </w:pPr>
      <w:r w:rsidRPr="007433E7">
        <w:rPr>
          <w:rFonts w:ascii="Times New Roman" w:hAnsi="Times New Roman"/>
          <w:b/>
          <w:bCs/>
          <w:i/>
          <w:iCs/>
          <w:sz w:val="30"/>
          <w:szCs w:val="30"/>
        </w:rPr>
        <w:t>Краснуха, корь</w:t>
      </w:r>
    </w:p>
    <w:p w14:paraId="753DFEF9" w14:textId="77777777" w:rsidR="003B7E5E" w:rsidRPr="00B93DC7" w:rsidRDefault="003B7E5E" w:rsidP="003B7E5E">
      <w:pPr>
        <w:pStyle w:val="16"/>
        <w:spacing w:after="0" w:line="240" w:lineRule="auto"/>
        <w:ind w:firstLine="708"/>
        <w:jc w:val="both"/>
        <w:rPr>
          <w:lang w:val="ru-RU"/>
        </w:rPr>
      </w:pPr>
      <w:r w:rsidRPr="00B93DC7">
        <w:rPr>
          <w:rFonts w:ascii="Times New Roman" w:hAnsi="Times New Roman"/>
          <w:sz w:val="30"/>
          <w:szCs w:val="30"/>
          <w:lang w:val="ru-RU"/>
        </w:rPr>
        <w:t>В 2020-2024 гг. заболеваемость корью не регистрировалась, в 2019  году в Пинском районе зарегистрирован 1 случай кори. За 2024 год по Пинскому региону охват прививками детей КПК-1 составил 97,0%, КПК-2 – 97,0%).</w:t>
      </w:r>
    </w:p>
    <w:p w14:paraId="666B8426" w14:textId="77777777" w:rsidR="003B7E5E" w:rsidRPr="00B93DC7" w:rsidRDefault="003B7E5E" w:rsidP="003B7E5E">
      <w:pPr>
        <w:pStyle w:val="16"/>
        <w:shd w:val="clear" w:color="auto" w:fill="FFFFFF"/>
        <w:spacing w:after="0" w:line="300" w:lineRule="exact"/>
        <w:ind w:firstLine="709"/>
        <w:jc w:val="both"/>
        <w:rPr>
          <w:rFonts w:ascii="Times New Roman" w:hAnsi="Times New Roman"/>
          <w:sz w:val="30"/>
          <w:szCs w:val="30"/>
          <w:lang w:val="ru-RU"/>
        </w:rPr>
      </w:pPr>
    </w:p>
    <w:p w14:paraId="45B9A303" w14:textId="77777777" w:rsidR="003B7E5E" w:rsidRPr="00B93DC7" w:rsidRDefault="003B7E5E" w:rsidP="003B7E5E">
      <w:pPr>
        <w:pStyle w:val="16"/>
        <w:tabs>
          <w:tab w:val="center" w:pos="4677"/>
          <w:tab w:val="left" w:pos="7815"/>
        </w:tabs>
        <w:spacing w:after="0" w:line="300" w:lineRule="exact"/>
        <w:ind w:firstLine="709"/>
        <w:rPr>
          <w:lang w:val="ru-RU"/>
        </w:rPr>
      </w:pPr>
      <w:proofErr w:type="spellStart"/>
      <w:r w:rsidRPr="00B93DC7">
        <w:rPr>
          <w:rFonts w:ascii="Times New Roman" w:hAnsi="Times New Roman"/>
          <w:b/>
          <w:i/>
          <w:sz w:val="30"/>
          <w:szCs w:val="30"/>
          <w:lang w:val="ru-RU"/>
        </w:rPr>
        <w:t>Иммунопрофилактка</w:t>
      </w:r>
      <w:proofErr w:type="spellEnd"/>
    </w:p>
    <w:p w14:paraId="7DAF7191" w14:textId="00F6C2D8" w:rsidR="003B7E5E" w:rsidRPr="00B93DC7" w:rsidRDefault="003B7E5E" w:rsidP="003B7E5E">
      <w:pPr>
        <w:pStyle w:val="16"/>
        <w:spacing w:after="0" w:line="240" w:lineRule="auto"/>
        <w:ind w:firstLine="709"/>
        <w:jc w:val="both"/>
        <w:rPr>
          <w:lang w:val="ru-RU"/>
        </w:rPr>
      </w:pPr>
      <w:r w:rsidRPr="00B93DC7">
        <w:rPr>
          <w:rFonts w:ascii="Times New Roman" w:hAnsi="Times New Roman"/>
          <w:sz w:val="30"/>
          <w:szCs w:val="30"/>
          <w:lang w:val="ru-RU"/>
        </w:rPr>
        <w:t>За 2024 год достигнут оптимальный показатель охвата (не менее 97,0% и 95,0%) практически по всем прививкам за исключением БЦЖ-М – 95,9% (по причине отказов от вакцинации и временных медицинских противопоказаний в УЗ «Пинский межрайонный родильный дом»).</w:t>
      </w:r>
    </w:p>
    <w:p w14:paraId="4EA4D2D1" w14:textId="77777777" w:rsidR="003B7E5E" w:rsidRPr="00B93DC7" w:rsidRDefault="003B7E5E" w:rsidP="003B7E5E">
      <w:pPr>
        <w:pStyle w:val="16"/>
        <w:spacing w:after="0" w:line="240" w:lineRule="auto"/>
        <w:ind w:firstLine="709"/>
        <w:jc w:val="both"/>
        <w:rPr>
          <w:lang w:val="ru-RU"/>
        </w:rPr>
      </w:pPr>
      <w:r w:rsidRPr="00B93DC7">
        <w:rPr>
          <w:rFonts w:ascii="Times New Roman" w:hAnsi="Times New Roman"/>
          <w:sz w:val="30"/>
          <w:szCs w:val="30"/>
          <w:lang w:val="ru-RU"/>
        </w:rPr>
        <w:t>Не достигнуты показатели своевременности вакцинации детей по ВГВ-1 (81,4%), БЦЖ-М (74,7%) по причине отказов в УЗ «Пинский межрайонный родильный дом» и перевода детей на 2-ой этап выхаживания.</w:t>
      </w:r>
    </w:p>
    <w:p w14:paraId="2438819B" w14:textId="77777777" w:rsidR="003B7E5E" w:rsidRPr="00B93DC7" w:rsidRDefault="003B7E5E" w:rsidP="003B7E5E">
      <w:pPr>
        <w:pStyle w:val="16"/>
        <w:spacing w:after="0" w:line="240" w:lineRule="auto"/>
        <w:ind w:firstLine="709"/>
        <w:jc w:val="both"/>
        <w:rPr>
          <w:lang w:val="ru-RU"/>
        </w:rPr>
      </w:pPr>
      <w:r w:rsidRPr="00B93DC7">
        <w:rPr>
          <w:rFonts w:ascii="Times New Roman" w:hAnsi="Times New Roman"/>
          <w:sz w:val="30"/>
          <w:szCs w:val="30"/>
          <w:lang w:val="ru-RU"/>
        </w:rPr>
        <w:t xml:space="preserve">Количество детей в возрасте до 1 года с длительными и постоянными медицинскими противопоказаниями не превысило рекомендуемые уровни </w:t>
      </w:r>
      <w:r w:rsidRPr="00B93DC7">
        <w:rPr>
          <w:rFonts w:ascii="Times New Roman" w:hAnsi="Times New Roman"/>
          <w:sz w:val="30"/>
          <w:szCs w:val="30"/>
          <w:lang w:val="ru-RU"/>
        </w:rPr>
        <w:lastRenderedPageBreak/>
        <w:t>(не более 2%). Серьезных побочных реакций на введение ИЛС среди детского и взрослого населения зарегистрировано не было.</w:t>
      </w:r>
    </w:p>
    <w:p w14:paraId="26D0DD71" w14:textId="77777777" w:rsidR="003B7E5E" w:rsidRPr="00B93DC7" w:rsidRDefault="003B7E5E" w:rsidP="003B7E5E">
      <w:pPr>
        <w:pStyle w:val="16"/>
        <w:spacing w:after="0" w:line="240" w:lineRule="auto"/>
        <w:ind w:firstLine="567"/>
        <w:jc w:val="both"/>
        <w:rPr>
          <w:rFonts w:ascii="Times New Roman" w:hAnsi="Times New Roman"/>
          <w:sz w:val="28"/>
          <w:szCs w:val="28"/>
          <w:lang w:val="ru-RU"/>
        </w:rPr>
      </w:pPr>
    </w:p>
    <w:p w14:paraId="35CC127D" w14:textId="77777777" w:rsidR="003B7E5E" w:rsidRPr="00B93DC7" w:rsidRDefault="003B7E5E" w:rsidP="003B7E5E">
      <w:pPr>
        <w:pStyle w:val="16"/>
        <w:keepNext/>
        <w:spacing w:after="0" w:line="300" w:lineRule="exact"/>
        <w:ind w:firstLine="709"/>
        <w:rPr>
          <w:lang w:val="ru-RU"/>
        </w:rPr>
      </w:pPr>
      <w:r w:rsidRPr="00B93DC7">
        <w:rPr>
          <w:rFonts w:ascii="Times New Roman" w:hAnsi="Times New Roman"/>
          <w:b/>
          <w:i/>
          <w:sz w:val="30"/>
          <w:szCs w:val="30"/>
          <w:lang w:val="ru-RU"/>
        </w:rPr>
        <w:t>Туберкулез</w:t>
      </w:r>
    </w:p>
    <w:p w14:paraId="70EE2876" w14:textId="77777777" w:rsidR="003B7E5E" w:rsidRPr="00B93DC7" w:rsidRDefault="003B7E5E" w:rsidP="003B7E5E">
      <w:pPr>
        <w:pStyle w:val="16"/>
        <w:tabs>
          <w:tab w:val="left" w:pos="709"/>
        </w:tabs>
        <w:spacing w:after="0" w:line="300" w:lineRule="exact"/>
        <w:ind w:firstLine="709"/>
        <w:jc w:val="both"/>
        <w:rPr>
          <w:lang w:val="ru-RU"/>
        </w:rPr>
      </w:pPr>
      <w:r w:rsidRPr="00B93DC7">
        <w:rPr>
          <w:rFonts w:ascii="Times New Roman" w:hAnsi="Times New Roman"/>
          <w:sz w:val="30"/>
          <w:szCs w:val="30"/>
          <w:lang w:val="ru-RU"/>
        </w:rPr>
        <w:t xml:space="preserve">Суммарный показатель заболеваемости туберкулезом за 2024 год составил 12,1 на 100 тыс. населения, что ниже в 1,7 раз по сравнению с 2023 годом (20,4 на 100 тыс. населения). </w:t>
      </w:r>
    </w:p>
    <w:p w14:paraId="7B933C03" w14:textId="77777777" w:rsidR="003B7E5E" w:rsidRPr="00B93DC7" w:rsidRDefault="003B7E5E" w:rsidP="003B7E5E">
      <w:pPr>
        <w:pStyle w:val="16"/>
        <w:spacing w:after="0" w:line="240" w:lineRule="auto"/>
        <w:ind w:firstLine="709"/>
        <w:jc w:val="both"/>
        <w:rPr>
          <w:lang w:val="ru-RU"/>
        </w:rPr>
      </w:pPr>
      <w:r w:rsidRPr="00B93DC7">
        <w:rPr>
          <w:rFonts w:ascii="Times New Roman" w:hAnsi="Times New Roman"/>
          <w:sz w:val="30"/>
          <w:szCs w:val="30"/>
          <w:lang w:val="ru-RU"/>
        </w:rPr>
        <w:t xml:space="preserve">В 2024-2022 гг. случаев заболевания туберкулезом среди детей и подростков зарегистрировано не было, в 2021 г. – 1 случай заболевания среди детей. Случаев заболевания туберкулезом внелегочной локализации не регистрировалось, как в 2024, так и в 2023 году. Не регистрировались случаи заболевания туберкулезом среди контактных лиц. </w:t>
      </w:r>
    </w:p>
    <w:p w14:paraId="5A7236C0" w14:textId="77777777" w:rsidR="003B7E5E" w:rsidRPr="00B93DC7" w:rsidRDefault="003B7E5E" w:rsidP="003B7E5E">
      <w:pPr>
        <w:pStyle w:val="16"/>
        <w:spacing w:after="0" w:line="240" w:lineRule="auto"/>
        <w:ind w:firstLine="709"/>
        <w:jc w:val="both"/>
        <w:rPr>
          <w:lang w:val="ru-RU"/>
        </w:rPr>
      </w:pPr>
      <w:r w:rsidRPr="00B93DC7">
        <w:rPr>
          <w:rFonts w:ascii="Times New Roman" w:hAnsi="Times New Roman"/>
          <w:sz w:val="30"/>
          <w:szCs w:val="30"/>
          <w:lang w:val="ru-RU"/>
        </w:rPr>
        <w:t xml:space="preserve">Суммарный показатель заболеваемости туберкулезом органов дыхания с </w:t>
      </w:r>
      <w:proofErr w:type="spellStart"/>
      <w:r w:rsidRPr="00B93DC7">
        <w:rPr>
          <w:rFonts w:ascii="Times New Roman" w:hAnsi="Times New Roman"/>
          <w:sz w:val="30"/>
          <w:szCs w:val="30"/>
          <w:lang w:val="ru-RU"/>
        </w:rPr>
        <w:t>бактериовыделением</w:t>
      </w:r>
      <w:proofErr w:type="spellEnd"/>
      <w:r w:rsidRPr="00B93DC7">
        <w:rPr>
          <w:rFonts w:ascii="Times New Roman" w:hAnsi="Times New Roman"/>
          <w:sz w:val="30"/>
          <w:szCs w:val="30"/>
          <w:lang w:val="ru-RU"/>
        </w:rPr>
        <w:t xml:space="preserve"> составил 11,5 на 100 тыс. населения.</w:t>
      </w:r>
    </w:p>
    <w:p w14:paraId="6AAB40BC" w14:textId="56F224C9" w:rsidR="003B7E5E" w:rsidRDefault="003B7E5E" w:rsidP="003B7E5E">
      <w:pPr>
        <w:pStyle w:val="16"/>
        <w:spacing w:after="0" w:line="240" w:lineRule="auto"/>
        <w:ind w:firstLine="709"/>
        <w:jc w:val="both"/>
        <w:rPr>
          <w:lang w:val="ru-RU"/>
        </w:rPr>
      </w:pPr>
      <w:r w:rsidRPr="00B93DC7">
        <w:rPr>
          <w:rFonts w:ascii="Times New Roman" w:hAnsi="Times New Roman"/>
          <w:sz w:val="30"/>
          <w:szCs w:val="30"/>
          <w:lang w:val="ru-RU"/>
        </w:rPr>
        <w:t>За 2024 год случаи смерти от туберкулеза не регистрировались. За 2023 г. показатель смертности на 100 тыс. населения составил 1,8 – (3 случая), за 2022 г. – 0,59 на 100 тыс. населения – 1 случай (р</w:t>
      </w:r>
      <w:r w:rsidRPr="00B93DC7">
        <w:rPr>
          <w:rFonts w:ascii="Times New Roman" w:hAnsi="Times New Roman"/>
          <w:b/>
          <w:sz w:val="30"/>
          <w:szCs w:val="30"/>
          <w:lang w:val="ru-RU"/>
        </w:rPr>
        <w:t>ис. 5</w:t>
      </w:r>
      <w:r w:rsidR="009F1BDC">
        <w:rPr>
          <w:rFonts w:ascii="Times New Roman" w:hAnsi="Times New Roman"/>
          <w:b/>
          <w:sz w:val="30"/>
          <w:szCs w:val="30"/>
          <w:lang w:val="ru-RU"/>
        </w:rPr>
        <w:t>0</w:t>
      </w:r>
      <w:r w:rsidRPr="00B93DC7">
        <w:rPr>
          <w:rFonts w:ascii="Times New Roman" w:hAnsi="Times New Roman"/>
          <w:b/>
          <w:sz w:val="30"/>
          <w:szCs w:val="30"/>
          <w:lang w:val="ru-RU"/>
        </w:rPr>
        <w:t>).</w:t>
      </w:r>
    </w:p>
    <w:p w14:paraId="0AD2764F" w14:textId="77777777" w:rsidR="0066015C" w:rsidRDefault="0066015C" w:rsidP="00C53AE3">
      <w:pPr>
        <w:spacing w:after="0" w:line="240" w:lineRule="auto"/>
        <w:ind w:firstLine="709"/>
        <w:jc w:val="both"/>
      </w:pPr>
    </w:p>
    <w:p w14:paraId="1690FBDD" w14:textId="54EDD9A1" w:rsidR="002E17CF" w:rsidRDefault="003B7E5E" w:rsidP="002E17CF">
      <w:pPr>
        <w:shd w:val="clear" w:color="auto" w:fill="FFFFFF"/>
        <w:spacing w:after="0" w:line="240" w:lineRule="auto"/>
        <w:jc w:val="center"/>
        <w:rPr>
          <w:rFonts w:ascii="Times New Roman" w:hAnsi="Times New Roman"/>
          <w:b/>
          <w:bCs/>
          <w:i/>
          <w:iCs/>
          <w:sz w:val="24"/>
          <w:szCs w:val="24"/>
        </w:rPr>
      </w:pPr>
      <w:r>
        <w:rPr>
          <w:noProof/>
        </w:rPr>
        <w:drawing>
          <wp:inline distT="0" distB="0" distL="0" distR="0" wp14:anchorId="5C4740FE" wp14:editId="2CBC3DD3">
            <wp:extent cx="5981700" cy="21240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81700" cy="2124075"/>
                    </a:xfrm>
                    <a:prstGeom prst="rect">
                      <a:avLst/>
                    </a:prstGeom>
                    <a:noFill/>
                  </pic:spPr>
                </pic:pic>
              </a:graphicData>
            </a:graphic>
          </wp:inline>
        </w:drawing>
      </w:r>
    </w:p>
    <w:p w14:paraId="4846EF0F" w14:textId="77777777" w:rsidR="0066015C" w:rsidRDefault="0066015C" w:rsidP="00476BB5">
      <w:pPr>
        <w:shd w:val="clear" w:color="auto" w:fill="FFFFFF"/>
        <w:spacing w:after="0" w:line="240" w:lineRule="exact"/>
        <w:ind w:firstLine="540"/>
        <w:jc w:val="both"/>
        <w:rPr>
          <w:rFonts w:ascii="Times New Roman" w:hAnsi="Times New Roman"/>
          <w:b/>
          <w:bCs/>
          <w:i/>
          <w:iCs/>
          <w:sz w:val="26"/>
          <w:szCs w:val="26"/>
        </w:rPr>
      </w:pPr>
    </w:p>
    <w:p w14:paraId="531AF838" w14:textId="3F2F66E3" w:rsidR="002E17CF" w:rsidRPr="0066015C" w:rsidRDefault="002E17CF" w:rsidP="00476BB5">
      <w:pPr>
        <w:shd w:val="clear" w:color="auto" w:fill="FFFFFF"/>
        <w:spacing w:after="0" w:line="240" w:lineRule="exact"/>
        <w:ind w:firstLine="540"/>
        <w:jc w:val="both"/>
        <w:rPr>
          <w:sz w:val="26"/>
          <w:szCs w:val="26"/>
        </w:rPr>
      </w:pPr>
      <w:r w:rsidRPr="0066015C">
        <w:rPr>
          <w:rFonts w:ascii="Times New Roman" w:hAnsi="Times New Roman"/>
          <w:b/>
          <w:bCs/>
          <w:i/>
          <w:iCs/>
          <w:sz w:val="26"/>
          <w:szCs w:val="26"/>
        </w:rPr>
        <w:t>Рис. 5</w:t>
      </w:r>
      <w:r w:rsidR="009F1BDC">
        <w:rPr>
          <w:rFonts w:ascii="Times New Roman" w:hAnsi="Times New Roman"/>
          <w:b/>
          <w:bCs/>
          <w:i/>
          <w:iCs/>
          <w:sz w:val="26"/>
          <w:szCs w:val="26"/>
        </w:rPr>
        <w:t>0</w:t>
      </w:r>
      <w:r w:rsidRPr="0066015C">
        <w:rPr>
          <w:rFonts w:ascii="Times New Roman" w:hAnsi="Times New Roman"/>
          <w:b/>
          <w:bCs/>
          <w:i/>
          <w:iCs/>
          <w:sz w:val="26"/>
          <w:szCs w:val="26"/>
        </w:rPr>
        <w:t xml:space="preserve">   Динамика заболеваемости и смертности от туберкулеза населения Пинского региона за 201</w:t>
      </w:r>
      <w:r w:rsidR="003B7E5E">
        <w:rPr>
          <w:rFonts w:ascii="Times New Roman" w:hAnsi="Times New Roman"/>
          <w:b/>
          <w:bCs/>
          <w:i/>
          <w:iCs/>
          <w:sz w:val="26"/>
          <w:szCs w:val="26"/>
        </w:rPr>
        <w:t>2</w:t>
      </w:r>
      <w:r w:rsidRPr="0066015C">
        <w:rPr>
          <w:rFonts w:ascii="Times New Roman" w:hAnsi="Times New Roman"/>
          <w:b/>
          <w:bCs/>
          <w:i/>
          <w:iCs/>
          <w:sz w:val="26"/>
          <w:szCs w:val="26"/>
        </w:rPr>
        <w:t xml:space="preserve"> - 202</w:t>
      </w:r>
      <w:r w:rsidR="003B7E5E">
        <w:rPr>
          <w:rFonts w:ascii="Times New Roman" w:hAnsi="Times New Roman"/>
          <w:b/>
          <w:bCs/>
          <w:i/>
          <w:iCs/>
          <w:sz w:val="26"/>
          <w:szCs w:val="26"/>
        </w:rPr>
        <w:t>4</w:t>
      </w:r>
      <w:r w:rsidRPr="0066015C">
        <w:rPr>
          <w:rFonts w:ascii="Times New Roman" w:hAnsi="Times New Roman"/>
          <w:b/>
          <w:bCs/>
          <w:i/>
          <w:iCs/>
          <w:sz w:val="26"/>
          <w:szCs w:val="26"/>
        </w:rPr>
        <w:t xml:space="preserve"> гг. (сл. на 100 тыс. населения).</w:t>
      </w:r>
    </w:p>
    <w:p w14:paraId="0250ACB6" w14:textId="77777777" w:rsidR="003B7E5E" w:rsidRPr="00B93DC7" w:rsidRDefault="003B7E5E" w:rsidP="003B7E5E">
      <w:pPr>
        <w:pStyle w:val="16"/>
        <w:spacing w:after="0" w:line="240" w:lineRule="auto"/>
        <w:ind w:firstLine="540"/>
        <w:jc w:val="both"/>
        <w:rPr>
          <w:lang w:val="ru-RU"/>
        </w:rPr>
      </w:pPr>
      <w:r w:rsidRPr="00B93DC7">
        <w:rPr>
          <w:rFonts w:ascii="Times New Roman" w:hAnsi="Times New Roman"/>
          <w:sz w:val="28"/>
          <w:szCs w:val="28"/>
          <w:lang w:val="ru-RU"/>
        </w:rPr>
        <w:t>Среди лиц, впервые заболевших активным туберкулезом, жители города составили 65,0%, района – 35,0%. На трудоспособное население пришлось 80,0% заболевших. При профилактических осмотрах выявлено 90,0%, при обращении за медицинской помощью – 10,0%.</w:t>
      </w:r>
    </w:p>
    <w:p w14:paraId="6BFE6B07" w14:textId="77777777" w:rsidR="003B7E5E" w:rsidRPr="00B93DC7" w:rsidRDefault="003B7E5E" w:rsidP="003B7E5E">
      <w:pPr>
        <w:pStyle w:val="16"/>
        <w:spacing w:after="0" w:line="240" w:lineRule="auto"/>
        <w:ind w:firstLine="540"/>
        <w:jc w:val="both"/>
        <w:rPr>
          <w:lang w:val="ru-RU"/>
        </w:rPr>
      </w:pPr>
      <w:r w:rsidRPr="00B93DC7">
        <w:rPr>
          <w:rFonts w:ascii="Times New Roman" w:hAnsi="Times New Roman"/>
          <w:sz w:val="28"/>
          <w:szCs w:val="28"/>
          <w:lang w:val="ru-RU"/>
        </w:rPr>
        <w:t>Охват рентгенологическим обследованием населения по городу и району в возрасте 17 лет и старше составил в городе 96,7 %, в районе – 97,2%.</w:t>
      </w:r>
    </w:p>
    <w:p w14:paraId="1A5CCC21" w14:textId="77777777" w:rsidR="003B7E5E" w:rsidRPr="00B93DC7" w:rsidRDefault="003B7E5E" w:rsidP="003B7E5E">
      <w:pPr>
        <w:pStyle w:val="16"/>
        <w:spacing w:after="0" w:line="240" w:lineRule="auto"/>
        <w:ind w:firstLine="540"/>
        <w:jc w:val="both"/>
        <w:rPr>
          <w:lang w:val="ru-RU"/>
        </w:rPr>
      </w:pPr>
      <w:r w:rsidRPr="00B93DC7">
        <w:rPr>
          <w:rFonts w:ascii="Times New Roman" w:hAnsi="Times New Roman"/>
          <w:sz w:val="28"/>
          <w:szCs w:val="28"/>
          <w:lang w:val="ru-RU"/>
        </w:rPr>
        <w:t>Охват рентгенологическим обследованием лиц, относящихся к группе «обязательные» контингенты составил 100 %.</w:t>
      </w:r>
    </w:p>
    <w:p w14:paraId="750FDDA2" w14:textId="77777777" w:rsidR="003B7E5E" w:rsidRPr="00B93DC7" w:rsidRDefault="003B7E5E" w:rsidP="003B7E5E">
      <w:pPr>
        <w:pStyle w:val="16"/>
        <w:spacing w:after="0" w:line="240" w:lineRule="auto"/>
        <w:ind w:firstLine="539"/>
        <w:jc w:val="both"/>
        <w:rPr>
          <w:rFonts w:ascii="Times New Roman" w:hAnsi="Times New Roman"/>
          <w:sz w:val="28"/>
          <w:szCs w:val="28"/>
          <w:lang w:val="ru-RU"/>
        </w:rPr>
      </w:pPr>
    </w:p>
    <w:p w14:paraId="7CB69346" w14:textId="77777777" w:rsidR="003B7E5E" w:rsidRPr="00B93DC7" w:rsidRDefault="003B7E5E" w:rsidP="003B7E5E">
      <w:pPr>
        <w:pStyle w:val="16"/>
        <w:spacing w:after="0" w:line="300" w:lineRule="exact"/>
        <w:ind w:firstLine="709"/>
        <w:jc w:val="both"/>
        <w:rPr>
          <w:lang w:val="ru-RU"/>
        </w:rPr>
      </w:pPr>
      <w:r w:rsidRPr="00B93DC7">
        <w:rPr>
          <w:rFonts w:ascii="Times New Roman" w:hAnsi="Times New Roman"/>
          <w:b/>
          <w:bCs/>
          <w:i/>
          <w:iCs/>
          <w:sz w:val="30"/>
          <w:szCs w:val="30"/>
          <w:lang w:val="ru-RU"/>
        </w:rPr>
        <w:t>Парентеральные вирусные гепатиты</w:t>
      </w:r>
    </w:p>
    <w:p w14:paraId="033CD55A" w14:textId="3754CF76" w:rsidR="003B7E5E" w:rsidRPr="00B93DC7" w:rsidRDefault="003B7E5E" w:rsidP="003B7E5E">
      <w:pPr>
        <w:pStyle w:val="16"/>
        <w:spacing w:after="0" w:line="300" w:lineRule="exact"/>
        <w:ind w:firstLine="709"/>
        <w:jc w:val="both"/>
        <w:rPr>
          <w:lang w:val="ru-RU"/>
        </w:rPr>
      </w:pPr>
      <w:r w:rsidRPr="00B93DC7">
        <w:rPr>
          <w:rFonts w:ascii="Times New Roman" w:hAnsi="Times New Roman"/>
          <w:sz w:val="30"/>
          <w:szCs w:val="30"/>
          <w:lang w:val="ru-RU"/>
        </w:rPr>
        <w:t xml:space="preserve">В Пинске и Пинском районе в 2024 году благодаря проведению активной информационно-образовательной работы с населением, комплексу профилактических мер (информирование, иммунизация и </w:t>
      </w:r>
      <w:r w:rsidRPr="00B93DC7">
        <w:rPr>
          <w:rFonts w:ascii="Times New Roman" w:hAnsi="Times New Roman"/>
          <w:sz w:val="30"/>
          <w:szCs w:val="30"/>
          <w:lang w:val="ru-RU"/>
        </w:rPr>
        <w:lastRenderedPageBreak/>
        <w:t xml:space="preserve">обследование контактных) отмечен небольшой рост показателей заболеваемости парентеральными вирусными гепатитами (далее ПВГ) среди населения </w:t>
      </w:r>
      <w:r w:rsidRPr="00B93DC7">
        <w:rPr>
          <w:rFonts w:ascii="Times New Roman" w:hAnsi="Times New Roman"/>
          <w:b/>
          <w:bCs/>
          <w:sz w:val="30"/>
          <w:szCs w:val="30"/>
          <w:lang w:val="ru-RU"/>
        </w:rPr>
        <w:t>(рис. 5</w:t>
      </w:r>
      <w:r w:rsidR="005B0BE8">
        <w:rPr>
          <w:rFonts w:ascii="Times New Roman" w:hAnsi="Times New Roman"/>
          <w:b/>
          <w:bCs/>
          <w:sz w:val="30"/>
          <w:szCs w:val="30"/>
          <w:lang w:val="ru-RU"/>
        </w:rPr>
        <w:t>1</w:t>
      </w:r>
      <w:r w:rsidRPr="00B93DC7">
        <w:rPr>
          <w:rFonts w:ascii="Times New Roman" w:hAnsi="Times New Roman"/>
          <w:b/>
          <w:bCs/>
          <w:sz w:val="30"/>
          <w:szCs w:val="30"/>
          <w:lang w:val="ru-RU"/>
        </w:rPr>
        <w:t>).</w:t>
      </w:r>
    </w:p>
    <w:p w14:paraId="021A51FC" w14:textId="351E3FEB" w:rsidR="002E17CF" w:rsidRDefault="003B7E5E" w:rsidP="002E17CF">
      <w:pPr>
        <w:shd w:val="clear" w:color="auto" w:fill="FFFFFF"/>
        <w:spacing w:after="0" w:line="240" w:lineRule="auto"/>
        <w:jc w:val="center"/>
        <w:rPr>
          <w:rFonts w:ascii="Times New Roman" w:hAnsi="Times New Roman"/>
          <w:b/>
          <w:i/>
          <w:sz w:val="24"/>
          <w:szCs w:val="24"/>
        </w:rPr>
      </w:pPr>
      <w:r>
        <w:rPr>
          <w:noProof/>
        </w:rPr>
        <w:drawing>
          <wp:inline distT="0" distB="0" distL="0" distR="0" wp14:anchorId="305319DF" wp14:editId="3E3DB7FB">
            <wp:extent cx="6010910" cy="2901950"/>
            <wp:effectExtent l="0" t="0" r="889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10910" cy="2901950"/>
                    </a:xfrm>
                    <a:prstGeom prst="rect">
                      <a:avLst/>
                    </a:prstGeom>
                    <a:noFill/>
                  </pic:spPr>
                </pic:pic>
              </a:graphicData>
            </a:graphic>
          </wp:inline>
        </w:drawing>
      </w:r>
    </w:p>
    <w:p w14:paraId="1C956E0C" w14:textId="77777777" w:rsidR="0066015C" w:rsidRDefault="0066015C" w:rsidP="00476BB5">
      <w:pPr>
        <w:spacing w:after="0" w:line="240" w:lineRule="exact"/>
        <w:ind w:firstLine="708"/>
        <w:jc w:val="both"/>
        <w:rPr>
          <w:rFonts w:ascii="Times New Roman" w:hAnsi="Times New Roman"/>
          <w:b/>
          <w:i/>
          <w:sz w:val="24"/>
          <w:szCs w:val="24"/>
        </w:rPr>
      </w:pPr>
    </w:p>
    <w:p w14:paraId="46C7D796" w14:textId="16A87224" w:rsidR="002E17CF" w:rsidRPr="0066015C" w:rsidRDefault="002E17CF" w:rsidP="00476BB5">
      <w:pPr>
        <w:spacing w:after="0" w:line="240" w:lineRule="exact"/>
        <w:ind w:firstLine="708"/>
        <w:jc w:val="both"/>
        <w:rPr>
          <w:sz w:val="26"/>
          <w:szCs w:val="26"/>
        </w:rPr>
      </w:pPr>
      <w:r w:rsidRPr="0066015C">
        <w:rPr>
          <w:rFonts w:ascii="Times New Roman" w:hAnsi="Times New Roman"/>
          <w:b/>
          <w:i/>
          <w:sz w:val="26"/>
          <w:szCs w:val="26"/>
        </w:rPr>
        <w:t>Рис. 5</w:t>
      </w:r>
      <w:r w:rsidR="005B0BE8">
        <w:rPr>
          <w:rFonts w:ascii="Times New Roman" w:hAnsi="Times New Roman"/>
          <w:b/>
          <w:i/>
          <w:sz w:val="26"/>
          <w:szCs w:val="26"/>
        </w:rPr>
        <w:t>1</w:t>
      </w:r>
      <w:r w:rsidRPr="0066015C">
        <w:rPr>
          <w:rFonts w:ascii="Times New Roman" w:hAnsi="Times New Roman"/>
          <w:b/>
          <w:i/>
          <w:sz w:val="26"/>
          <w:szCs w:val="26"/>
        </w:rPr>
        <w:t xml:space="preserve"> Заболеваемость ПВГ по Пинскому региону в 201</w:t>
      </w:r>
      <w:r w:rsidR="003B7E5E">
        <w:rPr>
          <w:rFonts w:ascii="Times New Roman" w:hAnsi="Times New Roman"/>
          <w:b/>
          <w:i/>
          <w:sz w:val="26"/>
          <w:szCs w:val="26"/>
        </w:rPr>
        <w:t>5</w:t>
      </w:r>
      <w:r w:rsidRPr="0066015C">
        <w:rPr>
          <w:rFonts w:ascii="Times New Roman" w:hAnsi="Times New Roman"/>
          <w:b/>
          <w:i/>
          <w:sz w:val="26"/>
          <w:szCs w:val="26"/>
        </w:rPr>
        <w:t xml:space="preserve"> – 202</w:t>
      </w:r>
      <w:r w:rsidR="003B7E5E">
        <w:rPr>
          <w:rFonts w:ascii="Times New Roman" w:hAnsi="Times New Roman"/>
          <w:b/>
          <w:i/>
          <w:sz w:val="26"/>
          <w:szCs w:val="26"/>
        </w:rPr>
        <w:t>4</w:t>
      </w:r>
      <w:r w:rsidRPr="0066015C">
        <w:rPr>
          <w:rFonts w:ascii="Times New Roman" w:hAnsi="Times New Roman"/>
          <w:b/>
          <w:i/>
          <w:sz w:val="26"/>
          <w:szCs w:val="26"/>
        </w:rPr>
        <w:t xml:space="preserve"> гг</w:t>
      </w:r>
      <w:r w:rsidRPr="0066015C">
        <w:rPr>
          <w:rFonts w:ascii="Times New Roman" w:hAnsi="Times New Roman"/>
          <w:b/>
          <w:sz w:val="26"/>
          <w:szCs w:val="26"/>
        </w:rPr>
        <w:t>. (</w:t>
      </w:r>
      <w:r w:rsidRPr="0066015C">
        <w:rPr>
          <w:rFonts w:ascii="Times New Roman" w:hAnsi="Times New Roman"/>
          <w:b/>
          <w:i/>
          <w:sz w:val="26"/>
          <w:szCs w:val="26"/>
        </w:rPr>
        <w:t>на 100 тыс. нас.)</w:t>
      </w:r>
    </w:p>
    <w:p w14:paraId="7BA66152" w14:textId="77777777" w:rsidR="002E17CF" w:rsidRDefault="002E17CF" w:rsidP="002E17CF">
      <w:pPr>
        <w:shd w:val="clear" w:color="auto" w:fill="FFFFFF"/>
        <w:spacing w:after="0" w:line="240" w:lineRule="auto"/>
        <w:jc w:val="both"/>
        <w:rPr>
          <w:rFonts w:ascii="Times New Roman" w:hAnsi="Times New Roman"/>
          <w:sz w:val="28"/>
          <w:szCs w:val="28"/>
        </w:rPr>
      </w:pPr>
    </w:p>
    <w:p w14:paraId="5C1C8E79" w14:textId="77777777" w:rsidR="003B7E5E" w:rsidRPr="00B93DC7" w:rsidRDefault="003B7E5E" w:rsidP="003B7E5E">
      <w:pPr>
        <w:pStyle w:val="16"/>
        <w:spacing w:after="0" w:line="240" w:lineRule="auto"/>
        <w:ind w:firstLine="709"/>
        <w:jc w:val="both"/>
        <w:rPr>
          <w:lang w:val="ru-RU"/>
        </w:rPr>
      </w:pPr>
      <w:r w:rsidRPr="00B93DC7">
        <w:rPr>
          <w:rFonts w:ascii="Times New Roman" w:hAnsi="Times New Roman"/>
          <w:sz w:val="30"/>
          <w:szCs w:val="30"/>
          <w:lang w:val="ru-RU"/>
        </w:rPr>
        <w:t xml:space="preserve">За 2024 год в г. Пинске и Пинском районе зарегистрировано 75 случаев ПВГ, показатель заболеваемости составил 45,2 на 100 тыс. населения, что ниже уровня заболеваемости за 2023 год в 1,5 раза (31,4%) (65,9 на 100 тыс. населения). </w:t>
      </w:r>
    </w:p>
    <w:p w14:paraId="4E929109" w14:textId="77777777" w:rsidR="003B7E5E" w:rsidRPr="00B93DC7" w:rsidRDefault="003B7E5E" w:rsidP="003B7E5E">
      <w:pPr>
        <w:pStyle w:val="16"/>
        <w:spacing w:after="0" w:line="240" w:lineRule="auto"/>
        <w:ind w:firstLine="709"/>
        <w:jc w:val="both"/>
        <w:rPr>
          <w:lang w:val="ru-RU"/>
        </w:rPr>
      </w:pPr>
      <w:r w:rsidRPr="00B93DC7">
        <w:rPr>
          <w:rFonts w:ascii="Times New Roman" w:hAnsi="Times New Roman"/>
          <w:sz w:val="30"/>
          <w:szCs w:val="30"/>
          <w:lang w:val="ru-RU"/>
        </w:rPr>
        <w:t xml:space="preserve">За 2024 г. в Пинском регионе случаев заболевания острым ПВГ «В» не зарегистрировано. По Пинскому региону количество впервые выявленных носителей </w:t>
      </w:r>
      <w:r w:rsidRPr="00B93DC7">
        <w:rPr>
          <w:rFonts w:ascii="Times New Roman" w:hAnsi="Times New Roman"/>
          <w:sz w:val="30"/>
          <w:szCs w:val="30"/>
        </w:rPr>
        <w:t>HBsAg</w:t>
      </w:r>
      <w:r w:rsidRPr="00B93DC7">
        <w:rPr>
          <w:rFonts w:ascii="Times New Roman" w:hAnsi="Times New Roman"/>
          <w:sz w:val="30"/>
          <w:szCs w:val="30"/>
          <w:lang w:val="ru-RU"/>
        </w:rPr>
        <w:t xml:space="preserve"> составило 8 человек. Показатель заболеваемости составил 4,8 на 100 тыс. населения. За 2023г. – 9 человек (показатель заболеваемости – 5,4 на 100 тыс. населения). Отмечается уменьшение впервые выявленных носителей </w:t>
      </w:r>
      <w:r w:rsidRPr="00B93DC7">
        <w:rPr>
          <w:rFonts w:ascii="Times New Roman" w:hAnsi="Times New Roman"/>
          <w:sz w:val="30"/>
          <w:szCs w:val="30"/>
        </w:rPr>
        <w:t>HBsAg</w:t>
      </w:r>
      <w:r w:rsidRPr="00B93DC7">
        <w:rPr>
          <w:rFonts w:ascii="Times New Roman" w:hAnsi="Times New Roman"/>
          <w:sz w:val="30"/>
          <w:szCs w:val="30"/>
          <w:lang w:val="ru-RU"/>
        </w:rPr>
        <w:t>.</w:t>
      </w:r>
    </w:p>
    <w:p w14:paraId="67D2F60F" w14:textId="77777777" w:rsidR="003B7E5E" w:rsidRPr="00B93DC7" w:rsidRDefault="003B7E5E" w:rsidP="003B7E5E">
      <w:pPr>
        <w:pStyle w:val="16"/>
        <w:spacing w:after="0" w:line="240" w:lineRule="auto"/>
        <w:ind w:firstLine="708"/>
        <w:jc w:val="both"/>
        <w:rPr>
          <w:lang w:val="ru-RU"/>
        </w:rPr>
      </w:pPr>
      <w:r w:rsidRPr="00B93DC7">
        <w:rPr>
          <w:rFonts w:ascii="Times New Roman" w:hAnsi="Times New Roman"/>
          <w:sz w:val="30"/>
          <w:szCs w:val="30"/>
          <w:lang w:val="ru-RU"/>
        </w:rPr>
        <w:t xml:space="preserve">Носительство </w:t>
      </w:r>
      <w:r w:rsidRPr="00B93DC7">
        <w:rPr>
          <w:rFonts w:ascii="Times New Roman" w:hAnsi="Times New Roman"/>
          <w:sz w:val="30"/>
          <w:szCs w:val="30"/>
        </w:rPr>
        <w:t>HBsAg</w:t>
      </w:r>
      <w:r w:rsidRPr="00B93DC7">
        <w:rPr>
          <w:rFonts w:ascii="Times New Roman" w:hAnsi="Times New Roman"/>
          <w:sz w:val="30"/>
          <w:szCs w:val="30"/>
          <w:lang w:val="ru-RU"/>
        </w:rPr>
        <w:t xml:space="preserve"> в возрастной группе: 50-59 лет – 3 сл.,  в возрастной группе  40-49 - 1 случай. </w:t>
      </w:r>
    </w:p>
    <w:p w14:paraId="23369DF4" w14:textId="77777777" w:rsidR="003B7E5E" w:rsidRPr="00B93DC7" w:rsidRDefault="003B7E5E" w:rsidP="003B7E5E">
      <w:pPr>
        <w:pStyle w:val="16"/>
        <w:spacing w:after="0" w:line="240" w:lineRule="auto"/>
        <w:ind w:firstLine="708"/>
        <w:jc w:val="both"/>
        <w:rPr>
          <w:lang w:val="ru-RU"/>
        </w:rPr>
      </w:pPr>
      <w:r w:rsidRPr="00B93DC7">
        <w:rPr>
          <w:rFonts w:ascii="Times New Roman" w:hAnsi="Times New Roman"/>
          <w:sz w:val="30"/>
          <w:szCs w:val="30"/>
          <w:lang w:val="ru-RU"/>
        </w:rPr>
        <w:t xml:space="preserve"> Из путей передачи преобладает контактно-бытовой путь заражения  – 2 сл.,  и по 1-му случаю приходится на  немедицинские манипуляции и половой путь.</w:t>
      </w:r>
    </w:p>
    <w:p w14:paraId="015660D4" w14:textId="77777777" w:rsidR="003B7E5E" w:rsidRPr="00B93DC7" w:rsidRDefault="003B7E5E" w:rsidP="003B7E5E">
      <w:pPr>
        <w:pStyle w:val="16"/>
        <w:spacing w:after="0" w:line="240" w:lineRule="auto"/>
        <w:jc w:val="both"/>
        <w:rPr>
          <w:lang w:val="ru-RU"/>
        </w:rPr>
      </w:pPr>
      <w:r w:rsidRPr="00B93DC7">
        <w:rPr>
          <w:rFonts w:ascii="Times New Roman" w:hAnsi="Times New Roman"/>
          <w:sz w:val="30"/>
          <w:szCs w:val="30"/>
          <w:lang w:val="ru-RU"/>
        </w:rPr>
        <w:tab/>
        <w:t>Зарегистрировано 15 случаев первичного хронического ПВГ «В» у  7 мужчин и 8 женщин. Показатель заболеваемости составил 9,0 на 100 тыс. населения, за 2023г – 21 человек (показатель заболеваемости составил 12,5 на 100 тыс. населения). Случаи хронического ПВГ «В» преобладают в возрастной группе 50-59 лет – 8 сл., затем 60-69 лет – 3 сл., 40-49- 2 сл., в возрастных группах  30-39, 70 и старше – по 1 случаю.</w:t>
      </w:r>
    </w:p>
    <w:p w14:paraId="69CD478E" w14:textId="58D50389" w:rsidR="003B7E5E" w:rsidRPr="00B93DC7" w:rsidRDefault="003B7E5E" w:rsidP="003B7E5E">
      <w:pPr>
        <w:pStyle w:val="16"/>
        <w:spacing w:after="0" w:line="300" w:lineRule="exact"/>
        <w:ind w:firstLine="709"/>
        <w:jc w:val="both"/>
        <w:rPr>
          <w:lang w:val="ru-RU"/>
        </w:rPr>
      </w:pPr>
      <w:r w:rsidRPr="00B93DC7">
        <w:rPr>
          <w:rFonts w:ascii="Times New Roman" w:hAnsi="Times New Roman"/>
          <w:sz w:val="30"/>
          <w:szCs w:val="30"/>
          <w:lang w:val="ru-RU"/>
        </w:rPr>
        <w:t xml:space="preserve">Как в городе, так и в районе отмечено преобладание полового пути </w:t>
      </w:r>
      <w:r w:rsidRPr="00B93DC7">
        <w:rPr>
          <w:rFonts w:ascii="Times New Roman" w:hAnsi="Times New Roman"/>
          <w:sz w:val="30"/>
          <w:szCs w:val="30"/>
          <w:lang w:val="ru-RU"/>
        </w:rPr>
        <w:lastRenderedPageBreak/>
        <w:t>передачи ПВГ – 40,0</w:t>
      </w:r>
      <w:proofErr w:type="gramStart"/>
      <w:r w:rsidRPr="00B93DC7">
        <w:rPr>
          <w:rFonts w:ascii="Times New Roman" w:hAnsi="Times New Roman"/>
          <w:sz w:val="30"/>
          <w:szCs w:val="30"/>
          <w:lang w:val="ru-RU"/>
        </w:rPr>
        <w:t>%,  не</w:t>
      </w:r>
      <w:proofErr w:type="gramEnd"/>
      <w:r w:rsidRPr="00B93DC7">
        <w:rPr>
          <w:rFonts w:ascii="Times New Roman" w:hAnsi="Times New Roman"/>
          <w:sz w:val="30"/>
          <w:szCs w:val="30"/>
          <w:lang w:val="ru-RU"/>
        </w:rPr>
        <w:t xml:space="preserve"> установлен – 13,4%, немедицинские манипуляции – 20,0% регистрируются случаи контактно-бытовой передачи инфекции (общие предметы личной гигиены) – 26,6% </w:t>
      </w:r>
      <w:r w:rsidRPr="00B93DC7">
        <w:rPr>
          <w:rFonts w:ascii="Times New Roman" w:hAnsi="Times New Roman"/>
          <w:b/>
          <w:sz w:val="30"/>
          <w:szCs w:val="30"/>
          <w:lang w:val="ru-RU"/>
        </w:rPr>
        <w:t>(рис. 5</w:t>
      </w:r>
      <w:r w:rsidR="005B0BE8">
        <w:rPr>
          <w:rFonts w:ascii="Times New Roman" w:hAnsi="Times New Roman"/>
          <w:b/>
          <w:sz w:val="30"/>
          <w:szCs w:val="30"/>
          <w:lang w:val="ru-RU"/>
        </w:rPr>
        <w:t>2</w:t>
      </w:r>
      <w:r w:rsidRPr="00B93DC7">
        <w:rPr>
          <w:rFonts w:ascii="Times New Roman" w:hAnsi="Times New Roman"/>
          <w:b/>
          <w:sz w:val="30"/>
          <w:szCs w:val="30"/>
          <w:lang w:val="ru-RU"/>
        </w:rPr>
        <w:t>).</w:t>
      </w:r>
      <w:r>
        <w:rPr>
          <w:rFonts w:ascii="Times New Roman" w:hAnsi="Times New Roman"/>
          <w:sz w:val="30"/>
          <w:szCs w:val="30"/>
          <w:lang w:val="ru-RU"/>
        </w:rPr>
        <w:t xml:space="preserve"> </w:t>
      </w:r>
    </w:p>
    <w:p w14:paraId="2E7B6E0E" w14:textId="77777777" w:rsidR="00C53AE3" w:rsidRDefault="00C53AE3" w:rsidP="00DC522A">
      <w:pPr>
        <w:spacing w:after="0" w:line="240" w:lineRule="auto"/>
        <w:ind w:firstLine="709"/>
        <w:jc w:val="both"/>
      </w:pPr>
    </w:p>
    <w:p w14:paraId="60FA5975" w14:textId="242FFAFE" w:rsidR="002E17CF" w:rsidRDefault="003B7E5E" w:rsidP="002E17CF">
      <w:pPr>
        <w:shd w:val="clear" w:color="auto" w:fill="FFFFFF"/>
        <w:tabs>
          <w:tab w:val="left" w:pos="284"/>
        </w:tabs>
        <w:spacing w:line="240" w:lineRule="auto"/>
        <w:jc w:val="center"/>
        <w:rPr>
          <w:rFonts w:ascii="Times New Roman" w:hAnsi="Times New Roman"/>
          <w:b/>
          <w:bCs/>
          <w:i/>
          <w:iCs/>
          <w:sz w:val="24"/>
          <w:szCs w:val="24"/>
        </w:rPr>
      </w:pPr>
      <w:r>
        <w:rPr>
          <w:noProof/>
        </w:rPr>
        <w:drawing>
          <wp:inline distT="0" distB="0" distL="0" distR="0" wp14:anchorId="52DEC01E" wp14:editId="4B81A6C9">
            <wp:extent cx="6127115" cy="2688590"/>
            <wp:effectExtent l="0" t="0" r="698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7115" cy="2688590"/>
                    </a:xfrm>
                    <a:prstGeom prst="rect">
                      <a:avLst/>
                    </a:prstGeom>
                    <a:noFill/>
                  </pic:spPr>
                </pic:pic>
              </a:graphicData>
            </a:graphic>
          </wp:inline>
        </w:drawing>
      </w:r>
    </w:p>
    <w:p w14:paraId="7F46CF64" w14:textId="2C235332" w:rsidR="002E17CF" w:rsidRPr="0066015C" w:rsidRDefault="002E17CF" w:rsidP="00476BB5">
      <w:pPr>
        <w:shd w:val="clear" w:color="auto" w:fill="FFFFFF"/>
        <w:spacing w:after="0" w:line="240" w:lineRule="exact"/>
        <w:ind w:firstLine="708"/>
        <w:jc w:val="both"/>
        <w:rPr>
          <w:sz w:val="26"/>
          <w:szCs w:val="26"/>
        </w:rPr>
      </w:pPr>
      <w:r w:rsidRPr="0066015C">
        <w:rPr>
          <w:rFonts w:ascii="Times New Roman" w:hAnsi="Times New Roman"/>
          <w:b/>
          <w:bCs/>
          <w:i/>
          <w:iCs/>
          <w:sz w:val="26"/>
          <w:szCs w:val="26"/>
        </w:rPr>
        <w:t xml:space="preserve">Рис. </w:t>
      </w:r>
      <w:proofErr w:type="gramStart"/>
      <w:r w:rsidRPr="0066015C">
        <w:rPr>
          <w:rFonts w:ascii="Times New Roman" w:hAnsi="Times New Roman"/>
          <w:b/>
          <w:bCs/>
          <w:i/>
          <w:iCs/>
          <w:sz w:val="26"/>
          <w:szCs w:val="26"/>
        </w:rPr>
        <w:t>5</w:t>
      </w:r>
      <w:r w:rsidR="005B0BE8">
        <w:rPr>
          <w:rFonts w:ascii="Times New Roman" w:hAnsi="Times New Roman"/>
          <w:b/>
          <w:bCs/>
          <w:i/>
          <w:iCs/>
          <w:sz w:val="26"/>
          <w:szCs w:val="26"/>
        </w:rPr>
        <w:t>2</w:t>
      </w:r>
      <w:r w:rsidRPr="0066015C">
        <w:rPr>
          <w:rFonts w:ascii="Times New Roman" w:hAnsi="Times New Roman"/>
          <w:b/>
          <w:bCs/>
          <w:i/>
          <w:iCs/>
          <w:sz w:val="26"/>
          <w:szCs w:val="26"/>
        </w:rPr>
        <w:t xml:space="preserve">  Структура</w:t>
      </w:r>
      <w:proofErr w:type="gramEnd"/>
      <w:r w:rsidRPr="0066015C">
        <w:rPr>
          <w:rFonts w:ascii="Times New Roman" w:hAnsi="Times New Roman"/>
          <w:b/>
          <w:bCs/>
          <w:i/>
          <w:iCs/>
          <w:sz w:val="26"/>
          <w:szCs w:val="26"/>
        </w:rPr>
        <w:t xml:space="preserve"> путей передачи ПВГ в 202</w:t>
      </w:r>
      <w:r w:rsidR="003B7E5E">
        <w:rPr>
          <w:rFonts w:ascii="Times New Roman" w:hAnsi="Times New Roman"/>
          <w:b/>
          <w:bCs/>
          <w:i/>
          <w:iCs/>
          <w:sz w:val="26"/>
          <w:szCs w:val="26"/>
        </w:rPr>
        <w:t>4</w:t>
      </w:r>
      <w:r w:rsidRPr="0066015C">
        <w:rPr>
          <w:rFonts w:ascii="Times New Roman" w:hAnsi="Times New Roman"/>
          <w:b/>
          <w:bCs/>
          <w:i/>
          <w:iCs/>
          <w:sz w:val="26"/>
          <w:szCs w:val="26"/>
        </w:rPr>
        <w:t>г. (%)</w:t>
      </w:r>
    </w:p>
    <w:p w14:paraId="5A8F3320" w14:textId="77777777" w:rsidR="002E17CF" w:rsidRPr="0066015C" w:rsidRDefault="002E17CF" w:rsidP="002E17CF">
      <w:pPr>
        <w:shd w:val="clear" w:color="auto" w:fill="FFFFFF"/>
        <w:spacing w:after="0" w:line="240" w:lineRule="auto"/>
        <w:jc w:val="both"/>
        <w:rPr>
          <w:rFonts w:ascii="Times New Roman" w:hAnsi="Times New Roman"/>
          <w:sz w:val="26"/>
          <w:szCs w:val="26"/>
        </w:rPr>
      </w:pPr>
    </w:p>
    <w:p w14:paraId="76F460ED" w14:textId="77777777" w:rsidR="003B7E5E" w:rsidRPr="00B93DC7" w:rsidRDefault="003B7E5E" w:rsidP="003B7E5E">
      <w:pPr>
        <w:pStyle w:val="16"/>
        <w:shd w:val="clear" w:color="auto" w:fill="FFFFFF"/>
        <w:spacing w:after="0" w:line="300" w:lineRule="exact"/>
        <w:ind w:firstLine="709"/>
        <w:jc w:val="both"/>
        <w:rPr>
          <w:lang w:val="ru-RU"/>
        </w:rPr>
      </w:pPr>
      <w:r w:rsidRPr="00B93DC7">
        <w:rPr>
          <w:rFonts w:ascii="Times New Roman" w:hAnsi="Times New Roman"/>
          <w:sz w:val="30"/>
          <w:szCs w:val="30"/>
          <w:lang w:val="ru-RU"/>
        </w:rPr>
        <w:t>В домашних очагах ПВГ «В» в 2024 году было обследовано 93,7% контактных, привито – 68,8%.</w:t>
      </w:r>
    </w:p>
    <w:p w14:paraId="1837576A" w14:textId="77777777" w:rsidR="003B7E5E" w:rsidRPr="00B93DC7" w:rsidRDefault="003B7E5E" w:rsidP="003B7E5E">
      <w:pPr>
        <w:pStyle w:val="16"/>
        <w:spacing w:after="0" w:line="300" w:lineRule="exact"/>
        <w:ind w:firstLine="709"/>
        <w:jc w:val="both"/>
        <w:rPr>
          <w:lang w:val="ru-RU"/>
        </w:rPr>
      </w:pPr>
      <w:r w:rsidRPr="00B93DC7">
        <w:rPr>
          <w:rFonts w:ascii="Times New Roman" w:hAnsi="Times New Roman"/>
          <w:sz w:val="30"/>
          <w:szCs w:val="30"/>
          <w:lang w:val="ru-RU"/>
        </w:rPr>
        <w:t xml:space="preserve">В 2024 году в Пинском регионе случаев заболевания острого «В» не регистрировалось. </w:t>
      </w:r>
    </w:p>
    <w:p w14:paraId="1E2145F7" w14:textId="77777777" w:rsidR="003B7E5E" w:rsidRPr="00B93DC7" w:rsidRDefault="003B7E5E" w:rsidP="003B7E5E">
      <w:pPr>
        <w:pStyle w:val="16"/>
        <w:spacing w:after="0" w:line="300" w:lineRule="exact"/>
        <w:ind w:firstLine="709"/>
        <w:jc w:val="both"/>
        <w:rPr>
          <w:lang w:val="ru-RU"/>
        </w:rPr>
      </w:pPr>
      <w:r w:rsidRPr="00B93DC7">
        <w:rPr>
          <w:rFonts w:ascii="Times New Roman" w:hAnsi="Times New Roman"/>
          <w:sz w:val="30"/>
          <w:szCs w:val="30"/>
          <w:lang w:val="ru-RU"/>
        </w:rPr>
        <w:t>Болеет ПВГ преимущественно взрослое население с 20 лет, отмечается преобладание мужского населения и полового пути передачи, по социальному признаку - работающие.</w:t>
      </w:r>
    </w:p>
    <w:p w14:paraId="7D85E101" w14:textId="77777777" w:rsidR="003B7E5E" w:rsidRPr="00B93DC7" w:rsidRDefault="003B7E5E" w:rsidP="003B7E5E">
      <w:pPr>
        <w:pStyle w:val="16"/>
        <w:spacing w:after="0" w:line="300" w:lineRule="exact"/>
        <w:ind w:firstLine="709"/>
        <w:jc w:val="both"/>
        <w:rPr>
          <w:lang w:val="ru-RU"/>
        </w:rPr>
      </w:pPr>
      <w:r w:rsidRPr="00B93DC7">
        <w:rPr>
          <w:rFonts w:ascii="Times New Roman" w:hAnsi="Times New Roman"/>
          <w:sz w:val="30"/>
          <w:szCs w:val="30"/>
          <w:lang w:val="ru-RU"/>
        </w:rPr>
        <w:t>Высокая распространенность ПВГ и высокая стоимость лечения, отсроченная смертность от осложнений, вовлечение в эпидемический процесс молодого трудоспособного населения, продолжительное и скрытое течение ПВГ придает проблеме статус социально значимых инфекций.</w:t>
      </w:r>
    </w:p>
    <w:p w14:paraId="1415E01F" w14:textId="77777777" w:rsidR="003B7E5E" w:rsidRPr="00B93DC7" w:rsidRDefault="003B7E5E" w:rsidP="003B7E5E">
      <w:pPr>
        <w:pStyle w:val="16"/>
        <w:shd w:val="clear" w:color="auto" w:fill="FFFFFF"/>
        <w:spacing w:after="0" w:line="300" w:lineRule="exact"/>
        <w:ind w:firstLine="709"/>
        <w:jc w:val="both"/>
        <w:rPr>
          <w:lang w:val="ru-RU"/>
        </w:rPr>
      </w:pPr>
      <w:r w:rsidRPr="00B93DC7">
        <w:rPr>
          <w:rFonts w:ascii="Times New Roman" w:hAnsi="Times New Roman"/>
          <w:sz w:val="30"/>
          <w:szCs w:val="30"/>
          <w:lang w:val="ru-RU"/>
        </w:rPr>
        <w:t>Продолжается работа по освещению проблемы парентеральных вирусных гепатитов в средствах массовой информации и проведению информационных компаний среди населения по важности вакцинации и тестирования на гепатиты.</w:t>
      </w:r>
    </w:p>
    <w:p w14:paraId="2643C960" w14:textId="77777777" w:rsidR="003B7E5E" w:rsidRPr="00B93DC7" w:rsidRDefault="003B7E5E" w:rsidP="003B7E5E">
      <w:pPr>
        <w:pStyle w:val="16"/>
        <w:shd w:val="clear" w:color="auto" w:fill="FFFFFF"/>
        <w:spacing w:after="0" w:line="300" w:lineRule="exact"/>
        <w:ind w:firstLine="709"/>
        <w:jc w:val="both"/>
        <w:rPr>
          <w:rFonts w:ascii="Times New Roman" w:hAnsi="Times New Roman"/>
          <w:b/>
          <w:bCs/>
          <w:i/>
          <w:iCs/>
          <w:sz w:val="30"/>
          <w:szCs w:val="30"/>
          <w:lang w:val="ru-RU"/>
        </w:rPr>
      </w:pPr>
    </w:p>
    <w:p w14:paraId="11911FA0" w14:textId="77777777" w:rsidR="003B7E5E" w:rsidRPr="00B93DC7" w:rsidRDefault="003B7E5E" w:rsidP="003B7E5E">
      <w:pPr>
        <w:pStyle w:val="16"/>
        <w:shd w:val="clear" w:color="auto" w:fill="FFFFFF"/>
        <w:spacing w:after="0" w:line="300" w:lineRule="exact"/>
        <w:ind w:firstLine="709"/>
        <w:jc w:val="both"/>
        <w:rPr>
          <w:lang w:val="ru-RU"/>
        </w:rPr>
      </w:pPr>
      <w:r w:rsidRPr="00B93DC7">
        <w:rPr>
          <w:rFonts w:ascii="Times New Roman" w:hAnsi="Times New Roman"/>
          <w:b/>
          <w:bCs/>
          <w:i/>
          <w:iCs/>
          <w:sz w:val="30"/>
          <w:szCs w:val="30"/>
          <w:lang w:val="ru-RU"/>
        </w:rPr>
        <w:t>Гельминтозы</w:t>
      </w:r>
    </w:p>
    <w:p w14:paraId="0776F600" w14:textId="77777777" w:rsidR="003B7E5E" w:rsidRPr="00B93DC7" w:rsidRDefault="003B7E5E" w:rsidP="003B7E5E">
      <w:pPr>
        <w:pStyle w:val="16"/>
        <w:spacing w:after="0" w:line="240" w:lineRule="auto"/>
        <w:ind w:firstLine="720"/>
        <w:jc w:val="both"/>
        <w:rPr>
          <w:lang w:val="ru-RU"/>
        </w:rPr>
      </w:pPr>
      <w:r w:rsidRPr="00B93DC7">
        <w:rPr>
          <w:rFonts w:ascii="Times New Roman" w:hAnsi="Times New Roman"/>
          <w:sz w:val="30"/>
          <w:szCs w:val="30"/>
          <w:lang w:val="ru-RU"/>
        </w:rPr>
        <w:t xml:space="preserve">За 2024 г. в Пинском регионе зарегистрированы: 2 случая заболевания </w:t>
      </w:r>
      <w:proofErr w:type="spellStart"/>
      <w:r w:rsidRPr="00B93DC7">
        <w:rPr>
          <w:rFonts w:ascii="Times New Roman" w:hAnsi="Times New Roman"/>
          <w:sz w:val="30"/>
          <w:szCs w:val="30"/>
          <w:lang w:val="ru-RU"/>
        </w:rPr>
        <w:t>токсокарозом</w:t>
      </w:r>
      <w:proofErr w:type="spellEnd"/>
      <w:r w:rsidRPr="00B93DC7">
        <w:rPr>
          <w:rFonts w:ascii="Times New Roman" w:hAnsi="Times New Roman"/>
          <w:sz w:val="30"/>
          <w:szCs w:val="30"/>
          <w:lang w:val="ru-RU"/>
        </w:rPr>
        <w:t xml:space="preserve">, 1 случай заболевания эхинококкозом, 1 случай заболевания </w:t>
      </w:r>
      <w:proofErr w:type="spellStart"/>
      <w:r w:rsidRPr="00B93DC7">
        <w:rPr>
          <w:rFonts w:ascii="Times New Roman" w:hAnsi="Times New Roman"/>
          <w:sz w:val="30"/>
          <w:szCs w:val="30"/>
          <w:lang w:val="ru-RU"/>
        </w:rPr>
        <w:t>дирофиляриозом</w:t>
      </w:r>
      <w:proofErr w:type="spellEnd"/>
      <w:r w:rsidRPr="00B93DC7">
        <w:rPr>
          <w:rFonts w:ascii="Times New Roman" w:hAnsi="Times New Roman"/>
          <w:sz w:val="30"/>
          <w:szCs w:val="30"/>
          <w:lang w:val="ru-RU"/>
        </w:rPr>
        <w:t>.</w:t>
      </w:r>
    </w:p>
    <w:p w14:paraId="79C80C4D" w14:textId="77777777" w:rsidR="003B7E5E" w:rsidRPr="00B93DC7" w:rsidRDefault="003B7E5E" w:rsidP="003B7E5E">
      <w:pPr>
        <w:pStyle w:val="16"/>
        <w:spacing w:after="0" w:line="240" w:lineRule="auto"/>
        <w:ind w:firstLine="720"/>
        <w:jc w:val="both"/>
        <w:rPr>
          <w:lang w:val="ru-RU"/>
        </w:rPr>
      </w:pPr>
      <w:r w:rsidRPr="00B93DC7">
        <w:rPr>
          <w:rFonts w:ascii="Times New Roman" w:hAnsi="Times New Roman"/>
          <w:sz w:val="30"/>
          <w:szCs w:val="30"/>
          <w:lang w:val="ru-RU"/>
        </w:rPr>
        <w:t>В Пинском регионе в 2024г. зарегистрировано 75 случаев энтеробиозом, в 2023г. – 68 случаев, суммарный показатель пораженности  составил 45,24 на 100 тыс. населения, что выше на 10,0% по сравнению с  2023г.</w:t>
      </w:r>
    </w:p>
    <w:p w14:paraId="0A8CEFEB" w14:textId="77777777" w:rsidR="003B7E5E" w:rsidRPr="00B93DC7" w:rsidRDefault="003B7E5E" w:rsidP="003B7E5E">
      <w:pPr>
        <w:pStyle w:val="16"/>
        <w:spacing w:after="0" w:line="240" w:lineRule="auto"/>
        <w:ind w:firstLine="720"/>
        <w:jc w:val="both"/>
        <w:rPr>
          <w:lang w:val="ru-RU"/>
        </w:rPr>
      </w:pPr>
      <w:r w:rsidRPr="00B93DC7">
        <w:rPr>
          <w:rFonts w:ascii="Times New Roman" w:hAnsi="Times New Roman"/>
          <w:sz w:val="30"/>
          <w:szCs w:val="30"/>
          <w:lang w:val="ru-RU"/>
        </w:rPr>
        <w:t xml:space="preserve">В Пинском районе пораженность энтеробиозом осталась примерно на </w:t>
      </w:r>
      <w:r w:rsidRPr="00B93DC7">
        <w:rPr>
          <w:rFonts w:ascii="Times New Roman" w:hAnsi="Times New Roman"/>
          <w:sz w:val="30"/>
          <w:szCs w:val="30"/>
          <w:lang w:val="ru-RU"/>
        </w:rPr>
        <w:lastRenderedPageBreak/>
        <w:t xml:space="preserve">уровне прошлого года – 27 случаев, в 2023г. – 26 случаев. В </w:t>
      </w:r>
      <w:proofErr w:type="spellStart"/>
      <w:r w:rsidRPr="00B93DC7">
        <w:rPr>
          <w:rFonts w:ascii="Times New Roman" w:hAnsi="Times New Roman"/>
          <w:sz w:val="30"/>
          <w:szCs w:val="30"/>
          <w:lang w:val="ru-RU"/>
        </w:rPr>
        <w:t>г.Пинске</w:t>
      </w:r>
      <w:proofErr w:type="spellEnd"/>
      <w:r w:rsidRPr="00B93DC7">
        <w:rPr>
          <w:rFonts w:ascii="Times New Roman" w:hAnsi="Times New Roman"/>
          <w:sz w:val="30"/>
          <w:szCs w:val="30"/>
          <w:lang w:val="ru-RU"/>
        </w:rPr>
        <w:t xml:space="preserve"> отмечается рост на 12,7% (с 33,6 на 100 тыс. населения до 38,5 на 100 тыс. населения). Как и на протяжении прошлых лет в заболеваемости энтеробиозом преобладают лица до 18 лет и составляют 97,3%,  лица старше 18 лет – 2,7%. </w:t>
      </w:r>
    </w:p>
    <w:p w14:paraId="5BDCCD48" w14:textId="77777777" w:rsidR="003B7E5E" w:rsidRPr="00B93DC7" w:rsidRDefault="003B7E5E" w:rsidP="003B7E5E">
      <w:pPr>
        <w:pStyle w:val="16"/>
        <w:spacing w:after="0" w:line="240" w:lineRule="auto"/>
        <w:ind w:firstLine="720"/>
        <w:jc w:val="both"/>
        <w:rPr>
          <w:lang w:val="ru-RU"/>
        </w:rPr>
      </w:pPr>
      <w:r w:rsidRPr="00B93DC7">
        <w:rPr>
          <w:rFonts w:ascii="Times New Roman" w:hAnsi="Times New Roman"/>
          <w:sz w:val="30"/>
          <w:szCs w:val="30"/>
          <w:lang w:val="ru-RU"/>
        </w:rPr>
        <w:t>В структуре заболеваемости среди детей возрастная группа 1-2 года составила 4,1%; дети 3-6 лет – 31,5%;  7-14 лет- 52,1%;  дети от 15 до 18 лет составили – 12,3%.</w:t>
      </w:r>
    </w:p>
    <w:p w14:paraId="40BC24DD" w14:textId="77777777" w:rsidR="003B7E5E" w:rsidRPr="00B93DC7" w:rsidRDefault="003B7E5E" w:rsidP="003B7E5E">
      <w:pPr>
        <w:pStyle w:val="16"/>
        <w:spacing w:after="0" w:line="240" w:lineRule="auto"/>
        <w:ind w:firstLine="720"/>
        <w:jc w:val="both"/>
        <w:rPr>
          <w:lang w:val="ru-RU"/>
        </w:rPr>
      </w:pPr>
      <w:r w:rsidRPr="00B93DC7">
        <w:rPr>
          <w:rFonts w:ascii="Times New Roman" w:hAnsi="Times New Roman"/>
          <w:sz w:val="30"/>
          <w:szCs w:val="30"/>
          <w:lang w:val="ru-RU"/>
        </w:rPr>
        <w:t xml:space="preserve">Случаев заболевания трихоцефалезом зарегистрировано не было. </w:t>
      </w:r>
    </w:p>
    <w:p w14:paraId="0CDF06BC" w14:textId="77777777" w:rsidR="003B7E5E" w:rsidRPr="00B93DC7" w:rsidRDefault="003B7E5E" w:rsidP="003B7E5E">
      <w:pPr>
        <w:pStyle w:val="16"/>
        <w:spacing w:after="0" w:line="240" w:lineRule="auto"/>
        <w:ind w:firstLine="720"/>
        <w:jc w:val="both"/>
        <w:rPr>
          <w:lang w:val="ru-RU"/>
        </w:rPr>
      </w:pPr>
      <w:r w:rsidRPr="00B93DC7">
        <w:rPr>
          <w:rFonts w:ascii="Times New Roman" w:hAnsi="Times New Roman"/>
          <w:sz w:val="30"/>
          <w:szCs w:val="30"/>
          <w:lang w:val="ru-RU"/>
        </w:rPr>
        <w:t xml:space="preserve">Организовано и проведено обследование лиц репрезентативной группы на носительство паразитарных заболеваний </w:t>
      </w:r>
      <w:proofErr w:type="spellStart"/>
      <w:r w:rsidRPr="00B93DC7">
        <w:rPr>
          <w:rFonts w:ascii="Times New Roman" w:hAnsi="Times New Roman"/>
          <w:sz w:val="30"/>
          <w:szCs w:val="30"/>
          <w:lang w:val="ru-RU"/>
        </w:rPr>
        <w:t>копроовоскопические</w:t>
      </w:r>
      <w:proofErr w:type="spellEnd"/>
      <w:r w:rsidRPr="00B93DC7">
        <w:rPr>
          <w:rFonts w:ascii="Times New Roman" w:hAnsi="Times New Roman"/>
          <w:sz w:val="30"/>
          <w:szCs w:val="30"/>
          <w:lang w:val="ru-RU"/>
        </w:rPr>
        <w:t xml:space="preserve"> исследования- 1238, зарегистрировано 2 положительных результата, методом соскоба – 1252 исследований зарегистрировано 34 положительных результатов, проведено повторное лечение и контрольное обследование </w:t>
      </w:r>
      <w:proofErr w:type="spellStart"/>
      <w:r w:rsidRPr="00B93DC7">
        <w:rPr>
          <w:rFonts w:ascii="Times New Roman" w:hAnsi="Times New Roman"/>
          <w:sz w:val="30"/>
          <w:szCs w:val="30"/>
          <w:lang w:val="ru-RU"/>
        </w:rPr>
        <w:t>инвазированных</w:t>
      </w:r>
      <w:proofErr w:type="spellEnd"/>
      <w:r w:rsidRPr="00B93DC7">
        <w:rPr>
          <w:rFonts w:ascii="Times New Roman" w:hAnsi="Times New Roman"/>
          <w:sz w:val="30"/>
          <w:szCs w:val="30"/>
          <w:lang w:val="ru-RU"/>
        </w:rPr>
        <w:t xml:space="preserve">.  </w:t>
      </w:r>
    </w:p>
    <w:p w14:paraId="6312029B" w14:textId="77777777" w:rsidR="003B7E5E" w:rsidRPr="00B93DC7" w:rsidRDefault="003B7E5E" w:rsidP="003B7E5E">
      <w:pPr>
        <w:pStyle w:val="16"/>
        <w:spacing w:after="0" w:line="240" w:lineRule="auto"/>
        <w:ind w:firstLine="720"/>
        <w:jc w:val="both"/>
        <w:rPr>
          <w:lang w:val="ru-RU"/>
        </w:rPr>
      </w:pPr>
      <w:r w:rsidRPr="00B93DC7">
        <w:rPr>
          <w:rFonts w:ascii="Times New Roman" w:hAnsi="Times New Roman"/>
          <w:sz w:val="30"/>
          <w:szCs w:val="30"/>
          <w:lang w:val="ru-RU"/>
        </w:rPr>
        <w:t>Проводился мониторинг исследований внешней среды на наличие яиц гельминтов. За  2024г. доставлено:</w:t>
      </w:r>
    </w:p>
    <w:p w14:paraId="44FAE9DF" w14:textId="77777777" w:rsidR="003B7E5E" w:rsidRPr="00B93DC7" w:rsidRDefault="003B7E5E" w:rsidP="003B7E5E">
      <w:pPr>
        <w:pStyle w:val="16"/>
        <w:spacing w:after="0" w:line="240" w:lineRule="auto"/>
        <w:jc w:val="both"/>
        <w:rPr>
          <w:lang w:val="ru-RU"/>
        </w:rPr>
      </w:pPr>
      <w:r w:rsidRPr="00B93DC7">
        <w:rPr>
          <w:rFonts w:ascii="Times New Roman" w:hAnsi="Times New Roman"/>
          <w:sz w:val="30"/>
          <w:szCs w:val="30"/>
          <w:lang w:val="ru-RU"/>
        </w:rPr>
        <w:t xml:space="preserve"> - вода сточная – 20 проб, положительных не было.</w:t>
      </w:r>
    </w:p>
    <w:p w14:paraId="68EAE9A0" w14:textId="77777777" w:rsidR="003B7E5E" w:rsidRPr="00B93DC7" w:rsidRDefault="003B7E5E" w:rsidP="003B7E5E">
      <w:pPr>
        <w:pStyle w:val="16"/>
        <w:spacing w:after="0" w:line="240" w:lineRule="auto"/>
        <w:jc w:val="both"/>
        <w:rPr>
          <w:lang w:val="ru-RU"/>
        </w:rPr>
      </w:pPr>
      <w:r w:rsidRPr="00B93DC7">
        <w:rPr>
          <w:rFonts w:ascii="Times New Roman" w:hAnsi="Times New Roman"/>
          <w:sz w:val="30"/>
          <w:szCs w:val="30"/>
          <w:lang w:val="ru-RU"/>
        </w:rPr>
        <w:t xml:space="preserve"> -вода  из  открытых водоемов города и района - 40, положительных - 0;</w:t>
      </w:r>
    </w:p>
    <w:p w14:paraId="17118242" w14:textId="77777777" w:rsidR="003B7E5E" w:rsidRPr="00B93DC7" w:rsidRDefault="003B7E5E" w:rsidP="003B7E5E">
      <w:pPr>
        <w:pStyle w:val="16"/>
        <w:spacing w:after="0" w:line="240" w:lineRule="auto"/>
        <w:jc w:val="both"/>
        <w:rPr>
          <w:lang w:val="ru-RU"/>
        </w:rPr>
      </w:pPr>
      <w:r w:rsidRPr="00B93DC7">
        <w:rPr>
          <w:rFonts w:ascii="Times New Roman" w:hAnsi="Times New Roman"/>
          <w:sz w:val="30"/>
          <w:szCs w:val="30"/>
          <w:lang w:val="ru-RU"/>
        </w:rPr>
        <w:t xml:space="preserve"> - песок пляж – 30, положительных – 0;</w:t>
      </w:r>
    </w:p>
    <w:p w14:paraId="15BEDD5E" w14:textId="77777777" w:rsidR="003B7E5E" w:rsidRDefault="003B7E5E" w:rsidP="003B7E5E">
      <w:pPr>
        <w:pStyle w:val="16"/>
        <w:spacing w:after="0" w:line="240" w:lineRule="auto"/>
        <w:jc w:val="both"/>
        <w:rPr>
          <w:lang w:val="ru-RU"/>
        </w:rPr>
      </w:pPr>
      <w:r w:rsidRPr="00B93DC7">
        <w:rPr>
          <w:rFonts w:ascii="Times New Roman" w:hAnsi="Times New Roman"/>
          <w:sz w:val="30"/>
          <w:szCs w:val="30"/>
          <w:lang w:val="ru-RU"/>
        </w:rPr>
        <w:t xml:space="preserve"> - селитебная зона (песочницы </w:t>
      </w:r>
      <w:proofErr w:type="spellStart"/>
      <w:r w:rsidRPr="00B93DC7">
        <w:rPr>
          <w:rFonts w:ascii="Times New Roman" w:hAnsi="Times New Roman"/>
          <w:sz w:val="30"/>
          <w:szCs w:val="30"/>
          <w:lang w:val="ru-RU"/>
        </w:rPr>
        <w:t>г.Пинск</w:t>
      </w:r>
      <w:proofErr w:type="spellEnd"/>
      <w:r w:rsidRPr="00B93DC7">
        <w:rPr>
          <w:rFonts w:ascii="Times New Roman" w:hAnsi="Times New Roman"/>
          <w:sz w:val="30"/>
          <w:szCs w:val="30"/>
          <w:lang w:val="ru-RU"/>
        </w:rPr>
        <w:t xml:space="preserve">) – 100, их них положительных - 2, выделена </w:t>
      </w:r>
      <w:r w:rsidRPr="00B93DC7">
        <w:rPr>
          <w:rFonts w:ascii="Times New Roman" w:hAnsi="Times New Roman"/>
          <w:sz w:val="30"/>
          <w:szCs w:val="30"/>
        </w:rPr>
        <w:t>Ascaris</w:t>
      </w:r>
      <w:r w:rsidRPr="00B93DC7">
        <w:rPr>
          <w:rFonts w:ascii="Times New Roman" w:hAnsi="Times New Roman"/>
          <w:sz w:val="30"/>
          <w:szCs w:val="30"/>
          <w:lang w:val="ru-RU"/>
        </w:rPr>
        <w:t xml:space="preserve"> </w:t>
      </w:r>
      <w:r w:rsidRPr="00B93DC7">
        <w:rPr>
          <w:rFonts w:ascii="Times New Roman" w:hAnsi="Times New Roman"/>
          <w:sz w:val="30"/>
          <w:szCs w:val="30"/>
        </w:rPr>
        <w:t>lumbricoides</w:t>
      </w:r>
      <w:r w:rsidRPr="00B93DC7">
        <w:rPr>
          <w:rFonts w:ascii="Times New Roman" w:hAnsi="Times New Roman"/>
          <w:sz w:val="30"/>
          <w:szCs w:val="30"/>
          <w:lang w:val="ru-RU"/>
        </w:rPr>
        <w:t>.</w:t>
      </w:r>
    </w:p>
    <w:p w14:paraId="563F2C40" w14:textId="77777777" w:rsidR="003B7E5E" w:rsidRDefault="003B7E5E" w:rsidP="003B7E5E">
      <w:pPr>
        <w:pStyle w:val="16"/>
        <w:shd w:val="clear" w:color="auto" w:fill="FFFFFF"/>
        <w:spacing w:after="0" w:line="300" w:lineRule="exact"/>
        <w:ind w:firstLine="709"/>
        <w:rPr>
          <w:rFonts w:ascii="Times New Roman" w:hAnsi="Times New Roman"/>
          <w:b/>
          <w:bCs/>
          <w:i/>
          <w:iCs/>
          <w:sz w:val="30"/>
          <w:szCs w:val="30"/>
          <w:lang w:val="ru-RU"/>
        </w:rPr>
      </w:pPr>
    </w:p>
    <w:p w14:paraId="50916991" w14:textId="77777777" w:rsidR="003B7E5E" w:rsidRDefault="003B7E5E" w:rsidP="003B7E5E">
      <w:pPr>
        <w:pStyle w:val="16"/>
        <w:shd w:val="clear" w:color="auto" w:fill="FFFFFF"/>
        <w:spacing w:after="0" w:line="300" w:lineRule="exact"/>
        <w:ind w:firstLine="709"/>
        <w:rPr>
          <w:rFonts w:ascii="Times New Roman" w:hAnsi="Times New Roman"/>
          <w:b/>
          <w:bCs/>
          <w:i/>
          <w:iCs/>
          <w:sz w:val="30"/>
          <w:szCs w:val="30"/>
          <w:lang w:val="ru-RU"/>
        </w:rPr>
      </w:pPr>
      <w:r>
        <w:rPr>
          <w:rFonts w:ascii="Times New Roman" w:hAnsi="Times New Roman"/>
          <w:b/>
          <w:bCs/>
          <w:i/>
          <w:iCs/>
          <w:sz w:val="30"/>
          <w:szCs w:val="30"/>
          <w:lang w:val="ru-RU"/>
        </w:rPr>
        <w:t>Протозойные заболевания</w:t>
      </w:r>
    </w:p>
    <w:p w14:paraId="758BC31A" w14:textId="77777777" w:rsidR="003B7E5E" w:rsidRDefault="003B7E5E" w:rsidP="003B7E5E">
      <w:pPr>
        <w:pStyle w:val="16"/>
        <w:shd w:val="clear" w:color="auto" w:fill="FFFFFF"/>
        <w:spacing w:after="0" w:line="300" w:lineRule="exact"/>
        <w:ind w:firstLine="709"/>
        <w:rPr>
          <w:lang w:val="ru-RU"/>
        </w:rPr>
      </w:pPr>
    </w:p>
    <w:p w14:paraId="0DC8BE13" w14:textId="77777777" w:rsidR="003B7E5E" w:rsidRPr="00FA6B61" w:rsidRDefault="003B7E5E" w:rsidP="003B7E5E">
      <w:pPr>
        <w:pStyle w:val="16"/>
        <w:shd w:val="clear" w:color="auto" w:fill="FFFFFF"/>
        <w:spacing w:after="0" w:line="300" w:lineRule="exact"/>
        <w:ind w:firstLine="709"/>
        <w:jc w:val="both"/>
        <w:rPr>
          <w:lang w:val="ru-RU"/>
        </w:rPr>
      </w:pPr>
      <w:r w:rsidRPr="00FA6B61">
        <w:rPr>
          <w:rFonts w:ascii="Times New Roman" w:hAnsi="Times New Roman"/>
          <w:sz w:val="30"/>
          <w:szCs w:val="30"/>
          <w:lang w:val="ru-RU"/>
        </w:rPr>
        <w:t>Серологическое обследование населения на токсоплазмоз на территории Пинского региона проведено 2752 лицам, в т.ч. детей и подростков в возрасте от 0 до 17 лет обследован 324 человека. Зарегистрирован 1 случай токсоплазмоза.</w:t>
      </w:r>
    </w:p>
    <w:p w14:paraId="69309BAB" w14:textId="77777777" w:rsidR="003B7E5E" w:rsidRDefault="003B7E5E" w:rsidP="003B7E5E">
      <w:pPr>
        <w:pStyle w:val="16"/>
        <w:shd w:val="clear" w:color="auto" w:fill="FFFFFF"/>
        <w:spacing w:after="0" w:line="300" w:lineRule="exact"/>
        <w:ind w:firstLine="709"/>
        <w:jc w:val="both"/>
        <w:rPr>
          <w:rFonts w:ascii="Times New Roman" w:hAnsi="Times New Roman"/>
          <w:sz w:val="30"/>
          <w:szCs w:val="30"/>
          <w:lang w:val="ru-RU"/>
        </w:rPr>
      </w:pPr>
      <w:r w:rsidRPr="00FA6B61">
        <w:rPr>
          <w:rFonts w:ascii="Times New Roman" w:hAnsi="Times New Roman"/>
          <w:sz w:val="30"/>
          <w:szCs w:val="30"/>
          <w:lang w:val="ru-RU"/>
        </w:rPr>
        <w:t>Всего на малярию по Пинскому региону обследовано по клинико-эпидемиологическим показаниям 0 чел.</w:t>
      </w:r>
    </w:p>
    <w:p w14:paraId="08D0D4E1" w14:textId="77777777" w:rsidR="003B7E5E" w:rsidRDefault="003B7E5E" w:rsidP="003B7E5E">
      <w:pPr>
        <w:pStyle w:val="16"/>
        <w:shd w:val="clear" w:color="auto" w:fill="FFFFFF"/>
        <w:spacing w:after="0" w:line="300" w:lineRule="exact"/>
        <w:ind w:firstLine="709"/>
        <w:jc w:val="both"/>
        <w:rPr>
          <w:rFonts w:ascii="Times New Roman" w:hAnsi="Times New Roman"/>
          <w:b/>
          <w:bCs/>
          <w:i/>
          <w:iCs/>
          <w:sz w:val="30"/>
          <w:szCs w:val="30"/>
          <w:lang w:val="ru-RU"/>
        </w:rPr>
      </w:pPr>
    </w:p>
    <w:p w14:paraId="4E83627A" w14:textId="77777777" w:rsidR="003B7E5E" w:rsidRDefault="003B7E5E" w:rsidP="003B7E5E">
      <w:pPr>
        <w:pStyle w:val="16"/>
        <w:shd w:val="clear" w:color="auto" w:fill="FFFFFF"/>
        <w:spacing w:after="0" w:line="300" w:lineRule="exact"/>
        <w:ind w:firstLine="709"/>
        <w:rPr>
          <w:rFonts w:ascii="Times New Roman" w:hAnsi="Times New Roman"/>
          <w:b/>
          <w:bCs/>
          <w:i/>
          <w:iCs/>
          <w:sz w:val="30"/>
          <w:szCs w:val="30"/>
          <w:lang w:val="ru-RU"/>
        </w:rPr>
      </w:pPr>
      <w:r>
        <w:rPr>
          <w:rFonts w:ascii="Times New Roman" w:hAnsi="Times New Roman"/>
          <w:b/>
          <w:bCs/>
          <w:i/>
          <w:iCs/>
          <w:sz w:val="30"/>
          <w:szCs w:val="30"/>
          <w:lang w:val="ru-RU"/>
        </w:rPr>
        <w:t>Трансмиссивные зоонозные заболевания</w:t>
      </w:r>
    </w:p>
    <w:p w14:paraId="566928A5" w14:textId="77777777" w:rsidR="003B7E5E" w:rsidRPr="00AB7DC5" w:rsidRDefault="003B7E5E" w:rsidP="003B7E5E">
      <w:pPr>
        <w:pStyle w:val="16"/>
        <w:spacing w:after="0" w:line="240" w:lineRule="auto"/>
        <w:ind w:firstLine="708"/>
        <w:jc w:val="both"/>
        <w:rPr>
          <w:lang w:val="ru-RU"/>
        </w:rPr>
      </w:pPr>
      <w:r w:rsidRPr="00AB7DC5">
        <w:rPr>
          <w:rFonts w:ascii="Times New Roman" w:hAnsi="Times New Roman"/>
          <w:sz w:val="30"/>
          <w:szCs w:val="30"/>
          <w:lang w:val="ru-RU"/>
        </w:rPr>
        <w:t>В 2024 году исследовано 153 иксодовых клещей, снятых с укушенных  людей, из них - 61 положительных (39,8%).</w:t>
      </w:r>
    </w:p>
    <w:p w14:paraId="1B491D35" w14:textId="77777777" w:rsidR="003B7E5E" w:rsidRPr="00AB7DC5" w:rsidRDefault="003B7E5E" w:rsidP="003B7E5E">
      <w:pPr>
        <w:pStyle w:val="16"/>
        <w:spacing w:after="0" w:line="240" w:lineRule="auto"/>
        <w:ind w:firstLine="709"/>
        <w:jc w:val="both"/>
        <w:rPr>
          <w:lang w:val="ru-RU"/>
        </w:rPr>
      </w:pPr>
      <w:r w:rsidRPr="00AB7DC5">
        <w:rPr>
          <w:rFonts w:ascii="Times New Roman" w:hAnsi="Times New Roman"/>
          <w:sz w:val="30"/>
          <w:szCs w:val="30"/>
          <w:lang w:val="ru-RU"/>
        </w:rPr>
        <w:t xml:space="preserve">Проведены </w:t>
      </w:r>
      <w:proofErr w:type="spellStart"/>
      <w:r w:rsidRPr="00AB7DC5">
        <w:rPr>
          <w:rFonts w:ascii="Times New Roman" w:hAnsi="Times New Roman"/>
          <w:sz w:val="30"/>
          <w:szCs w:val="30"/>
          <w:lang w:val="ru-RU"/>
        </w:rPr>
        <w:t>акарицидные</w:t>
      </w:r>
      <w:proofErr w:type="spellEnd"/>
      <w:r w:rsidRPr="00AB7DC5">
        <w:rPr>
          <w:rFonts w:ascii="Times New Roman" w:hAnsi="Times New Roman"/>
          <w:sz w:val="30"/>
          <w:szCs w:val="30"/>
          <w:lang w:val="ru-RU"/>
        </w:rPr>
        <w:t xml:space="preserve"> обработки на площади 17,23 га (20,29 га в 2023г.). </w:t>
      </w:r>
    </w:p>
    <w:p w14:paraId="5EF236DF" w14:textId="77777777" w:rsidR="003B7E5E" w:rsidRPr="00AB7DC5" w:rsidRDefault="003B7E5E" w:rsidP="003B7E5E">
      <w:pPr>
        <w:pStyle w:val="16"/>
        <w:spacing w:after="0" w:line="300" w:lineRule="exact"/>
        <w:ind w:firstLine="709"/>
        <w:jc w:val="both"/>
        <w:rPr>
          <w:lang w:val="ru-RU"/>
        </w:rPr>
      </w:pPr>
      <w:r w:rsidRPr="00AB7DC5">
        <w:rPr>
          <w:rFonts w:ascii="Times New Roman" w:hAnsi="Times New Roman"/>
          <w:sz w:val="30"/>
          <w:szCs w:val="30"/>
          <w:lang w:val="ru-RU"/>
        </w:rPr>
        <w:t xml:space="preserve">Проводилось обследование водоемов на наличие в них заражённых пресноводных моллюсков </w:t>
      </w:r>
      <w:proofErr w:type="spellStart"/>
      <w:r w:rsidRPr="00AB7DC5">
        <w:rPr>
          <w:rFonts w:ascii="Times New Roman" w:hAnsi="Times New Roman"/>
          <w:sz w:val="30"/>
          <w:szCs w:val="30"/>
          <w:lang w:val="ru-RU"/>
        </w:rPr>
        <w:t>шистосоматиднымицеркариями</w:t>
      </w:r>
      <w:proofErr w:type="spellEnd"/>
      <w:r w:rsidRPr="00AB7DC5">
        <w:rPr>
          <w:rFonts w:ascii="Times New Roman" w:hAnsi="Times New Roman"/>
          <w:sz w:val="30"/>
          <w:szCs w:val="30"/>
          <w:lang w:val="ru-RU"/>
        </w:rPr>
        <w:t xml:space="preserve">. </w:t>
      </w:r>
    </w:p>
    <w:p w14:paraId="0D2FE0D5" w14:textId="1E256AD1" w:rsidR="003B7E5E" w:rsidRDefault="003B7E5E" w:rsidP="003B7E5E">
      <w:pPr>
        <w:pStyle w:val="16"/>
        <w:spacing w:after="0" w:line="240" w:lineRule="auto"/>
        <w:ind w:firstLine="708"/>
        <w:jc w:val="both"/>
      </w:pPr>
      <w:r w:rsidRPr="00AB7DC5">
        <w:rPr>
          <w:rFonts w:ascii="Times New Roman" w:hAnsi="Times New Roman"/>
          <w:bCs/>
          <w:sz w:val="30"/>
          <w:szCs w:val="30"/>
          <w:lang w:val="ru-RU"/>
        </w:rPr>
        <w:t xml:space="preserve">В 2024 году зарегистрировано </w:t>
      </w:r>
      <w:r w:rsidRPr="00AB7DC5">
        <w:rPr>
          <w:rFonts w:ascii="Times New Roman" w:hAnsi="Times New Roman"/>
          <w:sz w:val="30"/>
          <w:szCs w:val="30"/>
          <w:lang w:val="ru-RU"/>
        </w:rPr>
        <w:t xml:space="preserve">13 случаев заболевания Лайм-боррелиозом все случаи в </w:t>
      </w:r>
      <w:proofErr w:type="spellStart"/>
      <w:r w:rsidRPr="00AB7DC5">
        <w:rPr>
          <w:rFonts w:ascii="Times New Roman" w:hAnsi="Times New Roman"/>
          <w:sz w:val="30"/>
          <w:szCs w:val="30"/>
          <w:lang w:val="ru-RU"/>
        </w:rPr>
        <w:t>г.Пинске</w:t>
      </w:r>
      <w:proofErr w:type="spellEnd"/>
      <w:r w:rsidRPr="00AB7DC5">
        <w:rPr>
          <w:rFonts w:ascii="Times New Roman" w:hAnsi="Times New Roman"/>
          <w:sz w:val="30"/>
          <w:szCs w:val="30"/>
          <w:lang w:val="ru-RU"/>
        </w:rPr>
        <w:t xml:space="preserve">, показатель заболеваемости составил 7,8 на 100 тыс. населения (в 2023г. показатель составил 25,8 на 100 тыс. населения). </w:t>
      </w:r>
      <w:r w:rsidRPr="00AB7DC5">
        <w:rPr>
          <w:rFonts w:ascii="Times New Roman" w:hAnsi="Times New Roman"/>
          <w:sz w:val="30"/>
          <w:szCs w:val="30"/>
        </w:rPr>
        <w:t>(</w:t>
      </w:r>
      <w:proofErr w:type="spellStart"/>
      <w:r w:rsidRPr="00AB7DC5">
        <w:rPr>
          <w:rFonts w:ascii="Times New Roman" w:hAnsi="Times New Roman"/>
          <w:sz w:val="30"/>
          <w:szCs w:val="30"/>
        </w:rPr>
        <w:t>р</w:t>
      </w:r>
      <w:r w:rsidRPr="00AB7DC5">
        <w:rPr>
          <w:rFonts w:ascii="Times New Roman" w:hAnsi="Times New Roman"/>
          <w:b/>
          <w:sz w:val="30"/>
          <w:szCs w:val="30"/>
        </w:rPr>
        <w:t>ис</w:t>
      </w:r>
      <w:proofErr w:type="spellEnd"/>
      <w:r w:rsidRPr="00AB7DC5">
        <w:rPr>
          <w:rFonts w:ascii="Times New Roman" w:hAnsi="Times New Roman"/>
          <w:b/>
          <w:sz w:val="30"/>
          <w:szCs w:val="30"/>
        </w:rPr>
        <w:t>. 5</w:t>
      </w:r>
      <w:r w:rsidR="005B0BE8">
        <w:rPr>
          <w:rFonts w:ascii="Times New Roman" w:hAnsi="Times New Roman"/>
          <w:b/>
          <w:sz w:val="30"/>
          <w:szCs w:val="30"/>
          <w:lang w:val="ru-RU"/>
        </w:rPr>
        <w:t>3</w:t>
      </w:r>
      <w:r w:rsidRPr="00AB7DC5">
        <w:rPr>
          <w:rFonts w:ascii="Times New Roman" w:hAnsi="Times New Roman"/>
          <w:b/>
          <w:sz w:val="30"/>
          <w:szCs w:val="30"/>
        </w:rPr>
        <w:t>).</w:t>
      </w:r>
    </w:p>
    <w:p w14:paraId="431D03D4" w14:textId="77777777" w:rsidR="00DC522A" w:rsidRDefault="00DC522A" w:rsidP="00DC522A">
      <w:pPr>
        <w:spacing w:after="0" w:line="240" w:lineRule="auto"/>
        <w:ind w:firstLine="708"/>
        <w:jc w:val="both"/>
      </w:pPr>
    </w:p>
    <w:p w14:paraId="09D84FE4" w14:textId="77777777" w:rsidR="005A5C02" w:rsidRDefault="005A5C02" w:rsidP="005A5C02">
      <w:pPr>
        <w:pStyle w:val="16"/>
        <w:shd w:val="clear" w:color="auto" w:fill="FFFFFF"/>
        <w:jc w:val="both"/>
      </w:pPr>
      <w:r>
        <w:rPr>
          <w:noProof/>
          <w:lang w:val="ru-RU"/>
        </w:rPr>
        <w:drawing>
          <wp:inline distT="0" distB="0" distL="0" distR="0" wp14:anchorId="4A7D8F0E" wp14:editId="4DE5F2E3">
            <wp:extent cx="5534025" cy="2933065"/>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5A096EA" w14:textId="640445E1" w:rsidR="002E17CF" w:rsidRPr="0066015C" w:rsidRDefault="002E17CF" w:rsidP="0066015C">
      <w:pPr>
        <w:shd w:val="clear" w:color="auto" w:fill="FFFFFF"/>
        <w:spacing w:after="0" w:line="240" w:lineRule="exact"/>
        <w:ind w:firstLine="708"/>
        <w:jc w:val="both"/>
        <w:rPr>
          <w:sz w:val="26"/>
          <w:szCs w:val="26"/>
        </w:rPr>
      </w:pPr>
      <w:r w:rsidRPr="0066015C">
        <w:rPr>
          <w:rFonts w:ascii="Times New Roman" w:hAnsi="Times New Roman"/>
          <w:b/>
          <w:bCs/>
          <w:i/>
          <w:iCs/>
          <w:sz w:val="26"/>
          <w:szCs w:val="26"/>
        </w:rPr>
        <w:t xml:space="preserve">Рис. </w:t>
      </w:r>
      <w:proofErr w:type="gramStart"/>
      <w:r w:rsidRPr="0066015C">
        <w:rPr>
          <w:rFonts w:ascii="Times New Roman" w:hAnsi="Times New Roman"/>
          <w:b/>
          <w:bCs/>
          <w:i/>
          <w:iCs/>
          <w:sz w:val="26"/>
          <w:szCs w:val="26"/>
        </w:rPr>
        <w:t>5</w:t>
      </w:r>
      <w:r w:rsidR="005B0BE8">
        <w:rPr>
          <w:rFonts w:ascii="Times New Roman" w:hAnsi="Times New Roman"/>
          <w:b/>
          <w:bCs/>
          <w:i/>
          <w:iCs/>
          <w:sz w:val="26"/>
          <w:szCs w:val="26"/>
        </w:rPr>
        <w:t>3</w:t>
      </w:r>
      <w:r w:rsidRPr="0066015C">
        <w:rPr>
          <w:rFonts w:ascii="Times New Roman" w:hAnsi="Times New Roman"/>
          <w:b/>
          <w:bCs/>
          <w:i/>
          <w:iCs/>
          <w:sz w:val="26"/>
          <w:szCs w:val="26"/>
        </w:rPr>
        <w:t xml:space="preserve">  Динамика</w:t>
      </w:r>
      <w:proofErr w:type="gramEnd"/>
      <w:r w:rsidRPr="0066015C">
        <w:rPr>
          <w:rFonts w:ascii="Times New Roman" w:hAnsi="Times New Roman"/>
          <w:b/>
          <w:bCs/>
          <w:i/>
          <w:iCs/>
          <w:sz w:val="26"/>
          <w:szCs w:val="26"/>
        </w:rPr>
        <w:t xml:space="preserve"> заболеваемости Лайм-Боррелиозом в 2014 </w:t>
      </w:r>
      <w:r w:rsidR="008972A4" w:rsidRPr="0066015C">
        <w:rPr>
          <w:rFonts w:ascii="Times New Roman" w:hAnsi="Times New Roman"/>
          <w:b/>
          <w:bCs/>
          <w:i/>
          <w:iCs/>
          <w:sz w:val="26"/>
          <w:szCs w:val="26"/>
        </w:rPr>
        <w:t>-</w:t>
      </w:r>
      <w:r w:rsidRPr="0066015C">
        <w:rPr>
          <w:rFonts w:ascii="Times New Roman" w:hAnsi="Times New Roman"/>
          <w:b/>
          <w:bCs/>
          <w:i/>
          <w:iCs/>
          <w:sz w:val="26"/>
          <w:szCs w:val="26"/>
        </w:rPr>
        <w:t xml:space="preserve"> 20</w:t>
      </w:r>
      <w:r w:rsidR="005A5C02">
        <w:rPr>
          <w:rFonts w:ascii="Times New Roman" w:hAnsi="Times New Roman"/>
          <w:b/>
          <w:bCs/>
          <w:i/>
          <w:iCs/>
          <w:sz w:val="26"/>
          <w:szCs w:val="26"/>
        </w:rPr>
        <w:t>24</w:t>
      </w:r>
      <w:r w:rsidRPr="0066015C">
        <w:rPr>
          <w:rFonts w:ascii="Times New Roman" w:hAnsi="Times New Roman"/>
          <w:b/>
          <w:bCs/>
          <w:i/>
          <w:iCs/>
          <w:sz w:val="26"/>
          <w:szCs w:val="26"/>
        </w:rPr>
        <w:t xml:space="preserve"> гг. (на 100 тыс. населения)</w:t>
      </w:r>
    </w:p>
    <w:p w14:paraId="3CCA5F08" w14:textId="77777777" w:rsidR="0032746A" w:rsidRDefault="0032746A" w:rsidP="002E17CF">
      <w:pPr>
        <w:spacing w:after="0" w:line="300" w:lineRule="exact"/>
        <w:ind w:firstLine="709"/>
        <w:jc w:val="both"/>
        <w:rPr>
          <w:rFonts w:ascii="Times New Roman" w:hAnsi="Times New Roman"/>
          <w:sz w:val="30"/>
          <w:szCs w:val="30"/>
        </w:rPr>
      </w:pPr>
    </w:p>
    <w:p w14:paraId="6D8DEFC5" w14:textId="77777777" w:rsidR="005A5C02" w:rsidRPr="00AB7DC5" w:rsidRDefault="005A5C02" w:rsidP="005A5C02">
      <w:pPr>
        <w:pStyle w:val="16"/>
        <w:spacing w:after="0" w:line="300" w:lineRule="exact"/>
        <w:ind w:firstLine="709"/>
        <w:jc w:val="both"/>
        <w:rPr>
          <w:lang w:val="ru-RU"/>
        </w:rPr>
      </w:pPr>
      <w:r w:rsidRPr="00AB7DC5">
        <w:rPr>
          <w:rFonts w:ascii="Times New Roman" w:hAnsi="Times New Roman"/>
          <w:sz w:val="30"/>
          <w:szCs w:val="30"/>
          <w:lang w:val="ru-RU"/>
        </w:rPr>
        <w:t xml:space="preserve">Средне-сезонная численность иксодовых клещей составила 0,8 экземпляра на 1 </w:t>
      </w:r>
      <w:proofErr w:type="spellStart"/>
      <w:r w:rsidRPr="00AB7DC5">
        <w:rPr>
          <w:rFonts w:ascii="Times New Roman" w:hAnsi="Times New Roman"/>
          <w:sz w:val="30"/>
          <w:szCs w:val="30"/>
          <w:lang w:val="ru-RU"/>
        </w:rPr>
        <w:t>фл</w:t>
      </w:r>
      <w:proofErr w:type="spellEnd"/>
      <w:r w:rsidRPr="00AB7DC5">
        <w:rPr>
          <w:rFonts w:ascii="Times New Roman" w:hAnsi="Times New Roman"/>
          <w:sz w:val="30"/>
          <w:szCs w:val="30"/>
          <w:lang w:val="ru-RU"/>
        </w:rPr>
        <w:t xml:space="preserve">/км (0,6 экз. на 1 </w:t>
      </w:r>
      <w:proofErr w:type="spellStart"/>
      <w:r w:rsidRPr="00AB7DC5">
        <w:rPr>
          <w:rFonts w:ascii="Times New Roman" w:hAnsi="Times New Roman"/>
          <w:sz w:val="30"/>
          <w:szCs w:val="30"/>
          <w:lang w:val="ru-RU"/>
        </w:rPr>
        <w:t>фл</w:t>
      </w:r>
      <w:proofErr w:type="spellEnd"/>
      <w:r w:rsidRPr="00AB7DC5">
        <w:rPr>
          <w:rFonts w:ascii="Times New Roman" w:hAnsi="Times New Roman"/>
          <w:sz w:val="30"/>
          <w:szCs w:val="30"/>
          <w:lang w:val="ru-RU"/>
        </w:rPr>
        <w:t xml:space="preserve">/км в 2023г). </w:t>
      </w:r>
    </w:p>
    <w:p w14:paraId="79345060" w14:textId="77777777" w:rsidR="005A5C02" w:rsidRPr="00AB7DC5" w:rsidRDefault="005A5C02" w:rsidP="005A5C02">
      <w:pPr>
        <w:pStyle w:val="16"/>
        <w:spacing w:after="0" w:line="240" w:lineRule="auto"/>
        <w:ind w:firstLine="709"/>
        <w:jc w:val="both"/>
        <w:rPr>
          <w:lang w:val="ru-RU"/>
        </w:rPr>
      </w:pPr>
      <w:r w:rsidRPr="00AB7DC5">
        <w:rPr>
          <w:rFonts w:ascii="Times New Roman" w:hAnsi="Times New Roman"/>
          <w:sz w:val="30"/>
          <w:szCs w:val="30"/>
          <w:lang w:val="ru-RU"/>
        </w:rPr>
        <w:t>В течение 2024 года в ОЗ города и района за медицинской помощью обратилось 138 человек с укусами клещей, из них 75 - дети до 17 лет.</w:t>
      </w:r>
    </w:p>
    <w:p w14:paraId="66FC5DCC" w14:textId="77777777" w:rsidR="005A5C02" w:rsidRDefault="005A5C02" w:rsidP="005A5C02">
      <w:pPr>
        <w:pStyle w:val="16"/>
        <w:shd w:val="clear" w:color="auto" w:fill="FFFFFF"/>
        <w:spacing w:after="0" w:line="300" w:lineRule="exact"/>
        <w:ind w:firstLine="709"/>
        <w:jc w:val="both"/>
        <w:rPr>
          <w:lang w:val="ru-RU"/>
        </w:rPr>
      </w:pPr>
      <w:r w:rsidRPr="00AB7DC5">
        <w:rPr>
          <w:rFonts w:ascii="Times New Roman" w:hAnsi="Times New Roman"/>
          <w:sz w:val="30"/>
          <w:szCs w:val="30"/>
          <w:lang w:val="ru-RU"/>
        </w:rPr>
        <w:t>Принимаемые меры по профилактике трансмиссивных инфекций на территории области с начала эпидемического подъема в 1993 году дают положительный результат (заболевания среди детей и подростков сведены к минимальным цифрам, также как и случаи заболеваний, связанные с пребыванием на оздоровительных объектах, расположенных в лесных зонах).</w:t>
      </w:r>
    </w:p>
    <w:p w14:paraId="7AA73CBD" w14:textId="77777777" w:rsidR="005A5C02" w:rsidRDefault="005A5C02" w:rsidP="005A5C02">
      <w:pPr>
        <w:pStyle w:val="16"/>
        <w:shd w:val="clear" w:color="auto" w:fill="FFFFFF"/>
        <w:spacing w:after="0" w:line="300" w:lineRule="exact"/>
        <w:ind w:firstLine="709"/>
        <w:jc w:val="center"/>
        <w:rPr>
          <w:rFonts w:ascii="Times New Roman" w:hAnsi="Times New Roman"/>
          <w:b/>
          <w:bCs/>
          <w:i/>
          <w:iCs/>
          <w:sz w:val="30"/>
          <w:szCs w:val="30"/>
          <w:lang w:val="ru-RU"/>
        </w:rPr>
      </w:pPr>
    </w:p>
    <w:p w14:paraId="7CD2127F" w14:textId="77777777" w:rsidR="005A5C02" w:rsidRPr="00AB7DC5" w:rsidRDefault="005A5C02" w:rsidP="005A5C02">
      <w:pPr>
        <w:pStyle w:val="16"/>
        <w:shd w:val="clear" w:color="auto" w:fill="FFFFFF"/>
        <w:spacing w:after="0" w:line="300" w:lineRule="exact"/>
        <w:ind w:firstLine="709"/>
        <w:rPr>
          <w:rFonts w:ascii="Times New Roman" w:hAnsi="Times New Roman"/>
          <w:b/>
          <w:bCs/>
          <w:i/>
          <w:iCs/>
          <w:sz w:val="30"/>
          <w:szCs w:val="30"/>
          <w:lang w:val="ru-RU"/>
        </w:rPr>
      </w:pPr>
      <w:r w:rsidRPr="00AB7DC5">
        <w:rPr>
          <w:rFonts w:ascii="Times New Roman" w:hAnsi="Times New Roman"/>
          <w:b/>
          <w:bCs/>
          <w:i/>
          <w:iCs/>
          <w:sz w:val="30"/>
          <w:szCs w:val="30"/>
          <w:lang w:val="ru-RU"/>
        </w:rPr>
        <w:t>Заразные кожные заболевания</w:t>
      </w:r>
    </w:p>
    <w:p w14:paraId="221C8B73" w14:textId="77777777" w:rsidR="005A5C02" w:rsidRPr="00AB7DC5" w:rsidRDefault="005A5C02" w:rsidP="005A5C02">
      <w:pPr>
        <w:pStyle w:val="16"/>
        <w:shd w:val="clear" w:color="auto" w:fill="FFFFFF"/>
        <w:spacing w:after="0" w:line="300" w:lineRule="exact"/>
        <w:ind w:firstLine="709"/>
        <w:rPr>
          <w:lang w:val="ru-RU"/>
        </w:rPr>
      </w:pPr>
    </w:p>
    <w:p w14:paraId="3C1E7140" w14:textId="77777777" w:rsidR="005A5C02" w:rsidRPr="00AB7DC5" w:rsidRDefault="005A5C02" w:rsidP="005A5C02">
      <w:pPr>
        <w:pStyle w:val="16"/>
        <w:spacing w:after="0" w:line="300" w:lineRule="exact"/>
        <w:ind w:firstLine="709"/>
        <w:rPr>
          <w:lang w:val="ru-RU"/>
        </w:rPr>
      </w:pPr>
      <w:r w:rsidRPr="00AB7DC5">
        <w:rPr>
          <w:rFonts w:ascii="Times New Roman" w:hAnsi="Times New Roman"/>
          <w:b/>
          <w:i/>
          <w:sz w:val="30"/>
          <w:szCs w:val="30"/>
          <w:lang w:val="ru-RU"/>
        </w:rPr>
        <w:t>Чесотка</w:t>
      </w:r>
    </w:p>
    <w:p w14:paraId="76EB801C" w14:textId="77777777" w:rsidR="005A5C02" w:rsidRPr="00AB7DC5" w:rsidRDefault="005A5C02" w:rsidP="005A5C02">
      <w:pPr>
        <w:pStyle w:val="16"/>
        <w:spacing w:after="0" w:line="240" w:lineRule="auto"/>
        <w:ind w:firstLine="709"/>
        <w:jc w:val="both"/>
        <w:rPr>
          <w:lang w:val="ru-RU"/>
        </w:rPr>
      </w:pPr>
      <w:r w:rsidRPr="00AB7DC5">
        <w:rPr>
          <w:rFonts w:ascii="Times New Roman" w:hAnsi="Times New Roman"/>
          <w:sz w:val="30"/>
          <w:szCs w:val="30"/>
          <w:lang w:val="ru-RU"/>
        </w:rPr>
        <w:t xml:space="preserve">В </w:t>
      </w:r>
      <w:proofErr w:type="spellStart"/>
      <w:r w:rsidRPr="00AB7DC5">
        <w:rPr>
          <w:rFonts w:ascii="Times New Roman" w:hAnsi="Times New Roman"/>
          <w:sz w:val="30"/>
          <w:szCs w:val="30"/>
          <w:lang w:val="ru-RU"/>
        </w:rPr>
        <w:t>г.Пинске</w:t>
      </w:r>
      <w:proofErr w:type="spellEnd"/>
      <w:r w:rsidRPr="00AB7DC5">
        <w:rPr>
          <w:rFonts w:ascii="Times New Roman" w:hAnsi="Times New Roman"/>
          <w:sz w:val="30"/>
          <w:szCs w:val="30"/>
          <w:lang w:val="ru-RU"/>
        </w:rPr>
        <w:t xml:space="preserve"> и Пинском районе показатель заболеваемости в 2024 году чесоткой снизился  в 1,5 раза по сравнению с 2023 годом и составил 9,5 на 100 тыс. населения (за 2023 –13,8 на 100 тыс. населения).</w:t>
      </w:r>
    </w:p>
    <w:p w14:paraId="439EA689" w14:textId="77777777" w:rsidR="005A5C02" w:rsidRPr="00AB7DC5" w:rsidRDefault="005A5C02" w:rsidP="005A5C02">
      <w:pPr>
        <w:pStyle w:val="16"/>
        <w:spacing w:after="0" w:line="240" w:lineRule="auto"/>
        <w:ind w:firstLine="709"/>
        <w:jc w:val="both"/>
        <w:rPr>
          <w:lang w:val="ru-RU"/>
        </w:rPr>
      </w:pPr>
      <w:r w:rsidRPr="00AB7DC5">
        <w:rPr>
          <w:rFonts w:ascii="Times New Roman" w:hAnsi="Times New Roman"/>
          <w:sz w:val="30"/>
          <w:szCs w:val="30"/>
          <w:lang w:val="ru-RU"/>
        </w:rPr>
        <w:t>В городе отмечается снижение заболеваемости в 1,7 раза, в Пинском районе отмечается снижение в 1,2 раза.</w:t>
      </w:r>
    </w:p>
    <w:p w14:paraId="3867B30E" w14:textId="12A76259" w:rsidR="005A5C02" w:rsidRPr="00AB7DC5" w:rsidRDefault="005A5C02" w:rsidP="005A5C02">
      <w:pPr>
        <w:pStyle w:val="16"/>
        <w:spacing w:after="0" w:line="240" w:lineRule="auto"/>
        <w:ind w:firstLine="709"/>
        <w:jc w:val="both"/>
        <w:rPr>
          <w:lang w:val="ru-RU"/>
        </w:rPr>
      </w:pPr>
      <w:r w:rsidRPr="00AB7DC5">
        <w:rPr>
          <w:rFonts w:ascii="Times New Roman" w:hAnsi="Times New Roman"/>
          <w:sz w:val="30"/>
          <w:szCs w:val="30"/>
          <w:lang w:val="ru-RU"/>
        </w:rPr>
        <w:t xml:space="preserve">Распределение заболеваемости по возрастам отражено на </w:t>
      </w:r>
      <w:r w:rsidRPr="00AB7DC5">
        <w:rPr>
          <w:rFonts w:ascii="Times New Roman" w:hAnsi="Times New Roman"/>
          <w:b/>
          <w:sz w:val="30"/>
          <w:szCs w:val="30"/>
          <w:lang w:val="ru-RU"/>
        </w:rPr>
        <w:t>рис. 5</w:t>
      </w:r>
      <w:r w:rsidR="005B0BE8">
        <w:rPr>
          <w:rFonts w:ascii="Times New Roman" w:hAnsi="Times New Roman"/>
          <w:b/>
          <w:sz w:val="30"/>
          <w:szCs w:val="30"/>
          <w:lang w:val="ru-RU"/>
        </w:rPr>
        <w:t>4</w:t>
      </w:r>
      <w:r w:rsidRPr="00AB7DC5">
        <w:rPr>
          <w:rFonts w:ascii="Times New Roman" w:hAnsi="Times New Roman"/>
          <w:b/>
          <w:sz w:val="30"/>
          <w:szCs w:val="30"/>
          <w:lang w:val="ru-RU"/>
        </w:rPr>
        <w:t>.</w:t>
      </w:r>
    </w:p>
    <w:p w14:paraId="02C3795C" w14:textId="02FD385D" w:rsidR="002E17CF" w:rsidRDefault="005A5C02" w:rsidP="002E17CF">
      <w:pPr>
        <w:spacing w:after="0" w:line="240" w:lineRule="auto"/>
        <w:jc w:val="center"/>
        <w:rPr>
          <w:rFonts w:ascii="Times New Roman" w:hAnsi="Times New Roman"/>
          <w:b/>
          <w:bCs/>
          <w:i/>
          <w:iCs/>
          <w:sz w:val="24"/>
          <w:szCs w:val="24"/>
        </w:rPr>
      </w:pPr>
      <w:r>
        <w:rPr>
          <w:noProof/>
        </w:rPr>
        <w:lastRenderedPageBreak/>
        <w:drawing>
          <wp:inline distT="0" distB="0" distL="0" distR="0" wp14:anchorId="22FE8804" wp14:editId="38CC01B8">
            <wp:extent cx="6132830" cy="2743200"/>
            <wp:effectExtent l="0" t="0" r="127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32830" cy="2743200"/>
                    </a:xfrm>
                    <a:prstGeom prst="rect">
                      <a:avLst/>
                    </a:prstGeom>
                    <a:noFill/>
                  </pic:spPr>
                </pic:pic>
              </a:graphicData>
            </a:graphic>
          </wp:inline>
        </w:drawing>
      </w:r>
    </w:p>
    <w:p w14:paraId="2013690F" w14:textId="290A7EDF" w:rsidR="002E17CF" w:rsidRPr="0066015C" w:rsidRDefault="002E17CF" w:rsidP="00476BB5">
      <w:pPr>
        <w:spacing w:after="0" w:line="240" w:lineRule="exact"/>
        <w:ind w:firstLine="708"/>
        <w:jc w:val="both"/>
        <w:rPr>
          <w:sz w:val="26"/>
          <w:szCs w:val="26"/>
        </w:rPr>
      </w:pPr>
      <w:r w:rsidRPr="0066015C">
        <w:rPr>
          <w:rFonts w:ascii="Times New Roman" w:hAnsi="Times New Roman"/>
          <w:b/>
          <w:bCs/>
          <w:i/>
          <w:iCs/>
          <w:sz w:val="26"/>
          <w:szCs w:val="26"/>
        </w:rPr>
        <w:t>Рис. 5</w:t>
      </w:r>
      <w:r w:rsidR="005B0BE8">
        <w:rPr>
          <w:rFonts w:ascii="Times New Roman" w:hAnsi="Times New Roman"/>
          <w:b/>
          <w:bCs/>
          <w:i/>
          <w:iCs/>
          <w:sz w:val="26"/>
          <w:szCs w:val="26"/>
        </w:rPr>
        <w:t>4</w:t>
      </w:r>
      <w:r w:rsidRPr="0066015C">
        <w:rPr>
          <w:rFonts w:ascii="Times New Roman" w:hAnsi="Times New Roman"/>
          <w:b/>
          <w:bCs/>
          <w:i/>
          <w:iCs/>
          <w:sz w:val="26"/>
          <w:szCs w:val="26"/>
        </w:rPr>
        <w:t xml:space="preserve"> Распределение заболеваемости чесоткой по возрастным категориям в г. Пинске в 202</w:t>
      </w:r>
      <w:r w:rsidR="00DD7B77">
        <w:rPr>
          <w:rFonts w:ascii="Times New Roman" w:hAnsi="Times New Roman"/>
          <w:b/>
          <w:bCs/>
          <w:i/>
          <w:iCs/>
          <w:sz w:val="26"/>
          <w:szCs w:val="26"/>
        </w:rPr>
        <w:t>4</w:t>
      </w:r>
      <w:r w:rsidRPr="0066015C">
        <w:rPr>
          <w:rFonts w:ascii="Times New Roman" w:hAnsi="Times New Roman"/>
          <w:b/>
          <w:bCs/>
          <w:i/>
          <w:iCs/>
          <w:sz w:val="26"/>
          <w:szCs w:val="26"/>
        </w:rPr>
        <w:t xml:space="preserve"> году (в %)</w:t>
      </w:r>
    </w:p>
    <w:p w14:paraId="23B2257E" w14:textId="77777777" w:rsidR="002E17CF" w:rsidRDefault="002E17CF" w:rsidP="00A85331">
      <w:pPr>
        <w:shd w:val="clear" w:color="auto" w:fill="FFFFFF"/>
        <w:spacing w:after="0" w:line="300" w:lineRule="exact"/>
        <w:ind w:firstLine="709"/>
        <w:jc w:val="both"/>
        <w:rPr>
          <w:rFonts w:ascii="Times New Roman" w:hAnsi="Times New Roman"/>
          <w:b/>
          <w:bCs/>
          <w:i/>
          <w:iCs/>
          <w:sz w:val="30"/>
          <w:szCs w:val="30"/>
        </w:rPr>
      </w:pPr>
    </w:p>
    <w:p w14:paraId="47D60DFB" w14:textId="77777777" w:rsidR="00DD7B77" w:rsidRPr="00AB7DC5" w:rsidRDefault="00DD7B77" w:rsidP="00DD7B77">
      <w:pPr>
        <w:pStyle w:val="16"/>
        <w:shd w:val="clear" w:color="auto" w:fill="FFFFFF"/>
        <w:spacing w:after="0" w:line="300" w:lineRule="exact"/>
        <w:ind w:firstLine="709"/>
        <w:jc w:val="both"/>
        <w:rPr>
          <w:rFonts w:ascii="Times New Roman" w:hAnsi="Times New Roman"/>
          <w:b/>
          <w:bCs/>
          <w:i/>
          <w:iCs/>
          <w:sz w:val="30"/>
          <w:szCs w:val="30"/>
          <w:lang w:val="ru-RU"/>
        </w:rPr>
      </w:pPr>
      <w:r w:rsidRPr="00AB7DC5">
        <w:rPr>
          <w:rFonts w:ascii="Times New Roman" w:hAnsi="Times New Roman"/>
          <w:b/>
          <w:bCs/>
          <w:i/>
          <w:iCs/>
          <w:sz w:val="30"/>
          <w:szCs w:val="30"/>
          <w:lang w:val="ru-RU"/>
        </w:rPr>
        <w:t>Бешенство</w:t>
      </w:r>
    </w:p>
    <w:p w14:paraId="1A0CBAFF" w14:textId="77777777" w:rsidR="00DD7B77" w:rsidRPr="00AB7DC5" w:rsidRDefault="00DD7B77" w:rsidP="00DD7B77">
      <w:pPr>
        <w:pStyle w:val="16"/>
        <w:spacing w:after="0" w:line="240" w:lineRule="auto"/>
        <w:ind w:firstLine="709"/>
        <w:jc w:val="both"/>
        <w:rPr>
          <w:lang w:val="ru-RU"/>
        </w:rPr>
      </w:pPr>
      <w:r w:rsidRPr="00AB7DC5">
        <w:rPr>
          <w:rFonts w:ascii="Times New Roman" w:hAnsi="Times New Roman"/>
          <w:sz w:val="30"/>
          <w:szCs w:val="30"/>
          <w:lang w:val="ru-RU"/>
        </w:rPr>
        <w:t xml:space="preserve">За 2024 год на территории </w:t>
      </w:r>
      <w:proofErr w:type="spellStart"/>
      <w:r w:rsidRPr="00AB7DC5">
        <w:rPr>
          <w:rFonts w:ascii="Times New Roman" w:hAnsi="Times New Roman"/>
          <w:sz w:val="30"/>
          <w:szCs w:val="30"/>
          <w:lang w:val="ru-RU"/>
        </w:rPr>
        <w:t>г.Пинска</w:t>
      </w:r>
      <w:proofErr w:type="spellEnd"/>
      <w:r w:rsidRPr="00AB7DC5">
        <w:rPr>
          <w:rFonts w:ascii="Times New Roman" w:hAnsi="Times New Roman"/>
          <w:sz w:val="30"/>
          <w:szCs w:val="30"/>
          <w:lang w:val="ru-RU"/>
        </w:rPr>
        <w:t xml:space="preserve"> и Пинского района зарегистрировано 2 случая бешенства у животных (2 лисы). Контактов людей с больными бешенством животными не зарегистрировано.</w:t>
      </w:r>
    </w:p>
    <w:p w14:paraId="756E77EA" w14:textId="509F7E2A" w:rsidR="00DD7B77" w:rsidRPr="009E3E00" w:rsidRDefault="00DD7B77" w:rsidP="00DD7B77">
      <w:pPr>
        <w:pStyle w:val="16"/>
        <w:spacing w:after="0" w:line="240" w:lineRule="auto"/>
        <w:ind w:firstLine="709"/>
        <w:jc w:val="both"/>
        <w:rPr>
          <w:lang w:val="ru-RU"/>
        </w:rPr>
      </w:pPr>
      <w:r w:rsidRPr="00AB7DC5">
        <w:rPr>
          <w:rFonts w:ascii="Times New Roman" w:hAnsi="Times New Roman"/>
          <w:sz w:val="30"/>
          <w:szCs w:val="30"/>
          <w:lang w:val="ru-RU"/>
        </w:rPr>
        <w:t xml:space="preserve">За 2024 год в организации здравоохранения </w:t>
      </w:r>
      <w:proofErr w:type="spellStart"/>
      <w:r w:rsidRPr="00AB7DC5">
        <w:rPr>
          <w:rFonts w:ascii="Times New Roman" w:hAnsi="Times New Roman"/>
          <w:sz w:val="30"/>
          <w:szCs w:val="30"/>
          <w:lang w:val="ru-RU"/>
        </w:rPr>
        <w:t>г.Пинска</w:t>
      </w:r>
      <w:proofErr w:type="spellEnd"/>
      <w:r w:rsidRPr="00AB7DC5">
        <w:rPr>
          <w:rFonts w:ascii="Times New Roman" w:hAnsi="Times New Roman"/>
          <w:sz w:val="30"/>
          <w:szCs w:val="30"/>
          <w:lang w:val="ru-RU"/>
        </w:rPr>
        <w:t xml:space="preserve"> за оказанием антирабической помощи обратилось 188 человек, что ниже на 16,0% по сравнению с 2023г. (224 чел.). Обращаемость за антирабической помощью детей в возрасте до 18 лет снизилась на 10,4% по сравнению с 2023 годом (2024г. – 69 чел., 2023г. – 77 чел.) </w:t>
      </w:r>
      <w:r w:rsidRPr="009E3E00">
        <w:rPr>
          <w:rFonts w:ascii="Times New Roman" w:hAnsi="Times New Roman"/>
          <w:b/>
          <w:sz w:val="30"/>
          <w:szCs w:val="30"/>
          <w:lang w:val="ru-RU"/>
        </w:rPr>
        <w:t>(рис. 5</w:t>
      </w:r>
      <w:r w:rsidR="005B0BE8">
        <w:rPr>
          <w:rFonts w:ascii="Times New Roman" w:hAnsi="Times New Roman"/>
          <w:b/>
          <w:sz w:val="30"/>
          <w:szCs w:val="30"/>
          <w:lang w:val="ru-RU"/>
        </w:rPr>
        <w:t>5</w:t>
      </w:r>
      <w:r w:rsidRPr="009E3E00">
        <w:rPr>
          <w:rFonts w:ascii="Times New Roman" w:hAnsi="Times New Roman"/>
          <w:b/>
          <w:sz w:val="30"/>
          <w:szCs w:val="30"/>
          <w:lang w:val="ru-RU"/>
        </w:rPr>
        <w:t>)</w:t>
      </w:r>
    </w:p>
    <w:p w14:paraId="4B6DC1C2" w14:textId="77777777" w:rsidR="00C53AE3" w:rsidRDefault="00C53AE3" w:rsidP="00C53AE3">
      <w:pPr>
        <w:shd w:val="clear" w:color="auto" w:fill="FFFFFF"/>
        <w:spacing w:after="0" w:line="240" w:lineRule="auto"/>
        <w:ind w:firstLine="709"/>
        <w:jc w:val="both"/>
        <w:rPr>
          <w:rFonts w:ascii="Times New Roman" w:hAnsi="Times New Roman"/>
          <w:sz w:val="30"/>
          <w:szCs w:val="30"/>
        </w:rPr>
      </w:pPr>
      <w:r>
        <w:rPr>
          <w:rFonts w:ascii="Times New Roman" w:hAnsi="Times New Roman"/>
          <w:sz w:val="30"/>
          <w:szCs w:val="30"/>
        </w:rPr>
        <w:t xml:space="preserve">Большое внимание специалистами центра уделяется профилактике природно-зоонозных инфекционных заболеваний. На сайте Пинского зонального </w:t>
      </w:r>
      <w:proofErr w:type="spellStart"/>
      <w:r>
        <w:rPr>
          <w:rFonts w:ascii="Times New Roman" w:hAnsi="Times New Roman"/>
          <w:sz w:val="30"/>
          <w:szCs w:val="30"/>
        </w:rPr>
        <w:t>ЦГиЭ</w:t>
      </w:r>
      <w:proofErr w:type="spellEnd"/>
      <w:r>
        <w:rPr>
          <w:rFonts w:ascii="Times New Roman" w:hAnsi="Times New Roman"/>
          <w:sz w:val="30"/>
          <w:szCs w:val="30"/>
        </w:rPr>
        <w:t xml:space="preserve"> размещены статьи и буклеты.</w:t>
      </w:r>
    </w:p>
    <w:p w14:paraId="4613BBC3" w14:textId="77777777" w:rsidR="00A85331" w:rsidRPr="00A11AE6" w:rsidRDefault="00A85331" w:rsidP="00A85331">
      <w:pPr>
        <w:spacing w:after="0" w:line="240" w:lineRule="auto"/>
        <w:ind w:firstLine="709"/>
        <w:jc w:val="both"/>
        <w:rPr>
          <w:rFonts w:ascii="Times New Roman" w:hAnsi="Times New Roman"/>
        </w:rPr>
      </w:pPr>
    </w:p>
    <w:p w14:paraId="7E17069F" w14:textId="4FF82C89" w:rsidR="002E17CF" w:rsidRDefault="00DD7B77" w:rsidP="002E17CF">
      <w:pPr>
        <w:spacing w:after="0" w:line="240" w:lineRule="auto"/>
        <w:jc w:val="both"/>
      </w:pPr>
      <w:r>
        <w:rPr>
          <w:noProof/>
        </w:rPr>
        <w:drawing>
          <wp:inline distT="0" distB="0" distL="0" distR="0" wp14:anchorId="203D5D2B" wp14:editId="5A6B60FD">
            <wp:extent cx="5023485" cy="2334895"/>
            <wp:effectExtent l="0" t="0" r="5715" b="825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23485" cy="2334895"/>
                    </a:xfrm>
                    <a:prstGeom prst="rect">
                      <a:avLst/>
                    </a:prstGeom>
                    <a:noFill/>
                  </pic:spPr>
                </pic:pic>
              </a:graphicData>
            </a:graphic>
          </wp:inline>
        </w:drawing>
      </w:r>
    </w:p>
    <w:p w14:paraId="064EFAB8" w14:textId="77777777" w:rsidR="00C53AE3" w:rsidRDefault="00C53AE3" w:rsidP="002E17CF">
      <w:pPr>
        <w:spacing w:after="0" w:line="240" w:lineRule="auto"/>
        <w:jc w:val="both"/>
        <w:rPr>
          <w:rFonts w:ascii="Times New Roman" w:hAnsi="Times New Roman"/>
          <w:b/>
          <w:bCs/>
          <w:i/>
          <w:iCs/>
          <w:sz w:val="24"/>
          <w:szCs w:val="24"/>
        </w:rPr>
      </w:pPr>
    </w:p>
    <w:p w14:paraId="5465F959" w14:textId="57ABF0CA" w:rsidR="002E17CF" w:rsidRPr="0066015C" w:rsidRDefault="002E17CF" w:rsidP="00C52918">
      <w:pPr>
        <w:shd w:val="clear" w:color="auto" w:fill="FFFFFF"/>
        <w:spacing w:after="0" w:line="240" w:lineRule="exact"/>
        <w:ind w:right="112" w:firstLine="708"/>
        <w:jc w:val="both"/>
        <w:rPr>
          <w:sz w:val="26"/>
          <w:szCs w:val="26"/>
        </w:rPr>
      </w:pPr>
      <w:r w:rsidRPr="0066015C">
        <w:rPr>
          <w:rFonts w:ascii="Times New Roman" w:hAnsi="Times New Roman"/>
          <w:b/>
          <w:bCs/>
          <w:i/>
          <w:iCs/>
          <w:sz w:val="26"/>
          <w:szCs w:val="26"/>
        </w:rPr>
        <w:t>Рис. 5</w:t>
      </w:r>
      <w:r w:rsidR="005B0BE8">
        <w:rPr>
          <w:rFonts w:ascii="Times New Roman" w:hAnsi="Times New Roman"/>
          <w:b/>
          <w:bCs/>
          <w:i/>
          <w:iCs/>
          <w:sz w:val="26"/>
          <w:szCs w:val="26"/>
        </w:rPr>
        <w:t>5</w:t>
      </w:r>
      <w:r w:rsidRPr="0066015C">
        <w:rPr>
          <w:rFonts w:ascii="Times New Roman" w:hAnsi="Times New Roman"/>
          <w:b/>
          <w:bCs/>
          <w:i/>
          <w:iCs/>
          <w:sz w:val="26"/>
          <w:szCs w:val="26"/>
        </w:rPr>
        <w:t xml:space="preserve">   Динамика количества зарегистрированных случаев бешенства среди животных и обращаемости населения за антирабической помощью в 201</w:t>
      </w:r>
      <w:r w:rsidR="00DD7B77">
        <w:rPr>
          <w:rFonts w:ascii="Times New Roman" w:hAnsi="Times New Roman"/>
          <w:b/>
          <w:bCs/>
          <w:i/>
          <w:iCs/>
          <w:sz w:val="26"/>
          <w:szCs w:val="26"/>
        </w:rPr>
        <w:t>1</w:t>
      </w:r>
      <w:r w:rsidRPr="0066015C">
        <w:rPr>
          <w:rFonts w:ascii="Times New Roman" w:hAnsi="Times New Roman"/>
          <w:b/>
          <w:bCs/>
          <w:i/>
          <w:iCs/>
          <w:sz w:val="26"/>
          <w:szCs w:val="26"/>
        </w:rPr>
        <w:t xml:space="preserve"> </w:t>
      </w:r>
      <w:r w:rsidR="008972A4" w:rsidRPr="0066015C">
        <w:rPr>
          <w:rFonts w:ascii="Times New Roman" w:hAnsi="Times New Roman"/>
          <w:b/>
          <w:bCs/>
          <w:i/>
          <w:iCs/>
          <w:sz w:val="26"/>
          <w:szCs w:val="26"/>
        </w:rPr>
        <w:t>-</w:t>
      </w:r>
      <w:r w:rsidRPr="0066015C">
        <w:rPr>
          <w:rFonts w:ascii="Times New Roman" w:hAnsi="Times New Roman"/>
          <w:b/>
          <w:bCs/>
          <w:i/>
          <w:iCs/>
          <w:sz w:val="26"/>
          <w:szCs w:val="26"/>
        </w:rPr>
        <w:t xml:space="preserve"> 202</w:t>
      </w:r>
      <w:r w:rsidR="00DD7B77">
        <w:rPr>
          <w:rFonts w:ascii="Times New Roman" w:hAnsi="Times New Roman"/>
          <w:b/>
          <w:bCs/>
          <w:i/>
          <w:iCs/>
          <w:sz w:val="26"/>
          <w:szCs w:val="26"/>
        </w:rPr>
        <w:t>4</w:t>
      </w:r>
      <w:r w:rsidR="008972A4" w:rsidRPr="0066015C">
        <w:rPr>
          <w:rFonts w:ascii="Times New Roman" w:hAnsi="Times New Roman"/>
          <w:b/>
          <w:bCs/>
          <w:i/>
          <w:iCs/>
          <w:sz w:val="26"/>
          <w:szCs w:val="26"/>
        </w:rPr>
        <w:t xml:space="preserve"> </w:t>
      </w:r>
      <w:r w:rsidRPr="0066015C">
        <w:rPr>
          <w:rFonts w:ascii="Times New Roman" w:hAnsi="Times New Roman"/>
          <w:b/>
          <w:bCs/>
          <w:i/>
          <w:iCs/>
          <w:sz w:val="26"/>
          <w:szCs w:val="26"/>
        </w:rPr>
        <w:t>гг. (абсолютные числа)</w:t>
      </w:r>
    </w:p>
    <w:p w14:paraId="2A06E162" w14:textId="77777777" w:rsidR="0032746A" w:rsidRDefault="0032746A" w:rsidP="00AF0526">
      <w:pPr>
        <w:shd w:val="clear" w:color="auto" w:fill="FFFFFF"/>
        <w:spacing w:after="0" w:line="300" w:lineRule="exact"/>
        <w:ind w:firstLine="709"/>
        <w:jc w:val="both"/>
      </w:pPr>
    </w:p>
    <w:p w14:paraId="7A858AEA" w14:textId="2938DAEF" w:rsidR="00AF0526" w:rsidRPr="00D55304" w:rsidRDefault="00AF0526" w:rsidP="00D55304">
      <w:pPr>
        <w:shd w:val="clear" w:color="auto" w:fill="FFFFFF"/>
        <w:spacing w:after="0" w:line="240" w:lineRule="auto"/>
        <w:ind w:firstLine="709"/>
        <w:jc w:val="center"/>
      </w:pPr>
      <w:r>
        <w:rPr>
          <w:rFonts w:ascii="Times New Roman" w:hAnsi="Times New Roman"/>
          <w:b/>
          <w:bCs/>
          <w:i/>
          <w:iCs/>
          <w:sz w:val="30"/>
          <w:szCs w:val="30"/>
        </w:rPr>
        <w:t>ВИЧ-инфекция</w:t>
      </w:r>
    </w:p>
    <w:p w14:paraId="6DD08066" w14:textId="77777777" w:rsidR="00DD7B77" w:rsidRPr="00AB7DC5" w:rsidRDefault="00DD7B77" w:rsidP="00DD7B77">
      <w:pPr>
        <w:pStyle w:val="16"/>
        <w:shd w:val="clear" w:color="auto" w:fill="FFFFFF"/>
        <w:spacing w:after="0" w:line="240" w:lineRule="auto"/>
        <w:ind w:firstLine="709"/>
        <w:jc w:val="both"/>
        <w:rPr>
          <w:lang w:val="ru-RU"/>
        </w:rPr>
      </w:pPr>
      <w:r w:rsidRPr="00AB7DC5">
        <w:rPr>
          <w:rFonts w:ascii="Times New Roman" w:hAnsi="Times New Roman"/>
          <w:sz w:val="30"/>
          <w:szCs w:val="30"/>
          <w:lang w:val="ru-RU"/>
        </w:rPr>
        <w:t>Работа по профилактике ВИЧ-инфекции в Пинском регионе проводится в соответствии с требованиями Государственной программы «Здоровье народа и демографическая безопасность» на 2021–2025 годы, подпрограмма № 5 «Профилактика ВИЧ-инфекции».</w:t>
      </w:r>
    </w:p>
    <w:p w14:paraId="72DAAB0F" w14:textId="77777777" w:rsidR="00DD7B77" w:rsidRPr="00AB7DC5" w:rsidRDefault="00DD7B77" w:rsidP="00DD7B77">
      <w:pPr>
        <w:pStyle w:val="16"/>
        <w:shd w:val="clear" w:color="auto" w:fill="FFFFFF"/>
        <w:spacing w:after="0" w:line="240" w:lineRule="auto"/>
        <w:ind w:firstLine="709"/>
        <w:jc w:val="both"/>
        <w:rPr>
          <w:lang w:val="ru-RU"/>
        </w:rPr>
      </w:pPr>
      <w:r w:rsidRPr="00AB7DC5">
        <w:rPr>
          <w:rFonts w:ascii="Times New Roman" w:hAnsi="Times New Roman"/>
          <w:sz w:val="30"/>
          <w:szCs w:val="30"/>
          <w:lang w:val="ru-RU"/>
        </w:rPr>
        <w:t>Показатель ЦУР 3.3.1. определяет область деятельности здравоохранения по межведомственному взаимодействию по сокращению числа новых случаев инфицирования ВИЧ на 1000 неинфицированных в разбивке по полу и возрасту, предупреждению развития терминальной  клинической стадии ВИЧ-инфекции (СПИДа), сокращению случаев смерти от состояний и заболеваний, связанных с ВИЧ, а также увеличению продолжительности жизни и повышения уровня здоровья и благополучия всех людей, живущих с ВИЧ.</w:t>
      </w:r>
    </w:p>
    <w:p w14:paraId="49E14EC4" w14:textId="77777777" w:rsidR="00DD7B77" w:rsidRPr="00AB7DC5" w:rsidRDefault="00DD7B77" w:rsidP="00DD7B77">
      <w:pPr>
        <w:pStyle w:val="16"/>
        <w:spacing w:after="0" w:line="240" w:lineRule="auto"/>
        <w:ind w:firstLine="709"/>
        <w:jc w:val="both"/>
        <w:rPr>
          <w:lang w:val="ru-RU"/>
        </w:rPr>
      </w:pPr>
      <w:r w:rsidRPr="00AB7DC5">
        <w:rPr>
          <w:rFonts w:ascii="Times New Roman" w:hAnsi="Times New Roman"/>
          <w:sz w:val="30"/>
          <w:szCs w:val="30"/>
          <w:lang w:val="ru-RU"/>
        </w:rPr>
        <w:t>По состоянию на 01.01.2025 года в Пинском регионе зарегистрирован 1191 случай ВИЧ-инфекции. Количество людей, живущих с ВИЧ – 728 человек, показатель распространенности составил 443,8 на 100 тыс. населения.</w:t>
      </w:r>
    </w:p>
    <w:p w14:paraId="639799D4" w14:textId="35A8D978" w:rsidR="00DD7B77" w:rsidRPr="005B0BE8" w:rsidRDefault="00DD7B77" w:rsidP="00DD7B77">
      <w:pPr>
        <w:pStyle w:val="16"/>
        <w:spacing w:after="0" w:line="240" w:lineRule="auto"/>
        <w:ind w:firstLine="709"/>
        <w:jc w:val="both"/>
        <w:rPr>
          <w:lang w:val="ru-RU"/>
        </w:rPr>
      </w:pPr>
      <w:r w:rsidRPr="00AB7DC5">
        <w:rPr>
          <w:rFonts w:ascii="Times New Roman" w:hAnsi="Times New Roman"/>
          <w:sz w:val="30"/>
          <w:szCs w:val="30"/>
          <w:lang w:val="ru-RU"/>
        </w:rPr>
        <w:t>За 2024 год зарегистрировано 29 случаев ВИЧ-инфекции. Показатель заболеваемости на 01.01.2025г. составил 17,7 на 100 тыс. населения (на 01.01.2024г. – 15,7 на 100 тыс. населения).</w:t>
      </w:r>
      <w:r w:rsidRPr="00AB7DC5">
        <w:rPr>
          <w:rFonts w:ascii="Times New Roman" w:hAnsi="Times New Roman"/>
          <w:b/>
          <w:sz w:val="30"/>
          <w:szCs w:val="30"/>
          <w:lang w:val="ru-RU"/>
        </w:rPr>
        <w:t xml:space="preserve"> </w:t>
      </w:r>
      <w:proofErr w:type="spellStart"/>
      <w:r w:rsidRPr="00AB7DC5">
        <w:rPr>
          <w:rFonts w:ascii="Times New Roman" w:hAnsi="Times New Roman"/>
          <w:b/>
          <w:sz w:val="30"/>
          <w:szCs w:val="30"/>
        </w:rPr>
        <w:t>Рис</w:t>
      </w:r>
      <w:proofErr w:type="spellEnd"/>
      <w:r w:rsidRPr="00AB7DC5">
        <w:rPr>
          <w:rFonts w:ascii="Times New Roman" w:hAnsi="Times New Roman"/>
          <w:b/>
          <w:sz w:val="30"/>
          <w:szCs w:val="30"/>
        </w:rPr>
        <w:t>. 5</w:t>
      </w:r>
      <w:r w:rsidR="005B0BE8">
        <w:rPr>
          <w:rFonts w:ascii="Times New Roman" w:hAnsi="Times New Roman"/>
          <w:b/>
          <w:sz w:val="30"/>
          <w:szCs w:val="30"/>
          <w:lang w:val="ru-RU"/>
        </w:rPr>
        <w:t>6</w:t>
      </w:r>
    </w:p>
    <w:p w14:paraId="2C69B3B2" w14:textId="77777777" w:rsidR="00D55304" w:rsidRDefault="00D55304" w:rsidP="00AF0526">
      <w:pPr>
        <w:spacing w:after="0" w:line="240" w:lineRule="auto"/>
        <w:ind w:firstLine="709"/>
        <w:jc w:val="both"/>
      </w:pPr>
    </w:p>
    <w:p w14:paraId="3364BB24" w14:textId="77777777" w:rsidR="00DD7B77" w:rsidRDefault="00DD7B77" w:rsidP="00DD7B77">
      <w:pPr>
        <w:pStyle w:val="16"/>
        <w:shd w:val="clear" w:color="auto" w:fill="FFFFFF"/>
        <w:jc w:val="center"/>
        <w:rPr>
          <w:rFonts w:ascii="Times New Roman" w:hAnsi="Times New Roman"/>
          <w:b/>
          <w:bCs/>
          <w:i/>
          <w:iCs/>
          <w:sz w:val="24"/>
          <w:szCs w:val="24"/>
          <w:highlight w:val="green"/>
        </w:rPr>
      </w:pPr>
      <w:r>
        <w:rPr>
          <w:noProof/>
          <w:lang w:val="ru-RU"/>
        </w:rPr>
        <w:drawing>
          <wp:inline distT="0" distB="0" distL="0" distR="0" wp14:anchorId="3A6C1EC8" wp14:editId="41D67DB0">
            <wp:extent cx="6152515" cy="3019425"/>
            <wp:effectExtent l="0" t="0" r="635"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7DBBA02" w14:textId="3612DFE6" w:rsidR="00AF0526" w:rsidRPr="0066015C" w:rsidRDefault="00AF0526" w:rsidP="00476BB5">
      <w:pPr>
        <w:shd w:val="clear" w:color="auto" w:fill="FFFFFF"/>
        <w:spacing w:after="0" w:line="240" w:lineRule="exact"/>
        <w:ind w:firstLine="708"/>
        <w:jc w:val="both"/>
        <w:rPr>
          <w:rFonts w:ascii="Times New Roman" w:hAnsi="Times New Roman"/>
          <w:b/>
          <w:bCs/>
          <w:i/>
          <w:iCs/>
          <w:sz w:val="26"/>
          <w:szCs w:val="26"/>
        </w:rPr>
      </w:pPr>
      <w:r w:rsidRPr="0066015C">
        <w:rPr>
          <w:rFonts w:ascii="Times New Roman" w:hAnsi="Times New Roman"/>
          <w:b/>
          <w:bCs/>
          <w:i/>
          <w:iCs/>
          <w:sz w:val="26"/>
          <w:szCs w:val="26"/>
        </w:rPr>
        <w:t xml:space="preserve">Рис. </w:t>
      </w:r>
      <w:proofErr w:type="gramStart"/>
      <w:r w:rsidRPr="0066015C">
        <w:rPr>
          <w:rFonts w:ascii="Times New Roman" w:hAnsi="Times New Roman"/>
          <w:b/>
          <w:bCs/>
          <w:i/>
          <w:iCs/>
          <w:sz w:val="26"/>
          <w:szCs w:val="26"/>
        </w:rPr>
        <w:t>5</w:t>
      </w:r>
      <w:r w:rsidR="005B0BE8">
        <w:rPr>
          <w:rFonts w:ascii="Times New Roman" w:hAnsi="Times New Roman"/>
          <w:b/>
          <w:bCs/>
          <w:i/>
          <w:iCs/>
          <w:sz w:val="26"/>
          <w:szCs w:val="26"/>
        </w:rPr>
        <w:t>6</w:t>
      </w:r>
      <w:r w:rsidRPr="0066015C">
        <w:rPr>
          <w:rFonts w:ascii="Times New Roman" w:hAnsi="Times New Roman"/>
          <w:b/>
          <w:bCs/>
          <w:i/>
          <w:iCs/>
          <w:sz w:val="26"/>
          <w:szCs w:val="26"/>
        </w:rPr>
        <w:t xml:space="preserve">  Абсолютное</w:t>
      </w:r>
      <w:proofErr w:type="gramEnd"/>
      <w:r w:rsidRPr="0066015C">
        <w:rPr>
          <w:rFonts w:ascii="Times New Roman" w:hAnsi="Times New Roman"/>
          <w:b/>
          <w:bCs/>
          <w:i/>
          <w:iCs/>
          <w:sz w:val="26"/>
          <w:szCs w:val="26"/>
        </w:rPr>
        <w:t xml:space="preserve"> число выявленных случаев ВИЧ-инфекции в Пинском регионе за 1999 </w:t>
      </w:r>
      <w:r w:rsidR="008972A4" w:rsidRPr="0066015C">
        <w:rPr>
          <w:rFonts w:ascii="Times New Roman" w:hAnsi="Times New Roman"/>
          <w:b/>
          <w:bCs/>
          <w:i/>
          <w:iCs/>
          <w:sz w:val="26"/>
          <w:szCs w:val="26"/>
        </w:rPr>
        <w:t>-</w:t>
      </w:r>
      <w:r w:rsidRPr="0066015C">
        <w:rPr>
          <w:rFonts w:ascii="Times New Roman" w:hAnsi="Times New Roman"/>
          <w:b/>
          <w:bCs/>
          <w:i/>
          <w:iCs/>
          <w:sz w:val="26"/>
          <w:szCs w:val="26"/>
        </w:rPr>
        <w:t xml:space="preserve"> 202</w:t>
      </w:r>
      <w:r w:rsidR="00DD7B77">
        <w:rPr>
          <w:rFonts w:ascii="Times New Roman" w:hAnsi="Times New Roman"/>
          <w:b/>
          <w:bCs/>
          <w:i/>
          <w:iCs/>
          <w:sz w:val="26"/>
          <w:szCs w:val="26"/>
        </w:rPr>
        <w:t>4</w:t>
      </w:r>
      <w:r w:rsidRPr="0066015C">
        <w:rPr>
          <w:rFonts w:ascii="Times New Roman" w:hAnsi="Times New Roman"/>
          <w:b/>
          <w:bCs/>
          <w:i/>
          <w:iCs/>
          <w:sz w:val="26"/>
          <w:szCs w:val="26"/>
        </w:rPr>
        <w:t xml:space="preserve"> </w:t>
      </w:r>
      <w:r w:rsidR="000C5852" w:rsidRPr="0066015C">
        <w:rPr>
          <w:rFonts w:ascii="Times New Roman" w:hAnsi="Times New Roman"/>
          <w:b/>
          <w:bCs/>
          <w:i/>
          <w:iCs/>
          <w:sz w:val="26"/>
          <w:szCs w:val="26"/>
        </w:rPr>
        <w:t>гг.</w:t>
      </w:r>
    </w:p>
    <w:p w14:paraId="5937CBB4" w14:textId="77777777" w:rsidR="00DB545A" w:rsidRDefault="00DB545A" w:rsidP="00476BB5">
      <w:pPr>
        <w:shd w:val="clear" w:color="auto" w:fill="FFFFFF"/>
        <w:spacing w:after="0" w:line="240" w:lineRule="exact"/>
        <w:ind w:firstLine="708"/>
        <w:jc w:val="both"/>
      </w:pPr>
    </w:p>
    <w:p w14:paraId="5CA09A29" w14:textId="77777777" w:rsidR="00DD7B77" w:rsidRPr="00DD7B77" w:rsidRDefault="00DD7B77" w:rsidP="00DD7B77">
      <w:pPr>
        <w:widowControl w:val="0"/>
        <w:shd w:val="clear" w:color="auto" w:fill="FFFFFF"/>
        <w:suppressAutoHyphens/>
        <w:spacing w:after="0" w:line="240" w:lineRule="auto"/>
        <w:ind w:firstLine="709"/>
        <w:jc w:val="both"/>
        <w:rPr>
          <w:color w:val="00000A"/>
        </w:rPr>
      </w:pPr>
      <w:r w:rsidRPr="00DD7B77">
        <w:rPr>
          <w:rFonts w:ascii="Times New Roman" w:hAnsi="Times New Roman"/>
          <w:color w:val="00000A"/>
          <w:sz w:val="30"/>
          <w:szCs w:val="30"/>
        </w:rPr>
        <w:t xml:space="preserve">С 2017 по 2024 год отмечалось снижение уровня заражения ВИЧ-инфекцией по Пинскому региону. За 2024 год зарегистрировано 29 вновь выявленных случаев (в 2023 году – 26 случаев). </w:t>
      </w:r>
      <w:r w:rsidRPr="00DD7B77">
        <w:rPr>
          <w:rFonts w:ascii="Times New Roman" w:hAnsi="Times New Roman"/>
          <w:b/>
          <w:color w:val="00000A"/>
          <w:sz w:val="30"/>
          <w:szCs w:val="30"/>
        </w:rPr>
        <w:t>Табл. 14</w:t>
      </w:r>
    </w:p>
    <w:p w14:paraId="1846ECD7" w14:textId="77777777" w:rsidR="00DD7B77" w:rsidRPr="00DD7B77" w:rsidRDefault="00DD7B77" w:rsidP="00DD7B77">
      <w:pPr>
        <w:widowControl w:val="0"/>
        <w:suppressAutoHyphens/>
        <w:spacing w:after="0" w:line="240" w:lineRule="exact"/>
        <w:ind w:firstLine="709"/>
        <w:jc w:val="center"/>
        <w:outlineLvl w:val="0"/>
        <w:rPr>
          <w:rFonts w:ascii="Times New Roman" w:hAnsi="Times New Roman"/>
          <w:b/>
          <w:i/>
          <w:color w:val="00000A"/>
          <w:sz w:val="24"/>
          <w:szCs w:val="24"/>
        </w:rPr>
      </w:pPr>
    </w:p>
    <w:p w14:paraId="6F23EAA5" w14:textId="77777777" w:rsidR="00AD0441" w:rsidRDefault="00DD7B77" w:rsidP="00DD7B77">
      <w:pPr>
        <w:widowControl w:val="0"/>
        <w:suppressAutoHyphens/>
        <w:spacing w:after="0" w:line="240" w:lineRule="exact"/>
        <w:ind w:firstLine="709"/>
        <w:jc w:val="center"/>
        <w:rPr>
          <w:rFonts w:ascii="Times New Roman" w:hAnsi="Times New Roman"/>
          <w:b/>
          <w:i/>
          <w:color w:val="00000A"/>
          <w:sz w:val="24"/>
          <w:szCs w:val="24"/>
        </w:rPr>
      </w:pPr>
      <w:r w:rsidRPr="00DD7B77">
        <w:rPr>
          <w:rFonts w:ascii="Times New Roman" w:hAnsi="Times New Roman"/>
          <w:b/>
          <w:i/>
          <w:color w:val="00000A"/>
          <w:sz w:val="24"/>
          <w:szCs w:val="24"/>
        </w:rPr>
        <w:t xml:space="preserve">Таблица 14 Число новых заражений ВИЧ на 1000 неинфицированных в разбивке по полу, возрасту и принадлежности к основным группам населения Пинского региона </w:t>
      </w:r>
    </w:p>
    <w:p w14:paraId="73F8B4B1" w14:textId="4FEDBF4A" w:rsidR="00DD7B77" w:rsidRPr="00DD7B77" w:rsidRDefault="00DD7B77" w:rsidP="00DD7B77">
      <w:pPr>
        <w:widowControl w:val="0"/>
        <w:suppressAutoHyphens/>
        <w:spacing w:after="0" w:line="240" w:lineRule="exact"/>
        <w:ind w:firstLine="709"/>
        <w:jc w:val="center"/>
        <w:rPr>
          <w:color w:val="00000A"/>
        </w:rPr>
      </w:pPr>
      <w:r w:rsidRPr="00DD7B77">
        <w:rPr>
          <w:rFonts w:ascii="Times New Roman" w:hAnsi="Times New Roman"/>
          <w:b/>
          <w:i/>
          <w:color w:val="00000A"/>
          <w:sz w:val="24"/>
          <w:szCs w:val="24"/>
        </w:rPr>
        <w:t>2014 – 2024 гг.</w:t>
      </w:r>
    </w:p>
    <w:tbl>
      <w:tblPr>
        <w:tblW w:w="9405" w:type="dxa"/>
        <w:jc w:val="right"/>
        <w:tblBorders>
          <w:top w:val="single" w:sz="4" w:space="0" w:color="000080"/>
          <w:left w:val="single" w:sz="4" w:space="0" w:color="000080"/>
          <w:bottom w:val="single" w:sz="4" w:space="0" w:color="000080"/>
          <w:insideH w:val="single" w:sz="4" w:space="0" w:color="000080"/>
        </w:tblBorders>
        <w:tblCellMar>
          <w:left w:w="88" w:type="dxa"/>
        </w:tblCellMar>
        <w:tblLook w:val="0000" w:firstRow="0" w:lastRow="0" w:firstColumn="0" w:lastColumn="0" w:noHBand="0" w:noVBand="0"/>
      </w:tblPr>
      <w:tblGrid>
        <w:gridCol w:w="1785"/>
        <w:gridCol w:w="769"/>
        <w:gridCol w:w="768"/>
        <w:gridCol w:w="768"/>
        <w:gridCol w:w="768"/>
        <w:gridCol w:w="768"/>
        <w:gridCol w:w="768"/>
        <w:gridCol w:w="768"/>
        <w:gridCol w:w="768"/>
        <w:gridCol w:w="641"/>
        <w:gridCol w:w="686"/>
        <w:gridCol w:w="196"/>
        <w:gridCol w:w="494"/>
      </w:tblGrid>
      <w:tr w:rsidR="00DD7B77" w:rsidRPr="00DD7B77" w14:paraId="6A10F87F" w14:textId="77777777" w:rsidTr="008528BC">
        <w:trPr>
          <w:cantSplit/>
          <w:trHeight w:hRule="exact" w:val="985"/>
          <w:jc w:val="right"/>
        </w:trPr>
        <w:tc>
          <w:tcPr>
            <w:tcW w:w="1687" w:type="dxa"/>
            <w:tcBorders>
              <w:top w:val="single" w:sz="4" w:space="0" w:color="000080"/>
              <w:left w:val="single" w:sz="4" w:space="0" w:color="000080"/>
              <w:bottom w:val="single" w:sz="4" w:space="0" w:color="000080"/>
            </w:tcBorders>
            <w:shd w:val="clear" w:color="auto" w:fill="DAEEF3"/>
            <w:vAlign w:val="center"/>
          </w:tcPr>
          <w:p w14:paraId="2738DA2C" w14:textId="77777777" w:rsidR="00DD7B77" w:rsidRPr="00DD7B77" w:rsidRDefault="00DD7B77" w:rsidP="00DD7B77">
            <w:pPr>
              <w:widowControl w:val="0"/>
              <w:suppressAutoHyphens/>
              <w:spacing w:after="0" w:line="240" w:lineRule="auto"/>
              <w:jc w:val="center"/>
              <w:rPr>
                <w:color w:val="00000A"/>
                <w:lang w:val="en-US"/>
              </w:rPr>
            </w:pPr>
            <w:proofErr w:type="spellStart"/>
            <w:r w:rsidRPr="00DD7B77">
              <w:rPr>
                <w:rFonts w:ascii="Times New Roman" w:hAnsi="Times New Roman"/>
                <w:color w:val="00000A"/>
                <w:sz w:val="26"/>
                <w:szCs w:val="26"/>
                <w:lang w:val="en-US"/>
              </w:rPr>
              <w:t>Наименование</w:t>
            </w:r>
            <w:proofErr w:type="spellEnd"/>
            <w:r w:rsidRPr="00DD7B77">
              <w:rPr>
                <w:rFonts w:ascii="Times New Roman" w:hAnsi="Times New Roman"/>
                <w:color w:val="00000A"/>
                <w:sz w:val="26"/>
                <w:szCs w:val="26"/>
                <w:lang w:val="en-US"/>
              </w:rPr>
              <w:t xml:space="preserve"> </w:t>
            </w:r>
            <w:proofErr w:type="spellStart"/>
            <w:r w:rsidRPr="00DD7B77">
              <w:rPr>
                <w:rFonts w:ascii="Times New Roman" w:hAnsi="Times New Roman"/>
                <w:color w:val="00000A"/>
                <w:sz w:val="26"/>
                <w:szCs w:val="26"/>
                <w:lang w:val="en-US"/>
              </w:rPr>
              <w:t>показателя</w:t>
            </w:r>
            <w:proofErr w:type="spellEnd"/>
            <w:r w:rsidRPr="00DD7B77">
              <w:rPr>
                <w:rFonts w:ascii="Times New Roman" w:hAnsi="Times New Roman"/>
                <w:color w:val="00000A"/>
                <w:sz w:val="26"/>
                <w:szCs w:val="26"/>
                <w:lang w:val="en-US"/>
              </w:rPr>
              <w:t xml:space="preserve"> ЦУР</w:t>
            </w:r>
          </w:p>
        </w:tc>
        <w:tc>
          <w:tcPr>
            <w:tcW w:w="727" w:type="dxa"/>
            <w:tcBorders>
              <w:top w:val="single" w:sz="4" w:space="0" w:color="000080"/>
              <w:left w:val="single" w:sz="4" w:space="0" w:color="000080"/>
              <w:bottom w:val="single" w:sz="4" w:space="0" w:color="000080"/>
            </w:tcBorders>
            <w:shd w:val="clear" w:color="auto" w:fill="DAEEF3"/>
            <w:textDirection w:val="btLr"/>
            <w:vAlign w:val="center"/>
          </w:tcPr>
          <w:p w14:paraId="4B1684CE" w14:textId="77777777" w:rsidR="00DD7B77" w:rsidRPr="00DD7B77" w:rsidRDefault="00DD7B77" w:rsidP="00DD7B77">
            <w:pPr>
              <w:widowControl w:val="0"/>
              <w:suppressAutoHyphens/>
              <w:spacing w:after="0" w:line="240" w:lineRule="auto"/>
              <w:jc w:val="center"/>
              <w:rPr>
                <w:color w:val="00000A"/>
                <w:lang w:val="en-US"/>
              </w:rPr>
            </w:pPr>
            <w:r w:rsidRPr="00DD7B77">
              <w:rPr>
                <w:rFonts w:ascii="Times New Roman" w:hAnsi="Times New Roman"/>
                <w:color w:val="00000A"/>
                <w:sz w:val="26"/>
                <w:szCs w:val="26"/>
                <w:lang w:val="en-US"/>
              </w:rPr>
              <w:t>2014</w:t>
            </w:r>
          </w:p>
        </w:tc>
        <w:tc>
          <w:tcPr>
            <w:tcW w:w="726" w:type="dxa"/>
            <w:tcBorders>
              <w:top w:val="single" w:sz="4" w:space="0" w:color="000080"/>
              <w:left w:val="single" w:sz="4" w:space="0" w:color="000080"/>
              <w:bottom w:val="single" w:sz="4" w:space="0" w:color="000080"/>
            </w:tcBorders>
            <w:shd w:val="clear" w:color="auto" w:fill="DAEEF3"/>
            <w:textDirection w:val="btLr"/>
            <w:vAlign w:val="center"/>
          </w:tcPr>
          <w:p w14:paraId="39F19CDE" w14:textId="77777777" w:rsidR="00DD7B77" w:rsidRPr="00DD7B77" w:rsidRDefault="00DD7B77" w:rsidP="00DD7B77">
            <w:pPr>
              <w:widowControl w:val="0"/>
              <w:suppressAutoHyphens/>
              <w:spacing w:after="0" w:line="240" w:lineRule="auto"/>
              <w:jc w:val="center"/>
              <w:rPr>
                <w:color w:val="00000A"/>
                <w:lang w:val="en-US"/>
              </w:rPr>
            </w:pPr>
            <w:r w:rsidRPr="00DD7B77">
              <w:rPr>
                <w:rFonts w:ascii="Times New Roman" w:hAnsi="Times New Roman"/>
                <w:color w:val="00000A"/>
                <w:sz w:val="26"/>
                <w:szCs w:val="26"/>
                <w:lang w:val="en-US"/>
              </w:rPr>
              <w:t>2015</w:t>
            </w:r>
          </w:p>
        </w:tc>
        <w:tc>
          <w:tcPr>
            <w:tcW w:w="726" w:type="dxa"/>
            <w:tcBorders>
              <w:top w:val="single" w:sz="4" w:space="0" w:color="000080"/>
              <w:left w:val="single" w:sz="4" w:space="0" w:color="000080"/>
              <w:bottom w:val="single" w:sz="4" w:space="0" w:color="000080"/>
            </w:tcBorders>
            <w:shd w:val="clear" w:color="auto" w:fill="DAEEF3"/>
            <w:textDirection w:val="btLr"/>
            <w:vAlign w:val="center"/>
          </w:tcPr>
          <w:p w14:paraId="051BB5D0" w14:textId="77777777" w:rsidR="00DD7B77" w:rsidRPr="00DD7B77" w:rsidRDefault="00DD7B77" w:rsidP="00DD7B77">
            <w:pPr>
              <w:widowControl w:val="0"/>
              <w:suppressAutoHyphens/>
              <w:spacing w:after="0" w:line="240" w:lineRule="auto"/>
              <w:jc w:val="center"/>
              <w:rPr>
                <w:color w:val="00000A"/>
                <w:lang w:val="en-US"/>
              </w:rPr>
            </w:pPr>
            <w:r w:rsidRPr="00DD7B77">
              <w:rPr>
                <w:rFonts w:ascii="Times New Roman" w:hAnsi="Times New Roman"/>
                <w:color w:val="00000A"/>
                <w:sz w:val="26"/>
                <w:szCs w:val="26"/>
                <w:lang w:val="en-US"/>
              </w:rPr>
              <w:t>2016</w:t>
            </w:r>
          </w:p>
        </w:tc>
        <w:tc>
          <w:tcPr>
            <w:tcW w:w="726" w:type="dxa"/>
            <w:tcBorders>
              <w:top w:val="single" w:sz="4" w:space="0" w:color="000080"/>
              <w:left w:val="single" w:sz="4" w:space="0" w:color="000080"/>
              <w:bottom w:val="single" w:sz="4" w:space="0" w:color="000080"/>
            </w:tcBorders>
            <w:shd w:val="clear" w:color="auto" w:fill="DAEEF3"/>
            <w:textDirection w:val="btLr"/>
            <w:vAlign w:val="center"/>
          </w:tcPr>
          <w:p w14:paraId="131A92C7" w14:textId="77777777" w:rsidR="00DD7B77" w:rsidRPr="00DD7B77" w:rsidRDefault="00DD7B77" w:rsidP="00DD7B77">
            <w:pPr>
              <w:widowControl w:val="0"/>
              <w:suppressAutoHyphens/>
              <w:spacing w:after="0" w:line="240" w:lineRule="auto"/>
              <w:jc w:val="center"/>
              <w:rPr>
                <w:color w:val="00000A"/>
                <w:lang w:val="en-US"/>
              </w:rPr>
            </w:pPr>
            <w:r w:rsidRPr="00DD7B77">
              <w:rPr>
                <w:rFonts w:ascii="Times New Roman" w:hAnsi="Times New Roman"/>
                <w:color w:val="00000A"/>
                <w:sz w:val="26"/>
                <w:szCs w:val="26"/>
                <w:lang w:val="en-US"/>
              </w:rPr>
              <w:t>2017</w:t>
            </w:r>
          </w:p>
        </w:tc>
        <w:tc>
          <w:tcPr>
            <w:tcW w:w="726" w:type="dxa"/>
            <w:tcBorders>
              <w:top w:val="single" w:sz="4" w:space="0" w:color="000080"/>
              <w:left w:val="single" w:sz="4" w:space="0" w:color="000080"/>
              <w:bottom w:val="single" w:sz="4" w:space="0" w:color="000080"/>
            </w:tcBorders>
            <w:shd w:val="clear" w:color="auto" w:fill="DAEEF3"/>
            <w:textDirection w:val="btLr"/>
            <w:vAlign w:val="center"/>
          </w:tcPr>
          <w:p w14:paraId="7D7DA831" w14:textId="77777777" w:rsidR="00DD7B77" w:rsidRPr="00DD7B77" w:rsidRDefault="00DD7B77" w:rsidP="00DD7B77">
            <w:pPr>
              <w:widowControl w:val="0"/>
              <w:suppressAutoHyphens/>
              <w:spacing w:after="0" w:line="240" w:lineRule="auto"/>
              <w:jc w:val="center"/>
              <w:rPr>
                <w:color w:val="00000A"/>
                <w:lang w:val="en-US"/>
              </w:rPr>
            </w:pPr>
            <w:r w:rsidRPr="00DD7B77">
              <w:rPr>
                <w:rFonts w:ascii="Times New Roman" w:hAnsi="Times New Roman"/>
                <w:color w:val="00000A"/>
                <w:sz w:val="26"/>
                <w:szCs w:val="26"/>
                <w:lang w:val="en-US"/>
              </w:rPr>
              <w:t>2018</w:t>
            </w:r>
          </w:p>
        </w:tc>
        <w:tc>
          <w:tcPr>
            <w:tcW w:w="726" w:type="dxa"/>
            <w:tcBorders>
              <w:top w:val="single" w:sz="4" w:space="0" w:color="000080"/>
              <w:left w:val="single" w:sz="4" w:space="0" w:color="000080"/>
              <w:bottom w:val="single" w:sz="4" w:space="0" w:color="000080"/>
            </w:tcBorders>
            <w:shd w:val="clear" w:color="auto" w:fill="DAEEF3"/>
            <w:textDirection w:val="btLr"/>
            <w:vAlign w:val="center"/>
          </w:tcPr>
          <w:p w14:paraId="58AA6014" w14:textId="77777777" w:rsidR="00DD7B77" w:rsidRPr="00DD7B77" w:rsidRDefault="00DD7B77" w:rsidP="00DD7B77">
            <w:pPr>
              <w:widowControl w:val="0"/>
              <w:suppressAutoHyphens/>
              <w:spacing w:after="0" w:line="240" w:lineRule="auto"/>
              <w:jc w:val="center"/>
              <w:rPr>
                <w:color w:val="00000A"/>
                <w:lang w:val="en-US"/>
              </w:rPr>
            </w:pPr>
            <w:r w:rsidRPr="00DD7B77">
              <w:rPr>
                <w:rFonts w:ascii="Times New Roman" w:hAnsi="Times New Roman"/>
                <w:color w:val="00000A"/>
                <w:sz w:val="26"/>
                <w:szCs w:val="26"/>
                <w:lang w:val="en-US"/>
              </w:rPr>
              <w:t>2019</w:t>
            </w:r>
          </w:p>
        </w:tc>
        <w:tc>
          <w:tcPr>
            <w:tcW w:w="726" w:type="dxa"/>
            <w:tcBorders>
              <w:top w:val="single" w:sz="4" w:space="0" w:color="000080"/>
              <w:left w:val="single" w:sz="4" w:space="0" w:color="000080"/>
              <w:bottom w:val="single" w:sz="4" w:space="0" w:color="000080"/>
            </w:tcBorders>
            <w:shd w:val="clear" w:color="auto" w:fill="DAEEF3"/>
            <w:textDirection w:val="btLr"/>
            <w:vAlign w:val="center"/>
          </w:tcPr>
          <w:p w14:paraId="1B34B7E9" w14:textId="77777777" w:rsidR="00DD7B77" w:rsidRPr="00DD7B77" w:rsidRDefault="00DD7B77" w:rsidP="00DD7B77">
            <w:pPr>
              <w:widowControl w:val="0"/>
              <w:suppressAutoHyphens/>
              <w:spacing w:after="0" w:line="240" w:lineRule="auto"/>
              <w:jc w:val="center"/>
              <w:rPr>
                <w:color w:val="00000A"/>
                <w:lang w:val="en-US"/>
              </w:rPr>
            </w:pPr>
            <w:r w:rsidRPr="00DD7B77">
              <w:rPr>
                <w:rFonts w:ascii="Times New Roman" w:hAnsi="Times New Roman"/>
                <w:color w:val="00000A"/>
                <w:sz w:val="26"/>
                <w:szCs w:val="26"/>
                <w:lang w:val="en-US"/>
              </w:rPr>
              <w:t>2020</w:t>
            </w:r>
          </w:p>
        </w:tc>
        <w:tc>
          <w:tcPr>
            <w:tcW w:w="726" w:type="dxa"/>
            <w:tcBorders>
              <w:top w:val="single" w:sz="4" w:space="0" w:color="000080"/>
              <w:left w:val="single" w:sz="4" w:space="0" w:color="000080"/>
              <w:bottom w:val="single" w:sz="4" w:space="0" w:color="000080"/>
            </w:tcBorders>
            <w:shd w:val="clear" w:color="auto" w:fill="DAEEF3"/>
            <w:textDirection w:val="btLr"/>
            <w:vAlign w:val="center"/>
          </w:tcPr>
          <w:p w14:paraId="5080148D" w14:textId="77777777" w:rsidR="00DD7B77" w:rsidRPr="00DD7B77" w:rsidRDefault="00DD7B77" w:rsidP="00DD7B77">
            <w:pPr>
              <w:widowControl w:val="0"/>
              <w:suppressAutoHyphens/>
              <w:spacing w:after="0" w:line="240" w:lineRule="auto"/>
              <w:jc w:val="center"/>
              <w:rPr>
                <w:color w:val="00000A"/>
                <w:lang w:val="en-US"/>
              </w:rPr>
            </w:pPr>
            <w:r w:rsidRPr="00DD7B77">
              <w:rPr>
                <w:rFonts w:ascii="Times New Roman" w:hAnsi="Times New Roman"/>
                <w:color w:val="00000A"/>
                <w:sz w:val="26"/>
                <w:szCs w:val="26"/>
                <w:lang w:val="en-US"/>
              </w:rPr>
              <w:t>2021</w:t>
            </w:r>
          </w:p>
        </w:tc>
        <w:tc>
          <w:tcPr>
            <w:tcW w:w="608" w:type="dxa"/>
            <w:tcBorders>
              <w:top w:val="single" w:sz="4" w:space="0" w:color="000080"/>
              <w:left w:val="single" w:sz="4" w:space="0" w:color="000080"/>
              <w:bottom w:val="single" w:sz="4" w:space="0" w:color="000080"/>
            </w:tcBorders>
            <w:shd w:val="clear" w:color="auto" w:fill="DAEEF3"/>
            <w:textDirection w:val="btLr"/>
            <w:vAlign w:val="center"/>
          </w:tcPr>
          <w:p w14:paraId="5CA133D2" w14:textId="77777777" w:rsidR="00DD7B77" w:rsidRPr="00DD7B77" w:rsidRDefault="00DD7B77" w:rsidP="00DD7B77">
            <w:pPr>
              <w:widowControl w:val="0"/>
              <w:suppressAutoHyphens/>
              <w:spacing w:after="0" w:line="240" w:lineRule="auto"/>
              <w:jc w:val="center"/>
              <w:rPr>
                <w:color w:val="00000A"/>
                <w:lang w:val="en-US"/>
              </w:rPr>
            </w:pPr>
            <w:r w:rsidRPr="00DD7B77">
              <w:rPr>
                <w:rFonts w:ascii="Times New Roman" w:hAnsi="Times New Roman"/>
                <w:color w:val="00000A"/>
                <w:sz w:val="26"/>
                <w:szCs w:val="26"/>
                <w:lang w:val="en-US"/>
              </w:rPr>
              <w:t>2022</w:t>
            </w:r>
          </w:p>
        </w:tc>
        <w:tc>
          <w:tcPr>
            <w:tcW w:w="649" w:type="dxa"/>
            <w:tcBorders>
              <w:top w:val="single" w:sz="4" w:space="0" w:color="000080"/>
              <w:left w:val="single" w:sz="4" w:space="0" w:color="000080"/>
              <w:bottom w:val="single" w:sz="4" w:space="0" w:color="000080"/>
              <w:right w:val="single" w:sz="4" w:space="0" w:color="00000A"/>
            </w:tcBorders>
            <w:shd w:val="clear" w:color="auto" w:fill="DAEEF3"/>
            <w:textDirection w:val="btLr"/>
            <w:vAlign w:val="center"/>
          </w:tcPr>
          <w:p w14:paraId="2F4DEDE2" w14:textId="77777777" w:rsidR="00DD7B77" w:rsidRPr="00DD7B77" w:rsidRDefault="00DD7B77" w:rsidP="00DD7B77">
            <w:pPr>
              <w:widowControl w:val="0"/>
              <w:suppressAutoHyphens/>
              <w:spacing w:after="0" w:line="240" w:lineRule="auto"/>
              <w:jc w:val="center"/>
              <w:rPr>
                <w:color w:val="00000A"/>
                <w:lang w:val="en-US"/>
              </w:rPr>
            </w:pPr>
            <w:r w:rsidRPr="00DD7B77">
              <w:rPr>
                <w:color w:val="00000A"/>
                <w:lang w:val="en-US"/>
              </w:rPr>
              <w:t>2023</w:t>
            </w:r>
          </w:p>
        </w:tc>
        <w:tc>
          <w:tcPr>
            <w:tcW w:w="651" w:type="dxa"/>
            <w:gridSpan w:val="2"/>
            <w:tcBorders>
              <w:top w:val="single" w:sz="4" w:space="0" w:color="000080"/>
              <w:left w:val="single" w:sz="4" w:space="0" w:color="00000A"/>
              <w:bottom w:val="single" w:sz="4" w:space="0" w:color="000080"/>
              <w:right w:val="single" w:sz="4" w:space="0" w:color="000080"/>
            </w:tcBorders>
            <w:shd w:val="clear" w:color="auto" w:fill="DAEEF3"/>
            <w:textDirection w:val="btLr"/>
            <w:vAlign w:val="center"/>
          </w:tcPr>
          <w:p w14:paraId="5BABD4D6" w14:textId="77777777" w:rsidR="00DD7B77" w:rsidRPr="00DD7B77" w:rsidRDefault="00DD7B77" w:rsidP="00DD7B77">
            <w:pPr>
              <w:widowControl w:val="0"/>
              <w:suppressAutoHyphens/>
              <w:spacing w:after="0" w:line="240" w:lineRule="auto"/>
              <w:jc w:val="center"/>
              <w:rPr>
                <w:color w:val="00000A"/>
                <w:lang w:val="en-US"/>
              </w:rPr>
            </w:pPr>
            <w:r w:rsidRPr="00DD7B77">
              <w:rPr>
                <w:color w:val="00000A"/>
                <w:lang w:val="en-US"/>
              </w:rPr>
              <w:t>2024</w:t>
            </w:r>
          </w:p>
        </w:tc>
      </w:tr>
      <w:tr w:rsidR="00DD7B77" w:rsidRPr="00DD7B77" w14:paraId="67A9E7F4" w14:textId="77777777" w:rsidTr="008528BC">
        <w:trPr>
          <w:cantSplit/>
          <w:trHeight w:val="464"/>
          <w:jc w:val="right"/>
        </w:trPr>
        <w:tc>
          <w:tcPr>
            <w:tcW w:w="1687" w:type="dxa"/>
            <w:tcBorders>
              <w:top w:val="single" w:sz="4" w:space="0" w:color="000080"/>
              <w:left w:val="single" w:sz="4" w:space="0" w:color="000080"/>
              <w:bottom w:val="single" w:sz="4" w:space="0" w:color="000080"/>
            </w:tcBorders>
            <w:shd w:val="clear" w:color="auto" w:fill="FBD4B4"/>
          </w:tcPr>
          <w:p w14:paraId="281A096A" w14:textId="77777777" w:rsidR="00DD7B77" w:rsidRPr="00DD7B77" w:rsidRDefault="00DD7B77" w:rsidP="00DD7B77">
            <w:pPr>
              <w:widowControl w:val="0"/>
              <w:suppressAutoHyphens/>
              <w:jc w:val="center"/>
              <w:rPr>
                <w:color w:val="00000A"/>
                <w:lang w:val="en-US"/>
              </w:rPr>
            </w:pPr>
            <w:proofErr w:type="spellStart"/>
            <w:r w:rsidRPr="00DD7B77">
              <w:rPr>
                <w:rFonts w:ascii="Times New Roman" w:hAnsi="Times New Roman"/>
                <w:color w:val="00000A"/>
                <w:sz w:val="26"/>
                <w:szCs w:val="26"/>
                <w:lang w:val="en-US"/>
              </w:rPr>
              <w:t>Всего</w:t>
            </w:r>
            <w:proofErr w:type="spellEnd"/>
          </w:p>
        </w:tc>
        <w:tc>
          <w:tcPr>
            <w:tcW w:w="727" w:type="dxa"/>
            <w:tcBorders>
              <w:top w:val="single" w:sz="4" w:space="0" w:color="000080"/>
              <w:left w:val="single" w:sz="4" w:space="0" w:color="000080"/>
              <w:bottom w:val="single" w:sz="4" w:space="0" w:color="000080"/>
            </w:tcBorders>
            <w:shd w:val="clear" w:color="auto" w:fill="FBD4B4"/>
          </w:tcPr>
          <w:p w14:paraId="09E7E2DB"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0,486</w:t>
            </w:r>
          </w:p>
        </w:tc>
        <w:tc>
          <w:tcPr>
            <w:tcW w:w="726" w:type="dxa"/>
            <w:tcBorders>
              <w:top w:val="single" w:sz="4" w:space="0" w:color="000080"/>
              <w:left w:val="single" w:sz="4" w:space="0" w:color="000080"/>
              <w:bottom w:val="single" w:sz="4" w:space="0" w:color="000080"/>
            </w:tcBorders>
            <w:shd w:val="clear" w:color="auto" w:fill="FBD4B4"/>
          </w:tcPr>
          <w:p w14:paraId="1FF699A4"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0,411</w:t>
            </w:r>
          </w:p>
        </w:tc>
        <w:tc>
          <w:tcPr>
            <w:tcW w:w="726" w:type="dxa"/>
            <w:tcBorders>
              <w:top w:val="single" w:sz="4" w:space="0" w:color="000080"/>
              <w:left w:val="single" w:sz="4" w:space="0" w:color="000080"/>
              <w:bottom w:val="single" w:sz="4" w:space="0" w:color="000080"/>
            </w:tcBorders>
            <w:shd w:val="clear" w:color="auto" w:fill="FBD4B4"/>
          </w:tcPr>
          <w:p w14:paraId="5270F741"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0,432</w:t>
            </w:r>
          </w:p>
        </w:tc>
        <w:tc>
          <w:tcPr>
            <w:tcW w:w="726" w:type="dxa"/>
            <w:tcBorders>
              <w:top w:val="single" w:sz="4" w:space="0" w:color="000080"/>
              <w:left w:val="single" w:sz="4" w:space="0" w:color="000080"/>
              <w:bottom w:val="single" w:sz="4" w:space="0" w:color="000080"/>
            </w:tcBorders>
            <w:shd w:val="clear" w:color="auto" w:fill="FBD4B4"/>
          </w:tcPr>
          <w:p w14:paraId="52CA47D0"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0,378</w:t>
            </w:r>
          </w:p>
        </w:tc>
        <w:tc>
          <w:tcPr>
            <w:tcW w:w="726" w:type="dxa"/>
            <w:tcBorders>
              <w:top w:val="single" w:sz="4" w:space="0" w:color="000080"/>
              <w:left w:val="single" w:sz="4" w:space="0" w:color="000080"/>
              <w:bottom w:val="single" w:sz="4" w:space="0" w:color="000080"/>
            </w:tcBorders>
            <w:shd w:val="clear" w:color="auto" w:fill="FBD4B4"/>
          </w:tcPr>
          <w:p w14:paraId="3531D02D"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0,325</w:t>
            </w:r>
          </w:p>
        </w:tc>
        <w:tc>
          <w:tcPr>
            <w:tcW w:w="726" w:type="dxa"/>
            <w:tcBorders>
              <w:top w:val="single" w:sz="4" w:space="0" w:color="000080"/>
              <w:left w:val="single" w:sz="4" w:space="0" w:color="000080"/>
              <w:bottom w:val="single" w:sz="4" w:space="0" w:color="000080"/>
            </w:tcBorders>
            <w:shd w:val="clear" w:color="auto" w:fill="FBD4B4"/>
          </w:tcPr>
          <w:p w14:paraId="530C317A"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0,311</w:t>
            </w:r>
          </w:p>
        </w:tc>
        <w:tc>
          <w:tcPr>
            <w:tcW w:w="726" w:type="dxa"/>
            <w:tcBorders>
              <w:top w:val="single" w:sz="4" w:space="0" w:color="000080"/>
              <w:left w:val="single" w:sz="4" w:space="0" w:color="000080"/>
              <w:bottom w:val="single" w:sz="4" w:space="0" w:color="000080"/>
            </w:tcBorders>
            <w:shd w:val="clear" w:color="auto" w:fill="FBD4B4"/>
          </w:tcPr>
          <w:p w14:paraId="15D2FB13"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0,198</w:t>
            </w:r>
          </w:p>
        </w:tc>
        <w:tc>
          <w:tcPr>
            <w:tcW w:w="726" w:type="dxa"/>
            <w:tcBorders>
              <w:top w:val="single" w:sz="4" w:space="0" w:color="000080"/>
              <w:left w:val="single" w:sz="4" w:space="0" w:color="000080"/>
              <w:bottom w:val="single" w:sz="4" w:space="0" w:color="000080"/>
            </w:tcBorders>
            <w:shd w:val="clear" w:color="auto" w:fill="FBD4B4"/>
          </w:tcPr>
          <w:p w14:paraId="59F6D501"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0,114</w:t>
            </w:r>
          </w:p>
        </w:tc>
        <w:tc>
          <w:tcPr>
            <w:tcW w:w="608" w:type="dxa"/>
            <w:tcBorders>
              <w:top w:val="single" w:sz="4" w:space="0" w:color="000080"/>
              <w:left w:val="single" w:sz="4" w:space="0" w:color="000080"/>
              <w:bottom w:val="single" w:sz="4" w:space="0" w:color="000080"/>
            </w:tcBorders>
            <w:shd w:val="clear" w:color="auto" w:fill="FBD4B4"/>
          </w:tcPr>
          <w:p w14:paraId="6D565DAE"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0,26</w:t>
            </w:r>
          </w:p>
        </w:tc>
        <w:tc>
          <w:tcPr>
            <w:tcW w:w="649" w:type="dxa"/>
            <w:tcBorders>
              <w:top w:val="single" w:sz="4" w:space="0" w:color="000080"/>
              <w:left w:val="single" w:sz="4" w:space="0" w:color="000080"/>
              <w:bottom w:val="single" w:sz="4" w:space="0" w:color="000080"/>
              <w:right w:val="single" w:sz="4" w:space="0" w:color="00000A"/>
            </w:tcBorders>
            <w:shd w:val="clear" w:color="auto" w:fill="FBD4B4"/>
          </w:tcPr>
          <w:p w14:paraId="2554BFA5" w14:textId="77777777" w:rsidR="00DD7B77" w:rsidRPr="00DD7B77" w:rsidRDefault="00DD7B77" w:rsidP="00DD7B77">
            <w:pPr>
              <w:widowControl w:val="0"/>
              <w:suppressAutoHyphens/>
              <w:rPr>
                <w:color w:val="00000A"/>
                <w:lang w:val="en-US"/>
              </w:rPr>
            </w:pPr>
            <w:r w:rsidRPr="00DD7B77">
              <w:rPr>
                <w:color w:val="00000A"/>
                <w:lang w:val="en-US"/>
              </w:rPr>
              <w:t>0,158</w:t>
            </w:r>
          </w:p>
        </w:tc>
        <w:tc>
          <w:tcPr>
            <w:tcW w:w="651" w:type="dxa"/>
            <w:gridSpan w:val="2"/>
            <w:tcBorders>
              <w:top w:val="single" w:sz="4" w:space="0" w:color="000080"/>
              <w:left w:val="single" w:sz="4" w:space="0" w:color="00000A"/>
              <w:bottom w:val="single" w:sz="4" w:space="0" w:color="000080"/>
              <w:right w:val="single" w:sz="4" w:space="0" w:color="000080"/>
            </w:tcBorders>
            <w:shd w:val="clear" w:color="auto" w:fill="FBD4B4"/>
          </w:tcPr>
          <w:p w14:paraId="3F48D1EB" w14:textId="77777777" w:rsidR="00DD7B77" w:rsidRPr="00DD7B77" w:rsidRDefault="00DD7B77" w:rsidP="00DD7B77">
            <w:pPr>
              <w:widowControl w:val="0"/>
              <w:suppressAutoHyphens/>
              <w:rPr>
                <w:color w:val="00000A"/>
                <w:lang w:val="en-US"/>
              </w:rPr>
            </w:pPr>
            <w:r w:rsidRPr="00DD7B77">
              <w:rPr>
                <w:color w:val="00000A"/>
                <w:lang w:val="en-US"/>
              </w:rPr>
              <w:t>0,177</w:t>
            </w:r>
          </w:p>
        </w:tc>
      </w:tr>
      <w:tr w:rsidR="00DD7B77" w:rsidRPr="00DD7B77" w14:paraId="327284BA" w14:textId="77777777" w:rsidTr="008528BC">
        <w:trPr>
          <w:cantSplit/>
          <w:trHeight w:val="484"/>
          <w:jc w:val="right"/>
        </w:trPr>
        <w:tc>
          <w:tcPr>
            <w:tcW w:w="1687" w:type="dxa"/>
            <w:tcBorders>
              <w:top w:val="single" w:sz="4" w:space="0" w:color="000080"/>
              <w:left w:val="single" w:sz="4" w:space="0" w:color="000080"/>
              <w:bottom w:val="single" w:sz="4" w:space="0" w:color="000080"/>
            </w:tcBorders>
            <w:shd w:val="clear" w:color="auto" w:fill="FBD4B4"/>
          </w:tcPr>
          <w:p w14:paraId="7C3475B2" w14:textId="77777777" w:rsidR="00DD7B77" w:rsidRPr="00DD7B77" w:rsidRDefault="00DD7B77" w:rsidP="00DD7B77">
            <w:pPr>
              <w:widowControl w:val="0"/>
              <w:suppressAutoHyphens/>
              <w:jc w:val="center"/>
              <w:rPr>
                <w:color w:val="00000A"/>
                <w:lang w:val="en-US"/>
              </w:rPr>
            </w:pPr>
            <w:proofErr w:type="spellStart"/>
            <w:r w:rsidRPr="00DD7B77">
              <w:rPr>
                <w:rFonts w:ascii="Times New Roman" w:hAnsi="Times New Roman"/>
                <w:color w:val="00000A"/>
                <w:sz w:val="26"/>
                <w:szCs w:val="26"/>
                <w:lang w:val="en-US"/>
              </w:rPr>
              <w:t>мужчины</w:t>
            </w:r>
            <w:proofErr w:type="spellEnd"/>
          </w:p>
        </w:tc>
        <w:tc>
          <w:tcPr>
            <w:tcW w:w="727" w:type="dxa"/>
            <w:tcBorders>
              <w:top w:val="single" w:sz="4" w:space="0" w:color="000080"/>
              <w:left w:val="single" w:sz="4" w:space="0" w:color="000080"/>
              <w:bottom w:val="single" w:sz="4" w:space="0" w:color="000080"/>
            </w:tcBorders>
            <w:shd w:val="clear" w:color="auto" w:fill="FBD4B4"/>
          </w:tcPr>
          <w:p w14:paraId="039429C0"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0,267</w:t>
            </w:r>
          </w:p>
        </w:tc>
        <w:tc>
          <w:tcPr>
            <w:tcW w:w="726" w:type="dxa"/>
            <w:tcBorders>
              <w:top w:val="single" w:sz="4" w:space="0" w:color="000080"/>
              <w:left w:val="single" w:sz="4" w:space="0" w:color="000080"/>
              <w:bottom w:val="single" w:sz="4" w:space="0" w:color="000080"/>
            </w:tcBorders>
            <w:shd w:val="clear" w:color="auto" w:fill="FBD4B4"/>
          </w:tcPr>
          <w:p w14:paraId="6612566E"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0,227</w:t>
            </w:r>
          </w:p>
        </w:tc>
        <w:tc>
          <w:tcPr>
            <w:tcW w:w="726" w:type="dxa"/>
            <w:tcBorders>
              <w:top w:val="single" w:sz="4" w:space="0" w:color="000080"/>
              <w:left w:val="single" w:sz="4" w:space="0" w:color="000080"/>
              <w:bottom w:val="single" w:sz="4" w:space="0" w:color="000080"/>
            </w:tcBorders>
            <w:shd w:val="clear" w:color="auto" w:fill="FBD4B4"/>
          </w:tcPr>
          <w:p w14:paraId="688AB631"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0,216</w:t>
            </w:r>
          </w:p>
        </w:tc>
        <w:tc>
          <w:tcPr>
            <w:tcW w:w="726" w:type="dxa"/>
            <w:tcBorders>
              <w:top w:val="single" w:sz="4" w:space="0" w:color="000080"/>
              <w:left w:val="single" w:sz="4" w:space="0" w:color="000080"/>
              <w:bottom w:val="single" w:sz="4" w:space="0" w:color="000080"/>
            </w:tcBorders>
            <w:shd w:val="clear" w:color="auto" w:fill="FBD4B4"/>
          </w:tcPr>
          <w:p w14:paraId="2C7C55C9"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0,254</w:t>
            </w:r>
          </w:p>
        </w:tc>
        <w:tc>
          <w:tcPr>
            <w:tcW w:w="726" w:type="dxa"/>
            <w:tcBorders>
              <w:top w:val="single" w:sz="4" w:space="0" w:color="000080"/>
              <w:left w:val="single" w:sz="4" w:space="0" w:color="000080"/>
              <w:bottom w:val="single" w:sz="4" w:space="0" w:color="000080"/>
            </w:tcBorders>
            <w:shd w:val="clear" w:color="auto" w:fill="FBD4B4"/>
          </w:tcPr>
          <w:p w14:paraId="38F3CDA5"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0,238</w:t>
            </w:r>
          </w:p>
        </w:tc>
        <w:tc>
          <w:tcPr>
            <w:tcW w:w="726" w:type="dxa"/>
            <w:tcBorders>
              <w:top w:val="single" w:sz="4" w:space="0" w:color="000080"/>
              <w:left w:val="single" w:sz="4" w:space="0" w:color="000080"/>
              <w:bottom w:val="single" w:sz="4" w:space="0" w:color="000080"/>
            </w:tcBorders>
            <w:shd w:val="clear" w:color="auto" w:fill="FBD4B4"/>
          </w:tcPr>
          <w:p w14:paraId="7C2513AC"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0,164</w:t>
            </w:r>
          </w:p>
        </w:tc>
        <w:tc>
          <w:tcPr>
            <w:tcW w:w="726" w:type="dxa"/>
            <w:tcBorders>
              <w:top w:val="single" w:sz="4" w:space="0" w:color="000080"/>
              <w:left w:val="single" w:sz="4" w:space="0" w:color="000080"/>
              <w:bottom w:val="single" w:sz="4" w:space="0" w:color="000080"/>
            </w:tcBorders>
            <w:shd w:val="clear" w:color="auto" w:fill="FBD4B4"/>
          </w:tcPr>
          <w:p w14:paraId="35709A6E"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0,175</w:t>
            </w:r>
          </w:p>
        </w:tc>
        <w:tc>
          <w:tcPr>
            <w:tcW w:w="726" w:type="dxa"/>
            <w:tcBorders>
              <w:top w:val="single" w:sz="4" w:space="0" w:color="000080"/>
              <w:left w:val="single" w:sz="4" w:space="0" w:color="000080"/>
              <w:bottom w:val="single" w:sz="4" w:space="0" w:color="000080"/>
            </w:tcBorders>
            <w:shd w:val="clear" w:color="auto" w:fill="FBD4B4"/>
          </w:tcPr>
          <w:p w14:paraId="3BE14BFF"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0,156</w:t>
            </w:r>
          </w:p>
        </w:tc>
        <w:tc>
          <w:tcPr>
            <w:tcW w:w="608" w:type="dxa"/>
            <w:tcBorders>
              <w:top w:val="single" w:sz="4" w:space="0" w:color="000080"/>
              <w:left w:val="single" w:sz="4" w:space="0" w:color="000080"/>
              <w:bottom w:val="single" w:sz="4" w:space="0" w:color="000080"/>
            </w:tcBorders>
            <w:shd w:val="clear" w:color="auto" w:fill="FBD4B4"/>
          </w:tcPr>
          <w:p w14:paraId="4D2D4DE7"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0,40</w:t>
            </w:r>
          </w:p>
        </w:tc>
        <w:tc>
          <w:tcPr>
            <w:tcW w:w="649" w:type="dxa"/>
            <w:tcBorders>
              <w:top w:val="single" w:sz="4" w:space="0" w:color="000080"/>
              <w:left w:val="single" w:sz="4" w:space="0" w:color="000080"/>
              <w:bottom w:val="single" w:sz="4" w:space="0" w:color="000080"/>
              <w:right w:val="single" w:sz="4" w:space="0" w:color="00000A"/>
            </w:tcBorders>
            <w:shd w:val="clear" w:color="auto" w:fill="FBD4B4"/>
          </w:tcPr>
          <w:p w14:paraId="5E126FB5" w14:textId="77777777" w:rsidR="00DD7B77" w:rsidRPr="00DD7B77" w:rsidRDefault="00DD7B77" w:rsidP="00DD7B77">
            <w:pPr>
              <w:widowControl w:val="0"/>
              <w:suppressAutoHyphens/>
              <w:rPr>
                <w:color w:val="00000A"/>
                <w:lang w:val="en-US"/>
              </w:rPr>
            </w:pPr>
            <w:r w:rsidRPr="00DD7B77">
              <w:rPr>
                <w:color w:val="00000A"/>
                <w:lang w:val="en-US"/>
              </w:rPr>
              <w:t>0,222</w:t>
            </w:r>
          </w:p>
        </w:tc>
        <w:tc>
          <w:tcPr>
            <w:tcW w:w="651" w:type="dxa"/>
            <w:gridSpan w:val="2"/>
            <w:tcBorders>
              <w:top w:val="single" w:sz="4" w:space="0" w:color="000080"/>
              <w:left w:val="single" w:sz="4" w:space="0" w:color="00000A"/>
              <w:bottom w:val="single" w:sz="4" w:space="0" w:color="000080"/>
              <w:right w:val="single" w:sz="4" w:space="0" w:color="000080"/>
            </w:tcBorders>
            <w:shd w:val="clear" w:color="auto" w:fill="FBD4B4"/>
          </w:tcPr>
          <w:p w14:paraId="045455F7" w14:textId="77777777" w:rsidR="00DD7B77" w:rsidRPr="00DD7B77" w:rsidRDefault="00DD7B77" w:rsidP="00DD7B77">
            <w:pPr>
              <w:widowControl w:val="0"/>
              <w:suppressAutoHyphens/>
              <w:rPr>
                <w:color w:val="00000A"/>
                <w:lang w:val="en-US"/>
              </w:rPr>
            </w:pPr>
            <w:r w:rsidRPr="00DD7B77">
              <w:rPr>
                <w:color w:val="00000A"/>
                <w:lang w:val="en-US"/>
              </w:rPr>
              <w:t>0,289</w:t>
            </w:r>
          </w:p>
        </w:tc>
      </w:tr>
      <w:tr w:rsidR="00DD7B77" w:rsidRPr="00DD7B77" w14:paraId="32E4D0E6" w14:textId="77777777" w:rsidTr="008528BC">
        <w:trPr>
          <w:cantSplit/>
          <w:trHeight w:val="501"/>
          <w:jc w:val="right"/>
        </w:trPr>
        <w:tc>
          <w:tcPr>
            <w:tcW w:w="1687" w:type="dxa"/>
            <w:tcBorders>
              <w:top w:val="single" w:sz="4" w:space="0" w:color="000080"/>
              <w:left w:val="single" w:sz="4" w:space="0" w:color="000080"/>
              <w:bottom w:val="single" w:sz="4" w:space="0" w:color="000080"/>
            </w:tcBorders>
            <w:shd w:val="clear" w:color="auto" w:fill="FBD4B4"/>
          </w:tcPr>
          <w:p w14:paraId="6E5A9C8C" w14:textId="77777777" w:rsidR="00DD7B77" w:rsidRPr="00DD7B77" w:rsidRDefault="00DD7B77" w:rsidP="00DD7B77">
            <w:pPr>
              <w:widowControl w:val="0"/>
              <w:suppressAutoHyphens/>
              <w:jc w:val="center"/>
              <w:rPr>
                <w:color w:val="00000A"/>
                <w:lang w:val="en-US"/>
              </w:rPr>
            </w:pPr>
            <w:proofErr w:type="spellStart"/>
            <w:r w:rsidRPr="00DD7B77">
              <w:rPr>
                <w:rFonts w:ascii="Times New Roman" w:hAnsi="Times New Roman"/>
                <w:color w:val="00000A"/>
                <w:sz w:val="26"/>
                <w:szCs w:val="26"/>
                <w:lang w:val="en-US"/>
              </w:rPr>
              <w:t>женщины</w:t>
            </w:r>
            <w:proofErr w:type="spellEnd"/>
          </w:p>
        </w:tc>
        <w:tc>
          <w:tcPr>
            <w:tcW w:w="727" w:type="dxa"/>
            <w:tcBorders>
              <w:top w:val="single" w:sz="4" w:space="0" w:color="000080"/>
              <w:left w:val="single" w:sz="4" w:space="0" w:color="000080"/>
              <w:bottom w:val="single" w:sz="4" w:space="0" w:color="000080"/>
            </w:tcBorders>
            <w:shd w:val="clear" w:color="auto" w:fill="FBD4B4"/>
          </w:tcPr>
          <w:p w14:paraId="2534A3EB"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0,136</w:t>
            </w:r>
          </w:p>
        </w:tc>
        <w:tc>
          <w:tcPr>
            <w:tcW w:w="726" w:type="dxa"/>
            <w:tcBorders>
              <w:top w:val="single" w:sz="4" w:space="0" w:color="000080"/>
              <w:left w:val="single" w:sz="4" w:space="0" w:color="000080"/>
              <w:bottom w:val="single" w:sz="4" w:space="0" w:color="000080"/>
            </w:tcBorders>
            <w:shd w:val="clear" w:color="auto" w:fill="FBD4B4"/>
          </w:tcPr>
          <w:p w14:paraId="6F8127FD"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0,184</w:t>
            </w:r>
          </w:p>
        </w:tc>
        <w:tc>
          <w:tcPr>
            <w:tcW w:w="726" w:type="dxa"/>
            <w:tcBorders>
              <w:top w:val="single" w:sz="4" w:space="0" w:color="000080"/>
              <w:left w:val="single" w:sz="4" w:space="0" w:color="000080"/>
              <w:bottom w:val="single" w:sz="4" w:space="0" w:color="000080"/>
            </w:tcBorders>
            <w:shd w:val="clear" w:color="auto" w:fill="FBD4B4"/>
          </w:tcPr>
          <w:p w14:paraId="48E808E6"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0,216</w:t>
            </w:r>
          </w:p>
        </w:tc>
        <w:tc>
          <w:tcPr>
            <w:tcW w:w="726" w:type="dxa"/>
            <w:tcBorders>
              <w:top w:val="single" w:sz="4" w:space="0" w:color="000080"/>
              <w:left w:val="single" w:sz="4" w:space="0" w:color="000080"/>
              <w:bottom w:val="single" w:sz="4" w:space="0" w:color="000080"/>
            </w:tcBorders>
            <w:shd w:val="clear" w:color="auto" w:fill="FBD4B4"/>
          </w:tcPr>
          <w:p w14:paraId="08AA404A"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0,124</w:t>
            </w:r>
          </w:p>
        </w:tc>
        <w:tc>
          <w:tcPr>
            <w:tcW w:w="726" w:type="dxa"/>
            <w:tcBorders>
              <w:top w:val="single" w:sz="4" w:space="0" w:color="000080"/>
              <w:left w:val="single" w:sz="4" w:space="0" w:color="000080"/>
              <w:bottom w:val="single" w:sz="4" w:space="0" w:color="000080"/>
            </w:tcBorders>
            <w:shd w:val="clear" w:color="auto" w:fill="FBD4B4"/>
          </w:tcPr>
          <w:p w14:paraId="06711D78"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0,087</w:t>
            </w:r>
          </w:p>
        </w:tc>
        <w:tc>
          <w:tcPr>
            <w:tcW w:w="726" w:type="dxa"/>
            <w:tcBorders>
              <w:top w:val="single" w:sz="4" w:space="0" w:color="000080"/>
              <w:left w:val="single" w:sz="4" w:space="0" w:color="000080"/>
              <w:bottom w:val="single" w:sz="4" w:space="0" w:color="000080"/>
            </w:tcBorders>
            <w:shd w:val="clear" w:color="auto" w:fill="FBD4B4"/>
          </w:tcPr>
          <w:p w14:paraId="3C843C1E"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0,147</w:t>
            </w:r>
          </w:p>
        </w:tc>
        <w:tc>
          <w:tcPr>
            <w:tcW w:w="726" w:type="dxa"/>
            <w:tcBorders>
              <w:top w:val="single" w:sz="4" w:space="0" w:color="000080"/>
              <w:left w:val="single" w:sz="4" w:space="0" w:color="000080"/>
              <w:bottom w:val="single" w:sz="4" w:space="0" w:color="000080"/>
            </w:tcBorders>
            <w:shd w:val="clear" w:color="auto" w:fill="FBD4B4"/>
          </w:tcPr>
          <w:p w14:paraId="3803153A"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0,081</w:t>
            </w:r>
          </w:p>
        </w:tc>
        <w:tc>
          <w:tcPr>
            <w:tcW w:w="726" w:type="dxa"/>
            <w:tcBorders>
              <w:top w:val="single" w:sz="4" w:space="0" w:color="000080"/>
              <w:left w:val="single" w:sz="4" w:space="0" w:color="000080"/>
              <w:bottom w:val="single" w:sz="4" w:space="0" w:color="000080"/>
            </w:tcBorders>
            <w:shd w:val="clear" w:color="auto" w:fill="FBD4B4"/>
          </w:tcPr>
          <w:p w14:paraId="6952331A"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0,079</w:t>
            </w:r>
          </w:p>
        </w:tc>
        <w:tc>
          <w:tcPr>
            <w:tcW w:w="608" w:type="dxa"/>
            <w:tcBorders>
              <w:top w:val="single" w:sz="4" w:space="0" w:color="000080"/>
              <w:left w:val="single" w:sz="4" w:space="0" w:color="000080"/>
              <w:bottom w:val="single" w:sz="4" w:space="0" w:color="000080"/>
            </w:tcBorders>
            <w:shd w:val="clear" w:color="auto" w:fill="FBD4B4"/>
          </w:tcPr>
          <w:p w14:paraId="117F4EE7"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0,13</w:t>
            </w:r>
          </w:p>
        </w:tc>
        <w:tc>
          <w:tcPr>
            <w:tcW w:w="649" w:type="dxa"/>
            <w:tcBorders>
              <w:top w:val="single" w:sz="4" w:space="0" w:color="000080"/>
              <w:left w:val="single" w:sz="4" w:space="0" w:color="000080"/>
              <w:bottom w:val="single" w:sz="4" w:space="0" w:color="000080"/>
              <w:right w:val="single" w:sz="4" w:space="0" w:color="00000A"/>
            </w:tcBorders>
            <w:shd w:val="clear" w:color="auto" w:fill="FBD4B4"/>
          </w:tcPr>
          <w:p w14:paraId="5C02C151" w14:textId="77777777" w:rsidR="00DD7B77" w:rsidRPr="00DD7B77" w:rsidRDefault="00DD7B77" w:rsidP="00DD7B77">
            <w:pPr>
              <w:widowControl w:val="0"/>
              <w:suppressAutoHyphens/>
              <w:rPr>
                <w:color w:val="00000A"/>
                <w:lang w:val="en-US"/>
              </w:rPr>
            </w:pPr>
            <w:r w:rsidRPr="00DD7B77">
              <w:rPr>
                <w:color w:val="00000A"/>
                <w:lang w:val="en-US"/>
              </w:rPr>
              <w:t>0,102</w:t>
            </w:r>
          </w:p>
          <w:p w14:paraId="70BF329D" w14:textId="77777777" w:rsidR="00DD7B77" w:rsidRPr="00DD7B77" w:rsidRDefault="00DD7B77" w:rsidP="00DD7B77">
            <w:pPr>
              <w:widowControl w:val="0"/>
              <w:suppressAutoHyphens/>
              <w:rPr>
                <w:color w:val="00000A"/>
                <w:lang w:val="en-US"/>
              </w:rPr>
            </w:pPr>
          </w:p>
          <w:p w14:paraId="7205AA57" w14:textId="77777777" w:rsidR="00DD7B77" w:rsidRPr="00DD7B77" w:rsidRDefault="00DD7B77" w:rsidP="00DD7B77">
            <w:pPr>
              <w:widowControl w:val="0"/>
              <w:suppressAutoHyphens/>
              <w:rPr>
                <w:color w:val="00000A"/>
                <w:lang w:val="en-US"/>
              </w:rPr>
            </w:pPr>
          </w:p>
          <w:p w14:paraId="5E64CECE" w14:textId="77777777" w:rsidR="00DD7B77" w:rsidRPr="00DD7B77" w:rsidRDefault="00DD7B77" w:rsidP="00DD7B77">
            <w:pPr>
              <w:widowControl w:val="0"/>
              <w:suppressAutoHyphens/>
              <w:rPr>
                <w:color w:val="00000A"/>
                <w:lang w:val="en-US"/>
              </w:rPr>
            </w:pPr>
          </w:p>
        </w:tc>
        <w:tc>
          <w:tcPr>
            <w:tcW w:w="651" w:type="dxa"/>
            <w:gridSpan w:val="2"/>
            <w:tcBorders>
              <w:top w:val="single" w:sz="4" w:space="0" w:color="000080"/>
              <w:left w:val="single" w:sz="4" w:space="0" w:color="00000A"/>
              <w:bottom w:val="single" w:sz="4" w:space="0" w:color="000080"/>
              <w:right w:val="single" w:sz="4" w:space="0" w:color="000080"/>
            </w:tcBorders>
            <w:shd w:val="clear" w:color="auto" w:fill="FBD4B4"/>
          </w:tcPr>
          <w:p w14:paraId="5C5E90C6" w14:textId="77777777" w:rsidR="00DD7B77" w:rsidRPr="00DD7B77" w:rsidRDefault="00DD7B77" w:rsidP="00DD7B77">
            <w:pPr>
              <w:widowControl w:val="0"/>
              <w:suppressAutoHyphens/>
              <w:rPr>
                <w:color w:val="00000A"/>
                <w:lang w:val="en-US"/>
              </w:rPr>
            </w:pPr>
            <w:r w:rsidRPr="00DD7B77">
              <w:rPr>
                <w:color w:val="00000A"/>
                <w:lang w:val="en-US"/>
              </w:rPr>
              <w:t>0,079</w:t>
            </w:r>
          </w:p>
        </w:tc>
      </w:tr>
      <w:tr w:rsidR="00DD7B77" w:rsidRPr="00DD7B77" w14:paraId="146CF2A9" w14:textId="77777777" w:rsidTr="008528BC">
        <w:trPr>
          <w:cantSplit/>
          <w:trHeight w:val="485"/>
          <w:jc w:val="right"/>
        </w:trPr>
        <w:tc>
          <w:tcPr>
            <w:tcW w:w="9404" w:type="dxa"/>
            <w:gridSpan w:val="13"/>
            <w:tcBorders>
              <w:top w:val="single" w:sz="4" w:space="0" w:color="00000A"/>
              <w:left w:val="single" w:sz="4" w:space="0" w:color="00000A"/>
              <w:bottom w:val="single" w:sz="4" w:space="0" w:color="00000A"/>
              <w:right w:val="single" w:sz="4" w:space="0" w:color="00000A"/>
            </w:tcBorders>
            <w:shd w:val="clear" w:color="auto" w:fill="CCC0D9"/>
          </w:tcPr>
          <w:p w14:paraId="0F2EE0A6" w14:textId="77777777" w:rsidR="00DD7B77" w:rsidRPr="00DD7B77" w:rsidRDefault="00DD7B77" w:rsidP="00DD7B77">
            <w:pPr>
              <w:widowControl w:val="0"/>
              <w:suppressAutoHyphens/>
              <w:jc w:val="center"/>
              <w:rPr>
                <w:color w:val="00000A"/>
                <w:lang w:val="en-US"/>
              </w:rPr>
            </w:pPr>
            <w:r w:rsidRPr="00DD7B77">
              <w:rPr>
                <w:rFonts w:ascii="Times New Roman" w:hAnsi="Times New Roman"/>
                <w:color w:val="00000A"/>
                <w:sz w:val="26"/>
                <w:szCs w:val="26"/>
                <w:lang w:val="en-US"/>
              </w:rPr>
              <w:t xml:space="preserve">0-14 </w:t>
            </w:r>
            <w:proofErr w:type="spellStart"/>
            <w:r w:rsidRPr="00DD7B77">
              <w:rPr>
                <w:rFonts w:ascii="Times New Roman" w:hAnsi="Times New Roman"/>
                <w:color w:val="00000A"/>
                <w:sz w:val="26"/>
                <w:szCs w:val="26"/>
                <w:lang w:val="en-US"/>
              </w:rPr>
              <w:t>лет</w:t>
            </w:r>
            <w:proofErr w:type="spellEnd"/>
          </w:p>
        </w:tc>
      </w:tr>
      <w:tr w:rsidR="00DD7B77" w:rsidRPr="00DD7B77" w14:paraId="2367CD16" w14:textId="77777777" w:rsidTr="008528BC">
        <w:trPr>
          <w:cantSplit/>
          <w:trHeight w:val="480"/>
          <w:jc w:val="right"/>
        </w:trPr>
        <w:tc>
          <w:tcPr>
            <w:tcW w:w="1687" w:type="dxa"/>
            <w:tcBorders>
              <w:top w:val="single" w:sz="4" w:space="0" w:color="000080"/>
              <w:left w:val="single" w:sz="4" w:space="0" w:color="000080"/>
              <w:bottom w:val="single" w:sz="4" w:space="0" w:color="000080"/>
            </w:tcBorders>
            <w:shd w:val="clear" w:color="auto" w:fill="CCC0D9"/>
          </w:tcPr>
          <w:p w14:paraId="32A5F345" w14:textId="77777777" w:rsidR="00DD7B77" w:rsidRPr="00DD7B77" w:rsidRDefault="00DD7B77" w:rsidP="00DD7B77">
            <w:pPr>
              <w:widowControl w:val="0"/>
              <w:suppressAutoHyphens/>
              <w:jc w:val="center"/>
              <w:rPr>
                <w:color w:val="00000A"/>
                <w:lang w:val="en-US"/>
              </w:rPr>
            </w:pPr>
            <w:proofErr w:type="spellStart"/>
            <w:r w:rsidRPr="00DD7B77">
              <w:rPr>
                <w:rFonts w:ascii="Times New Roman" w:hAnsi="Times New Roman"/>
                <w:color w:val="00000A"/>
                <w:sz w:val="26"/>
                <w:szCs w:val="26"/>
                <w:lang w:val="en-US"/>
              </w:rPr>
              <w:t>мужчины</w:t>
            </w:r>
            <w:proofErr w:type="spellEnd"/>
          </w:p>
        </w:tc>
        <w:tc>
          <w:tcPr>
            <w:tcW w:w="727" w:type="dxa"/>
            <w:tcBorders>
              <w:top w:val="single" w:sz="4" w:space="0" w:color="000080"/>
              <w:left w:val="single" w:sz="4" w:space="0" w:color="000080"/>
              <w:bottom w:val="single" w:sz="4" w:space="0" w:color="000080"/>
            </w:tcBorders>
            <w:shd w:val="clear" w:color="auto" w:fill="CCC0D9"/>
          </w:tcPr>
          <w:p w14:paraId="2372688C"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w:t>
            </w:r>
          </w:p>
        </w:tc>
        <w:tc>
          <w:tcPr>
            <w:tcW w:w="726" w:type="dxa"/>
            <w:tcBorders>
              <w:top w:val="single" w:sz="4" w:space="0" w:color="000080"/>
              <w:left w:val="single" w:sz="4" w:space="0" w:color="000080"/>
              <w:bottom w:val="single" w:sz="4" w:space="0" w:color="000080"/>
            </w:tcBorders>
            <w:shd w:val="clear" w:color="auto" w:fill="CCC0D9"/>
          </w:tcPr>
          <w:p w14:paraId="77218B76"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w:t>
            </w:r>
          </w:p>
        </w:tc>
        <w:tc>
          <w:tcPr>
            <w:tcW w:w="726" w:type="dxa"/>
            <w:tcBorders>
              <w:top w:val="single" w:sz="4" w:space="0" w:color="000080"/>
              <w:left w:val="single" w:sz="4" w:space="0" w:color="000080"/>
              <w:bottom w:val="single" w:sz="4" w:space="0" w:color="000080"/>
            </w:tcBorders>
            <w:shd w:val="clear" w:color="auto" w:fill="CCC0D9"/>
          </w:tcPr>
          <w:p w14:paraId="5CF02E71"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w:t>
            </w:r>
          </w:p>
        </w:tc>
        <w:tc>
          <w:tcPr>
            <w:tcW w:w="726" w:type="dxa"/>
            <w:tcBorders>
              <w:top w:val="single" w:sz="4" w:space="0" w:color="000080"/>
              <w:left w:val="single" w:sz="4" w:space="0" w:color="000080"/>
              <w:bottom w:val="single" w:sz="4" w:space="0" w:color="000080"/>
            </w:tcBorders>
            <w:shd w:val="clear" w:color="auto" w:fill="CCC0D9"/>
          </w:tcPr>
          <w:p w14:paraId="05329991"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w:t>
            </w:r>
          </w:p>
        </w:tc>
        <w:tc>
          <w:tcPr>
            <w:tcW w:w="726" w:type="dxa"/>
            <w:tcBorders>
              <w:top w:val="single" w:sz="4" w:space="0" w:color="000080"/>
              <w:left w:val="single" w:sz="4" w:space="0" w:color="000080"/>
              <w:bottom w:val="single" w:sz="4" w:space="0" w:color="000080"/>
            </w:tcBorders>
            <w:shd w:val="clear" w:color="auto" w:fill="CCC0D9"/>
          </w:tcPr>
          <w:p w14:paraId="013A1477"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w:t>
            </w:r>
          </w:p>
        </w:tc>
        <w:tc>
          <w:tcPr>
            <w:tcW w:w="726" w:type="dxa"/>
            <w:tcBorders>
              <w:top w:val="single" w:sz="4" w:space="0" w:color="000080"/>
              <w:left w:val="single" w:sz="4" w:space="0" w:color="000080"/>
              <w:bottom w:val="single" w:sz="4" w:space="0" w:color="000080"/>
            </w:tcBorders>
            <w:shd w:val="clear" w:color="auto" w:fill="CCC0D9"/>
          </w:tcPr>
          <w:p w14:paraId="2C2FC2F8"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w:t>
            </w:r>
          </w:p>
        </w:tc>
        <w:tc>
          <w:tcPr>
            <w:tcW w:w="726" w:type="dxa"/>
            <w:tcBorders>
              <w:top w:val="single" w:sz="4" w:space="0" w:color="000080"/>
              <w:left w:val="single" w:sz="4" w:space="0" w:color="000080"/>
              <w:bottom w:val="single" w:sz="4" w:space="0" w:color="000080"/>
            </w:tcBorders>
            <w:shd w:val="clear" w:color="auto" w:fill="CCC0D9"/>
          </w:tcPr>
          <w:p w14:paraId="3F575E3D"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0,032</w:t>
            </w:r>
          </w:p>
        </w:tc>
        <w:tc>
          <w:tcPr>
            <w:tcW w:w="726" w:type="dxa"/>
            <w:tcBorders>
              <w:top w:val="single" w:sz="4" w:space="0" w:color="000080"/>
              <w:left w:val="single" w:sz="4" w:space="0" w:color="000080"/>
              <w:bottom w:val="single" w:sz="4" w:space="0" w:color="000080"/>
            </w:tcBorders>
            <w:shd w:val="clear" w:color="auto" w:fill="CCC0D9"/>
          </w:tcPr>
          <w:p w14:paraId="15C72DB5"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w:t>
            </w:r>
          </w:p>
        </w:tc>
        <w:tc>
          <w:tcPr>
            <w:tcW w:w="608" w:type="dxa"/>
            <w:tcBorders>
              <w:top w:val="single" w:sz="4" w:space="0" w:color="000080"/>
              <w:left w:val="single" w:sz="4" w:space="0" w:color="000080"/>
              <w:bottom w:val="single" w:sz="4" w:space="0" w:color="000080"/>
            </w:tcBorders>
            <w:shd w:val="clear" w:color="auto" w:fill="CCC0D9"/>
          </w:tcPr>
          <w:p w14:paraId="153124F7"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w:t>
            </w:r>
          </w:p>
        </w:tc>
        <w:tc>
          <w:tcPr>
            <w:tcW w:w="834" w:type="dxa"/>
            <w:gridSpan w:val="2"/>
            <w:tcBorders>
              <w:top w:val="single" w:sz="4" w:space="0" w:color="000080"/>
              <w:left w:val="single" w:sz="4" w:space="0" w:color="000080"/>
              <w:bottom w:val="single" w:sz="4" w:space="0" w:color="000080"/>
              <w:right w:val="single" w:sz="4" w:space="0" w:color="00000A"/>
            </w:tcBorders>
            <w:shd w:val="clear" w:color="auto" w:fill="CCC0D9"/>
          </w:tcPr>
          <w:p w14:paraId="1963D1A7" w14:textId="77777777" w:rsidR="00DD7B77" w:rsidRPr="00DD7B77" w:rsidRDefault="00DD7B77" w:rsidP="00DD7B77">
            <w:pPr>
              <w:widowControl w:val="0"/>
              <w:suppressAutoHyphens/>
              <w:rPr>
                <w:color w:val="00000A"/>
                <w:lang w:val="en-US"/>
              </w:rPr>
            </w:pPr>
            <w:r w:rsidRPr="00DD7B77">
              <w:rPr>
                <w:color w:val="00000A"/>
                <w:lang w:val="en-US"/>
              </w:rPr>
              <w:t>0</w:t>
            </w:r>
          </w:p>
        </w:tc>
        <w:tc>
          <w:tcPr>
            <w:tcW w:w="466" w:type="dxa"/>
            <w:tcBorders>
              <w:top w:val="single" w:sz="4" w:space="0" w:color="000080"/>
              <w:left w:val="single" w:sz="4" w:space="0" w:color="00000A"/>
              <w:bottom w:val="single" w:sz="4" w:space="0" w:color="000080"/>
              <w:right w:val="single" w:sz="4" w:space="0" w:color="000080"/>
            </w:tcBorders>
            <w:shd w:val="clear" w:color="auto" w:fill="CCC0D9"/>
          </w:tcPr>
          <w:p w14:paraId="256EB6CE" w14:textId="77777777" w:rsidR="00DD7B77" w:rsidRPr="00DD7B77" w:rsidRDefault="00DD7B77" w:rsidP="00DD7B77">
            <w:pPr>
              <w:widowControl w:val="0"/>
              <w:suppressAutoHyphens/>
              <w:rPr>
                <w:color w:val="00000A"/>
                <w:lang w:val="en-US"/>
              </w:rPr>
            </w:pPr>
            <w:r w:rsidRPr="00DD7B77">
              <w:rPr>
                <w:color w:val="00000A"/>
                <w:lang w:val="en-US"/>
              </w:rPr>
              <w:t>0</w:t>
            </w:r>
          </w:p>
        </w:tc>
      </w:tr>
      <w:tr w:rsidR="00DD7B77" w:rsidRPr="00DD7B77" w14:paraId="363E590F" w14:textId="77777777" w:rsidTr="008528BC">
        <w:trPr>
          <w:cantSplit/>
          <w:trHeight w:val="486"/>
          <w:jc w:val="right"/>
        </w:trPr>
        <w:tc>
          <w:tcPr>
            <w:tcW w:w="1687" w:type="dxa"/>
            <w:tcBorders>
              <w:top w:val="single" w:sz="4" w:space="0" w:color="000080"/>
              <w:left w:val="single" w:sz="4" w:space="0" w:color="000080"/>
              <w:bottom w:val="single" w:sz="4" w:space="0" w:color="000080"/>
            </w:tcBorders>
            <w:shd w:val="clear" w:color="auto" w:fill="CCC0D9"/>
          </w:tcPr>
          <w:p w14:paraId="60338D12" w14:textId="77777777" w:rsidR="00DD7B77" w:rsidRPr="00DD7B77" w:rsidRDefault="00DD7B77" w:rsidP="00DD7B77">
            <w:pPr>
              <w:widowControl w:val="0"/>
              <w:suppressAutoHyphens/>
              <w:jc w:val="center"/>
              <w:rPr>
                <w:color w:val="00000A"/>
                <w:lang w:val="en-US"/>
              </w:rPr>
            </w:pPr>
            <w:proofErr w:type="spellStart"/>
            <w:r w:rsidRPr="00DD7B77">
              <w:rPr>
                <w:rFonts w:ascii="Times New Roman" w:hAnsi="Times New Roman"/>
                <w:color w:val="00000A"/>
                <w:sz w:val="26"/>
                <w:szCs w:val="26"/>
                <w:lang w:val="en-US"/>
              </w:rPr>
              <w:t>женщины</w:t>
            </w:r>
            <w:proofErr w:type="spellEnd"/>
          </w:p>
        </w:tc>
        <w:tc>
          <w:tcPr>
            <w:tcW w:w="727" w:type="dxa"/>
            <w:tcBorders>
              <w:top w:val="single" w:sz="4" w:space="0" w:color="000080"/>
              <w:left w:val="single" w:sz="4" w:space="0" w:color="000080"/>
              <w:bottom w:val="single" w:sz="4" w:space="0" w:color="000080"/>
            </w:tcBorders>
            <w:shd w:val="clear" w:color="auto" w:fill="CCC0D9"/>
          </w:tcPr>
          <w:p w14:paraId="34B7E1B4"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w:t>
            </w:r>
          </w:p>
        </w:tc>
        <w:tc>
          <w:tcPr>
            <w:tcW w:w="726" w:type="dxa"/>
            <w:tcBorders>
              <w:top w:val="single" w:sz="4" w:space="0" w:color="000080"/>
              <w:left w:val="single" w:sz="4" w:space="0" w:color="000080"/>
              <w:bottom w:val="single" w:sz="4" w:space="0" w:color="000080"/>
            </w:tcBorders>
            <w:shd w:val="clear" w:color="auto" w:fill="CCC0D9"/>
          </w:tcPr>
          <w:p w14:paraId="0D5A7B07"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0,005</w:t>
            </w:r>
          </w:p>
        </w:tc>
        <w:tc>
          <w:tcPr>
            <w:tcW w:w="726" w:type="dxa"/>
            <w:tcBorders>
              <w:top w:val="single" w:sz="4" w:space="0" w:color="000080"/>
              <w:left w:val="single" w:sz="4" w:space="0" w:color="000080"/>
              <w:bottom w:val="single" w:sz="4" w:space="0" w:color="000080"/>
            </w:tcBorders>
            <w:shd w:val="clear" w:color="auto" w:fill="CCC0D9"/>
          </w:tcPr>
          <w:p w14:paraId="632E7DB4"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0,005</w:t>
            </w:r>
          </w:p>
        </w:tc>
        <w:tc>
          <w:tcPr>
            <w:tcW w:w="726" w:type="dxa"/>
            <w:tcBorders>
              <w:top w:val="single" w:sz="4" w:space="0" w:color="000080"/>
              <w:left w:val="single" w:sz="4" w:space="0" w:color="000080"/>
              <w:bottom w:val="single" w:sz="4" w:space="0" w:color="000080"/>
            </w:tcBorders>
            <w:shd w:val="clear" w:color="auto" w:fill="CCC0D9"/>
          </w:tcPr>
          <w:p w14:paraId="09994B25"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0,005</w:t>
            </w:r>
          </w:p>
        </w:tc>
        <w:tc>
          <w:tcPr>
            <w:tcW w:w="726" w:type="dxa"/>
            <w:tcBorders>
              <w:top w:val="single" w:sz="4" w:space="0" w:color="000080"/>
              <w:left w:val="single" w:sz="4" w:space="0" w:color="000080"/>
              <w:bottom w:val="single" w:sz="4" w:space="0" w:color="000080"/>
            </w:tcBorders>
            <w:shd w:val="clear" w:color="auto" w:fill="CCC0D9"/>
          </w:tcPr>
          <w:p w14:paraId="58E47B5E"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w:t>
            </w:r>
          </w:p>
        </w:tc>
        <w:tc>
          <w:tcPr>
            <w:tcW w:w="726" w:type="dxa"/>
            <w:tcBorders>
              <w:top w:val="single" w:sz="4" w:space="0" w:color="000080"/>
              <w:left w:val="single" w:sz="4" w:space="0" w:color="000080"/>
              <w:bottom w:val="single" w:sz="4" w:space="0" w:color="000080"/>
            </w:tcBorders>
            <w:shd w:val="clear" w:color="auto" w:fill="CCC0D9"/>
          </w:tcPr>
          <w:p w14:paraId="505DB670"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0,011</w:t>
            </w:r>
          </w:p>
        </w:tc>
        <w:tc>
          <w:tcPr>
            <w:tcW w:w="726" w:type="dxa"/>
            <w:tcBorders>
              <w:top w:val="single" w:sz="4" w:space="0" w:color="000080"/>
              <w:left w:val="single" w:sz="4" w:space="0" w:color="000080"/>
              <w:bottom w:val="single" w:sz="4" w:space="0" w:color="000080"/>
            </w:tcBorders>
            <w:shd w:val="clear" w:color="auto" w:fill="CCC0D9"/>
          </w:tcPr>
          <w:p w14:paraId="362CD91B"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0,032</w:t>
            </w:r>
          </w:p>
        </w:tc>
        <w:tc>
          <w:tcPr>
            <w:tcW w:w="726" w:type="dxa"/>
            <w:tcBorders>
              <w:top w:val="single" w:sz="4" w:space="0" w:color="000080"/>
              <w:left w:val="single" w:sz="4" w:space="0" w:color="000080"/>
              <w:bottom w:val="single" w:sz="4" w:space="0" w:color="000080"/>
            </w:tcBorders>
            <w:shd w:val="clear" w:color="auto" w:fill="CCC0D9"/>
          </w:tcPr>
          <w:p w14:paraId="7191A24B"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w:t>
            </w:r>
          </w:p>
        </w:tc>
        <w:tc>
          <w:tcPr>
            <w:tcW w:w="608" w:type="dxa"/>
            <w:tcBorders>
              <w:top w:val="single" w:sz="4" w:space="0" w:color="000080"/>
              <w:left w:val="single" w:sz="4" w:space="0" w:color="000080"/>
              <w:bottom w:val="single" w:sz="4" w:space="0" w:color="000080"/>
            </w:tcBorders>
            <w:shd w:val="clear" w:color="auto" w:fill="CCC0D9"/>
          </w:tcPr>
          <w:p w14:paraId="7B0C0E01"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w:t>
            </w:r>
          </w:p>
        </w:tc>
        <w:tc>
          <w:tcPr>
            <w:tcW w:w="834" w:type="dxa"/>
            <w:gridSpan w:val="2"/>
            <w:tcBorders>
              <w:top w:val="single" w:sz="4" w:space="0" w:color="000080"/>
              <w:left w:val="single" w:sz="4" w:space="0" w:color="000080"/>
              <w:bottom w:val="single" w:sz="4" w:space="0" w:color="000080"/>
              <w:right w:val="single" w:sz="4" w:space="0" w:color="00000A"/>
            </w:tcBorders>
            <w:shd w:val="clear" w:color="auto" w:fill="CCC0D9"/>
          </w:tcPr>
          <w:p w14:paraId="188238D2" w14:textId="77777777" w:rsidR="00DD7B77" w:rsidRPr="00DD7B77" w:rsidRDefault="00DD7B77" w:rsidP="00DD7B77">
            <w:pPr>
              <w:widowControl w:val="0"/>
              <w:suppressAutoHyphens/>
              <w:rPr>
                <w:color w:val="00000A"/>
                <w:lang w:val="en-US"/>
              </w:rPr>
            </w:pPr>
            <w:r w:rsidRPr="00DD7B77">
              <w:rPr>
                <w:color w:val="00000A"/>
                <w:lang w:val="en-US"/>
              </w:rPr>
              <w:t>0</w:t>
            </w:r>
          </w:p>
        </w:tc>
        <w:tc>
          <w:tcPr>
            <w:tcW w:w="466" w:type="dxa"/>
            <w:tcBorders>
              <w:top w:val="single" w:sz="4" w:space="0" w:color="000080"/>
              <w:left w:val="single" w:sz="4" w:space="0" w:color="00000A"/>
              <w:bottom w:val="single" w:sz="4" w:space="0" w:color="000080"/>
              <w:right w:val="single" w:sz="4" w:space="0" w:color="000080"/>
            </w:tcBorders>
            <w:shd w:val="clear" w:color="auto" w:fill="CCC0D9"/>
          </w:tcPr>
          <w:p w14:paraId="56CA9EE3" w14:textId="77777777" w:rsidR="00DD7B77" w:rsidRPr="00DD7B77" w:rsidRDefault="00DD7B77" w:rsidP="00DD7B77">
            <w:pPr>
              <w:widowControl w:val="0"/>
              <w:suppressAutoHyphens/>
              <w:rPr>
                <w:color w:val="00000A"/>
                <w:lang w:val="en-US"/>
              </w:rPr>
            </w:pPr>
            <w:r w:rsidRPr="00DD7B77">
              <w:rPr>
                <w:color w:val="00000A"/>
                <w:lang w:val="en-US"/>
              </w:rPr>
              <w:t>0</w:t>
            </w:r>
          </w:p>
        </w:tc>
      </w:tr>
      <w:tr w:rsidR="00DD7B77" w:rsidRPr="00DD7B77" w14:paraId="338857D5" w14:textId="77777777" w:rsidTr="008528BC">
        <w:trPr>
          <w:cantSplit/>
          <w:trHeight w:val="493"/>
          <w:jc w:val="right"/>
        </w:trPr>
        <w:tc>
          <w:tcPr>
            <w:tcW w:w="9404" w:type="dxa"/>
            <w:gridSpan w:val="13"/>
            <w:tcBorders>
              <w:top w:val="single" w:sz="4" w:space="0" w:color="00000A"/>
              <w:left w:val="single" w:sz="4" w:space="0" w:color="00000A"/>
              <w:bottom w:val="single" w:sz="4" w:space="0" w:color="00000A"/>
              <w:right w:val="single" w:sz="4" w:space="0" w:color="00000A"/>
            </w:tcBorders>
            <w:shd w:val="clear" w:color="auto" w:fill="D6E3BC"/>
          </w:tcPr>
          <w:p w14:paraId="10EB7230" w14:textId="77777777" w:rsidR="00DD7B77" w:rsidRPr="00DD7B77" w:rsidRDefault="00DD7B77" w:rsidP="00DD7B77">
            <w:pPr>
              <w:widowControl w:val="0"/>
              <w:suppressAutoHyphens/>
              <w:jc w:val="center"/>
              <w:rPr>
                <w:color w:val="00000A"/>
                <w:lang w:val="en-US"/>
              </w:rPr>
            </w:pPr>
            <w:r w:rsidRPr="00DD7B77">
              <w:rPr>
                <w:rFonts w:ascii="Times New Roman" w:hAnsi="Times New Roman"/>
                <w:color w:val="00000A"/>
                <w:sz w:val="26"/>
                <w:szCs w:val="26"/>
                <w:lang w:val="en-US"/>
              </w:rPr>
              <w:t xml:space="preserve">15 </w:t>
            </w:r>
            <w:proofErr w:type="spellStart"/>
            <w:r w:rsidRPr="00DD7B77">
              <w:rPr>
                <w:rFonts w:ascii="Times New Roman" w:hAnsi="Times New Roman"/>
                <w:color w:val="00000A"/>
                <w:sz w:val="26"/>
                <w:szCs w:val="26"/>
                <w:lang w:val="en-US"/>
              </w:rPr>
              <w:t>лет</w:t>
            </w:r>
            <w:proofErr w:type="spellEnd"/>
            <w:r w:rsidRPr="00DD7B77">
              <w:rPr>
                <w:rFonts w:ascii="Times New Roman" w:hAnsi="Times New Roman"/>
                <w:color w:val="00000A"/>
                <w:sz w:val="26"/>
                <w:szCs w:val="26"/>
                <w:lang w:val="en-US"/>
              </w:rPr>
              <w:t xml:space="preserve"> и </w:t>
            </w:r>
            <w:proofErr w:type="spellStart"/>
            <w:r w:rsidRPr="00DD7B77">
              <w:rPr>
                <w:rFonts w:ascii="Times New Roman" w:hAnsi="Times New Roman"/>
                <w:color w:val="00000A"/>
                <w:sz w:val="26"/>
                <w:szCs w:val="26"/>
                <w:lang w:val="en-US"/>
              </w:rPr>
              <w:t>старше</w:t>
            </w:r>
            <w:proofErr w:type="spellEnd"/>
          </w:p>
        </w:tc>
      </w:tr>
      <w:tr w:rsidR="00DD7B77" w:rsidRPr="00DD7B77" w14:paraId="21E39B58" w14:textId="77777777" w:rsidTr="008528BC">
        <w:trPr>
          <w:cantSplit/>
          <w:trHeight w:val="488"/>
          <w:jc w:val="right"/>
        </w:trPr>
        <w:tc>
          <w:tcPr>
            <w:tcW w:w="1687" w:type="dxa"/>
            <w:tcBorders>
              <w:top w:val="single" w:sz="4" w:space="0" w:color="000080"/>
              <w:left w:val="single" w:sz="4" w:space="0" w:color="000080"/>
              <w:bottom w:val="single" w:sz="4" w:space="0" w:color="000080"/>
            </w:tcBorders>
            <w:shd w:val="clear" w:color="auto" w:fill="D6E3BC"/>
          </w:tcPr>
          <w:p w14:paraId="109E494B" w14:textId="77777777" w:rsidR="00DD7B77" w:rsidRPr="00DD7B77" w:rsidRDefault="00DD7B77" w:rsidP="00DD7B77">
            <w:pPr>
              <w:widowControl w:val="0"/>
              <w:suppressAutoHyphens/>
              <w:jc w:val="center"/>
              <w:rPr>
                <w:color w:val="00000A"/>
                <w:lang w:val="en-US"/>
              </w:rPr>
            </w:pPr>
            <w:proofErr w:type="spellStart"/>
            <w:r w:rsidRPr="00DD7B77">
              <w:rPr>
                <w:rFonts w:ascii="Times New Roman" w:hAnsi="Times New Roman"/>
                <w:color w:val="00000A"/>
                <w:sz w:val="26"/>
                <w:szCs w:val="26"/>
                <w:lang w:val="en-US"/>
              </w:rPr>
              <w:t>мужчины</w:t>
            </w:r>
            <w:proofErr w:type="spellEnd"/>
          </w:p>
        </w:tc>
        <w:tc>
          <w:tcPr>
            <w:tcW w:w="727" w:type="dxa"/>
            <w:tcBorders>
              <w:top w:val="single" w:sz="4" w:space="0" w:color="000080"/>
              <w:left w:val="single" w:sz="4" w:space="0" w:color="000080"/>
              <w:bottom w:val="single" w:sz="4" w:space="0" w:color="000080"/>
            </w:tcBorders>
            <w:shd w:val="clear" w:color="auto" w:fill="D6E3BC"/>
          </w:tcPr>
          <w:p w14:paraId="236E7D97"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0,267</w:t>
            </w:r>
          </w:p>
        </w:tc>
        <w:tc>
          <w:tcPr>
            <w:tcW w:w="726" w:type="dxa"/>
            <w:tcBorders>
              <w:top w:val="single" w:sz="4" w:space="0" w:color="000080"/>
              <w:left w:val="single" w:sz="4" w:space="0" w:color="000080"/>
              <w:bottom w:val="single" w:sz="4" w:space="0" w:color="000080"/>
            </w:tcBorders>
            <w:shd w:val="clear" w:color="auto" w:fill="D6E3BC"/>
          </w:tcPr>
          <w:p w14:paraId="60D4DE4C"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0,227</w:t>
            </w:r>
          </w:p>
        </w:tc>
        <w:tc>
          <w:tcPr>
            <w:tcW w:w="726" w:type="dxa"/>
            <w:tcBorders>
              <w:top w:val="single" w:sz="4" w:space="0" w:color="000080"/>
              <w:left w:val="single" w:sz="4" w:space="0" w:color="000080"/>
              <w:bottom w:val="single" w:sz="4" w:space="0" w:color="000080"/>
            </w:tcBorders>
            <w:shd w:val="clear" w:color="auto" w:fill="D6E3BC"/>
          </w:tcPr>
          <w:p w14:paraId="6160FEA5"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0,216</w:t>
            </w:r>
          </w:p>
        </w:tc>
        <w:tc>
          <w:tcPr>
            <w:tcW w:w="726" w:type="dxa"/>
            <w:tcBorders>
              <w:top w:val="single" w:sz="4" w:space="0" w:color="000080"/>
              <w:left w:val="single" w:sz="4" w:space="0" w:color="000080"/>
              <w:bottom w:val="single" w:sz="4" w:space="0" w:color="000080"/>
            </w:tcBorders>
            <w:shd w:val="clear" w:color="auto" w:fill="D6E3BC"/>
          </w:tcPr>
          <w:p w14:paraId="6115F581"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0,254</w:t>
            </w:r>
          </w:p>
        </w:tc>
        <w:tc>
          <w:tcPr>
            <w:tcW w:w="726" w:type="dxa"/>
            <w:tcBorders>
              <w:top w:val="single" w:sz="4" w:space="0" w:color="000080"/>
              <w:left w:val="single" w:sz="4" w:space="0" w:color="000080"/>
              <w:bottom w:val="single" w:sz="4" w:space="0" w:color="000080"/>
            </w:tcBorders>
            <w:shd w:val="clear" w:color="auto" w:fill="D6E3BC"/>
          </w:tcPr>
          <w:p w14:paraId="22782F7B"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0,238</w:t>
            </w:r>
          </w:p>
        </w:tc>
        <w:tc>
          <w:tcPr>
            <w:tcW w:w="726" w:type="dxa"/>
            <w:tcBorders>
              <w:top w:val="single" w:sz="4" w:space="0" w:color="000080"/>
              <w:left w:val="single" w:sz="4" w:space="0" w:color="000080"/>
              <w:bottom w:val="single" w:sz="4" w:space="0" w:color="000080"/>
            </w:tcBorders>
            <w:shd w:val="clear" w:color="auto" w:fill="D6E3BC"/>
          </w:tcPr>
          <w:p w14:paraId="77C23E73"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0,164</w:t>
            </w:r>
          </w:p>
        </w:tc>
        <w:tc>
          <w:tcPr>
            <w:tcW w:w="726" w:type="dxa"/>
            <w:tcBorders>
              <w:top w:val="single" w:sz="4" w:space="0" w:color="000080"/>
              <w:left w:val="single" w:sz="4" w:space="0" w:color="000080"/>
              <w:bottom w:val="single" w:sz="4" w:space="0" w:color="000080"/>
            </w:tcBorders>
            <w:shd w:val="clear" w:color="auto" w:fill="D6E3BC"/>
          </w:tcPr>
          <w:p w14:paraId="71E2A787"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0,207</w:t>
            </w:r>
          </w:p>
        </w:tc>
        <w:tc>
          <w:tcPr>
            <w:tcW w:w="726" w:type="dxa"/>
            <w:tcBorders>
              <w:top w:val="single" w:sz="4" w:space="0" w:color="000080"/>
              <w:left w:val="single" w:sz="4" w:space="0" w:color="000080"/>
              <w:bottom w:val="single" w:sz="4" w:space="0" w:color="000080"/>
            </w:tcBorders>
            <w:shd w:val="clear" w:color="auto" w:fill="D6E3BC"/>
          </w:tcPr>
          <w:p w14:paraId="1F41D9A9"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0,156</w:t>
            </w:r>
          </w:p>
        </w:tc>
        <w:tc>
          <w:tcPr>
            <w:tcW w:w="608" w:type="dxa"/>
            <w:tcBorders>
              <w:top w:val="single" w:sz="4" w:space="0" w:color="000080"/>
              <w:left w:val="single" w:sz="4" w:space="0" w:color="000080"/>
              <w:bottom w:val="single" w:sz="4" w:space="0" w:color="000080"/>
            </w:tcBorders>
            <w:shd w:val="clear" w:color="auto" w:fill="D6E3BC"/>
          </w:tcPr>
          <w:p w14:paraId="3C47E65C"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0,51</w:t>
            </w:r>
          </w:p>
        </w:tc>
        <w:tc>
          <w:tcPr>
            <w:tcW w:w="649" w:type="dxa"/>
            <w:tcBorders>
              <w:top w:val="single" w:sz="4" w:space="0" w:color="000080"/>
              <w:left w:val="single" w:sz="4" w:space="0" w:color="000080"/>
              <w:bottom w:val="single" w:sz="4" w:space="0" w:color="000080"/>
              <w:right w:val="single" w:sz="4" w:space="0" w:color="00000A"/>
            </w:tcBorders>
            <w:shd w:val="clear" w:color="auto" w:fill="D6E3BC"/>
          </w:tcPr>
          <w:p w14:paraId="2D5D3994" w14:textId="77777777" w:rsidR="00DD7B77" w:rsidRPr="00DD7B77" w:rsidRDefault="00DD7B77" w:rsidP="00DD7B77">
            <w:pPr>
              <w:widowControl w:val="0"/>
              <w:suppressAutoHyphens/>
              <w:rPr>
                <w:color w:val="00000A"/>
                <w:lang w:val="en-US"/>
              </w:rPr>
            </w:pPr>
            <w:r w:rsidRPr="00DD7B77">
              <w:rPr>
                <w:color w:val="00000A"/>
                <w:lang w:val="en-US"/>
              </w:rPr>
              <w:t>0,264</w:t>
            </w:r>
          </w:p>
        </w:tc>
        <w:tc>
          <w:tcPr>
            <w:tcW w:w="651" w:type="dxa"/>
            <w:gridSpan w:val="2"/>
            <w:tcBorders>
              <w:top w:val="single" w:sz="4" w:space="0" w:color="000080"/>
              <w:left w:val="single" w:sz="4" w:space="0" w:color="00000A"/>
              <w:bottom w:val="single" w:sz="4" w:space="0" w:color="000080"/>
              <w:right w:val="single" w:sz="4" w:space="0" w:color="000080"/>
            </w:tcBorders>
            <w:shd w:val="clear" w:color="auto" w:fill="D6E3BC"/>
          </w:tcPr>
          <w:p w14:paraId="6C76BAA7" w14:textId="77777777" w:rsidR="00DD7B77" w:rsidRPr="00DD7B77" w:rsidRDefault="00DD7B77" w:rsidP="00DD7B77">
            <w:pPr>
              <w:widowControl w:val="0"/>
              <w:suppressAutoHyphens/>
              <w:rPr>
                <w:color w:val="00000A"/>
                <w:lang w:val="en-US"/>
              </w:rPr>
            </w:pPr>
            <w:r w:rsidRPr="00DD7B77">
              <w:rPr>
                <w:color w:val="00000A"/>
                <w:lang w:val="en-US"/>
              </w:rPr>
              <w:t>0,359</w:t>
            </w:r>
          </w:p>
        </w:tc>
      </w:tr>
      <w:tr w:rsidR="00DD7B77" w:rsidRPr="00DD7B77" w14:paraId="2A8F423C" w14:textId="77777777" w:rsidTr="008528BC">
        <w:trPr>
          <w:cantSplit/>
          <w:trHeight w:val="484"/>
          <w:jc w:val="right"/>
        </w:trPr>
        <w:tc>
          <w:tcPr>
            <w:tcW w:w="1687" w:type="dxa"/>
            <w:tcBorders>
              <w:top w:val="single" w:sz="4" w:space="0" w:color="000080"/>
              <w:left w:val="single" w:sz="4" w:space="0" w:color="000080"/>
              <w:bottom w:val="single" w:sz="4" w:space="0" w:color="000080"/>
            </w:tcBorders>
            <w:shd w:val="clear" w:color="auto" w:fill="D6E3BC"/>
          </w:tcPr>
          <w:p w14:paraId="33CB506B" w14:textId="77777777" w:rsidR="00DD7B77" w:rsidRPr="00DD7B77" w:rsidRDefault="00DD7B77" w:rsidP="00DD7B77">
            <w:pPr>
              <w:widowControl w:val="0"/>
              <w:suppressAutoHyphens/>
              <w:jc w:val="center"/>
              <w:rPr>
                <w:color w:val="00000A"/>
                <w:lang w:val="en-US"/>
              </w:rPr>
            </w:pPr>
            <w:proofErr w:type="spellStart"/>
            <w:r w:rsidRPr="00DD7B77">
              <w:rPr>
                <w:rFonts w:ascii="Times New Roman" w:hAnsi="Times New Roman"/>
                <w:color w:val="00000A"/>
                <w:sz w:val="26"/>
                <w:szCs w:val="26"/>
                <w:lang w:val="en-US"/>
              </w:rPr>
              <w:t>женщины</w:t>
            </w:r>
            <w:proofErr w:type="spellEnd"/>
          </w:p>
        </w:tc>
        <w:tc>
          <w:tcPr>
            <w:tcW w:w="727" w:type="dxa"/>
            <w:tcBorders>
              <w:top w:val="single" w:sz="4" w:space="0" w:color="000080"/>
              <w:left w:val="single" w:sz="4" w:space="0" w:color="000080"/>
              <w:bottom w:val="single" w:sz="4" w:space="0" w:color="000080"/>
            </w:tcBorders>
            <w:shd w:val="clear" w:color="auto" w:fill="D6E3BC"/>
          </w:tcPr>
          <w:p w14:paraId="19D8DD5C"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0,136</w:t>
            </w:r>
          </w:p>
        </w:tc>
        <w:tc>
          <w:tcPr>
            <w:tcW w:w="726" w:type="dxa"/>
            <w:tcBorders>
              <w:top w:val="single" w:sz="4" w:space="0" w:color="000080"/>
              <w:left w:val="single" w:sz="4" w:space="0" w:color="000080"/>
              <w:bottom w:val="single" w:sz="4" w:space="0" w:color="000080"/>
            </w:tcBorders>
            <w:shd w:val="clear" w:color="auto" w:fill="D6E3BC"/>
          </w:tcPr>
          <w:p w14:paraId="2FB0C6A6"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0,179</w:t>
            </w:r>
          </w:p>
        </w:tc>
        <w:tc>
          <w:tcPr>
            <w:tcW w:w="726" w:type="dxa"/>
            <w:tcBorders>
              <w:top w:val="single" w:sz="4" w:space="0" w:color="000080"/>
              <w:left w:val="single" w:sz="4" w:space="0" w:color="000080"/>
              <w:bottom w:val="single" w:sz="4" w:space="0" w:color="000080"/>
            </w:tcBorders>
            <w:shd w:val="clear" w:color="auto" w:fill="D6E3BC"/>
          </w:tcPr>
          <w:p w14:paraId="2BC198EF"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0,211</w:t>
            </w:r>
          </w:p>
        </w:tc>
        <w:tc>
          <w:tcPr>
            <w:tcW w:w="726" w:type="dxa"/>
            <w:tcBorders>
              <w:top w:val="single" w:sz="4" w:space="0" w:color="000080"/>
              <w:left w:val="single" w:sz="4" w:space="0" w:color="000080"/>
              <w:bottom w:val="single" w:sz="4" w:space="0" w:color="000080"/>
            </w:tcBorders>
            <w:shd w:val="clear" w:color="auto" w:fill="D6E3BC"/>
          </w:tcPr>
          <w:p w14:paraId="3D14DF5E"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0,119</w:t>
            </w:r>
          </w:p>
        </w:tc>
        <w:tc>
          <w:tcPr>
            <w:tcW w:w="726" w:type="dxa"/>
            <w:tcBorders>
              <w:top w:val="single" w:sz="4" w:space="0" w:color="000080"/>
              <w:left w:val="single" w:sz="4" w:space="0" w:color="000080"/>
              <w:bottom w:val="single" w:sz="4" w:space="0" w:color="000080"/>
            </w:tcBorders>
            <w:shd w:val="clear" w:color="auto" w:fill="D6E3BC"/>
          </w:tcPr>
          <w:p w14:paraId="64C9EB1E"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0,087</w:t>
            </w:r>
          </w:p>
        </w:tc>
        <w:tc>
          <w:tcPr>
            <w:tcW w:w="726" w:type="dxa"/>
            <w:tcBorders>
              <w:top w:val="single" w:sz="4" w:space="0" w:color="000080"/>
              <w:left w:val="single" w:sz="4" w:space="0" w:color="000080"/>
              <w:bottom w:val="single" w:sz="4" w:space="0" w:color="000080"/>
            </w:tcBorders>
            <w:shd w:val="clear" w:color="auto" w:fill="D6E3BC"/>
          </w:tcPr>
          <w:p w14:paraId="314DD32A"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0,136</w:t>
            </w:r>
          </w:p>
        </w:tc>
        <w:tc>
          <w:tcPr>
            <w:tcW w:w="726" w:type="dxa"/>
            <w:tcBorders>
              <w:top w:val="single" w:sz="4" w:space="0" w:color="000080"/>
              <w:left w:val="single" w:sz="4" w:space="0" w:color="000080"/>
              <w:bottom w:val="single" w:sz="4" w:space="0" w:color="000080"/>
            </w:tcBorders>
            <w:shd w:val="clear" w:color="auto" w:fill="D6E3BC"/>
          </w:tcPr>
          <w:p w14:paraId="11AAB000"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0,093</w:t>
            </w:r>
          </w:p>
        </w:tc>
        <w:tc>
          <w:tcPr>
            <w:tcW w:w="726" w:type="dxa"/>
            <w:tcBorders>
              <w:top w:val="single" w:sz="4" w:space="0" w:color="000080"/>
              <w:left w:val="single" w:sz="4" w:space="0" w:color="000080"/>
              <w:bottom w:val="single" w:sz="4" w:space="0" w:color="000080"/>
            </w:tcBorders>
            <w:shd w:val="clear" w:color="auto" w:fill="D6E3BC"/>
          </w:tcPr>
          <w:p w14:paraId="5C2EBD40"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0,079</w:t>
            </w:r>
          </w:p>
        </w:tc>
        <w:tc>
          <w:tcPr>
            <w:tcW w:w="608" w:type="dxa"/>
            <w:tcBorders>
              <w:top w:val="single" w:sz="4" w:space="0" w:color="000080"/>
              <w:left w:val="single" w:sz="4" w:space="0" w:color="000080"/>
              <w:bottom w:val="single" w:sz="4" w:space="0" w:color="000080"/>
            </w:tcBorders>
            <w:shd w:val="clear" w:color="auto" w:fill="D6E3BC"/>
          </w:tcPr>
          <w:p w14:paraId="081F2482" w14:textId="77777777" w:rsidR="00DD7B77" w:rsidRPr="00DD7B77" w:rsidRDefault="00DD7B77" w:rsidP="00DD7B77">
            <w:pPr>
              <w:widowControl w:val="0"/>
              <w:suppressAutoHyphens/>
              <w:rPr>
                <w:color w:val="00000A"/>
                <w:lang w:val="en-US"/>
              </w:rPr>
            </w:pPr>
            <w:r w:rsidRPr="00DD7B77">
              <w:rPr>
                <w:rFonts w:ascii="Times New Roman" w:hAnsi="Times New Roman"/>
                <w:color w:val="00000A"/>
                <w:sz w:val="26"/>
                <w:szCs w:val="26"/>
                <w:lang w:val="en-US"/>
              </w:rPr>
              <w:t>0,16</w:t>
            </w:r>
          </w:p>
        </w:tc>
        <w:tc>
          <w:tcPr>
            <w:tcW w:w="649" w:type="dxa"/>
            <w:tcBorders>
              <w:top w:val="single" w:sz="4" w:space="0" w:color="000080"/>
              <w:left w:val="single" w:sz="4" w:space="0" w:color="000080"/>
              <w:bottom w:val="single" w:sz="4" w:space="0" w:color="000080"/>
              <w:right w:val="single" w:sz="4" w:space="0" w:color="00000A"/>
            </w:tcBorders>
            <w:shd w:val="clear" w:color="auto" w:fill="D6E3BC"/>
          </w:tcPr>
          <w:p w14:paraId="2DC8440D" w14:textId="77777777" w:rsidR="00DD7B77" w:rsidRPr="00DD7B77" w:rsidRDefault="00DD7B77" w:rsidP="00DD7B77">
            <w:pPr>
              <w:widowControl w:val="0"/>
              <w:suppressAutoHyphens/>
              <w:rPr>
                <w:color w:val="00000A"/>
                <w:lang w:val="en-US"/>
              </w:rPr>
            </w:pPr>
            <w:r w:rsidRPr="00DD7B77">
              <w:rPr>
                <w:color w:val="00000A"/>
                <w:lang w:val="en-US"/>
              </w:rPr>
              <w:t>0,107</w:t>
            </w:r>
          </w:p>
        </w:tc>
        <w:tc>
          <w:tcPr>
            <w:tcW w:w="651" w:type="dxa"/>
            <w:gridSpan w:val="2"/>
            <w:tcBorders>
              <w:top w:val="single" w:sz="4" w:space="0" w:color="000080"/>
              <w:left w:val="single" w:sz="4" w:space="0" w:color="00000A"/>
              <w:bottom w:val="single" w:sz="4" w:space="0" w:color="000080"/>
              <w:right w:val="single" w:sz="4" w:space="0" w:color="000080"/>
            </w:tcBorders>
            <w:shd w:val="clear" w:color="auto" w:fill="D6E3BC"/>
          </w:tcPr>
          <w:p w14:paraId="76E782BB" w14:textId="77777777" w:rsidR="00DD7B77" w:rsidRPr="00DD7B77" w:rsidRDefault="00DD7B77" w:rsidP="00DD7B77">
            <w:pPr>
              <w:widowControl w:val="0"/>
              <w:suppressAutoHyphens/>
              <w:rPr>
                <w:color w:val="00000A"/>
                <w:lang w:val="en-US"/>
              </w:rPr>
            </w:pPr>
            <w:r w:rsidRPr="00DD7B77">
              <w:rPr>
                <w:color w:val="00000A"/>
                <w:lang w:val="en-US"/>
              </w:rPr>
              <w:t>0, 095</w:t>
            </w:r>
          </w:p>
        </w:tc>
      </w:tr>
    </w:tbl>
    <w:p w14:paraId="54ECCCD7" w14:textId="77777777" w:rsidR="00DD7B77" w:rsidRPr="00DD7B77" w:rsidRDefault="00DD7B77" w:rsidP="00DD7B77">
      <w:pPr>
        <w:widowControl w:val="0"/>
        <w:shd w:val="clear" w:color="auto" w:fill="FFFFFF"/>
        <w:suppressAutoHyphens/>
        <w:spacing w:after="0" w:line="240" w:lineRule="auto"/>
        <w:jc w:val="both"/>
        <w:rPr>
          <w:rFonts w:ascii="Times New Roman" w:hAnsi="Times New Roman"/>
          <w:color w:val="00000A"/>
          <w:sz w:val="28"/>
          <w:szCs w:val="28"/>
          <w:lang w:val="en-US"/>
        </w:rPr>
      </w:pPr>
    </w:p>
    <w:p w14:paraId="1B7B342B" w14:textId="77777777" w:rsidR="00DD7B77" w:rsidRPr="00DD7B77" w:rsidRDefault="00DD7B77" w:rsidP="00DD7B77">
      <w:pPr>
        <w:widowControl w:val="0"/>
        <w:shd w:val="clear" w:color="auto" w:fill="FFFFFF"/>
        <w:suppressAutoHyphens/>
        <w:spacing w:after="0" w:line="240" w:lineRule="auto"/>
        <w:ind w:firstLine="708"/>
        <w:jc w:val="both"/>
        <w:rPr>
          <w:color w:val="00000A"/>
        </w:rPr>
      </w:pPr>
      <w:r w:rsidRPr="00DD7B77">
        <w:rPr>
          <w:rFonts w:ascii="Times New Roman" w:hAnsi="Times New Roman"/>
          <w:color w:val="00000A"/>
          <w:sz w:val="30"/>
          <w:szCs w:val="30"/>
        </w:rPr>
        <w:t xml:space="preserve">Мониторинг за </w:t>
      </w:r>
      <w:proofErr w:type="spellStart"/>
      <w:r w:rsidRPr="00DD7B77">
        <w:rPr>
          <w:rFonts w:ascii="Times New Roman" w:hAnsi="Times New Roman"/>
          <w:color w:val="00000A"/>
          <w:sz w:val="30"/>
          <w:szCs w:val="30"/>
        </w:rPr>
        <w:t>эпидситуацией</w:t>
      </w:r>
      <w:proofErr w:type="spellEnd"/>
      <w:r w:rsidRPr="00DD7B77">
        <w:rPr>
          <w:rFonts w:ascii="Times New Roman" w:hAnsi="Times New Roman"/>
          <w:color w:val="00000A"/>
          <w:sz w:val="30"/>
          <w:szCs w:val="30"/>
        </w:rPr>
        <w:t xml:space="preserve"> по ВИЧ-инфекции осуществлялся путем проведения скрининга населения на ВИЧ. </w:t>
      </w:r>
    </w:p>
    <w:p w14:paraId="608D03DA" w14:textId="77777777" w:rsidR="00DD7B77" w:rsidRPr="00DD7B77" w:rsidRDefault="00DD7B77" w:rsidP="00DD7B77">
      <w:pPr>
        <w:widowControl w:val="0"/>
        <w:tabs>
          <w:tab w:val="left" w:pos="720"/>
        </w:tabs>
        <w:suppressAutoHyphens/>
        <w:spacing w:after="0" w:line="240" w:lineRule="auto"/>
        <w:ind w:firstLine="708"/>
        <w:jc w:val="both"/>
        <w:rPr>
          <w:color w:val="00000A"/>
        </w:rPr>
      </w:pPr>
      <w:r w:rsidRPr="00DD7B77">
        <w:rPr>
          <w:rFonts w:ascii="Times New Roman" w:hAnsi="Times New Roman"/>
          <w:color w:val="00000A"/>
          <w:sz w:val="30"/>
          <w:szCs w:val="30"/>
        </w:rPr>
        <w:t>При анализе скрининга за 2024г. установлено увеличение количества обследований в организациях здравоохранения Пинского региона методом ИФА-ВИЧ и экспресс-тестирования по сравнению с 2023г. на 4,6%.</w:t>
      </w:r>
    </w:p>
    <w:p w14:paraId="1CD99ECF" w14:textId="4B8FD634" w:rsidR="00DD7B77" w:rsidRPr="00AD0441" w:rsidRDefault="00DD7B77" w:rsidP="00DD7B77">
      <w:pPr>
        <w:widowControl w:val="0"/>
        <w:suppressAutoHyphens/>
        <w:spacing w:after="0" w:line="240" w:lineRule="auto"/>
        <w:ind w:firstLine="708"/>
        <w:jc w:val="both"/>
        <w:rPr>
          <w:color w:val="00000A"/>
        </w:rPr>
      </w:pPr>
      <w:r w:rsidRPr="00DD7B77">
        <w:rPr>
          <w:rFonts w:ascii="Times New Roman" w:hAnsi="Times New Roman"/>
          <w:color w:val="00000A"/>
          <w:sz w:val="30"/>
          <w:szCs w:val="30"/>
        </w:rPr>
        <w:t xml:space="preserve">Анализ путей передачи за 2024 г. показал преобладание полового пути передачи и составил 79,3%. </w:t>
      </w:r>
      <w:proofErr w:type="spellStart"/>
      <w:r w:rsidRPr="00DD7B77">
        <w:rPr>
          <w:rFonts w:ascii="Times New Roman" w:hAnsi="Times New Roman"/>
          <w:color w:val="00000A"/>
          <w:sz w:val="30"/>
          <w:szCs w:val="30"/>
          <w:lang w:val="en-US"/>
        </w:rPr>
        <w:t>Инъекционный</w:t>
      </w:r>
      <w:proofErr w:type="spellEnd"/>
      <w:r w:rsidRPr="00DD7B77">
        <w:rPr>
          <w:rFonts w:ascii="Times New Roman" w:hAnsi="Times New Roman"/>
          <w:color w:val="00000A"/>
          <w:sz w:val="30"/>
          <w:szCs w:val="30"/>
          <w:lang w:val="en-US"/>
        </w:rPr>
        <w:t xml:space="preserve"> </w:t>
      </w:r>
      <w:proofErr w:type="spellStart"/>
      <w:r w:rsidRPr="00DD7B77">
        <w:rPr>
          <w:rFonts w:ascii="Times New Roman" w:hAnsi="Times New Roman"/>
          <w:color w:val="00000A"/>
          <w:sz w:val="30"/>
          <w:szCs w:val="30"/>
          <w:lang w:val="en-US"/>
        </w:rPr>
        <w:t>путь</w:t>
      </w:r>
      <w:proofErr w:type="spellEnd"/>
      <w:r w:rsidRPr="00DD7B77">
        <w:rPr>
          <w:rFonts w:ascii="Times New Roman" w:hAnsi="Times New Roman"/>
          <w:color w:val="00000A"/>
          <w:sz w:val="30"/>
          <w:szCs w:val="30"/>
          <w:lang w:val="en-US"/>
        </w:rPr>
        <w:t xml:space="preserve"> </w:t>
      </w:r>
      <w:proofErr w:type="spellStart"/>
      <w:r w:rsidRPr="00DD7B77">
        <w:rPr>
          <w:rFonts w:ascii="Times New Roman" w:hAnsi="Times New Roman"/>
          <w:color w:val="00000A"/>
          <w:sz w:val="30"/>
          <w:szCs w:val="30"/>
          <w:lang w:val="en-US"/>
        </w:rPr>
        <w:t>передачи</w:t>
      </w:r>
      <w:proofErr w:type="spellEnd"/>
      <w:r w:rsidRPr="00DD7B77">
        <w:rPr>
          <w:rFonts w:ascii="Times New Roman" w:hAnsi="Times New Roman"/>
          <w:color w:val="00000A"/>
          <w:sz w:val="30"/>
          <w:szCs w:val="30"/>
          <w:lang w:val="en-US"/>
        </w:rPr>
        <w:t xml:space="preserve"> </w:t>
      </w:r>
      <w:proofErr w:type="spellStart"/>
      <w:r w:rsidRPr="00DD7B77">
        <w:rPr>
          <w:rFonts w:ascii="Times New Roman" w:hAnsi="Times New Roman"/>
          <w:color w:val="00000A"/>
          <w:sz w:val="30"/>
          <w:szCs w:val="30"/>
          <w:lang w:val="en-US"/>
        </w:rPr>
        <w:t>составил</w:t>
      </w:r>
      <w:proofErr w:type="spellEnd"/>
      <w:r w:rsidRPr="00DD7B77">
        <w:rPr>
          <w:rFonts w:ascii="Times New Roman" w:hAnsi="Times New Roman"/>
          <w:color w:val="00000A"/>
          <w:sz w:val="30"/>
          <w:szCs w:val="30"/>
          <w:lang w:val="en-US"/>
        </w:rPr>
        <w:t xml:space="preserve"> 20,7%. </w:t>
      </w:r>
      <w:proofErr w:type="spellStart"/>
      <w:r w:rsidRPr="00DD7B77">
        <w:rPr>
          <w:rFonts w:ascii="Times New Roman" w:hAnsi="Times New Roman"/>
          <w:b/>
          <w:color w:val="00000A"/>
          <w:sz w:val="30"/>
          <w:szCs w:val="30"/>
          <w:lang w:val="en-US"/>
        </w:rPr>
        <w:t>Рис</w:t>
      </w:r>
      <w:proofErr w:type="spellEnd"/>
      <w:r w:rsidRPr="00DD7B77">
        <w:rPr>
          <w:rFonts w:ascii="Times New Roman" w:hAnsi="Times New Roman"/>
          <w:b/>
          <w:color w:val="00000A"/>
          <w:sz w:val="30"/>
          <w:szCs w:val="30"/>
          <w:lang w:val="en-US"/>
        </w:rPr>
        <w:t xml:space="preserve">. </w:t>
      </w:r>
      <w:r w:rsidR="00AD0441">
        <w:rPr>
          <w:rFonts w:ascii="Times New Roman" w:hAnsi="Times New Roman"/>
          <w:b/>
          <w:color w:val="00000A"/>
          <w:sz w:val="30"/>
          <w:szCs w:val="30"/>
        </w:rPr>
        <w:t>57</w:t>
      </w:r>
    </w:p>
    <w:p w14:paraId="6FCDD061" w14:textId="77777777" w:rsidR="00DB545A" w:rsidRDefault="00DB545A" w:rsidP="00AF0526">
      <w:pPr>
        <w:spacing w:after="0" w:line="240" w:lineRule="auto"/>
        <w:ind w:firstLine="708"/>
        <w:jc w:val="both"/>
      </w:pPr>
    </w:p>
    <w:p w14:paraId="52875AD7" w14:textId="77777777" w:rsidR="00DD7B77" w:rsidRDefault="00DD7B77" w:rsidP="00DD7B77">
      <w:pPr>
        <w:pStyle w:val="16"/>
        <w:spacing w:after="0" w:line="240" w:lineRule="auto"/>
        <w:jc w:val="both"/>
        <w:rPr>
          <w:rFonts w:ascii="Times New Roman" w:hAnsi="Times New Roman"/>
          <w:b/>
          <w:i/>
          <w:sz w:val="24"/>
          <w:szCs w:val="24"/>
        </w:rPr>
      </w:pPr>
      <w:r>
        <w:rPr>
          <w:noProof/>
          <w:lang w:val="ru-RU"/>
        </w:rPr>
        <w:lastRenderedPageBreak/>
        <w:drawing>
          <wp:inline distT="0" distB="0" distL="0" distR="0" wp14:anchorId="2DB4BF4D" wp14:editId="202C20B3">
            <wp:extent cx="6105525" cy="2486025"/>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7A39A4AA" w14:textId="77777777" w:rsidR="00476BB5" w:rsidRPr="0066015C" w:rsidRDefault="00476BB5" w:rsidP="00AF0526">
      <w:pPr>
        <w:shd w:val="clear" w:color="auto" w:fill="FFFFFF"/>
        <w:spacing w:after="0" w:line="240" w:lineRule="exact"/>
        <w:jc w:val="both"/>
        <w:rPr>
          <w:rFonts w:ascii="Times New Roman" w:hAnsi="Times New Roman"/>
          <w:b/>
          <w:i/>
          <w:sz w:val="26"/>
          <w:szCs w:val="26"/>
        </w:rPr>
      </w:pPr>
    </w:p>
    <w:p w14:paraId="4C7A2939" w14:textId="30ED719B" w:rsidR="00AF0526" w:rsidRPr="0066015C" w:rsidRDefault="00AF0526" w:rsidP="00476BB5">
      <w:pPr>
        <w:shd w:val="clear" w:color="auto" w:fill="FFFFFF"/>
        <w:spacing w:after="0" w:line="240" w:lineRule="exact"/>
        <w:ind w:firstLine="708"/>
        <w:jc w:val="both"/>
        <w:rPr>
          <w:sz w:val="26"/>
          <w:szCs w:val="26"/>
        </w:rPr>
      </w:pPr>
      <w:r w:rsidRPr="0066015C">
        <w:rPr>
          <w:rFonts w:ascii="Times New Roman" w:hAnsi="Times New Roman"/>
          <w:b/>
          <w:i/>
          <w:sz w:val="26"/>
          <w:szCs w:val="26"/>
        </w:rPr>
        <w:t xml:space="preserve">Рис. </w:t>
      </w:r>
      <w:r w:rsidR="00AD0441">
        <w:rPr>
          <w:rFonts w:ascii="Times New Roman" w:hAnsi="Times New Roman"/>
          <w:b/>
          <w:i/>
          <w:sz w:val="26"/>
          <w:szCs w:val="26"/>
        </w:rPr>
        <w:t>57</w:t>
      </w:r>
      <w:r w:rsidRPr="0066015C">
        <w:rPr>
          <w:rFonts w:ascii="Times New Roman" w:hAnsi="Times New Roman"/>
          <w:b/>
          <w:bCs/>
          <w:i/>
          <w:iCs/>
          <w:sz w:val="26"/>
          <w:szCs w:val="26"/>
        </w:rPr>
        <w:t xml:space="preserve"> Структура ВИЧ-инфицированных по причине заражения в 202</w:t>
      </w:r>
      <w:r w:rsidR="00DD7B77">
        <w:rPr>
          <w:rFonts w:ascii="Times New Roman" w:hAnsi="Times New Roman"/>
          <w:b/>
          <w:bCs/>
          <w:i/>
          <w:iCs/>
          <w:sz w:val="26"/>
          <w:szCs w:val="26"/>
        </w:rPr>
        <w:t>4</w:t>
      </w:r>
      <w:r w:rsidRPr="0066015C">
        <w:rPr>
          <w:rFonts w:ascii="Times New Roman" w:hAnsi="Times New Roman"/>
          <w:b/>
          <w:bCs/>
          <w:i/>
          <w:iCs/>
          <w:sz w:val="26"/>
          <w:szCs w:val="26"/>
        </w:rPr>
        <w:t xml:space="preserve"> г. в Пинском регионе (%).</w:t>
      </w:r>
    </w:p>
    <w:p w14:paraId="058C44AE" w14:textId="77777777" w:rsidR="00AF0526" w:rsidRDefault="00AF0526" w:rsidP="00AF0526">
      <w:pPr>
        <w:shd w:val="clear" w:color="auto" w:fill="FFFFFF"/>
        <w:spacing w:after="0" w:line="240" w:lineRule="exact"/>
        <w:ind w:firstLine="709"/>
        <w:jc w:val="both"/>
        <w:rPr>
          <w:rFonts w:ascii="Times New Roman" w:hAnsi="Times New Roman"/>
          <w:b/>
          <w:bCs/>
          <w:i/>
          <w:iCs/>
          <w:sz w:val="24"/>
          <w:szCs w:val="24"/>
        </w:rPr>
      </w:pPr>
    </w:p>
    <w:p w14:paraId="41657BDC" w14:textId="7777B01F" w:rsidR="0037192F" w:rsidRDefault="0037192F" w:rsidP="0037192F">
      <w:pPr>
        <w:pStyle w:val="16"/>
        <w:tabs>
          <w:tab w:val="left" w:pos="720"/>
        </w:tabs>
        <w:spacing w:after="0" w:line="240" w:lineRule="auto"/>
        <w:jc w:val="both"/>
        <w:rPr>
          <w:rFonts w:ascii="Times New Roman" w:hAnsi="Times New Roman"/>
          <w:sz w:val="30"/>
          <w:szCs w:val="30"/>
          <w:lang w:val="ru-RU"/>
        </w:rPr>
      </w:pPr>
      <w:r w:rsidRPr="002B3F4F">
        <w:rPr>
          <w:rFonts w:ascii="Times New Roman" w:hAnsi="Times New Roman"/>
          <w:sz w:val="30"/>
          <w:szCs w:val="30"/>
          <w:lang w:val="ru-RU"/>
        </w:rPr>
        <w:t xml:space="preserve">По Пинскому региону удельный вес ВИЧ-инфицированных мужчин выше, чем женщин в 3,14 раз и составляет 75,9% от всех случаев </w:t>
      </w:r>
      <w:r w:rsidRPr="002B3F4F">
        <w:rPr>
          <w:rFonts w:ascii="Times New Roman" w:hAnsi="Times New Roman"/>
          <w:b/>
          <w:sz w:val="30"/>
          <w:szCs w:val="30"/>
          <w:lang w:val="ru-RU"/>
        </w:rPr>
        <w:t>(рис</w:t>
      </w:r>
      <w:r w:rsidR="00AD0441">
        <w:rPr>
          <w:rFonts w:ascii="Times New Roman" w:hAnsi="Times New Roman"/>
          <w:b/>
          <w:sz w:val="30"/>
          <w:szCs w:val="30"/>
          <w:lang w:val="ru-RU"/>
        </w:rPr>
        <w:t>.58</w:t>
      </w:r>
      <w:r w:rsidRPr="002B3F4F">
        <w:rPr>
          <w:rFonts w:ascii="Times New Roman" w:hAnsi="Times New Roman"/>
          <w:b/>
          <w:sz w:val="30"/>
          <w:szCs w:val="30"/>
          <w:lang w:val="ru-RU"/>
        </w:rPr>
        <w:t>).</w:t>
      </w:r>
    </w:p>
    <w:p w14:paraId="4BC95C6E" w14:textId="77777777" w:rsidR="00D55304" w:rsidRPr="000323F9" w:rsidRDefault="00D55304" w:rsidP="004C53C2">
      <w:pPr>
        <w:tabs>
          <w:tab w:val="left" w:pos="720"/>
        </w:tabs>
        <w:spacing w:after="0" w:line="240" w:lineRule="auto"/>
        <w:jc w:val="both"/>
        <w:rPr>
          <w:rFonts w:ascii="Times New Roman" w:hAnsi="Times New Roman"/>
          <w:sz w:val="30"/>
          <w:szCs w:val="30"/>
        </w:rPr>
      </w:pPr>
    </w:p>
    <w:p w14:paraId="5BFFCEAF" w14:textId="77777777" w:rsidR="0037192F" w:rsidRDefault="0037192F" w:rsidP="0037192F">
      <w:pPr>
        <w:pStyle w:val="16"/>
        <w:tabs>
          <w:tab w:val="left" w:pos="720"/>
        </w:tabs>
        <w:spacing w:after="0" w:line="240" w:lineRule="auto"/>
        <w:jc w:val="both"/>
        <w:rPr>
          <w:rFonts w:ascii="Times New Roman" w:hAnsi="Times New Roman"/>
          <w:b/>
          <w:bCs/>
          <w:i/>
          <w:iCs/>
          <w:sz w:val="24"/>
          <w:szCs w:val="24"/>
          <w:highlight w:val="green"/>
        </w:rPr>
      </w:pPr>
      <w:r>
        <w:rPr>
          <w:noProof/>
          <w:lang w:val="ru-RU"/>
        </w:rPr>
        <w:drawing>
          <wp:inline distT="0" distB="0" distL="0" distR="0" wp14:anchorId="7FA8FD6A" wp14:editId="041EF136">
            <wp:extent cx="6143625" cy="274320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6363AE27" w14:textId="77777777" w:rsidR="00AF0526" w:rsidRDefault="00AF0526" w:rsidP="00AF0526">
      <w:pPr>
        <w:shd w:val="clear" w:color="auto" w:fill="FFFFFF"/>
        <w:spacing w:after="0" w:line="240" w:lineRule="exact"/>
        <w:ind w:firstLine="708"/>
        <w:jc w:val="both"/>
        <w:rPr>
          <w:rFonts w:ascii="Times New Roman" w:hAnsi="Times New Roman"/>
          <w:b/>
          <w:bCs/>
          <w:i/>
          <w:iCs/>
          <w:sz w:val="24"/>
          <w:szCs w:val="24"/>
        </w:rPr>
      </w:pPr>
    </w:p>
    <w:p w14:paraId="021CFF04" w14:textId="09FCFBD3" w:rsidR="00AF0526" w:rsidRPr="0066015C" w:rsidRDefault="00AF0526" w:rsidP="00476BB5">
      <w:pPr>
        <w:shd w:val="clear" w:color="auto" w:fill="FFFFFF"/>
        <w:spacing w:after="0" w:line="240" w:lineRule="exact"/>
        <w:ind w:firstLine="708"/>
        <w:rPr>
          <w:rFonts w:ascii="Times New Roman" w:hAnsi="Times New Roman"/>
          <w:b/>
          <w:bCs/>
          <w:i/>
          <w:iCs/>
          <w:sz w:val="26"/>
          <w:szCs w:val="26"/>
        </w:rPr>
      </w:pPr>
      <w:r w:rsidRPr="0066015C">
        <w:rPr>
          <w:rFonts w:ascii="Times New Roman" w:hAnsi="Times New Roman"/>
          <w:b/>
          <w:bCs/>
          <w:i/>
          <w:iCs/>
          <w:sz w:val="26"/>
          <w:szCs w:val="26"/>
        </w:rPr>
        <w:t xml:space="preserve">Рис. </w:t>
      </w:r>
      <w:r w:rsidR="00AD0441">
        <w:rPr>
          <w:rFonts w:ascii="Times New Roman" w:hAnsi="Times New Roman"/>
          <w:b/>
          <w:bCs/>
          <w:i/>
          <w:iCs/>
          <w:sz w:val="26"/>
          <w:szCs w:val="26"/>
        </w:rPr>
        <w:t>58</w:t>
      </w:r>
      <w:r w:rsidRPr="0066015C">
        <w:rPr>
          <w:rFonts w:ascii="Times New Roman" w:hAnsi="Times New Roman"/>
          <w:b/>
          <w:bCs/>
          <w:i/>
          <w:iCs/>
          <w:sz w:val="26"/>
          <w:szCs w:val="26"/>
        </w:rPr>
        <w:t xml:space="preserve"> Структура заболеваемости ВИЧ-инфекцией по полу в Пинском регионе в 202</w:t>
      </w:r>
      <w:r w:rsidR="0037192F">
        <w:rPr>
          <w:rFonts w:ascii="Times New Roman" w:hAnsi="Times New Roman"/>
          <w:b/>
          <w:bCs/>
          <w:i/>
          <w:iCs/>
          <w:sz w:val="26"/>
          <w:szCs w:val="26"/>
        </w:rPr>
        <w:t>4</w:t>
      </w:r>
      <w:r w:rsidRPr="0066015C">
        <w:rPr>
          <w:rFonts w:ascii="Times New Roman" w:hAnsi="Times New Roman"/>
          <w:b/>
          <w:bCs/>
          <w:i/>
          <w:iCs/>
          <w:sz w:val="26"/>
          <w:szCs w:val="26"/>
        </w:rPr>
        <w:t>г. (%)</w:t>
      </w:r>
    </w:p>
    <w:p w14:paraId="0839D513" w14:textId="77777777" w:rsidR="00555420" w:rsidRDefault="00555420" w:rsidP="00476BB5">
      <w:pPr>
        <w:shd w:val="clear" w:color="auto" w:fill="FFFFFF"/>
        <w:spacing w:after="0" w:line="240" w:lineRule="exact"/>
        <w:ind w:firstLine="708"/>
      </w:pPr>
    </w:p>
    <w:p w14:paraId="35438530" w14:textId="77777777" w:rsidR="0037192F" w:rsidRPr="002B3F4F" w:rsidRDefault="0037192F" w:rsidP="0037192F">
      <w:pPr>
        <w:pStyle w:val="16"/>
        <w:shd w:val="clear" w:color="auto" w:fill="FFFFFF"/>
        <w:spacing w:after="0" w:line="240" w:lineRule="auto"/>
        <w:ind w:firstLine="709"/>
        <w:jc w:val="both"/>
        <w:rPr>
          <w:lang w:val="ru-RU"/>
        </w:rPr>
      </w:pPr>
      <w:r w:rsidRPr="002B3F4F">
        <w:rPr>
          <w:rFonts w:ascii="Times New Roman" w:hAnsi="Times New Roman"/>
          <w:sz w:val="30"/>
          <w:szCs w:val="30"/>
          <w:lang w:val="ru-RU"/>
        </w:rPr>
        <w:t>В возрастной структуре наибольший удельный вес из числа ВИЧ-инфицированных в Пинском регионе за 2024 год составили лица в возрасте старше 40 лет – 72,4% (21 чел.), затем следует группа 35-39 лет – 17,2% (5 чел.), в группе 30-34 года – 10,4% (2 случая).</w:t>
      </w:r>
    </w:p>
    <w:p w14:paraId="7A5953BB" w14:textId="6D094A98" w:rsidR="0037192F" w:rsidRDefault="0037192F" w:rsidP="0037192F">
      <w:pPr>
        <w:pStyle w:val="16"/>
        <w:spacing w:after="0" w:line="240" w:lineRule="auto"/>
        <w:ind w:firstLine="709"/>
        <w:jc w:val="both"/>
        <w:rPr>
          <w:lang w:val="ru-RU"/>
        </w:rPr>
      </w:pPr>
      <w:r>
        <w:rPr>
          <w:rFonts w:ascii="Times New Roman" w:hAnsi="Times New Roman"/>
          <w:sz w:val="30"/>
          <w:szCs w:val="30"/>
          <w:lang w:val="ru-RU"/>
        </w:rPr>
        <w:t>Таким образом</w:t>
      </w:r>
      <w:r w:rsidRPr="002B3F4F">
        <w:rPr>
          <w:rFonts w:ascii="Times New Roman" w:hAnsi="Times New Roman"/>
          <w:sz w:val="30"/>
          <w:szCs w:val="30"/>
          <w:lang w:val="ru-RU"/>
        </w:rPr>
        <w:t xml:space="preserve"> заболеваемость регистрируется в старших возрастных группах </w:t>
      </w:r>
      <w:r w:rsidRPr="002B3F4F">
        <w:rPr>
          <w:rFonts w:ascii="Times New Roman" w:hAnsi="Times New Roman"/>
          <w:b/>
          <w:sz w:val="30"/>
          <w:szCs w:val="30"/>
          <w:lang w:val="ru-RU"/>
        </w:rPr>
        <w:t xml:space="preserve">(рис. </w:t>
      </w:r>
      <w:r w:rsidR="00AD0441">
        <w:rPr>
          <w:rFonts w:ascii="Times New Roman" w:hAnsi="Times New Roman"/>
          <w:b/>
          <w:sz w:val="30"/>
          <w:szCs w:val="30"/>
          <w:lang w:val="ru-RU"/>
        </w:rPr>
        <w:t>59</w:t>
      </w:r>
      <w:r w:rsidRPr="002B3F4F">
        <w:rPr>
          <w:rFonts w:ascii="Times New Roman" w:hAnsi="Times New Roman"/>
          <w:b/>
          <w:sz w:val="30"/>
          <w:szCs w:val="30"/>
          <w:lang w:val="ru-RU"/>
        </w:rPr>
        <w:t>).</w:t>
      </w:r>
    </w:p>
    <w:p w14:paraId="3C2998E4" w14:textId="77777777" w:rsidR="004C53C2" w:rsidRPr="00684F92" w:rsidRDefault="004C53C2" w:rsidP="004C53C2">
      <w:pPr>
        <w:shd w:val="clear" w:color="auto" w:fill="FFFFFF"/>
        <w:spacing w:after="0" w:line="300" w:lineRule="exact"/>
        <w:ind w:firstLine="709"/>
        <w:jc w:val="both"/>
        <w:rPr>
          <w:rFonts w:ascii="Times New Roman" w:hAnsi="Times New Roman"/>
          <w:b/>
          <w:sz w:val="28"/>
          <w:szCs w:val="28"/>
        </w:rPr>
      </w:pPr>
    </w:p>
    <w:p w14:paraId="734359BA" w14:textId="77777777" w:rsidR="0037192F" w:rsidRDefault="0037192F" w:rsidP="0037192F">
      <w:pPr>
        <w:pStyle w:val="16"/>
        <w:rPr>
          <w:rFonts w:ascii="Times New Roman" w:hAnsi="Times New Roman"/>
          <w:b/>
          <w:bCs/>
          <w:i/>
          <w:iCs/>
          <w:sz w:val="24"/>
          <w:szCs w:val="24"/>
        </w:rPr>
      </w:pPr>
      <w:r>
        <w:rPr>
          <w:noProof/>
          <w:lang w:val="ru-RU"/>
        </w:rPr>
        <w:lastRenderedPageBreak/>
        <w:drawing>
          <wp:inline distT="0" distB="0" distL="0" distR="0" wp14:anchorId="79D6173F" wp14:editId="19EB7C83">
            <wp:extent cx="6038850" cy="3295650"/>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50EF6F91" w14:textId="64438E0E" w:rsidR="00AF0526" w:rsidRPr="0066015C" w:rsidRDefault="00AF0526" w:rsidP="00476BB5">
      <w:pPr>
        <w:shd w:val="clear" w:color="auto" w:fill="FFFFFF"/>
        <w:spacing w:after="0" w:line="240" w:lineRule="exact"/>
        <w:ind w:firstLine="708"/>
        <w:rPr>
          <w:rFonts w:ascii="Times New Roman" w:hAnsi="Times New Roman"/>
          <w:b/>
          <w:bCs/>
          <w:i/>
          <w:iCs/>
          <w:sz w:val="26"/>
          <w:szCs w:val="26"/>
        </w:rPr>
      </w:pPr>
      <w:r w:rsidRPr="0066015C">
        <w:rPr>
          <w:rFonts w:ascii="Times New Roman" w:hAnsi="Times New Roman"/>
          <w:b/>
          <w:bCs/>
          <w:i/>
          <w:iCs/>
          <w:sz w:val="26"/>
          <w:szCs w:val="26"/>
        </w:rPr>
        <w:t xml:space="preserve">Рис. </w:t>
      </w:r>
      <w:r w:rsidR="00AD0441">
        <w:rPr>
          <w:rFonts w:ascii="Times New Roman" w:hAnsi="Times New Roman"/>
          <w:b/>
          <w:bCs/>
          <w:i/>
          <w:iCs/>
          <w:sz w:val="26"/>
          <w:szCs w:val="26"/>
        </w:rPr>
        <w:t xml:space="preserve">59 </w:t>
      </w:r>
      <w:r w:rsidRPr="0066015C">
        <w:rPr>
          <w:rFonts w:ascii="Times New Roman" w:hAnsi="Times New Roman"/>
          <w:b/>
          <w:bCs/>
          <w:i/>
          <w:iCs/>
          <w:sz w:val="26"/>
          <w:szCs w:val="26"/>
        </w:rPr>
        <w:t>Структура ВИЧ-инфицированных в разрезе возрастных групп в Пинском регионе в 202</w:t>
      </w:r>
      <w:r w:rsidR="0037192F">
        <w:rPr>
          <w:rFonts w:ascii="Times New Roman" w:hAnsi="Times New Roman"/>
          <w:b/>
          <w:bCs/>
          <w:i/>
          <w:iCs/>
          <w:sz w:val="26"/>
          <w:szCs w:val="26"/>
        </w:rPr>
        <w:t>4</w:t>
      </w:r>
      <w:r w:rsidRPr="0066015C">
        <w:rPr>
          <w:rFonts w:ascii="Times New Roman" w:hAnsi="Times New Roman"/>
          <w:b/>
          <w:bCs/>
          <w:i/>
          <w:iCs/>
          <w:sz w:val="26"/>
          <w:szCs w:val="26"/>
        </w:rPr>
        <w:t xml:space="preserve"> г. (%)</w:t>
      </w:r>
    </w:p>
    <w:p w14:paraId="1FD80BBB" w14:textId="77777777" w:rsidR="00D55304" w:rsidRDefault="00D55304" w:rsidP="00AF0526">
      <w:pPr>
        <w:shd w:val="clear" w:color="auto" w:fill="FFFFFF"/>
        <w:spacing w:after="0" w:line="240" w:lineRule="exact"/>
      </w:pPr>
    </w:p>
    <w:p w14:paraId="3FDCC334" w14:textId="77777777" w:rsidR="0037192F" w:rsidRPr="00FB6B8E" w:rsidRDefault="0037192F" w:rsidP="0037192F">
      <w:pPr>
        <w:pStyle w:val="16"/>
        <w:spacing w:after="0" w:line="240" w:lineRule="auto"/>
        <w:ind w:firstLine="709"/>
        <w:jc w:val="both"/>
        <w:rPr>
          <w:lang w:val="ru-RU"/>
        </w:rPr>
      </w:pPr>
      <w:r w:rsidRPr="00FB6B8E">
        <w:rPr>
          <w:rFonts w:ascii="Times New Roman" w:hAnsi="Times New Roman"/>
          <w:sz w:val="30"/>
          <w:szCs w:val="30"/>
          <w:lang w:val="ru-RU"/>
        </w:rPr>
        <w:t>В Пинском регионе реализуется комплекс мероприятий, направленных на создание условий для укрепления репродуктивного здоровья и рождения здоровых детей ВИЧ-инфицированными матерями. За 2024 год случаев передачи ВИЧ от матери ребенку не зарегистрировано. За весь период наблюдения от ВИЧ-инфицированных матерей родилось 125 детей.</w:t>
      </w:r>
    </w:p>
    <w:p w14:paraId="13396FD2" w14:textId="77777777" w:rsidR="0037192F" w:rsidRPr="00FB6B8E" w:rsidRDefault="0037192F" w:rsidP="0037192F">
      <w:pPr>
        <w:pStyle w:val="16"/>
        <w:spacing w:after="0" w:line="240" w:lineRule="auto"/>
        <w:ind w:firstLine="709"/>
        <w:jc w:val="both"/>
        <w:rPr>
          <w:lang w:val="ru-RU"/>
        </w:rPr>
      </w:pPr>
      <w:r w:rsidRPr="00FB6B8E">
        <w:rPr>
          <w:rFonts w:ascii="Times New Roman" w:hAnsi="Times New Roman"/>
          <w:sz w:val="30"/>
          <w:szCs w:val="30"/>
          <w:lang w:val="ru-RU"/>
        </w:rPr>
        <w:t>Пинский регион, как и в целом Республика Беларусь, поддерживает Стратегию ЮНЭЙДС в области противодействия ВИЧ/СПИДу в Восточной Европе и Центральной Азии. Стратегия отражает основные приоритеты противодействия ВИЧ/СПИДу в нашем регионе. Достижение высокой цели «95-95-95» (95% людей с ВИЧ должны быть диагностированы, 95% диагностированных должны получать медицинскую помощи и антиретровирусную терапию, а у 95% получающих терапию должна быть достигнута неопределяемая вирусная нагрузка), что качественно изменит ситуацию с распространением ВИЧ-инфекции, в Пинском регионе показатели на 01.01.2025 составили: 96,6%-95,1%-95%.</w:t>
      </w:r>
    </w:p>
    <w:p w14:paraId="1D837B2C" w14:textId="77777777" w:rsidR="0037192F" w:rsidRPr="00FB6B8E" w:rsidRDefault="0037192F" w:rsidP="0037192F">
      <w:pPr>
        <w:pStyle w:val="16"/>
        <w:spacing w:after="0" w:line="240" w:lineRule="auto"/>
        <w:ind w:firstLine="709"/>
        <w:jc w:val="both"/>
        <w:rPr>
          <w:lang w:val="ru-RU"/>
        </w:rPr>
      </w:pPr>
      <w:r w:rsidRPr="00FB6B8E">
        <w:rPr>
          <w:rFonts w:ascii="Times New Roman" w:hAnsi="Times New Roman"/>
          <w:sz w:val="30"/>
          <w:szCs w:val="30"/>
          <w:lang w:val="ru-RU"/>
        </w:rPr>
        <w:t>На диспансерном учете в КДО УЗ «</w:t>
      </w:r>
      <w:proofErr w:type="spellStart"/>
      <w:r w:rsidRPr="00FB6B8E">
        <w:rPr>
          <w:rFonts w:ascii="Times New Roman" w:hAnsi="Times New Roman"/>
          <w:sz w:val="30"/>
          <w:szCs w:val="30"/>
          <w:lang w:val="ru-RU"/>
        </w:rPr>
        <w:t>Пинская</w:t>
      </w:r>
      <w:proofErr w:type="spellEnd"/>
      <w:r w:rsidRPr="00FB6B8E">
        <w:rPr>
          <w:rFonts w:ascii="Times New Roman" w:hAnsi="Times New Roman"/>
          <w:sz w:val="30"/>
          <w:szCs w:val="30"/>
          <w:lang w:val="ru-RU"/>
        </w:rPr>
        <w:t xml:space="preserve"> центральная поликлиника» на 01.01.2025г. состоит 654 человека. Антиретровирусную терапию получают – 607 человек. Охват антиретровирусной терапией составил 92,8% от подлежащих.  Охват иммунологическим обследованием и обследованием на вирусную нагрузку за 2024г. составил 96,6% от подлежащих.</w:t>
      </w:r>
    </w:p>
    <w:p w14:paraId="5818FD15" w14:textId="77777777" w:rsidR="0037192F" w:rsidRPr="00FB6B8E" w:rsidRDefault="0037192F" w:rsidP="0037192F">
      <w:pPr>
        <w:pStyle w:val="16"/>
        <w:spacing w:after="0" w:line="240" w:lineRule="auto"/>
        <w:ind w:firstLine="709"/>
        <w:jc w:val="both"/>
        <w:rPr>
          <w:lang w:val="ru-RU"/>
        </w:rPr>
      </w:pPr>
      <w:r w:rsidRPr="00FB6B8E">
        <w:rPr>
          <w:rFonts w:ascii="Times New Roman" w:hAnsi="Times New Roman"/>
          <w:sz w:val="30"/>
          <w:szCs w:val="30"/>
          <w:lang w:val="ru-RU"/>
        </w:rPr>
        <w:t xml:space="preserve">Таким образом, заболеваемость ВИЧ в последнее время </w:t>
      </w:r>
      <w:r w:rsidRPr="00FB6B8E">
        <w:rPr>
          <w:rFonts w:ascii="Times New Roman" w:hAnsi="Times New Roman"/>
          <w:sz w:val="30"/>
          <w:szCs w:val="30"/>
          <w:lang w:val="ru-RU"/>
        </w:rPr>
        <w:lastRenderedPageBreak/>
        <w:t xml:space="preserve">регистрируется в старших возрастных группах, отмечается преобладание полового пути передачи, в половой структуре заболеваемости преобладают мужчины. </w:t>
      </w:r>
    </w:p>
    <w:p w14:paraId="51B1EE03" w14:textId="77777777" w:rsidR="0037192F" w:rsidRPr="00FB6B8E" w:rsidRDefault="0037192F" w:rsidP="0037192F">
      <w:pPr>
        <w:pStyle w:val="16"/>
        <w:tabs>
          <w:tab w:val="left" w:pos="851"/>
        </w:tabs>
        <w:spacing w:after="0" w:line="240" w:lineRule="auto"/>
        <w:ind w:firstLine="709"/>
        <w:jc w:val="both"/>
        <w:rPr>
          <w:rFonts w:ascii="Times New Roman" w:hAnsi="Times New Roman"/>
          <w:sz w:val="30"/>
          <w:szCs w:val="30"/>
          <w:lang w:val="ru-RU"/>
        </w:rPr>
      </w:pPr>
      <w:r w:rsidRPr="00FB6B8E">
        <w:rPr>
          <w:rFonts w:ascii="Times New Roman" w:hAnsi="Times New Roman"/>
          <w:sz w:val="30"/>
          <w:szCs w:val="30"/>
          <w:lang w:val="ru-RU"/>
        </w:rPr>
        <w:t xml:space="preserve">По итогам 2024 года показатель ЦУР 3.3.1. составил 0,177 на 1000 населения (2019г. – 0,311 на 1000 населения 2020г. – 0,198 на 1000 населения, 2021г. - 0,114 на 1000 населения, 2022г. - 0,156 на 1000 населения, 2023г. – 0,158 на 1000 населения). Продолжена работа по достижению показателя ЦУР 3.3.1, поставлен акцент на преодоление стигмы в отношении лиц, живущих с ВИЧ, и ключевых групп населения, а также на информационно-образовательную работу с работающим населением согласно Информационной стратегии по ВИЧ-инфекции в Республике Беларусь на 2024-2026 гг. </w:t>
      </w:r>
    </w:p>
    <w:p w14:paraId="2165E3F8" w14:textId="77777777" w:rsidR="0037192F" w:rsidRDefault="0037192F" w:rsidP="0037192F">
      <w:pPr>
        <w:pStyle w:val="16"/>
        <w:spacing w:after="0" w:line="300" w:lineRule="exact"/>
        <w:ind w:firstLine="709"/>
        <w:jc w:val="both"/>
        <w:rPr>
          <w:rFonts w:ascii="Times New Roman" w:hAnsi="Times New Roman"/>
          <w:b/>
          <w:i/>
          <w:sz w:val="30"/>
          <w:szCs w:val="30"/>
          <w:lang w:val="ru-RU"/>
        </w:rPr>
      </w:pPr>
    </w:p>
    <w:p w14:paraId="5CE753AB" w14:textId="77777777" w:rsidR="0037192F" w:rsidRPr="00FB6B8E" w:rsidRDefault="0037192F" w:rsidP="0037192F">
      <w:pPr>
        <w:pStyle w:val="16"/>
        <w:spacing w:after="0" w:line="300" w:lineRule="exact"/>
        <w:ind w:firstLine="709"/>
        <w:jc w:val="both"/>
        <w:rPr>
          <w:rFonts w:ascii="Times New Roman" w:hAnsi="Times New Roman"/>
          <w:b/>
          <w:i/>
          <w:sz w:val="30"/>
          <w:szCs w:val="30"/>
          <w:lang w:val="ru-RU"/>
        </w:rPr>
      </w:pPr>
      <w:r w:rsidRPr="00FB6B8E">
        <w:rPr>
          <w:rFonts w:ascii="Times New Roman" w:hAnsi="Times New Roman"/>
          <w:b/>
          <w:i/>
          <w:sz w:val="30"/>
          <w:szCs w:val="30"/>
          <w:lang w:val="ru-RU"/>
        </w:rPr>
        <w:t>17. Эпидемиологический прогноз</w:t>
      </w:r>
    </w:p>
    <w:p w14:paraId="3181B844" w14:textId="77777777" w:rsidR="0037192F" w:rsidRPr="00FB6B8E" w:rsidRDefault="0037192F" w:rsidP="0037192F">
      <w:pPr>
        <w:pStyle w:val="16"/>
        <w:spacing w:after="0" w:line="300" w:lineRule="exact"/>
        <w:ind w:firstLine="709"/>
        <w:jc w:val="both"/>
        <w:rPr>
          <w:rFonts w:ascii="Times New Roman" w:hAnsi="Times New Roman"/>
          <w:b/>
          <w:i/>
          <w:sz w:val="30"/>
          <w:szCs w:val="30"/>
          <w:lang w:val="ru-RU"/>
        </w:rPr>
      </w:pPr>
    </w:p>
    <w:p w14:paraId="5886C6D1" w14:textId="77777777" w:rsidR="0037192F" w:rsidRPr="00FB6B8E" w:rsidRDefault="0037192F" w:rsidP="0037192F">
      <w:pPr>
        <w:pStyle w:val="16"/>
        <w:spacing w:after="0" w:line="240" w:lineRule="auto"/>
        <w:ind w:firstLine="709"/>
        <w:jc w:val="both"/>
        <w:rPr>
          <w:lang w:val="ru-RU"/>
        </w:rPr>
      </w:pPr>
      <w:r w:rsidRPr="00FB6B8E">
        <w:rPr>
          <w:rFonts w:ascii="Times New Roman" w:hAnsi="Times New Roman"/>
          <w:sz w:val="30"/>
          <w:szCs w:val="30"/>
          <w:lang w:val="ru-RU"/>
        </w:rPr>
        <w:t xml:space="preserve">Эпидемиологический анализ инфекционной заболеваемости    населения показывает, что </w:t>
      </w:r>
      <w:proofErr w:type="spellStart"/>
      <w:r w:rsidRPr="00FB6B8E">
        <w:rPr>
          <w:rFonts w:ascii="Times New Roman" w:hAnsi="Times New Roman"/>
          <w:sz w:val="30"/>
          <w:szCs w:val="30"/>
          <w:lang w:val="ru-RU"/>
        </w:rPr>
        <w:t>эпидпроцесс</w:t>
      </w:r>
      <w:proofErr w:type="spellEnd"/>
      <w:r w:rsidRPr="00FB6B8E">
        <w:rPr>
          <w:rFonts w:ascii="Times New Roman" w:hAnsi="Times New Roman"/>
          <w:sz w:val="30"/>
          <w:szCs w:val="30"/>
          <w:lang w:val="ru-RU"/>
        </w:rPr>
        <w:t xml:space="preserve"> по всем нозологическим формам не имеет территориальных особенностей в сравнении с областным  характеристиками.</w:t>
      </w:r>
    </w:p>
    <w:p w14:paraId="45863005" w14:textId="77777777" w:rsidR="0037192F" w:rsidRPr="00FB6B8E" w:rsidRDefault="0037192F" w:rsidP="0037192F">
      <w:pPr>
        <w:pStyle w:val="16"/>
        <w:spacing w:after="0" w:line="240" w:lineRule="auto"/>
        <w:ind w:firstLine="709"/>
        <w:jc w:val="both"/>
        <w:rPr>
          <w:lang w:val="ru-RU"/>
        </w:rPr>
      </w:pPr>
      <w:r w:rsidRPr="00FB6B8E">
        <w:rPr>
          <w:rFonts w:ascii="Times New Roman" w:hAnsi="Times New Roman"/>
          <w:sz w:val="30"/>
          <w:szCs w:val="30"/>
          <w:lang w:val="ru-RU"/>
        </w:rPr>
        <w:t>Самый высокий удельный вес в структуре инфекционных болезней будет приходиться на группу острых респираторных вирусных инфекций (ОРВИ).</w:t>
      </w:r>
    </w:p>
    <w:p w14:paraId="47ECFF77" w14:textId="77777777" w:rsidR="0037192F" w:rsidRPr="00FB6B8E" w:rsidRDefault="0037192F" w:rsidP="0037192F">
      <w:pPr>
        <w:pStyle w:val="16"/>
        <w:spacing w:after="0" w:line="240" w:lineRule="auto"/>
        <w:ind w:firstLine="709"/>
        <w:jc w:val="both"/>
        <w:rPr>
          <w:lang w:val="ru-RU"/>
        </w:rPr>
      </w:pPr>
      <w:r w:rsidRPr="00FB6B8E">
        <w:rPr>
          <w:rFonts w:ascii="Times New Roman" w:hAnsi="Times New Roman"/>
          <w:sz w:val="30"/>
          <w:szCs w:val="30"/>
          <w:lang w:val="ru-RU"/>
        </w:rPr>
        <w:t xml:space="preserve">Сравнительный анализ сезонной заболеваемости ОРВИ и гриппа позволяет говорить об их «мягком» характере, сравнимости по срокам развития (преимущественно январь – март) и продолжительности. Дети будут по-прежнему составлять большинство от всех заболевших ОРВИ и гриппа. </w:t>
      </w:r>
    </w:p>
    <w:p w14:paraId="6A11554A" w14:textId="77777777" w:rsidR="0037192F" w:rsidRPr="00FB6B8E" w:rsidRDefault="0037192F" w:rsidP="0037192F">
      <w:pPr>
        <w:pStyle w:val="16"/>
        <w:spacing w:after="0" w:line="240" w:lineRule="auto"/>
        <w:ind w:firstLine="709"/>
        <w:jc w:val="both"/>
        <w:rPr>
          <w:lang w:val="ru-RU"/>
        </w:rPr>
      </w:pPr>
      <w:r w:rsidRPr="00FB6B8E">
        <w:rPr>
          <w:rFonts w:ascii="Times New Roman" w:hAnsi="Times New Roman"/>
          <w:sz w:val="30"/>
          <w:szCs w:val="30"/>
          <w:lang w:val="ru-RU"/>
        </w:rPr>
        <w:t xml:space="preserve">На ближайшие годы прогнозируются смешанные эпидемии гриппа, обусловленные появлением дрейфовых вариантов циркулирующих ныне вирусов гриппа. </w:t>
      </w:r>
    </w:p>
    <w:p w14:paraId="3601E8A7" w14:textId="77777777" w:rsidR="0037192F" w:rsidRPr="00FB6B8E" w:rsidRDefault="0037192F" w:rsidP="0037192F">
      <w:pPr>
        <w:pStyle w:val="16"/>
        <w:spacing w:after="0" w:line="240" w:lineRule="auto"/>
        <w:ind w:firstLine="709"/>
        <w:jc w:val="both"/>
        <w:rPr>
          <w:lang w:val="ru-RU"/>
        </w:rPr>
      </w:pPr>
      <w:r w:rsidRPr="00FB6B8E">
        <w:rPr>
          <w:rFonts w:ascii="Times New Roman" w:hAnsi="Times New Roman"/>
          <w:sz w:val="30"/>
          <w:szCs w:val="30"/>
          <w:lang w:val="ru-RU"/>
        </w:rPr>
        <w:t xml:space="preserve">Из-за потенциально высокой (до 70%) степени вовлечения в </w:t>
      </w:r>
      <w:proofErr w:type="spellStart"/>
      <w:r w:rsidRPr="00FB6B8E">
        <w:rPr>
          <w:rFonts w:ascii="Times New Roman" w:hAnsi="Times New Roman"/>
          <w:sz w:val="30"/>
          <w:szCs w:val="30"/>
          <w:lang w:val="ru-RU"/>
        </w:rPr>
        <w:t>эпидпроцесс</w:t>
      </w:r>
      <w:proofErr w:type="spellEnd"/>
      <w:r w:rsidRPr="00FB6B8E">
        <w:rPr>
          <w:rFonts w:ascii="Times New Roman" w:hAnsi="Times New Roman"/>
          <w:sz w:val="30"/>
          <w:szCs w:val="30"/>
          <w:lang w:val="ru-RU"/>
        </w:rPr>
        <w:t xml:space="preserve"> детского населения, необходима эпидемиологическая настороженность по острым кишечным инфекциям (ОКИ).  </w:t>
      </w:r>
    </w:p>
    <w:p w14:paraId="0247104F" w14:textId="77777777" w:rsidR="0037192F" w:rsidRPr="00FB6B8E" w:rsidRDefault="0037192F" w:rsidP="0037192F">
      <w:pPr>
        <w:pStyle w:val="16"/>
        <w:spacing w:after="0" w:line="240" w:lineRule="auto"/>
        <w:ind w:firstLine="709"/>
        <w:jc w:val="both"/>
        <w:rPr>
          <w:lang w:val="ru-RU"/>
        </w:rPr>
      </w:pPr>
      <w:r w:rsidRPr="00FB6B8E">
        <w:rPr>
          <w:rFonts w:ascii="Times New Roman" w:hAnsi="Times New Roman"/>
          <w:sz w:val="30"/>
          <w:szCs w:val="30"/>
          <w:lang w:val="ru-RU"/>
        </w:rPr>
        <w:t>При этом необходимо учитывать структурные изменения ОКИ в сторону увеличения частоты заболеваний вирусной этиологии.</w:t>
      </w:r>
    </w:p>
    <w:p w14:paraId="7B495EAB" w14:textId="77777777" w:rsidR="0037192F" w:rsidRPr="00FB6B8E" w:rsidRDefault="0037192F" w:rsidP="0037192F">
      <w:pPr>
        <w:pStyle w:val="16"/>
        <w:spacing w:after="0" w:line="240" w:lineRule="auto"/>
        <w:ind w:firstLine="709"/>
        <w:jc w:val="both"/>
        <w:rPr>
          <w:lang w:val="ru-RU"/>
        </w:rPr>
      </w:pPr>
      <w:r w:rsidRPr="00FB6B8E">
        <w:rPr>
          <w:rFonts w:ascii="Times New Roman" w:hAnsi="Times New Roman"/>
          <w:sz w:val="30"/>
          <w:szCs w:val="30"/>
          <w:lang w:val="ru-RU"/>
        </w:rPr>
        <w:t xml:space="preserve">Сохраняется прогноз роста </w:t>
      </w:r>
      <w:proofErr w:type="spellStart"/>
      <w:r w:rsidRPr="00FB6B8E">
        <w:rPr>
          <w:rFonts w:ascii="Times New Roman" w:hAnsi="Times New Roman"/>
          <w:sz w:val="30"/>
          <w:szCs w:val="30"/>
          <w:lang w:val="ru-RU"/>
        </w:rPr>
        <w:t>хронизации</w:t>
      </w:r>
      <w:proofErr w:type="spellEnd"/>
      <w:r w:rsidRPr="00FB6B8E">
        <w:rPr>
          <w:rFonts w:ascii="Times New Roman" w:hAnsi="Times New Roman"/>
          <w:sz w:val="30"/>
          <w:szCs w:val="30"/>
          <w:lang w:val="ru-RU"/>
        </w:rPr>
        <w:t xml:space="preserve"> и инвалидизации населения вследствие парентеральных вирусных гепатитов.</w:t>
      </w:r>
    </w:p>
    <w:p w14:paraId="48C1BA43" w14:textId="77777777" w:rsidR="0037192F" w:rsidRPr="00FB6B8E" w:rsidRDefault="0037192F" w:rsidP="0037192F">
      <w:pPr>
        <w:pStyle w:val="16"/>
        <w:spacing w:after="0" w:line="240" w:lineRule="auto"/>
        <w:ind w:firstLine="709"/>
        <w:jc w:val="both"/>
        <w:rPr>
          <w:lang w:val="ru-RU"/>
        </w:rPr>
      </w:pPr>
      <w:r w:rsidRPr="00FB6B8E">
        <w:rPr>
          <w:rFonts w:ascii="Times New Roman" w:hAnsi="Times New Roman"/>
          <w:sz w:val="30"/>
          <w:szCs w:val="30"/>
          <w:lang w:val="ru-RU"/>
        </w:rPr>
        <w:t xml:space="preserve">В силу того, что воспитание духовной культуры и обеспечение идеологической устойчивости является одной из главнейших задач государственной политики Республики Беларусь, надзор за ВИЧ-инфекцией должен сохраниться и становится основанием для дальнейшего, </w:t>
      </w:r>
      <w:r w:rsidRPr="00FB6B8E">
        <w:rPr>
          <w:rFonts w:ascii="Times New Roman" w:hAnsi="Times New Roman"/>
          <w:sz w:val="30"/>
          <w:szCs w:val="30"/>
          <w:lang w:val="ru-RU"/>
        </w:rPr>
        <w:lastRenderedPageBreak/>
        <w:t>более настойчивого привлечения к профилактическим мероприятиям всех секторов общества.</w:t>
      </w:r>
    </w:p>
    <w:p w14:paraId="4B137BB9" w14:textId="77777777" w:rsidR="0037192F" w:rsidRPr="00FB6B8E" w:rsidRDefault="0037192F" w:rsidP="0037192F">
      <w:pPr>
        <w:pStyle w:val="16"/>
        <w:spacing w:after="0" w:line="240" w:lineRule="auto"/>
        <w:ind w:firstLine="709"/>
        <w:jc w:val="both"/>
        <w:rPr>
          <w:lang w:val="ru-RU"/>
        </w:rPr>
      </w:pPr>
      <w:r w:rsidRPr="00FB6B8E">
        <w:rPr>
          <w:rFonts w:ascii="Times New Roman" w:hAnsi="Times New Roman"/>
          <w:sz w:val="30"/>
          <w:szCs w:val="30"/>
          <w:lang w:val="ru-RU"/>
        </w:rPr>
        <w:t xml:space="preserve">Благодаря охвату вакцинацией более 97% населения (при рекомендуемом показателе - не менее 97%) заболеваемость по многим управляемым воздушно-капельным инфекциям удалось свести до спорадической. Выраженность тенденции к снижению пока определяют  благоприятный прогноз по этим инфекциям. Однако фактические данные этой группой инфекций не выявляют закономерности эпидемического процесса, в связи с чем прогнозировать цикличность эпидемий сложно. Поэтому </w:t>
      </w:r>
      <w:proofErr w:type="spellStart"/>
      <w:r w:rsidRPr="00FB6B8E">
        <w:rPr>
          <w:rFonts w:ascii="Times New Roman" w:hAnsi="Times New Roman"/>
          <w:sz w:val="30"/>
          <w:szCs w:val="30"/>
          <w:lang w:val="ru-RU"/>
        </w:rPr>
        <w:t>эпиднадзор</w:t>
      </w:r>
      <w:proofErr w:type="spellEnd"/>
      <w:r w:rsidRPr="00FB6B8E">
        <w:rPr>
          <w:rFonts w:ascii="Times New Roman" w:hAnsi="Times New Roman"/>
          <w:sz w:val="30"/>
          <w:szCs w:val="30"/>
          <w:lang w:val="ru-RU"/>
        </w:rPr>
        <w:t xml:space="preserve"> за </w:t>
      </w:r>
      <w:proofErr w:type="spellStart"/>
      <w:r w:rsidRPr="00FB6B8E">
        <w:rPr>
          <w:rFonts w:ascii="Times New Roman" w:hAnsi="Times New Roman"/>
          <w:sz w:val="30"/>
          <w:szCs w:val="30"/>
          <w:lang w:val="ru-RU"/>
        </w:rPr>
        <w:t>вакциноуправляемыми</w:t>
      </w:r>
      <w:proofErr w:type="spellEnd"/>
      <w:r w:rsidRPr="00FB6B8E">
        <w:rPr>
          <w:rFonts w:ascii="Times New Roman" w:hAnsi="Times New Roman"/>
          <w:sz w:val="30"/>
          <w:szCs w:val="30"/>
          <w:lang w:val="ru-RU"/>
        </w:rPr>
        <w:t xml:space="preserve"> инфекциями должен поддерживаться на высоком уровне.</w:t>
      </w:r>
    </w:p>
    <w:p w14:paraId="457E4AD0" w14:textId="77777777" w:rsidR="0037192F" w:rsidRPr="00FB6B8E" w:rsidRDefault="0037192F" w:rsidP="0037192F">
      <w:pPr>
        <w:pStyle w:val="16"/>
        <w:spacing w:after="0" w:line="240" w:lineRule="auto"/>
        <w:ind w:firstLine="709"/>
        <w:contextualSpacing/>
        <w:jc w:val="both"/>
        <w:rPr>
          <w:lang w:val="ru-RU"/>
        </w:rPr>
      </w:pPr>
      <w:r w:rsidRPr="00FB6B8E">
        <w:rPr>
          <w:rFonts w:ascii="Times New Roman" w:eastAsia="Calibri" w:hAnsi="Times New Roman"/>
          <w:sz w:val="30"/>
          <w:szCs w:val="30"/>
          <w:lang w:val="ru-RU" w:eastAsia="en-US"/>
        </w:rPr>
        <w:t xml:space="preserve">Многолетняя эпидемическая тенденция заболеваемости туберкулезом характеризуется как выраженная к снижению. </w:t>
      </w:r>
    </w:p>
    <w:p w14:paraId="1908E8E7" w14:textId="77777777" w:rsidR="0037192F" w:rsidRPr="00FB6B8E" w:rsidRDefault="0037192F" w:rsidP="0037192F">
      <w:pPr>
        <w:pStyle w:val="16"/>
        <w:spacing w:after="0" w:line="240" w:lineRule="auto"/>
        <w:ind w:firstLine="709"/>
        <w:contextualSpacing/>
        <w:jc w:val="both"/>
        <w:rPr>
          <w:lang w:val="ru-RU"/>
        </w:rPr>
      </w:pPr>
      <w:r w:rsidRPr="00FB6B8E">
        <w:rPr>
          <w:rFonts w:ascii="Times New Roman" w:eastAsia="Calibri" w:hAnsi="Times New Roman"/>
          <w:sz w:val="30"/>
          <w:szCs w:val="30"/>
          <w:lang w:val="ru-RU" w:eastAsia="en-US"/>
        </w:rPr>
        <w:t xml:space="preserve">В целом </w:t>
      </w:r>
      <w:proofErr w:type="spellStart"/>
      <w:r w:rsidRPr="00FB6B8E">
        <w:rPr>
          <w:rFonts w:ascii="Times New Roman" w:eastAsia="Calibri" w:hAnsi="Times New Roman"/>
          <w:sz w:val="30"/>
          <w:szCs w:val="30"/>
          <w:lang w:val="ru-RU" w:eastAsia="en-US"/>
        </w:rPr>
        <w:t>эпиднастороженность</w:t>
      </w:r>
      <w:proofErr w:type="spellEnd"/>
      <w:r w:rsidRPr="00FB6B8E">
        <w:rPr>
          <w:rFonts w:ascii="Times New Roman" w:eastAsia="Calibri" w:hAnsi="Times New Roman"/>
          <w:sz w:val="30"/>
          <w:szCs w:val="30"/>
          <w:lang w:val="ru-RU" w:eastAsia="en-US"/>
        </w:rPr>
        <w:t xml:space="preserve"> должна касаться и других инфекций, ситуация по которым может быть оценена сложной и неблагополучной не столько в самом районе и республике, сколько в её окружении (чума, холера, сибирская язва, бешенство, туляремия, и</w:t>
      </w:r>
      <w:r w:rsidRPr="00FB6B8E">
        <w:rPr>
          <w:rFonts w:ascii="Times New Roman" w:eastAsia="Calibri" w:hAnsi="Times New Roman"/>
          <w:bCs/>
          <w:iCs/>
          <w:sz w:val="30"/>
          <w:szCs w:val="30"/>
          <w:lang w:val="ru-RU" w:eastAsia="en-US"/>
        </w:rPr>
        <w:t xml:space="preserve">ерсиниоз, Лайм-боррелиоз, арбовирусные инфекции и др.). </w:t>
      </w:r>
    </w:p>
    <w:p w14:paraId="05DBA982" w14:textId="77777777" w:rsidR="0037192F" w:rsidRPr="00FB6B8E" w:rsidRDefault="0037192F" w:rsidP="0037192F">
      <w:pPr>
        <w:pStyle w:val="16"/>
        <w:spacing w:after="0" w:line="240" w:lineRule="auto"/>
        <w:ind w:firstLine="709"/>
        <w:jc w:val="both"/>
        <w:rPr>
          <w:lang w:val="ru-RU"/>
        </w:rPr>
      </w:pPr>
      <w:r w:rsidRPr="00FB6B8E">
        <w:rPr>
          <w:rFonts w:ascii="Times New Roman" w:hAnsi="Times New Roman"/>
          <w:bCs/>
          <w:iCs/>
          <w:sz w:val="30"/>
          <w:szCs w:val="30"/>
          <w:lang w:val="ru-RU"/>
        </w:rPr>
        <w:t>Паразитарные болезни</w:t>
      </w:r>
      <w:r w:rsidRPr="00FB6B8E">
        <w:rPr>
          <w:rFonts w:ascii="Times New Roman" w:hAnsi="Times New Roman"/>
          <w:sz w:val="30"/>
          <w:szCs w:val="30"/>
          <w:lang w:val="ru-RU"/>
        </w:rPr>
        <w:t xml:space="preserve"> останутся проблемным фактором в силу масштабности их распространения. Среди паразитарных проблем актуальной остается угроза завоза </w:t>
      </w:r>
      <w:r w:rsidRPr="00FB6B8E">
        <w:rPr>
          <w:rFonts w:ascii="Times New Roman" w:hAnsi="Times New Roman"/>
          <w:bCs/>
          <w:iCs/>
          <w:sz w:val="30"/>
          <w:szCs w:val="30"/>
          <w:lang w:val="ru-RU"/>
        </w:rPr>
        <w:t xml:space="preserve">малярии </w:t>
      </w:r>
      <w:r w:rsidRPr="00FB6B8E">
        <w:rPr>
          <w:rFonts w:ascii="Times New Roman" w:hAnsi="Times New Roman"/>
          <w:sz w:val="30"/>
          <w:szCs w:val="30"/>
          <w:lang w:val="ru-RU"/>
        </w:rPr>
        <w:t>из эндемичных стран.</w:t>
      </w:r>
    </w:p>
    <w:p w14:paraId="57028D8F" w14:textId="77777777" w:rsidR="0037192F" w:rsidRPr="00FB6B8E" w:rsidRDefault="0037192F" w:rsidP="0037192F">
      <w:pPr>
        <w:pStyle w:val="16"/>
        <w:spacing w:after="0" w:line="300" w:lineRule="exact"/>
        <w:ind w:firstLine="709"/>
        <w:jc w:val="both"/>
        <w:rPr>
          <w:rFonts w:ascii="Times New Roman" w:hAnsi="Times New Roman"/>
          <w:b/>
          <w:i/>
          <w:sz w:val="30"/>
          <w:szCs w:val="30"/>
          <w:lang w:val="ru-RU"/>
        </w:rPr>
      </w:pPr>
    </w:p>
    <w:p w14:paraId="17FD7CAC" w14:textId="77777777" w:rsidR="0037192F" w:rsidRPr="00FB6B8E" w:rsidRDefault="0037192F" w:rsidP="0037192F">
      <w:pPr>
        <w:pStyle w:val="16"/>
        <w:spacing w:after="0" w:line="300" w:lineRule="exact"/>
        <w:ind w:firstLine="709"/>
        <w:jc w:val="both"/>
        <w:rPr>
          <w:rFonts w:ascii="Times New Roman" w:hAnsi="Times New Roman"/>
          <w:b/>
          <w:i/>
          <w:sz w:val="30"/>
          <w:szCs w:val="30"/>
          <w:lang w:val="ru-RU"/>
        </w:rPr>
      </w:pPr>
      <w:r w:rsidRPr="00FB6B8E">
        <w:rPr>
          <w:rFonts w:ascii="Times New Roman" w:hAnsi="Times New Roman"/>
          <w:b/>
          <w:i/>
          <w:sz w:val="30"/>
          <w:szCs w:val="30"/>
          <w:lang w:val="ru-RU"/>
        </w:rPr>
        <w:t>18. Проблемный анализ направленности профилактических мероприятий по обеспечению санитарно-эпидемиологического благополучия населения</w:t>
      </w:r>
    </w:p>
    <w:p w14:paraId="72A47E2A" w14:textId="77777777" w:rsidR="0037192F" w:rsidRPr="00FB6B8E" w:rsidRDefault="0037192F" w:rsidP="0037192F">
      <w:pPr>
        <w:pStyle w:val="16"/>
        <w:spacing w:after="0" w:line="300" w:lineRule="exact"/>
        <w:ind w:firstLine="709"/>
        <w:jc w:val="both"/>
        <w:rPr>
          <w:rFonts w:ascii="Times New Roman" w:hAnsi="Times New Roman"/>
          <w:b/>
          <w:sz w:val="30"/>
          <w:szCs w:val="30"/>
          <w:lang w:val="ru-RU"/>
        </w:rPr>
      </w:pPr>
    </w:p>
    <w:p w14:paraId="2B890D7E" w14:textId="77777777" w:rsidR="0037192F" w:rsidRPr="00FB6B8E" w:rsidRDefault="0037192F" w:rsidP="0037192F">
      <w:pPr>
        <w:pStyle w:val="16"/>
        <w:spacing w:after="0" w:line="240" w:lineRule="auto"/>
        <w:ind w:firstLine="709"/>
        <w:jc w:val="both"/>
        <w:rPr>
          <w:lang w:val="ru-RU"/>
        </w:rPr>
      </w:pPr>
      <w:r w:rsidRPr="00FB6B8E">
        <w:rPr>
          <w:rFonts w:ascii="Times New Roman" w:hAnsi="Times New Roman"/>
          <w:sz w:val="30"/>
          <w:szCs w:val="30"/>
          <w:lang w:val="ru-RU"/>
        </w:rPr>
        <w:t>Профилактические мероприятия по обеспечению эпидемиологического благополучия населения и повышению устойчивости района к распространению инфекционных заболеваний.</w:t>
      </w:r>
    </w:p>
    <w:p w14:paraId="43D7548B" w14:textId="77777777" w:rsidR="0037192F" w:rsidRPr="00FB6B8E" w:rsidRDefault="0037192F" w:rsidP="0037192F">
      <w:pPr>
        <w:pStyle w:val="16"/>
        <w:spacing w:after="0" w:line="240" w:lineRule="auto"/>
        <w:ind w:firstLine="709"/>
        <w:jc w:val="both"/>
        <w:rPr>
          <w:lang w:val="ru-RU"/>
        </w:rPr>
      </w:pPr>
      <w:r w:rsidRPr="00FB6B8E">
        <w:rPr>
          <w:rFonts w:ascii="Times New Roman" w:eastAsia="PMingLiU" w:hAnsi="Times New Roman"/>
          <w:bCs/>
          <w:sz w:val="30"/>
          <w:szCs w:val="30"/>
          <w:lang w:val="ru-RU" w:eastAsia="zh-TW"/>
        </w:rPr>
        <w:t>С целью реализации указанного направления необходимо решение следующих задач:</w:t>
      </w:r>
    </w:p>
    <w:p w14:paraId="36D3340F" w14:textId="77777777" w:rsidR="0037192F" w:rsidRPr="00FB6B8E" w:rsidRDefault="0037192F" w:rsidP="0037192F">
      <w:pPr>
        <w:pStyle w:val="16"/>
        <w:spacing w:after="0" w:line="240" w:lineRule="auto"/>
        <w:ind w:firstLine="709"/>
        <w:jc w:val="both"/>
        <w:rPr>
          <w:lang w:val="ru-RU"/>
        </w:rPr>
      </w:pPr>
      <w:r w:rsidRPr="00FB6B8E">
        <w:rPr>
          <w:rFonts w:ascii="Times New Roman" w:eastAsia="PMingLiU" w:hAnsi="Times New Roman"/>
          <w:bCs/>
          <w:sz w:val="30"/>
          <w:szCs w:val="30"/>
          <w:lang w:val="ru-RU" w:eastAsia="zh-TW"/>
        </w:rPr>
        <w:t>предотвращение возникновения и распространения вспышечной заболеваемости среди населения путем своевременного проведения комплекса противоэпидемических мероприятий в очагах инфекционных заболеваний в полном объеме;</w:t>
      </w:r>
    </w:p>
    <w:p w14:paraId="5F80FBF0" w14:textId="77777777" w:rsidR="0037192F" w:rsidRPr="00FB6B8E" w:rsidRDefault="0037192F" w:rsidP="0037192F">
      <w:pPr>
        <w:pStyle w:val="16"/>
        <w:spacing w:after="0" w:line="240" w:lineRule="auto"/>
        <w:ind w:firstLine="709"/>
        <w:jc w:val="both"/>
        <w:rPr>
          <w:lang w:val="ru-RU"/>
        </w:rPr>
      </w:pPr>
      <w:r w:rsidRPr="00FB6B8E">
        <w:rPr>
          <w:rFonts w:ascii="Times New Roman" w:eastAsia="PMingLiU" w:hAnsi="Times New Roman"/>
          <w:bCs/>
          <w:sz w:val="30"/>
          <w:szCs w:val="30"/>
          <w:lang w:val="ru-RU" w:eastAsia="zh-TW"/>
        </w:rPr>
        <w:t xml:space="preserve">поддержание эффективности санитарно-эпидемиологического надзора, своевременное выявление и пресечение нарушений требований санитарных правил и норм на </w:t>
      </w:r>
      <w:proofErr w:type="spellStart"/>
      <w:r w:rsidRPr="00FB6B8E">
        <w:rPr>
          <w:rFonts w:ascii="Times New Roman" w:eastAsia="PMingLiU" w:hAnsi="Times New Roman"/>
          <w:bCs/>
          <w:sz w:val="30"/>
          <w:szCs w:val="30"/>
          <w:lang w:val="ru-RU" w:eastAsia="zh-TW"/>
        </w:rPr>
        <w:t>эпидемически</w:t>
      </w:r>
      <w:proofErr w:type="spellEnd"/>
      <w:r w:rsidRPr="00FB6B8E">
        <w:rPr>
          <w:rFonts w:ascii="Times New Roman" w:eastAsia="PMingLiU" w:hAnsi="Times New Roman"/>
          <w:bCs/>
          <w:sz w:val="30"/>
          <w:szCs w:val="30"/>
          <w:lang w:val="ru-RU" w:eastAsia="zh-TW"/>
        </w:rPr>
        <w:t xml:space="preserve"> значимых объектах, особенно в организованных детских и общеобразовательных учреждениях;</w:t>
      </w:r>
    </w:p>
    <w:p w14:paraId="724E13E1" w14:textId="77777777" w:rsidR="0037192F" w:rsidRPr="00FB6B8E" w:rsidRDefault="0037192F" w:rsidP="0037192F">
      <w:pPr>
        <w:pStyle w:val="16"/>
        <w:spacing w:after="0" w:line="240" w:lineRule="auto"/>
        <w:ind w:firstLine="709"/>
        <w:jc w:val="both"/>
        <w:rPr>
          <w:lang w:val="ru-RU"/>
        </w:rPr>
      </w:pPr>
      <w:r w:rsidRPr="00FB6B8E">
        <w:rPr>
          <w:rFonts w:ascii="Times New Roman" w:eastAsia="PMingLiU" w:hAnsi="Times New Roman"/>
          <w:bCs/>
          <w:sz w:val="30"/>
          <w:szCs w:val="30"/>
          <w:lang w:val="ru-RU" w:eastAsia="zh-TW"/>
        </w:rPr>
        <w:t xml:space="preserve"> оптимизация проведения противоэпидемических мероприятий по профилактике кишечных инфекций с принятием адекватных мер по снижению уровня заболеваемости с учётом данных ретроспективного и </w:t>
      </w:r>
      <w:r w:rsidRPr="00FB6B8E">
        <w:rPr>
          <w:rFonts w:ascii="Times New Roman" w:eastAsia="PMingLiU" w:hAnsi="Times New Roman"/>
          <w:bCs/>
          <w:sz w:val="30"/>
          <w:szCs w:val="30"/>
          <w:lang w:val="ru-RU" w:eastAsia="zh-TW"/>
        </w:rPr>
        <w:lastRenderedPageBreak/>
        <w:t>оперативного анализа и особенностей эпидемического процесса;</w:t>
      </w:r>
    </w:p>
    <w:p w14:paraId="385D9BF2" w14:textId="77777777" w:rsidR="0037192F" w:rsidRPr="00FB6B8E" w:rsidRDefault="0037192F" w:rsidP="0037192F">
      <w:pPr>
        <w:pStyle w:val="16"/>
        <w:spacing w:after="0" w:line="240" w:lineRule="auto"/>
        <w:ind w:firstLine="709"/>
        <w:jc w:val="both"/>
        <w:rPr>
          <w:lang w:val="ru-RU"/>
        </w:rPr>
      </w:pPr>
      <w:r w:rsidRPr="00FB6B8E">
        <w:rPr>
          <w:rFonts w:ascii="Times New Roman" w:eastAsia="PMingLiU" w:hAnsi="Times New Roman"/>
          <w:bCs/>
          <w:sz w:val="30"/>
          <w:szCs w:val="30"/>
          <w:lang w:val="ru-RU" w:eastAsia="zh-TW"/>
        </w:rPr>
        <w:t>поддержание устойчивого эпидемического благополучия по управляемым инфекциям – обеспечение уровней охвата населения (для детей - не менее 97%, для взрослых - не менее 95%) в соответствии с Национальным календарем профилактических прививок;</w:t>
      </w:r>
    </w:p>
    <w:p w14:paraId="7A345A78" w14:textId="77777777" w:rsidR="0037192F" w:rsidRPr="00FB6B8E" w:rsidRDefault="0037192F" w:rsidP="0037192F">
      <w:pPr>
        <w:pStyle w:val="16"/>
        <w:spacing w:after="0" w:line="240" w:lineRule="auto"/>
        <w:ind w:firstLine="709"/>
        <w:jc w:val="both"/>
        <w:rPr>
          <w:lang w:val="ru-RU"/>
        </w:rPr>
      </w:pPr>
      <w:r w:rsidRPr="00FB6B8E">
        <w:rPr>
          <w:rFonts w:ascii="Times New Roman" w:eastAsia="PMingLiU" w:hAnsi="Times New Roman"/>
          <w:bCs/>
          <w:sz w:val="30"/>
          <w:szCs w:val="30"/>
          <w:lang w:val="ru-RU" w:eastAsia="zh-TW"/>
        </w:rPr>
        <w:t>организация и проведение кампании вакцинации населения против гриппа, охватив</w:t>
      </w:r>
      <w:r w:rsidRPr="00FB6B8E">
        <w:rPr>
          <w:rFonts w:ascii="Times New Roman" w:hAnsi="Times New Roman"/>
          <w:color w:val="000000"/>
          <w:sz w:val="30"/>
          <w:szCs w:val="30"/>
          <w:lang w:val="ru-RU" w:bidi="ru-RU"/>
        </w:rPr>
        <w:t xml:space="preserve"> контингентов групп риска в соответствии с Национальным календарем профилактических прививок не менее 75%</w:t>
      </w:r>
      <w:r w:rsidRPr="00FB6B8E">
        <w:rPr>
          <w:rFonts w:ascii="Times New Roman" w:eastAsia="PMingLiU" w:hAnsi="Times New Roman"/>
          <w:bCs/>
          <w:sz w:val="30"/>
          <w:szCs w:val="30"/>
          <w:lang w:val="ru-RU" w:eastAsia="zh-TW"/>
        </w:rPr>
        <w:t xml:space="preserve"> от численности данных групп.</w:t>
      </w:r>
    </w:p>
    <w:p w14:paraId="457F9957" w14:textId="77777777" w:rsidR="0037192F" w:rsidRPr="00FB6B8E" w:rsidRDefault="0037192F" w:rsidP="0037192F">
      <w:pPr>
        <w:pStyle w:val="16"/>
        <w:spacing w:after="0" w:line="240" w:lineRule="auto"/>
        <w:ind w:firstLine="709"/>
        <w:jc w:val="both"/>
        <w:rPr>
          <w:lang w:val="ru-RU"/>
        </w:rPr>
      </w:pPr>
      <w:r w:rsidRPr="00FB6B8E">
        <w:rPr>
          <w:rFonts w:ascii="Times New Roman" w:eastAsia="PMingLiU" w:hAnsi="Times New Roman"/>
          <w:bCs/>
          <w:sz w:val="30"/>
          <w:szCs w:val="30"/>
          <w:lang w:val="ru-RU" w:eastAsia="zh-TW"/>
        </w:rPr>
        <w:t xml:space="preserve">обеспечение эффективного эпидемиологического надзора за ОРИ и гриппом в период эпидемического подъёма заболеваемости; </w:t>
      </w:r>
    </w:p>
    <w:p w14:paraId="4B2A803D" w14:textId="77777777" w:rsidR="0037192F" w:rsidRPr="00FB6B8E" w:rsidRDefault="0037192F" w:rsidP="0037192F">
      <w:pPr>
        <w:pStyle w:val="16"/>
        <w:spacing w:after="0" w:line="240" w:lineRule="auto"/>
        <w:ind w:firstLine="709"/>
        <w:jc w:val="both"/>
        <w:rPr>
          <w:lang w:val="ru-RU"/>
        </w:rPr>
      </w:pPr>
      <w:r w:rsidRPr="00FB6B8E">
        <w:rPr>
          <w:rFonts w:ascii="Times New Roman" w:eastAsia="PMingLiU" w:hAnsi="Times New Roman"/>
          <w:bCs/>
          <w:sz w:val="30"/>
          <w:szCs w:val="30"/>
          <w:lang w:val="ru-RU" w:eastAsia="zh-TW"/>
        </w:rPr>
        <w:t>обеспечение качества обследования очагов ПВГ с целью определения максимально возможного количества случаев источников, путей и факторов, способствующих передаче инфекции. Использование полученных данных для корректировки принимаемых профилактических мер с целью снижения заболеваемости;</w:t>
      </w:r>
    </w:p>
    <w:p w14:paraId="388671A3" w14:textId="77777777" w:rsidR="0037192F" w:rsidRPr="00FB6B8E" w:rsidRDefault="0037192F" w:rsidP="0037192F">
      <w:pPr>
        <w:pStyle w:val="16"/>
        <w:spacing w:after="0" w:line="240" w:lineRule="auto"/>
        <w:ind w:firstLine="709"/>
        <w:jc w:val="both"/>
        <w:rPr>
          <w:lang w:val="ru-RU"/>
        </w:rPr>
      </w:pPr>
      <w:r w:rsidRPr="00FB6B8E">
        <w:rPr>
          <w:rFonts w:ascii="Times New Roman" w:eastAsia="PMingLiU" w:hAnsi="Times New Roman"/>
          <w:bCs/>
          <w:sz w:val="30"/>
          <w:szCs w:val="30"/>
          <w:lang w:val="ru-RU" w:eastAsia="zh-TW"/>
        </w:rPr>
        <w:t xml:space="preserve"> активное тестирование населения, особенно сельского, на ВИЧ – инфекцию для достижения цели стратегии ООН «95-95-95»;</w:t>
      </w:r>
    </w:p>
    <w:p w14:paraId="18C24D03" w14:textId="77777777" w:rsidR="0037192F" w:rsidRPr="00FB6B8E" w:rsidRDefault="0037192F" w:rsidP="0037192F">
      <w:pPr>
        <w:pStyle w:val="16"/>
        <w:spacing w:after="0" w:line="240" w:lineRule="auto"/>
        <w:ind w:firstLine="709"/>
        <w:jc w:val="both"/>
        <w:rPr>
          <w:lang w:val="ru-RU"/>
        </w:rPr>
      </w:pPr>
      <w:r w:rsidRPr="00FB6B8E">
        <w:rPr>
          <w:rFonts w:ascii="Times New Roman" w:eastAsia="PMingLiU" w:hAnsi="Times New Roman"/>
          <w:bCs/>
          <w:sz w:val="30"/>
          <w:szCs w:val="30"/>
          <w:lang w:val="ru-RU" w:eastAsia="zh-TW"/>
        </w:rPr>
        <w:t>расширение экспресс – тестирования в организациях организаций здравоохранения;</w:t>
      </w:r>
    </w:p>
    <w:p w14:paraId="71113AE9" w14:textId="77777777" w:rsidR="0037192F" w:rsidRPr="00FB6B8E" w:rsidRDefault="0037192F" w:rsidP="0037192F">
      <w:pPr>
        <w:pStyle w:val="16"/>
        <w:spacing w:after="0" w:line="240" w:lineRule="auto"/>
        <w:ind w:firstLine="709"/>
        <w:jc w:val="both"/>
        <w:rPr>
          <w:lang w:val="ru-RU"/>
        </w:rPr>
      </w:pPr>
      <w:r w:rsidRPr="00FB6B8E">
        <w:rPr>
          <w:rFonts w:ascii="Times New Roman" w:eastAsia="PMingLiU" w:hAnsi="Times New Roman"/>
          <w:bCs/>
          <w:sz w:val="30"/>
          <w:szCs w:val="30"/>
          <w:lang w:val="ru-RU" w:eastAsia="zh-TW"/>
        </w:rPr>
        <w:t>обеспечение проведения мероприятий по санитарной охране территории от завоза и распространения болезней, которые представляют, или могут представлять чрезвычайную ситуацию в области общественного здравоохранения, имеющую международное значение.</w:t>
      </w:r>
    </w:p>
    <w:p w14:paraId="3D0E0025" w14:textId="77777777" w:rsidR="0037192F" w:rsidRPr="00FB6B8E" w:rsidRDefault="0037192F" w:rsidP="0037192F">
      <w:pPr>
        <w:pStyle w:val="16"/>
        <w:spacing w:after="0" w:line="240" w:lineRule="auto"/>
        <w:ind w:firstLine="709"/>
        <w:jc w:val="both"/>
        <w:rPr>
          <w:lang w:val="ru-RU"/>
        </w:rPr>
      </w:pPr>
      <w:r w:rsidRPr="00FB6B8E">
        <w:rPr>
          <w:rFonts w:ascii="Times New Roman" w:eastAsia="Calibri" w:hAnsi="Times New Roman"/>
          <w:color w:val="000000"/>
          <w:sz w:val="30"/>
          <w:szCs w:val="30"/>
          <w:lang w:val="ru-RU" w:eastAsia="en-US"/>
        </w:rPr>
        <w:t>обеспечение выполнения комплексных планов мероприятий по профилактике и борьбе с инфекционными и паразитарными заболеваниями;</w:t>
      </w:r>
    </w:p>
    <w:p w14:paraId="5D285CE3" w14:textId="77777777" w:rsidR="0037192F" w:rsidRPr="00FB6B8E" w:rsidRDefault="0037192F" w:rsidP="0037192F">
      <w:pPr>
        <w:pStyle w:val="16"/>
        <w:spacing w:after="0" w:line="240" w:lineRule="auto"/>
        <w:ind w:firstLine="709"/>
        <w:jc w:val="both"/>
        <w:rPr>
          <w:lang w:val="ru-RU"/>
        </w:rPr>
      </w:pPr>
      <w:r w:rsidRPr="00FB6B8E">
        <w:rPr>
          <w:rFonts w:ascii="Times New Roman" w:eastAsia="PMingLiU" w:hAnsi="Times New Roman"/>
          <w:bCs/>
          <w:sz w:val="30"/>
          <w:szCs w:val="30"/>
          <w:lang w:val="ru-RU" w:eastAsia="zh-TW"/>
        </w:rPr>
        <w:t>проведение информационно образовательной работы с целью повышение информированности населения по вопросам профилактики заражения и распространения, актуальных в республике инфекционных и паразитарных заболеваний.</w:t>
      </w:r>
    </w:p>
    <w:p w14:paraId="69393E15" w14:textId="77777777" w:rsidR="00AF0526" w:rsidRDefault="00AF0526" w:rsidP="00AF0526">
      <w:pPr>
        <w:spacing w:after="0" w:line="300" w:lineRule="exact"/>
        <w:ind w:firstLine="709"/>
        <w:jc w:val="both"/>
        <w:rPr>
          <w:rFonts w:ascii="Times New Roman" w:eastAsia="PMingLiU" w:hAnsi="Times New Roman"/>
          <w:bCs/>
          <w:sz w:val="2"/>
          <w:szCs w:val="2"/>
          <w:lang w:eastAsia="zh-TW"/>
        </w:rPr>
      </w:pPr>
    </w:p>
    <w:p w14:paraId="540F986D" w14:textId="77777777" w:rsidR="001A4908" w:rsidRDefault="001A4908" w:rsidP="00847B50">
      <w:pPr>
        <w:tabs>
          <w:tab w:val="left" w:pos="1395"/>
          <w:tab w:val="center" w:pos="9356"/>
        </w:tabs>
        <w:spacing w:line="320" w:lineRule="exact"/>
        <w:jc w:val="center"/>
        <w:rPr>
          <w:rFonts w:ascii="Times New Roman" w:hAnsi="Times New Roman"/>
          <w:b/>
          <w:color w:val="000000"/>
          <w:sz w:val="32"/>
          <w:szCs w:val="32"/>
        </w:rPr>
      </w:pPr>
      <w:r>
        <w:rPr>
          <w:rFonts w:ascii="Times New Roman" w:hAnsi="Times New Roman"/>
          <w:b/>
          <w:color w:val="000000"/>
          <w:sz w:val="32"/>
          <w:szCs w:val="32"/>
        </w:rPr>
        <w:t>РАЗДЕЛ 6</w:t>
      </w:r>
    </w:p>
    <w:p w14:paraId="75575D8B" w14:textId="77777777" w:rsidR="001A4908" w:rsidRDefault="001A4908" w:rsidP="00847B50">
      <w:pPr>
        <w:tabs>
          <w:tab w:val="left" w:pos="1395"/>
          <w:tab w:val="center" w:pos="9356"/>
        </w:tabs>
        <w:spacing w:line="320" w:lineRule="exact"/>
        <w:jc w:val="center"/>
        <w:rPr>
          <w:rFonts w:ascii="Times New Roman" w:hAnsi="Times New Roman"/>
          <w:b/>
          <w:color w:val="000000"/>
          <w:sz w:val="32"/>
          <w:szCs w:val="32"/>
        </w:rPr>
      </w:pPr>
      <w:r w:rsidRPr="00624656">
        <w:rPr>
          <w:rFonts w:ascii="Times New Roman" w:hAnsi="Times New Roman"/>
          <w:b/>
          <w:color w:val="000000"/>
          <w:sz w:val="32"/>
          <w:szCs w:val="32"/>
        </w:rPr>
        <w:t>ФОРМИРОВАНИЕ ЗДОРОВОГО ОБРАЗА ЖИЗНИ НАСЕЛЕНИЯ   ПИНСКОГО РЕГИОНА</w:t>
      </w:r>
    </w:p>
    <w:p w14:paraId="33AC966E" w14:textId="77777777" w:rsidR="007E3BA5" w:rsidRPr="00C96EC6" w:rsidRDefault="00684F92" w:rsidP="00847B50">
      <w:pPr>
        <w:spacing w:after="0" w:line="300" w:lineRule="exact"/>
        <w:ind w:firstLine="709"/>
        <w:jc w:val="both"/>
        <w:rPr>
          <w:rFonts w:ascii="Times New Roman" w:hAnsi="Times New Roman"/>
          <w:i/>
          <w:sz w:val="30"/>
          <w:szCs w:val="30"/>
        </w:rPr>
      </w:pPr>
      <w:r w:rsidRPr="000110B1">
        <w:rPr>
          <w:rFonts w:ascii="Times New Roman" w:hAnsi="Times New Roman"/>
          <w:b/>
          <w:i/>
          <w:sz w:val="30"/>
          <w:szCs w:val="30"/>
        </w:rPr>
        <w:t>1</w:t>
      </w:r>
      <w:r w:rsidR="000110B1" w:rsidRPr="000110B1">
        <w:rPr>
          <w:rFonts w:ascii="Times New Roman" w:hAnsi="Times New Roman"/>
          <w:b/>
          <w:i/>
          <w:sz w:val="30"/>
          <w:szCs w:val="30"/>
        </w:rPr>
        <w:t>9</w:t>
      </w:r>
      <w:r w:rsidR="007E3BA5" w:rsidRPr="000110B1">
        <w:rPr>
          <w:rFonts w:ascii="Times New Roman" w:hAnsi="Times New Roman"/>
          <w:b/>
          <w:i/>
          <w:sz w:val="30"/>
          <w:szCs w:val="30"/>
        </w:rPr>
        <w:t>. Анализ хода реализации на территории Пинского региона республиканских и обла</w:t>
      </w:r>
      <w:r w:rsidR="00C96EC6" w:rsidRPr="000110B1">
        <w:rPr>
          <w:rFonts w:ascii="Times New Roman" w:hAnsi="Times New Roman"/>
          <w:b/>
          <w:i/>
          <w:sz w:val="30"/>
          <w:szCs w:val="30"/>
        </w:rPr>
        <w:t>стных профилактических проектов</w:t>
      </w:r>
    </w:p>
    <w:p w14:paraId="7F13DA64" w14:textId="77777777" w:rsidR="00A26C46" w:rsidRPr="00847B50" w:rsidRDefault="00A26C46" w:rsidP="00847B50">
      <w:pPr>
        <w:spacing w:after="0" w:line="300" w:lineRule="exact"/>
        <w:ind w:firstLine="709"/>
        <w:jc w:val="both"/>
        <w:rPr>
          <w:rFonts w:ascii="Times New Roman" w:hAnsi="Times New Roman"/>
          <w:sz w:val="30"/>
          <w:szCs w:val="30"/>
        </w:rPr>
      </w:pPr>
    </w:p>
    <w:p w14:paraId="217A2DB4" w14:textId="77777777" w:rsidR="00D5657C" w:rsidRPr="0039014D" w:rsidRDefault="00D5657C" w:rsidP="00D5657C">
      <w:pPr>
        <w:spacing w:after="0" w:line="240" w:lineRule="auto"/>
        <w:ind w:firstLine="828"/>
        <w:jc w:val="both"/>
        <w:rPr>
          <w:rFonts w:ascii="Times New Roman" w:hAnsi="Times New Roman"/>
          <w:sz w:val="30"/>
          <w:szCs w:val="30"/>
        </w:rPr>
      </w:pPr>
      <w:r w:rsidRPr="0039014D">
        <w:rPr>
          <w:rFonts w:ascii="Times New Roman" w:hAnsi="Times New Roman"/>
          <w:sz w:val="30"/>
          <w:szCs w:val="30"/>
        </w:rPr>
        <w:t>В Пинском регионе работа по формированию здорового образа жизни (далее – ФЗОЖ) среди населения в 202</w:t>
      </w:r>
      <w:r>
        <w:rPr>
          <w:rFonts w:ascii="Times New Roman" w:hAnsi="Times New Roman"/>
          <w:sz w:val="30"/>
          <w:szCs w:val="30"/>
        </w:rPr>
        <w:t>4</w:t>
      </w:r>
      <w:r w:rsidRPr="0039014D">
        <w:rPr>
          <w:rFonts w:ascii="Times New Roman" w:hAnsi="Times New Roman"/>
          <w:sz w:val="30"/>
          <w:szCs w:val="30"/>
        </w:rPr>
        <w:t xml:space="preserve"> году осуществлялась в соответствии с основными направлениями деятельности, отраженными в </w:t>
      </w:r>
      <w:r w:rsidRPr="0039014D">
        <w:rPr>
          <w:rFonts w:ascii="Times New Roman" w:hAnsi="Times New Roman"/>
          <w:sz w:val="30"/>
          <w:szCs w:val="30"/>
        </w:rPr>
        <w:lastRenderedPageBreak/>
        <w:t xml:space="preserve">Государственной программе «Здоровье народа и демографическая безопасность Республики Беларусь» на 2021 - 2025 годы» с освещением вопросов профилактики основных факторов поведенческих рисков: потребления алкоголя, курение, гиподинамия и нерациональное питание. </w:t>
      </w:r>
    </w:p>
    <w:p w14:paraId="673826AF" w14:textId="77777777" w:rsidR="00D5657C" w:rsidRPr="0039014D" w:rsidRDefault="00D5657C" w:rsidP="00D5657C">
      <w:pPr>
        <w:spacing w:after="0" w:line="240" w:lineRule="auto"/>
        <w:ind w:firstLine="828"/>
        <w:jc w:val="both"/>
        <w:rPr>
          <w:rFonts w:ascii="Times New Roman" w:hAnsi="Times New Roman"/>
          <w:sz w:val="30"/>
          <w:szCs w:val="30"/>
        </w:rPr>
      </w:pPr>
      <w:r w:rsidRPr="0039014D">
        <w:rPr>
          <w:rFonts w:ascii="Times New Roman" w:hAnsi="Times New Roman"/>
          <w:sz w:val="30"/>
          <w:szCs w:val="30"/>
        </w:rPr>
        <w:t xml:space="preserve">С целью профилактики неинфекционных заболеваний, а также для привлечения внимания населения к вопросам </w:t>
      </w:r>
      <w:proofErr w:type="spellStart"/>
      <w:r w:rsidRPr="0039014D">
        <w:rPr>
          <w:rFonts w:ascii="Times New Roman" w:hAnsi="Times New Roman"/>
          <w:sz w:val="30"/>
          <w:szCs w:val="30"/>
        </w:rPr>
        <w:t>здоровьесберегающего</w:t>
      </w:r>
      <w:proofErr w:type="spellEnd"/>
      <w:r w:rsidRPr="0039014D">
        <w:rPr>
          <w:rFonts w:ascii="Times New Roman" w:hAnsi="Times New Roman"/>
          <w:sz w:val="30"/>
          <w:szCs w:val="30"/>
        </w:rPr>
        <w:t xml:space="preserve"> поведения в 202</w:t>
      </w:r>
      <w:r>
        <w:rPr>
          <w:rFonts w:ascii="Times New Roman" w:hAnsi="Times New Roman"/>
          <w:sz w:val="30"/>
          <w:szCs w:val="30"/>
        </w:rPr>
        <w:t xml:space="preserve">4 году </w:t>
      </w:r>
      <w:r w:rsidRPr="0039014D">
        <w:rPr>
          <w:rFonts w:ascii="Times New Roman" w:hAnsi="Times New Roman"/>
          <w:sz w:val="30"/>
          <w:szCs w:val="30"/>
        </w:rPr>
        <w:t xml:space="preserve">продолжена практика организации и проведения массовых профилактических мероприятий. </w:t>
      </w:r>
    </w:p>
    <w:p w14:paraId="7030EEAC" w14:textId="77777777" w:rsidR="00D5657C" w:rsidRPr="004F0BED" w:rsidRDefault="00D5657C" w:rsidP="00D5657C">
      <w:pPr>
        <w:spacing w:after="0" w:line="240" w:lineRule="auto"/>
        <w:ind w:firstLine="828"/>
        <w:jc w:val="both"/>
        <w:rPr>
          <w:rFonts w:ascii="Times New Roman" w:hAnsi="Times New Roman"/>
          <w:sz w:val="30"/>
          <w:szCs w:val="30"/>
        </w:rPr>
      </w:pPr>
      <w:r w:rsidRPr="0039014D">
        <w:rPr>
          <w:rFonts w:ascii="Times New Roman" w:hAnsi="Times New Roman"/>
          <w:sz w:val="30"/>
          <w:szCs w:val="30"/>
        </w:rPr>
        <w:t xml:space="preserve">Для популяризации и привлечения внимания населения к вопросам ФЗОЖ специалистами Пинского зонального </w:t>
      </w:r>
      <w:proofErr w:type="spellStart"/>
      <w:r w:rsidRPr="0039014D">
        <w:rPr>
          <w:rFonts w:ascii="Times New Roman" w:hAnsi="Times New Roman"/>
          <w:sz w:val="30"/>
          <w:szCs w:val="30"/>
        </w:rPr>
        <w:t>ЦГиЭ</w:t>
      </w:r>
      <w:proofErr w:type="spellEnd"/>
      <w:r w:rsidRPr="0039014D">
        <w:rPr>
          <w:rFonts w:ascii="Times New Roman" w:hAnsi="Times New Roman"/>
          <w:sz w:val="30"/>
          <w:szCs w:val="30"/>
        </w:rPr>
        <w:t xml:space="preserve"> были инициированы и организованы широкомасштабные региональные акции с участием заинтересованных ведомств, учреждений, священнослужителей </w:t>
      </w:r>
      <w:proofErr w:type="spellStart"/>
      <w:r w:rsidRPr="0039014D">
        <w:rPr>
          <w:rFonts w:ascii="Times New Roman" w:hAnsi="Times New Roman"/>
          <w:sz w:val="30"/>
          <w:szCs w:val="30"/>
        </w:rPr>
        <w:t>Пинской</w:t>
      </w:r>
      <w:proofErr w:type="spellEnd"/>
      <w:r w:rsidRPr="0039014D">
        <w:rPr>
          <w:rFonts w:ascii="Times New Roman" w:hAnsi="Times New Roman"/>
          <w:sz w:val="30"/>
          <w:szCs w:val="30"/>
        </w:rPr>
        <w:t xml:space="preserve"> епархии. </w:t>
      </w:r>
    </w:p>
    <w:p w14:paraId="20413A4B" w14:textId="77777777" w:rsidR="00D5657C" w:rsidRPr="0039014D" w:rsidRDefault="00D5657C" w:rsidP="00D5657C">
      <w:pPr>
        <w:spacing w:after="0" w:line="240" w:lineRule="auto"/>
        <w:ind w:firstLine="828"/>
        <w:jc w:val="both"/>
        <w:rPr>
          <w:rFonts w:ascii="Times New Roman" w:hAnsi="Times New Roman"/>
          <w:sz w:val="30"/>
          <w:szCs w:val="30"/>
        </w:rPr>
      </w:pPr>
      <w:r w:rsidRPr="004F0BED">
        <w:rPr>
          <w:rFonts w:ascii="Times New Roman" w:hAnsi="Times New Roman"/>
          <w:sz w:val="30"/>
          <w:szCs w:val="30"/>
        </w:rPr>
        <w:t xml:space="preserve">Всего в 2024 году проведено 265 широкомасштабных акций, дней и праздников здоровья в </w:t>
      </w:r>
      <w:r w:rsidRPr="0039014D">
        <w:rPr>
          <w:rFonts w:ascii="Times New Roman" w:hAnsi="Times New Roman"/>
          <w:sz w:val="30"/>
          <w:szCs w:val="30"/>
        </w:rPr>
        <w:t xml:space="preserve">организациях, учреждениях и предприятиях Пинского региона.  </w:t>
      </w:r>
    </w:p>
    <w:p w14:paraId="016601D4" w14:textId="77777777" w:rsidR="00D5657C" w:rsidRPr="0039014D" w:rsidRDefault="00D5657C" w:rsidP="00D5657C">
      <w:pPr>
        <w:spacing w:after="0" w:line="240" w:lineRule="auto"/>
        <w:ind w:firstLine="828"/>
        <w:jc w:val="both"/>
        <w:rPr>
          <w:rFonts w:ascii="Times New Roman" w:hAnsi="Times New Roman"/>
          <w:sz w:val="30"/>
          <w:szCs w:val="30"/>
        </w:rPr>
      </w:pPr>
      <w:r w:rsidRPr="0039014D">
        <w:rPr>
          <w:rFonts w:ascii="Times New Roman" w:hAnsi="Times New Roman"/>
          <w:sz w:val="30"/>
          <w:szCs w:val="30"/>
        </w:rPr>
        <w:t>Прин</w:t>
      </w:r>
      <w:r>
        <w:rPr>
          <w:rFonts w:ascii="Times New Roman" w:hAnsi="Times New Roman"/>
          <w:sz w:val="30"/>
          <w:szCs w:val="30"/>
        </w:rPr>
        <w:t>имали</w:t>
      </w:r>
      <w:r w:rsidRPr="0039014D">
        <w:rPr>
          <w:rFonts w:ascii="Times New Roman" w:hAnsi="Times New Roman"/>
          <w:sz w:val="30"/>
          <w:szCs w:val="30"/>
        </w:rPr>
        <w:t xml:space="preserve"> участие в республиканских и областных конкурсах различной направленности, пропагандирующие здоро</w:t>
      </w:r>
      <w:r>
        <w:rPr>
          <w:rFonts w:ascii="Times New Roman" w:hAnsi="Times New Roman"/>
          <w:sz w:val="30"/>
          <w:szCs w:val="30"/>
        </w:rPr>
        <w:t>вый образ жизни среди населения.</w:t>
      </w:r>
    </w:p>
    <w:p w14:paraId="4160C66E" w14:textId="77777777" w:rsidR="00D5657C" w:rsidRPr="0039014D" w:rsidRDefault="00D5657C" w:rsidP="00D5657C">
      <w:pPr>
        <w:spacing w:after="0" w:line="240" w:lineRule="auto"/>
        <w:ind w:firstLine="828"/>
        <w:jc w:val="both"/>
        <w:rPr>
          <w:rFonts w:ascii="Times New Roman" w:hAnsi="Times New Roman"/>
          <w:sz w:val="30"/>
          <w:szCs w:val="30"/>
        </w:rPr>
      </w:pPr>
      <w:r w:rsidRPr="0039014D">
        <w:rPr>
          <w:rFonts w:ascii="Times New Roman" w:hAnsi="Times New Roman"/>
          <w:sz w:val="30"/>
          <w:szCs w:val="30"/>
          <w:lang w:bidi="ru-RU"/>
        </w:rPr>
        <w:t>В течение 202</w:t>
      </w:r>
      <w:r>
        <w:rPr>
          <w:rFonts w:ascii="Times New Roman" w:hAnsi="Times New Roman"/>
          <w:sz w:val="30"/>
          <w:szCs w:val="30"/>
          <w:lang w:bidi="ru-RU"/>
        </w:rPr>
        <w:t>4</w:t>
      </w:r>
      <w:r w:rsidRPr="0039014D">
        <w:rPr>
          <w:rFonts w:ascii="Times New Roman" w:hAnsi="Times New Roman"/>
          <w:sz w:val="30"/>
          <w:szCs w:val="30"/>
          <w:lang w:bidi="ru-RU"/>
        </w:rPr>
        <w:t xml:space="preserve"> года все службы города принимали участие в реализации Плана мероприятий профилактического проекта «Здоровый город» на территории города Пинска и «Здоровый поселок» на территории агрогородка </w:t>
      </w:r>
      <w:proofErr w:type="spellStart"/>
      <w:r w:rsidRPr="0039014D">
        <w:rPr>
          <w:rFonts w:ascii="Times New Roman" w:hAnsi="Times New Roman"/>
          <w:sz w:val="30"/>
          <w:szCs w:val="30"/>
          <w:lang w:bidi="ru-RU"/>
        </w:rPr>
        <w:t>Оснежицы</w:t>
      </w:r>
      <w:proofErr w:type="spellEnd"/>
      <w:r w:rsidRPr="0039014D">
        <w:rPr>
          <w:rFonts w:ascii="Times New Roman" w:hAnsi="Times New Roman"/>
          <w:sz w:val="30"/>
          <w:szCs w:val="30"/>
          <w:lang w:bidi="ru-RU"/>
        </w:rPr>
        <w:t xml:space="preserve"> и «Здоровый поселок» на территории городского поселка</w:t>
      </w:r>
      <w:r w:rsidRPr="0039014D">
        <w:rPr>
          <w:rFonts w:ascii="Times New Roman" w:hAnsi="Times New Roman"/>
          <w:sz w:val="30"/>
          <w:szCs w:val="30"/>
        </w:rPr>
        <w:t xml:space="preserve"> Логишин. Разработан План мероприятий реализации проекта.</w:t>
      </w:r>
      <w:r>
        <w:rPr>
          <w:rFonts w:ascii="Times New Roman" w:hAnsi="Times New Roman"/>
          <w:sz w:val="30"/>
          <w:szCs w:val="30"/>
        </w:rPr>
        <w:t xml:space="preserve"> </w:t>
      </w:r>
    </w:p>
    <w:p w14:paraId="38A94E71" w14:textId="77777777" w:rsidR="00D5657C" w:rsidRPr="0039014D" w:rsidRDefault="00D5657C" w:rsidP="00D5657C">
      <w:pPr>
        <w:spacing w:after="0" w:line="240" w:lineRule="auto"/>
        <w:ind w:firstLine="828"/>
        <w:jc w:val="both"/>
        <w:rPr>
          <w:rFonts w:ascii="Times New Roman" w:hAnsi="Times New Roman"/>
          <w:i/>
          <w:sz w:val="30"/>
          <w:szCs w:val="30"/>
          <w:lang w:bidi="ru-RU"/>
        </w:rPr>
      </w:pPr>
      <w:r w:rsidRPr="0039014D">
        <w:rPr>
          <w:rFonts w:ascii="Times New Roman" w:hAnsi="Times New Roman"/>
          <w:sz w:val="30"/>
          <w:szCs w:val="30"/>
          <w:lang w:bidi="ru-RU"/>
        </w:rPr>
        <w:t>В Пинском регионе продолжалась реализация 8 профилактических проектов: «Мой выбор - жить с позитивом», «Правильная осанка - залог здоровья!», «Школьное питание - здоровое и рациональное!», «Школа – территория здоровья», «Мы за здоровый и безопасный отдых!», «В защиту жизни!», «Здоровое сердце - залог успеха!», «Предотврати болезнь – выбери жизнь!».</w:t>
      </w:r>
    </w:p>
    <w:p w14:paraId="52331A3E" w14:textId="77777777" w:rsidR="00D5657C" w:rsidRPr="00BB35AF" w:rsidRDefault="00D5657C" w:rsidP="00D5657C">
      <w:pPr>
        <w:tabs>
          <w:tab w:val="center" w:pos="0"/>
        </w:tabs>
        <w:spacing w:after="0" w:line="240" w:lineRule="auto"/>
        <w:ind w:firstLine="828"/>
        <w:jc w:val="both"/>
        <w:rPr>
          <w:rFonts w:ascii="Times New Roman" w:hAnsi="Times New Roman"/>
          <w:sz w:val="30"/>
          <w:szCs w:val="30"/>
          <w:lang w:bidi="ru-RU"/>
        </w:rPr>
      </w:pPr>
      <w:r w:rsidRPr="0039014D">
        <w:rPr>
          <w:rFonts w:ascii="Times New Roman" w:hAnsi="Times New Roman"/>
          <w:sz w:val="30"/>
          <w:szCs w:val="30"/>
          <w:lang w:bidi="ru-RU"/>
        </w:rPr>
        <w:t xml:space="preserve"> В ходе реализации профилактического проекта «Мой выбор - жить с позитивом!» в средних школах </w:t>
      </w:r>
      <w:proofErr w:type="spellStart"/>
      <w:r w:rsidRPr="0039014D">
        <w:rPr>
          <w:rFonts w:ascii="Times New Roman" w:hAnsi="Times New Roman"/>
          <w:sz w:val="30"/>
          <w:szCs w:val="30"/>
          <w:lang w:bidi="ru-RU"/>
        </w:rPr>
        <w:t>г.Пинска</w:t>
      </w:r>
      <w:proofErr w:type="spellEnd"/>
      <w:r w:rsidRPr="0039014D">
        <w:rPr>
          <w:rFonts w:ascii="Times New Roman" w:hAnsi="Times New Roman"/>
          <w:sz w:val="30"/>
          <w:szCs w:val="30"/>
          <w:lang w:bidi="ru-RU"/>
        </w:rPr>
        <w:t xml:space="preserve"> и Пинского района организованы и </w:t>
      </w:r>
      <w:r w:rsidRPr="00BB35AF">
        <w:rPr>
          <w:rFonts w:ascii="Times New Roman" w:hAnsi="Times New Roman"/>
          <w:sz w:val="30"/>
          <w:szCs w:val="30"/>
          <w:lang w:bidi="ru-RU"/>
        </w:rPr>
        <w:t xml:space="preserve">проведены </w:t>
      </w:r>
      <w:r>
        <w:rPr>
          <w:rFonts w:ascii="Times New Roman" w:hAnsi="Times New Roman"/>
          <w:sz w:val="30"/>
          <w:szCs w:val="30"/>
          <w:lang w:bidi="ru-RU"/>
        </w:rPr>
        <w:t>52</w:t>
      </w:r>
      <w:r w:rsidRPr="00BB35AF">
        <w:rPr>
          <w:rFonts w:ascii="Times New Roman" w:hAnsi="Times New Roman"/>
          <w:sz w:val="30"/>
          <w:szCs w:val="30"/>
          <w:lang w:bidi="ru-RU"/>
        </w:rPr>
        <w:t xml:space="preserve"> информационно – образовательные акции, в которых приняли участие 21 801 человек. </w:t>
      </w:r>
    </w:p>
    <w:p w14:paraId="0D82AA86" w14:textId="77777777" w:rsidR="00D5657C" w:rsidRPr="00BB35AF" w:rsidRDefault="00D5657C" w:rsidP="00D5657C">
      <w:pPr>
        <w:tabs>
          <w:tab w:val="center" w:pos="0"/>
        </w:tabs>
        <w:spacing w:after="0" w:line="240" w:lineRule="auto"/>
        <w:ind w:firstLine="828"/>
        <w:jc w:val="both"/>
        <w:rPr>
          <w:rFonts w:ascii="Times New Roman" w:hAnsi="Times New Roman"/>
          <w:sz w:val="30"/>
          <w:szCs w:val="30"/>
          <w:lang w:bidi="ru-RU"/>
        </w:rPr>
      </w:pPr>
      <w:r w:rsidRPr="00BB35AF">
        <w:rPr>
          <w:rFonts w:ascii="Times New Roman" w:hAnsi="Times New Roman"/>
          <w:sz w:val="30"/>
          <w:szCs w:val="30"/>
          <w:lang w:bidi="ru-RU"/>
        </w:rPr>
        <w:t xml:space="preserve">В рамках реализации профилактического проекта «Правильная осанка - залог здоровья!» в учреждениях общего среднего образования продолжена системная работа по профилактике нарушений осанки у детей в процессе обучения и обеспечения </w:t>
      </w:r>
      <w:proofErr w:type="spellStart"/>
      <w:r w:rsidRPr="00BB35AF">
        <w:rPr>
          <w:rFonts w:ascii="Times New Roman" w:hAnsi="Times New Roman"/>
          <w:sz w:val="30"/>
          <w:szCs w:val="30"/>
          <w:lang w:bidi="ru-RU"/>
        </w:rPr>
        <w:t>здоровьесберегающих</w:t>
      </w:r>
      <w:proofErr w:type="spellEnd"/>
      <w:r w:rsidRPr="00BB35AF">
        <w:rPr>
          <w:rFonts w:ascii="Times New Roman" w:hAnsi="Times New Roman"/>
          <w:sz w:val="30"/>
          <w:szCs w:val="30"/>
          <w:lang w:bidi="ru-RU"/>
        </w:rPr>
        <w:t xml:space="preserve"> условий. В средних школах проведены 52 информационно – образовательные акции, которые включали в себя проведение лекций, бесед, обучающих занятий, </w:t>
      </w:r>
      <w:r w:rsidRPr="00BB35AF">
        <w:rPr>
          <w:rFonts w:ascii="Times New Roman" w:hAnsi="Times New Roman"/>
          <w:sz w:val="30"/>
          <w:szCs w:val="30"/>
          <w:lang w:bidi="ru-RU"/>
        </w:rPr>
        <w:lastRenderedPageBreak/>
        <w:t>слайд - презентации, демонстрацию видеороликов. В мероприятиях приняли участие 20 704 человека.</w:t>
      </w:r>
    </w:p>
    <w:p w14:paraId="68D47CAB" w14:textId="77777777" w:rsidR="00D5657C" w:rsidRPr="0039014D" w:rsidRDefault="00D5657C" w:rsidP="00D5657C">
      <w:pPr>
        <w:tabs>
          <w:tab w:val="center" w:pos="0"/>
        </w:tabs>
        <w:spacing w:after="0" w:line="240" w:lineRule="auto"/>
        <w:ind w:firstLine="828"/>
        <w:jc w:val="both"/>
        <w:rPr>
          <w:rFonts w:ascii="Times New Roman" w:hAnsi="Times New Roman"/>
          <w:sz w:val="30"/>
          <w:szCs w:val="30"/>
          <w:lang w:bidi="ru-RU"/>
        </w:rPr>
      </w:pPr>
      <w:r w:rsidRPr="0039014D">
        <w:rPr>
          <w:rFonts w:ascii="Times New Roman" w:hAnsi="Times New Roman"/>
          <w:sz w:val="30"/>
          <w:szCs w:val="30"/>
          <w:lang w:bidi="ru-RU"/>
        </w:rPr>
        <w:t xml:space="preserve">Учитывая важность организации питания для поддержания здоровья </w:t>
      </w:r>
      <w:r w:rsidRPr="00BB35AF">
        <w:rPr>
          <w:rFonts w:ascii="Times New Roman" w:hAnsi="Times New Roman"/>
          <w:sz w:val="30"/>
          <w:szCs w:val="30"/>
          <w:lang w:bidi="ru-RU"/>
        </w:rPr>
        <w:t xml:space="preserve">школьников, продолжалась реализация профилактического проекта «Школьное питание - здоровое и рациональное!». В 2024 году для детей, родителей и педагогов на базе школ проведены 52 информационно-образовательные акции (лекции, дискуссии, тематические вечера, </w:t>
      </w:r>
      <w:proofErr w:type="spellStart"/>
      <w:r w:rsidRPr="00BB35AF">
        <w:rPr>
          <w:rFonts w:ascii="Times New Roman" w:hAnsi="Times New Roman"/>
          <w:sz w:val="30"/>
          <w:szCs w:val="30"/>
          <w:lang w:bidi="ru-RU"/>
        </w:rPr>
        <w:t>видеолектории</w:t>
      </w:r>
      <w:proofErr w:type="spellEnd"/>
      <w:r w:rsidRPr="00BB35AF">
        <w:rPr>
          <w:rFonts w:ascii="Times New Roman" w:hAnsi="Times New Roman"/>
          <w:sz w:val="30"/>
          <w:szCs w:val="30"/>
          <w:lang w:bidi="ru-RU"/>
        </w:rPr>
        <w:t xml:space="preserve"> с использованием интерактивных методик и др.), в которых приняли участие 21 618 человек.</w:t>
      </w:r>
    </w:p>
    <w:p w14:paraId="3ABF897B" w14:textId="77777777" w:rsidR="00D5657C" w:rsidRPr="0009065A" w:rsidRDefault="00D5657C" w:rsidP="00D5657C">
      <w:pPr>
        <w:autoSpaceDE w:val="0"/>
        <w:autoSpaceDN w:val="0"/>
        <w:adjustRightInd w:val="0"/>
        <w:spacing w:after="0" w:line="240" w:lineRule="auto"/>
        <w:ind w:firstLine="828"/>
        <w:jc w:val="both"/>
        <w:rPr>
          <w:rFonts w:ascii="Times New Roman" w:eastAsia="Calibri" w:hAnsi="Times New Roman"/>
          <w:color w:val="FF0000"/>
          <w:sz w:val="30"/>
          <w:szCs w:val="30"/>
          <w:lang w:eastAsia="en-US"/>
        </w:rPr>
      </w:pPr>
      <w:r w:rsidRPr="0039014D">
        <w:rPr>
          <w:rFonts w:ascii="Times New Roman" w:eastAsia="Calibri" w:hAnsi="Times New Roman"/>
          <w:sz w:val="30"/>
          <w:szCs w:val="30"/>
          <w:lang w:eastAsia="en-US"/>
        </w:rPr>
        <w:t>В 202</w:t>
      </w:r>
      <w:r>
        <w:rPr>
          <w:rFonts w:ascii="Times New Roman" w:eastAsia="Calibri" w:hAnsi="Times New Roman"/>
          <w:sz w:val="30"/>
          <w:szCs w:val="30"/>
          <w:lang w:eastAsia="en-US"/>
        </w:rPr>
        <w:t>3</w:t>
      </w:r>
      <w:r w:rsidRPr="0039014D">
        <w:rPr>
          <w:rFonts w:ascii="Times New Roman" w:eastAsia="Calibri" w:hAnsi="Times New Roman"/>
          <w:sz w:val="30"/>
          <w:szCs w:val="30"/>
          <w:lang w:eastAsia="en-US"/>
        </w:rPr>
        <w:t>/202</w:t>
      </w:r>
      <w:r>
        <w:rPr>
          <w:rFonts w:ascii="Times New Roman" w:eastAsia="Calibri" w:hAnsi="Times New Roman"/>
          <w:sz w:val="30"/>
          <w:szCs w:val="30"/>
          <w:lang w:eastAsia="en-US"/>
        </w:rPr>
        <w:t>4</w:t>
      </w:r>
      <w:r w:rsidRPr="0039014D">
        <w:rPr>
          <w:rFonts w:ascii="Times New Roman" w:eastAsia="Calibri" w:hAnsi="Times New Roman"/>
          <w:sz w:val="30"/>
          <w:szCs w:val="30"/>
          <w:lang w:eastAsia="en-US"/>
        </w:rPr>
        <w:t xml:space="preserve"> учебном году в реализации проекта «Школа – территория здоровья» принимает участие 52 УОСО Пинского региона (100%). Общее количество учащихся, принимающих участие в реализации данного </w:t>
      </w:r>
      <w:r w:rsidRPr="00BB35AF">
        <w:rPr>
          <w:rFonts w:ascii="Times New Roman" w:eastAsia="Calibri" w:hAnsi="Times New Roman"/>
          <w:sz w:val="30"/>
          <w:szCs w:val="30"/>
          <w:lang w:eastAsia="en-US"/>
        </w:rPr>
        <w:t xml:space="preserve">проекта – 21 801человек. </w:t>
      </w:r>
    </w:p>
    <w:p w14:paraId="610A19F6" w14:textId="77777777" w:rsidR="00D5657C" w:rsidRPr="0039014D" w:rsidRDefault="00D5657C" w:rsidP="00D5657C">
      <w:pPr>
        <w:tabs>
          <w:tab w:val="center" w:pos="0"/>
        </w:tabs>
        <w:spacing w:after="0" w:line="240" w:lineRule="auto"/>
        <w:ind w:firstLine="828"/>
        <w:jc w:val="both"/>
        <w:rPr>
          <w:rFonts w:ascii="Times New Roman" w:hAnsi="Times New Roman"/>
          <w:sz w:val="30"/>
          <w:szCs w:val="30"/>
          <w:lang w:bidi="ru-RU"/>
        </w:rPr>
      </w:pPr>
      <w:r w:rsidRPr="0039014D">
        <w:rPr>
          <w:rFonts w:ascii="Times New Roman" w:hAnsi="Times New Roman"/>
          <w:sz w:val="30"/>
          <w:szCs w:val="30"/>
          <w:lang w:bidi="ru-RU"/>
        </w:rPr>
        <w:t xml:space="preserve">Среди учащихся </w:t>
      </w:r>
      <w:proofErr w:type="spellStart"/>
      <w:r w:rsidRPr="0039014D">
        <w:rPr>
          <w:rFonts w:ascii="Times New Roman" w:hAnsi="Times New Roman"/>
          <w:sz w:val="30"/>
          <w:szCs w:val="30"/>
          <w:lang w:bidi="ru-RU"/>
        </w:rPr>
        <w:t>ССУЗов</w:t>
      </w:r>
      <w:proofErr w:type="spellEnd"/>
      <w:r w:rsidRPr="0039014D">
        <w:rPr>
          <w:rFonts w:ascii="Times New Roman" w:hAnsi="Times New Roman"/>
          <w:sz w:val="30"/>
          <w:szCs w:val="30"/>
          <w:lang w:bidi="ru-RU"/>
        </w:rPr>
        <w:t xml:space="preserve"> Пинского региона реализовывался проект «В защиту жизни!». Были организованы консультации с врачами: по медицинской профилактике, терапевтом, педиатром, наркологом, психотерапевтом, гинекологом, психологом; проведены трансляции видеороликов, слайд-презентаций. </w:t>
      </w:r>
      <w:r w:rsidRPr="00BB35AF">
        <w:rPr>
          <w:rFonts w:ascii="Times New Roman" w:hAnsi="Times New Roman"/>
          <w:sz w:val="30"/>
          <w:szCs w:val="30"/>
          <w:lang w:bidi="ru-RU"/>
        </w:rPr>
        <w:t>Всего проведено 13 акций, в которых приняли участие 4 794 учащихся.</w:t>
      </w:r>
    </w:p>
    <w:p w14:paraId="5B92C9E2" w14:textId="77777777" w:rsidR="00D5657C" w:rsidRPr="0039014D" w:rsidRDefault="00D5657C" w:rsidP="00D5657C">
      <w:pPr>
        <w:tabs>
          <w:tab w:val="center" w:pos="0"/>
        </w:tabs>
        <w:spacing w:after="0" w:line="240" w:lineRule="auto"/>
        <w:ind w:firstLine="828"/>
        <w:jc w:val="both"/>
        <w:rPr>
          <w:rFonts w:ascii="Times New Roman" w:hAnsi="Times New Roman"/>
          <w:sz w:val="30"/>
          <w:szCs w:val="30"/>
          <w:lang w:bidi="ru-RU"/>
        </w:rPr>
      </w:pPr>
      <w:r w:rsidRPr="0039014D">
        <w:rPr>
          <w:rFonts w:ascii="Times New Roman" w:hAnsi="Times New Roman"/>
          <w:sz w:val="30"/>
          <w:szCs w:val="30"/>
          <w:lang w:bidi="ru-RU"/>
        </w:rPr>
        <w:t xml:space="preserve">Среди трудоспособного населения проводилась совместная работа специалистов отдела общественного здоровья Пинского зонального </w:t>
      </w:r>
      <w:proofErr w:type="spellStart"/>
      <w:r w:rsidRPr="0039014D">
        <w:rPr>
          <w:rFonts w:ascii="Times New Roman" w:hAnsi="Times New Roman"/>
          <w:sz w:val="30"/>
          <w:szCs w:val="30"/>
          <w:lang w:bidi="ru-RU"/>
        </w:rPr>
        <w:t>ЦГиЭ</w:t>
      </w:r>
      <w:proofErr w:type="spellEnd"/>
      <w:r w:rsidRPr="0039014D">
        <w:rPr>
          <w:rFonts w:ascii="Times New Roman" w:hAnsi="Times New Roman"/>
          <w:sz w:val="30"/>
          <w:szCs w:val="30"/>
          <w:lang w:bidi="ru-RU"/>
        </w:rPr>
        <w:t xml:space="preserve"> и УЗ «</w:t>
      </w:r>
      <w:proofErr w:type="spellStart"/>
      <w:r w:rsidRPr="0039014D">
        <w:rPr>
          <w:rFonts w:ascii="Times New Roman" w:hAnsi="Times New Roman"/>
          <w:sz w:val="30"/>
          <w:szCs w:val="30"/>
          <w:lang w:bidi="ru-RU"/>
        </w:rPr>
        <w:t>Пинская</w:t>
      </w:r>
      <w:proofErr w:type="spellEnd"/>
      <w:r w:rsidRPr="0039014D">
        <w:rPr>
          <w:rFonts w:ascii="Times New Roman" w:hAnsi="Times New Roman"/>
          <w:sz w:val="30"/>
          <w:szCs w:val="30"/>
          <w:lang w:bidi="ru-RU"/>
        </w:rPr>
        <w:t xml:space="preserve"> центральная поликлиника» по профилактике неинфекционных заболеваний. </w:t>
      </w:r>
    </w:p>
    <w:p w14:paraId="2957C2F0" w14:textId="77777777" w:rsidR="00D5657C" w:rsidRPr="0039014D" w:rsidRDefault="00D5657C" w:rsidP="00D5657C">
      <w:pPr>
        <w:tabs>
          <w:tab w:val="center" w:pos="0"/>
        </w:tabs>
        <w:spacing w:after="0" w:line="240" w:lineRule="auto"/>
        <w:ind w:firstLine="828"/>
        <w:jc w:val="both"/>
        <w:rPr>
          <w:rFonts w:ascii="Times New Roman" w:hAnsi="Times New Roman"/>
          <w:sz w:val="30"/>
          <w:szCs w:val="30"/>
          <w:lang w:bidi="ru-RU"/>
        </w:rPr>
      </w:pPr>
      <w:r w:rsidRPr="0039014D">
        <w:rPr>
          <w:rFonts w:ascii="Times New Roman" w:hAnsi="Times New Roman"/>
          <w:sz w:val="30"/>
          <w:szCs w:val="30"/>
          <w:lang w:bidi="ru-RU"/>
        </w:rPr>
        <w:t xml:space="preserve">Продолжалась реализация профилактического проекта «Здоровое сердце - залог успеха!». В рамках проведенных мероприятий выявлялись факторы риска - курение, лишний вес, гиподинамия, повышенное артериальное давление, население обучено правилам измерения артериального давления и проведению теста «Лицо-рука-речь», позволяющему распознать развитие мозгового инсульта на ранних стадиях. Акции </w:t>
      </w:r>
      <w:r w:rsidRPr="00BB35AF">
        <w:rPr>
          <w:rFonts w:ascii="Times New Roman" w:hAnsi="Times New Roman"/>
          <w:sz w:val="30"/>
          <w:szCs w:val="30"/>
          <w:lang w:bidi="ru-RU"/>
        </w:rPr>
        <w:t>проведены на базе промышленных предприятий и учреждений города и района. Проведено 150 мероприятий, в которых приняли участие 9 805 человек.</w:t>
      </w:r>
    </w:p>
    <w:p w14:paraId="26DE30E1" w14:textId="77777777" w:rsidR="00D5657C" w:rsidRPr="0039014D" w:rsidRDefault="00D5657C" w:rsidP="00D5657C">
      <w:pPr>
        <w:tabs>
          <w:tab w:val="center" w:pos="0"/>
        </w:tabs>
        <w:spacing w:after="0" w:line="240" w:lineRule="auto"/>
        <w:ind w:firstLine="828"/>
        <w:jc w:val="both"/>
        <w:rPr>
          <w:rFonts w:ascii="Times New Roman" w:hAnsi="Times New Roman"/>
          <w:sz w:val="30"/>
          <w:szCs w:val="30"/>
          <w:lang w:bidi="ru-RU"/>
        </w:rPr>
      </w:pPr>
      <w:r w:rsidRPr="0039014D">
        <w:rPr>
          <w:rFonts w:ascii="Times New Roman" w:hAnsi="Times New Roman"/>
          <w:sz w:val="30"/>
          <w:szCs w:val="30"/>
          <w:lang w:bidi="ru-RU"/>
        </w:rPr>
        <w:t xml:space="preserve">В рамках проекта «Предотврати болезнь - выбери жизнь» организовано и проведено </w:t>
      </w:r>
      <w:r w:rsidRPr="00BB35AF">
        <w:rPr>
          <w:rFonts w:ascii="Times New Roman" w:hAnsi="Times New Roman"/>
          <w:sz w:val="30"/>
          <w:szCs w:val="30"/>
          <w:lang w:bidi="ru-RU"/>
        </w:rPr>
        <w:t>21 информационно – образовательная акция с участием специалистов здравоохранения: врача по медицинской профилактике, онколога, дерматолога, гинеколога, уролога и др. В мероприятиях приняли участие 1 367 человек.</w:t>
      </w:r>
    </w:p>
    <w:p w14:paraId="3505EA5A" w14:textId="77777777" w:rsidR="00D5657C" w:rsidRPr="0039014D" w:rsidRDefault="00D5657C" w:rsidP="00D5657C">
      <w:pPr>
        <w:shd w:val="clear" w:color="auto" w:fill="FFFFFF"/>
        <w:spacing w:after="0" w:line="240" w:lineRule="auto"/>
        <w:ind w:firstLine="828"/>
        <w:jc w:val="both"/>
        <w:rPr>
          <w:rFonts w:ascii="Times New Roman" w:hAnsi="Times New Roman"/>
          <w:sz w:val="30"/>
          <w:szCs w:val="30"/>
        </w:rPr>
      </w:pPr>
      <w:r w:rsidRPr="0039014D">
        <w:rPr>
          <w:rFonts w:ascii="Times New Roman" w:hAnsi="Times New Roman"/>
          <w:sz w:val="30"/>
          <w:szCs w:val="30"/>
          <w:lang w:bidi="ru-RU"/>
        </w:rPr>
        <w:t xml:space="preserve"> </w:t>
      </w:r>
      <w:r>
        <w:rPr>
          <w:rFonts w:ascii="Times New Roman" w:hAnsi="Times New Roman"/>
          <w:sz w:val="30"/>
          <w:szCs w:val="30"/>
        </w:rPr>
        <w:t>В 2024</w:t>
      </w:r>
      <w:r w:rsidRPr="0039014D">
        <w:rPr>
          <w:rFonts w:ascii="Times New Roman" w:hAnsi="Times New Roman"/>
          <w:sz w:val="30"/>
          <w:szCs w:val="30"/>
        </w:rPr>
        <w:t xml:space="preserve"> году вопросы профилактической работы освещались в средствах массовой информации (далее – СМИ):</w:t>
      </w:r>
    </w:p>
    <w:p w14:paraId="3EFC4487" w14:textId="77777777" w:rsidR="00D5657C" w:rsidRPr="00C96AD9" w:rsidRDefault="00D5657C" w:rsidP="00D5657C">
      <w:pPr>
        <w:spacing w:after="0" w:line="240" w:lineRule="auto"/>
        <w:ind w:firstLine="828"/>
        <w:jc w:val="both"/>
        <w:rPr>
          <w:rFonts w:ascii="Times New Roman" w:hAnsi="Times New Roman"/>
          <w:sz w:val="30"/>
          <w:szCs w:val="30"/>
        </w:rPr>
      </w:pPr>
      <w:r w:rsidRPr="00C96AD9">
        <w:rPr>
          <w:rFonts w:ascii="Times New Roman" w:hAnsi="Times New Roman"/>
          <w:sz w:val="30"/>
          <w:szCs w:val="30"/>
        </w:rPr>
        <w:t>- опубликовано192 статьи в газете «Пинский вестник»;</w:t>
      </w:r>
    </w:p>
    <w:p w14:paraId="6EDDD3F8" w14:textId="77777777" w:rsidR="00D5657C" w:rsidRPr="00C96AD9" w:rsidRDefault="00D5657C" w:rsidP="00D5657C">
      <w:pPr>
        <w:spacing w:after="0" w:line="240" w:lineRule="auto"/>
        <w:ind w:firstLine="828"/>
        <w:jc w:val="both"/>
        <w:rPr>
          <w:rFonts w:ascii="Times New Roman" w:hAnsi="Times New Roman"/>
          <w:sz w:val="30"/>
          <w:szCs w:val="30"/>
        </w:rPr>
      </w:pPr>
      <w:r w:rsidRPr="00C96AD9">
        <w:rPr>
          <w:rFonts w:ascii="Times New Roman" w:hAnsi="Times New Roman"/>
          <w:sz w:val="30"/>
          <w:szCs w:val="30"/>
        </w:rPr>
        <w:t>- 622 трансляции по телевидению ТРК «Пинск»;</w:t>
      </w:r>
    </w:p>
    <w:p w14:paraId="4F19C4A2" w14:textId="77777777" w:rsidR="00D5657C" w:rsidRPr="00C96AD9" w:rsidRDefault="00D5657C" w:rsidP="00D5657C">
      <w:pPr>
        <w:spacing w:after="0" w:line="240" w:lineRule="auto"/>
        <w:ind w:firstLine="828"/>
        <w:jc w:val="both"/>
        <w:rPr>
          <w:rFonts w:ascii="Times New Roman" w:hAnsi="Times New Roman"/>
          <w:sz w:val="30"/>
          <w:szCs w:val="30"/>
        </w:rPr>
      </w:pPr>
      <w:r w:rsidRPr="00C96AD9">
        <w:rPr>
          <w:rFonts w:ascii="Times New Roman" w:hAnsi="Times New Roman"/>
          <w:sz w:val="30"/>
          <w:szCs w:val="30"/>
        </w:rPr>
        <w:lastRenderedPageBreak/>
        <w:t>- 961 трансляции по радио каналу «</w:t>
      </w:r>
      <w:r w:rsidRPr="00C96AD9">
        <w:rPr>
          <w:rFonts w:ascii="Times New Roman" w:hAnsi="Times New Roman"/>
          <w:sz w:val="30"/>
          <w:szCs w:val="30"/>
          <w:lang w:val="en-US"/>
        </w:rPr>
        <w:t>FM</w:t>
      </w:r>
      <w:r w:rsidRPr="00C96AD9">
        <w:rPr>
          <w:rFonts w:ascii="Times New Roman" w:hAnsi="Times New Roman"/>
          <w:sz w:val="30"/>
          <w:szCs w:val="30"/>
        </w:rPr>
        <w:t xml:space="preserve"> 106,1»;</w:t>
      </w:r>
    </w:p>
    <w:p w14:paraId="2A99584A" w14:textId="77777777" w:rsidR="00D5657C" w:rsidRPr="00C96AD9" w:rsidRDefault="00D5657C" w:rsidP="00D5657C">
      <w:pPr>
        <w:tabs>
          <w:tab w:val="left" w:pos="687"/>
          <w:tab w:val="left" w:pos="964"/>
        </w:tabs>
        <w:spacing w:after="0" w:line="240" w:lineRule="auto"/>
        <w:ind w:firstLine="828"/>
        <w:jc w:val="both"/>
        <w:rPr>
          <w:rFonts w:ascii="Times New Roman" w:hAnsi="Times New Roman"/>
          <w:sz w:val="30"/>
          <w:szCs w:val="30"/>
        </w:rPr>
      </w:pPr>
      <w:r w:rsidRPr="00C96AD9">
        <w:rPr>
          <w:rFonts w:ascii="Times New Roman" w:hAnsi="Times New Roman"/>
          <w:sz w:val="30"/>
          <w:szCs w:val="30"/>
        </w:rPr>
        <w:t>- размещено на сайтах учреждений здравоохранения 724 материала.</w:t>
      </w:r>
    </w:p>
    <w:p w14:paraId="57DCD5C4" w14:textId="77777777" w:rsidR="00D5657C" w:rsidRPr="00C96AD9" w:rsidRDefault="00D5657C" w:rsidP="00D5657C">
      <w:pPr>
        <w:spacing w:after="0" w:line="240" w:lineRule="auto"/>
        <w:ind w:firstLine="828"/>
        <w:jc w:val="both"/>
        <w:rPr>
          <w:rFonts w:ascii="Times New Roman" w:hAnsi="Times New Roman"/>
          <w:sz w:val="30"/>
          <w:szCs w:val="30"/>
        </w:rPr>
      </w:pPr>
      <w:r w:rsidRPr="0039014D">
        <w:rPr>
          <w:rFonts w:ascii="Times New Roman" w:hAnsi="Times New Roman"/>
          <w:sz w:val="30"/>
          <w:szCs w:val="30"/>
        </w:rPr>
        <w:t>Эффективность профилактической деятельности зависит от компетентности специалистов различного профиля, формирующих отношение населения к своему здоровью. В связи с этим, в 202</w:t>
      </w:r>
      <w:r>
        <w:rPr>
          <w:rFonts w:ascii="Times New Roman" w:hAnsi="Times New Roman"/>
          <w:sz w:val="30"/>
          <w:szCs w:val="30"/>
        </w:rPr>
        <w:t>4</w:t>
      </w:r>
      <w:r w:rsidRPr="0039014D">
        <w:rPr>
          <w:rFonts w:ascii="Times New Roman" w:hAnsi="Times New Roman"/>
          <w:sz w:val="30"/>
          <w:szCs w:val="30"/>
        </w:rPr>
        <w:t xml:space="preserve"> году </w:t>
      </w:r>
      <w:r w:rsidRPr="00C96AD9">
        <w:rPr>
          <w:rFonts w:ascii="Times New Roman" w:hAnsi="Times New Roman"/>
          <w:sz w:val="30"/>
          <w:szCs w:val="30"/>
        </w:rPr>
        <w:t xml:space="preserve">продолжена практика обучения кадров по вопросам </w:t>
      </w:r>
      <w:proofErr w:type="spellStart"/>
      <w:r w:rsidRPr="00C96AD9">
        <w:rPr>
          <w:rFonts w:ascii="Times New Roman" w:hAnsi="Times New Roman"/>
          <w:sz w:val="30"/>
          <w:szCs w:val="30"/>
        </w:rPr>
        <w:t>здоровьесберегающего</w:t>
      </w:r>
      <w:proofErr w:type="spellEnd"/>
      <w:r w:rsidRPr="00C96AD9">
        <w:rPr>
          <w:rFonts w:ascii="Times New Roman" w:hAnsi="Times New Roman"/>
          <w:sz w:val="30"/>
          <w:szCs w:val="30"/>
        </w:rPr>
        <w:t xml:space="preserve"> поведения в рамках обеспечения </w:t>
      </w:r>
      <w:proofErr w:type="spellStart"/>
      <w:r w:rsidRPr="00C96AD9">
        <w:rPr>
          <w:rFonts w:ascii="Times New Roman" w:hAnsi="Times New Roman"/>
          <w:sz w:val="30"/>
          <w:szCs w:val="30"/>
        </w:rPr>
        <w:t>санэпидблагополучия</w:t>
      </w:r>
      <w:proofErr w:type="spellEnd"/>
      <w:r w:rsidRPr="00C96AD9">
        <w:rPr>
          <w:rFonts w:ascii="Times New Roman" w:hAnsi="Times New Roman"/>
          <w:sz w:val="30"/>
          <w:szCs w:val="30"/>
        </w:rPr>
        <w:t xml:space="preserve"> населения – всего было проведено 133 мероприятий (конференции, семинары, тренинги и др.) с участием 7 008 человек, в т.ч. для медицинских работников – 68, с работниками других учреждений и ведомств (образования, физической культуры и спорта, туризма, культуры, сферы обслуживания, управленческого аппарата и т.д.) – 65.</w:t>
      </w:r>
    </w:p>
    <w:p w14:paraId="4E019399" w14:textId="77777777" w:rsidR="00D5657C" w:rsidRPr="00C96AD9" w:rsidRDefault="00D5657C" w:rsidP="00D5657C">
      <w:pPr>
        <w:spacing w:after="0" w:line="240" w:lineRule="auto"/>
        <w:ind w:firstLine="828"/>
        <w:jc w:val="both"/>
        <w:rPr>
          <w:rFonts w:ascii="Times New Roman" w:hAnsi="Times New Roman"/>
          <w:sz w:val="30"/>
          <w:szCs w:val="30"/>
        </w:rPr>
      </w:pPr>
      <w:r w:rsidRPr="00C96AD9">
        <w:rPr>
          <w:rFonts w:ascii="Times New Roman" w:hAnsi="Times New Roman"/>
          <w:sz w:val="30"/>
          <w:szCs w:val="30"/>
        </w:rPr>
        <w:t>Для широкого информирования населения по основным аспектам здорового образа жизни использовалась социальная реклама. Рецензированные видеоролики транслировались на мониторах предприятий, учреждений в количестве 13 060 трансляций.</w:t>
      </w:r>
    </w:p>
    <w:p w14:paraId="2D8834CB" w14:textId="77777777" w:rsidR="00D5657C" w:rsidRPr="004F2041" w:rsidRDefault="00D5657C" w:rsidP="00D5657C">
      <w:pPr>
        <w:spacing w:after="0" w:line="240" w:lineRule="auto"/>
        <w:ind w:firstLine="828"/>
        <w:jc w:val="both"/>
        <w:rPr>
          <w:rFonts w:ascii="Times New Roman" w:hAnsi="Times New Roman"/>
          <w:sz w:val="30"/>
          <w:szCs w:val="30"/>
        </w:rPr>
      </w:pPr>
      <w:r w:rsidRPr="0039014D">
        <w:rPr>
          <w:rFonts w:ascii="Times New Roman" w:hAnsi="Times New Roman"/>
          <w:sz w:val="30"/>
          <w:szCs w:val="30"/>
        </w:rPr>
        <w:t xml:space="preserve">Число размещенных тематических материалов по популяризации </w:t>
      </w:r>
      <w:r w:rsidRPr="00C96AD9">
        <w:rPr>
          <w:rFonts w:ascii="Times New Roman" w:hAnsi="Times New Roman"/>
          <w:sz w:val="30"/>
          <w:szCs w:val="30"/>
        </w:rPr>
        <w:t xml:space="preserve">здорового образа жизни на информационных стендах учреждений </w:t>
      </w:r>
      <w:r w:rsidRPr="004F2041">
        <w:rPr>
          <w:rFonts w:ascii="Times New Roman" w:hAnsi="Times New Roman"/>
          <w:sz w:val="30"/>
          <w:szCs w:val="30"/>
        </w:rPr>
        <w:t>обновлялись ко всем Единым дням здоровья.</w:t>
      </w:r>
    </w:p>
    <w:p w14:paraId="5D5E0BE9" w14:textId="77777777" w:rsidR="00D5657C" w:rsidRPr="004F2041" w:rsidRDefault="00D5657C" w:rsidP="00D5657C">
      <w:pPr>
        <w:spacing w:after="0" w:line="240" w:lineRule="auto"/>
        <w:ind w:firstLine="828"/>
        <w:jc w:val="both"/>
        <w:rPr>
          <w:rFonts w:ascii="Times New Roman" w:hAnsi="Times New Roman"/>
          <w:sz w:val="30"/>
          <w:szCs w:val="30"/>
        </w:rPr>
      </w:pPr>
      <w:r w:rsidRPr="004F2041">
        <w:rPr>
          <w:rFonts w:ascii="Times New Roman" w:hAnsi="Times New Roman"/>
          <w:sz w:val="30"/>
          <w:szCs w:val="30"/>
        </w:rPr>
        <w:t xml:space="preserve">Специалистами учреждений здравоохранения прочитано 6070 лекций, проведено 5 330 бесед. В отчетном году была продолжена консультативная работа по вопросам профилактики вредных привычек, факторов риска, здорового образа жизни, проведено 49 870 индивидуальные консультаций жителям региона. </w:t>
      </w:r>
    </w:p>
    <w:p w14:paraId="7BFBE460" w14:textId="77777777" w:rsidR="00D5657C" w:rsidRPr="0009065A" w:rsidRDefault="00D5657C" w:rsidP="00D5657C">
      <w:pPr>
        <w:spacing w:after="0" w:line="240" w:lineRule="auto"/>
        <w:ind w:firstLine="828"/>
        <w:jc w:val="both"/>
        <w:rPr>
          <w:rFonts w:ascii="Times New Roman" w:hAnsi="Times New Roman"/>
          <w:color w:val="FF0000"/>
          <w:sz w:val="30"/>
          <w:szCs w:val="30"/>
        </w:rPr>
      </w:pPr>
      <w:r w:rsidRPr="0039014D">
        <w:rPr>
          <w:rFonts w:ascii="Times New Roman" w:hAnsi="Times New Roman"/>
          <w:sz w:val="30"/>
          <w:szCs w:val="30"/>
        </w:rPr>
        <w:t>Обучение населения и его информирование посредством распространения информационно - образовательных материалов является важной составной частью профилактической работы. В течение 202</w:t>
      </w:r>
      <w:r>
        <w:rPr>
          <w:rFonts w:ascii="Times New Roman" w:hAnsi="Times New Roman"/>
          <w:sz w:val="30"/>
          <w:szCs w:val="30"/>
        </w:rPr>
        <w:t>4</w:t>
      </w:r>
      <w:r w:rsidRPr="0039014D">
        <w:rPr>
          <w:rFonts w:ascii="Times New Roman" w:hAnsi="Times New Roman"/>
          <w:sz w:val="30"/>
          <w:szCs w:val="30"/>
        </w:rPr>
        <w:t xml:space="preserve"> года </w:t>
      </w:r>
      <w:r w:rsidRPr="004F2041">
        <w:rPr>
          <w:rFonts w:ascii="Times New Roman" w:hAnsi="Times New Roman"/>
          <w:sz w:val="30"/>
          <w:szCs w:val="30"/>
        </w:rPr>
        <w:t xml:space="preserve">разработаны, изданы и переизданы информационно-образовательные материалы (буклеты, плакаты, листовки, карманные календари, брелоки и т.д.) по 26 тематикам общим тиражом – 397 462 экземпляра. </w:t>
      </w:r>
    </w:p>
    <w:p w14:paraId="097524F3" w14:textId="77777777" w:rsidR="00D5657C" w:rsidRPr="004F2041" w:rsidRDefault="00D5657C" w:rsidP="00D5657C">
      <w:pPr>
        <w:shd w:val="clear" w:color="auto" w:fill="FFFFFF"/>
        <w:spacing w:after="0" w:line="240" w:lineRule="auto"/>
        <w:ind w:firstLine="828"/>
        <w:jc w:val="both"/>
        <w:rPr>
          <w:rFonts w:ascii="Times New Roman" w:hAnsi="Times New Roman"/>
          <w:sz w:val="30"/>
          <w:szCs w:val="30"/>
        </w:rPr>
      </w:pPr>
      <w:r w:rsidRPr="004F2041">
        <w:rPr>
          <w:rFonts w:ascii="Times New Roman" w:hAnsi="Times New Roman"/>
          <w:sz w:val="30"/>
          <w:szCs w:val="30"/>
        </w:rPr>
        <w:t xml:space="preserve">Специалистами Пинского зонального </w:t>
      </w:r>
      <w:proofErr w:type="spellStart"/>
      <w:r w:rsidRPr="004F2041">
        <w:rPr>
          <w:rFonts w:ascii="Times New Roman" w:hAnsi="Times New Roman"/>
          <w:sz w:val="30"/>
          <w:szCs w:val="30"/>
        </w:rPr>
        <w:t>ЦГиЭ</w:t>
      </w:r>
      <w:proofErr w:type="spellEnd"/>
      <w:r w:rsidRPr="004F2041">
        <w:rPr>
          <w:rFonts w:ascii="Times New Roman" w:hAnsi="Times New Roman"/>
          <w:sz w:val="30"/>
          <w:szCs w:val="30"/>
        </w:rPr>
        <w:t xml:space="preserve"> осуществляется контроль за выполнением нормативных правовых актов, регламентирующих антитабачную деятельность. </w:t>
      </w:r>
      <w:r w:rsidRPr="004F2041">
        <w:rPr>
          <w:rFonts w:ascii="Times New Roman" w:hAnsi="Times New Roman"/>
          <w:iCs/>
          <w:sz w:val="30"/>
          <w:szCs w:val="30"/>
        </w:rPr>
        <w:t>В 2024 году проведены 1 057 проверок, в ходе которых нарушения антитабачного законодательства выявлены на 9 подведомственных объектов (на промышленных предприятиях и строительных площадках). Всем нарушителям выданы предписания на</w:t>
      </w:r>
      <w:r w:rsidRPr="004F2041">
        <w:rPr>
          <w:noProof/>
          <w:sz w:val="30"/>
          <w:szCs w:val="30"/>
        </w:rPr>
        <mc:AlternateContent>
          <mc:Choice Requires="wps">
            <w:drawing>
              <wp:anchor distT="0" distB="0" distL="114298" distR="114298" simplePos="0" relativeHeight="251661312" behindDoc="0" locked="0" layoutInCell="0" allowOverlap="1" wp14:anchorId="10D026D0" wp14:editId="1C6DB9DA">
                <wp:simplePos x="0" y="0"/>
                <wp:positionH relativeFrom="margin">
                  <wp:posOffset>-132716</wp:posOffset>
                </wp:positionH>
                <wp:positionV relativeFrom="paragraph">
                  <wp:posOffset>8096885</wp:posOffset>
                </wp:positionV>
                <wp:extent cx="0" cy="210185"/>
                <wp:effectExtent l="0" t="0" r="19050" b="37465"/>
                <wp:wrapNone/>
                <wp:docPr id="14341" name="Прямая соединительная линия 14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18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5796C" id="Прямая соединительная линия 14341" o:spid="_x0000_s1026" style="position:absolute;z-index:251661312;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10.45pt,637.55pt" to="-10.45pt,6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" o:allowincell="f" strokeweight=".35pt">
                <w10:wrap anchorx="margin"/>
              </v:line>
            </w:pict>
          </mc:Fallback>
        </mc:AlternateContent>
      </w:r>
      <w:r w:rsidRPr="004F2041">
        <w:rPr>
          <w:rFonts w:ascii="Times New Roman" w:hAnsi="Times New Roman"/>
          <w:iCs/>
          <w:sz w:val="30"/>
          <w:szCs w:val="30"/>
        </w:rPr>
        <w:t xml:space="preserve"> устранение нарушений и проведены профилактические беседы. Повторных фактов нарушений не выявлено.</w:t>
      </w:r>
      <w:r w:rsidRPr="004F2041">
        <w:rPr>
          <w:rFonts w:ascii="Times New Roman" w:hAnsi="Times New Roman"/>
          <w:sz w:val="30"/>
          <w:szCs w:val="30"/>
        </w:rPr>
        <w:t xml:space="preserve"> </w:t>
      </w:r>
    </w:p>
    <w:p w14:paraId="6E172B4F" w14:textId="77777777" w:rsidR="00D5657C" w:rsidRPr="004F2041" w:rsidRDefault="00D5657C" w:rsidP="00D5657C">
      <w:pPr>
        <w:shd w:val="clear" w:color="auto" w:fill="FFFFFF"/>
        <w:spacing w:after="0" w:line="240" w:lineRule="auto"/>
        <w:ind w:firstLine="828"/>
        <w:jc w:val="both"/>
        <w:rPr>
          <w:rFonts w:ascii="Times New Roman" w:hAnsi="Times New Roman"/>
          <w:sz w:val="30"/>
          <w:szCs w:val="30"/>
        </w:rPr>
      </w:pPr>
      <w:r w:rsidRPr="004F2041">
        <w:rPr>
          <w:rFonts w:ascii="Times New Roman" w:hAnsi="Times New Roman"/>
          <w:sz w:val="30"/>
          <w:szCs w:val="30"/>
        </w:rPr>
        <w:t xml:space="preserve">Сотрудниками ГОВД/РОВД проведены рейдовые проверки, в ходе которых проводились профилактические </w:t>
      </w:r>
      <w:r w:rsidRPr="004F2041">
        <w:rPr>
          <w:rFonts w:ascii="Times New Roman" w:hAnsi="Times New Roman"/>
          <w:spacing w:val="-2"/>
          <w:sz w:val="30"/>
          <w:szCs w:val="30"/>
        </w:rPr>
        <w:t>беседы с населением о запрете курения в местах массового пользования.</w:t>
      </w:r>
    </w:p>
    <w:p w14:paraId="09E555E9" w14:textId="77777777" w:rsidR="00D5657C" w:rsidRPr="00D848DC" w:rsidRDefault="00D5657C" w:rsidP="00D5657C">
      <w:pPr>
        <w:shd w:val="clear" w:color="auto" w:fill="FFFFFF"/>
        <w:spacing w:after="0" w:line="240" w:lineRule="auto"/>
        <w:ind w:firstLine="828"/>
        <w:jc w:val="both"/>
        <w:rPr>
          <w:rFonts w:ascii="Times New Roman" w:hAnsi="Times New Roman"/>
          <w:spacing w:val="-3"/>
          <w:sz w:val="30"/>
          <w:szCs w:val="30"/>
        </w:rPr>
      </w:pPr>
      <w:r w:rsidRPr="004F2041">
        <w:rPr>
          <w:rFonts w:ascii="Times New Roman" w:hAnsi="Times New Roman"/>
          <w:sz w:val="30"/>
          <w:szCs w:val="30"/>
        </w:rPr>
        <w:lastRenderedPageBreak/>
        <w:t xml:space="preserve">В учреждениях здравоохранения проведено 3 162 обследования на предмет соблюдения законодательства о запрете курения на 132 объектах, оказывающих медицинскую помощь. Выявлено 51 нарушение, из них 19 пациентами, </w:t>
      </w:r>
      <w:r w:rsidRPr="004F2041">
        <w:rPr>
          <w:rFonts w:ascii="Times New Roman" w:hAnsi="Times New Roman"/>
          <w:iCs/>
          <w:spacing w:val="-3"/>
          <w:sz w:val="30"/>
          <w:szCs w:val="30"/>
        </w:rPr>
        <w:t>32</w:t>
      </w:r>
      <w:r w:rsidRPr="004F2041">
        <w:rPr>
          <w:rFonts w:ascii="Times New Roman" w:hAnsi="Times New Roman"/>
          <w:i/>
          <w:iCs/>
          <w:spacing w:val="-3"/>
          <w:sz w:val="30"/>
          <w:szCs w:val="30"/>
        </w:rPr>
        <w:t xml:space="preserve"> </w:t>
      </w:r>
      <w:r w:rsidRPr="004F2041">
        <w:rPr>
          <w:rFonts w:ascii="Times New Roman" w:hAnsi="Times New Roman"/>
          <w:spacing w:val="-3"/>
          <w:sz w:val="30"/>
          <w:szCs w:val="30"/>
        </w:rPr>
        <w:t xml:space="preserve">посетителями. Всем выданы рекомендации и проведены </w:t>
      </w:r>
      <w:r w:rsidRPr="00D848DC">
        <w:rPr>
          <w:rFonts w:ascii="Times New Roman" w:hAnsi="Times New Roman"/>
          <w:spacing w:val="-3"/>
          <w:sz w:val="30"/>
          <w:szCs w:val="30"/>
        </w:rPr>
        <w:t>беседы.</w:t>
      </w:r>
    </w:p>
    <w:p w14:paraId="3E1D87D0" w14:textId="77777777" w:rsidR="00D5657C" w:rsidRPr="00D848DC" w:rsidRDefault="00D5657C" w:rsidP="00D5657C">
      <w:pPr>
        <w:shd w:val="clear" w:color="auto" w:fill="FFFFFF"/>
        <w:spacing w:after="0" w:line="240" w:lineRule="auto"/>
        <w:ind w:firstLine="828"/>
        <w:jc w:val="both"/>
        <w:rPr>
          <w:rFonts w:ascii="Times New Roman" w:hAnsi="Times New Roman"/>
          <w:iCs/>
          <w:spacing w:val="-1"/>
          <w:sz w:val="30"/>
          <w:szCs w:val="30"/>
        </w:rPr>
      </w:pPr>
      <w:r w:rsidRPr="00D848DC">
        <w:rPr>
          <w:rFonts w:ascii="Times New Roman" w:hAnsi="Times New Roman"/>
          <w:spacing w:val="-3"/>
          <w:sz w:val="30"/>
          <w:szCs w:val="30"/>
        </w:rPr>
        <w:t xml:space="preserve"> </w:t>
      </w:r>
      <w:r w:rsidRPr="00D848DC">
        <w:rPr>
          <w:rFonts w:ascii="Times New Roman" w:hAnsi="Times New Roman"/>
          <w:iCs/>
          <w:sz w:val="30"/>
          <w:szCs w:val="30"/>
        </w:rPr>
        <w:t xml:space="preserve"> На базе ГУЗ «</w:t>
      </w:r>
      <w:proofErr w:type="spellStart"/>
      <w:r w:rsidRPr="00D848DC">
        <w:rPr>
          <w:rFonts w:ascii="Times New Roman" w:hAnsi="Times New Roman"/>
          <w:iCs/>
          <w:sz w:val="30"/>
          <w:szCs w:val="30"/>
        </w:rPr>
        <w:t>Пинская</w:t>
      </w:r>
      <w:proofErr w:type="spellEnd"/>
      <w:r w:rsidRPr="00D848DC">
        <w:rPr>
          <w:rFonts w:ascii="Times New Roman" w:hAnsi="Times New Roman"/>
          <w:iCs/>
          <w:sz w:val="30"/>
          <w:szCs w:val="30"/>
        </w:rPr>
        <w:t xml:space="preserve"> городская поликлиника № 1» работает школа «Отказа от табакокурения», которой удалось добиться некоторых успехов. В 2024 году проведено 32 занятия, профилактической работой охвачено 220 человек, при этом в 2023 году обучено 153 </w:t>
      </w:r>
      <w:r w:rsidRPr="00D848DC">
        <w:rPr>
          <w:rFonts w:ascii="Times New Roman" w:hAnsi="Times New Roman"/>
          <w:iCs/>
          <w:spacing w:val="-1"/>
          <w:sz w:val="30"/>
          <w:szCs w:val="30"/>
        </w:rPr>
        <w:t>человека.</w:t>
      </w:r>
    </w:p>
    <w:p w14:paraId="0DF00AEF" w14:textId="77777777" w:rsidR="00D5657C" w:rsidRPr="00D848DC" w:rsidRDefault="00D5657C" w:rsidP="00D5657C">
      <w:pPr>
        <w:shd w:val="clear" w:color="auto" w:fill="FFFFFF"/>
        <w:spacing w:after="0" w:line="240" w:lineRule="auto"/>
        <w:ind w:firstLine="828"/>
        <w:jc w:val="both"/>
        <w:rPr>
          <w:rFonts w:ascii="Times New Roman" w:hAnsi="Times New Roman"/>
          <w:sz w:val="30"/>
          <w:szCs w:val="30"/>
        </w:rPr>
      </w:pPr>
      <w:r w:rsidRPr="00D848DC">
        <w:rPr>
          <w:rFonts w:ascii="Times New Roman" w:hAnsi="Times New Roman"/>
          <w:sz w:val="30"/>
          <w:szCs w:val="30"/>
        </w:rPr>
        <w:t>Несмотря на проводимую всеми службами профилактическую работу вопросы потребления табачных изделий остаются по-прежнему актуальны и требуют дополнительных усилий.</w:t>
      </w:r>
    </w:p>
    <w:p w14:paraId="4CE03A88" w14:textId="77777777" w:rsidR="00D5657C" w:rsidRPr="0039014D" w:rsidRDefault="00D5657C" w:rsidP="00D5657C">
      <w:pPr>
        <w:spacing w:after="0" w:line="240" w:lineRule="auto"/>
        <w:ind w:firstLine="828"/>
        <w:jc w:val="both"/>
        <w:rPr>
          <w:rFonts w:ascii="Times New Roman" w:hAnsi="Times New Roman"/>
          <w:sz w:val="30"/>
          <w:szCs w:val="30"/>
        </w:rPr>
      </w:pPr>
      <w:r w:rsidRPr="0039014D">
        <w:rPr>
          <w:rFonts w:ascii="Times New Roman" w:hAnsi="Times New Roman"/>
          <w:sz w:val="30"/>
          <w:szCs w:val="30"/>
        </w:rPr>
        <w:t>В целях профилактики потребления алкогольных и слабоалкогольных напитков населением Пинского региона Решением Пинского райисполкома от 28 апреля 2017 г. № 439 «Об ограничении времени продажи алкогольных напитков на территории Пинского района» и решением Пинского горисполкома от 11 мая 2020 г. № 533 «Об ограничении времени продажи алкогольных напитков на территории г. Пинска» в рамках Дня здоровья, Дня семьи, Дня профилактики алкоголизма, в период проведения школьных линеек и выпускных вечеров и Дня знаний запрещена продажа алкогольных напитков.</w:t>
      </w:r>
    </w:p>
    <w:p w14:paraId="513246BA" w14:textId="77777777" w:rsidR="00D5657C" w:rsidRPr="0039014D" w:rsidRDefault="00D5657C" w:rsidP="00D5657C">
      <w:pPr>
        <w:spacing w:after="0" w:line="240" w:lineRule="auto"/>
        <w:ind w:firstLine="828"/>
        <w:jc w:val="both"/>
        <w:rPr>
          <w:rFonts w:ascii="Times New Roman" w:hAnsi="Times New Roman"/>
          <w:sz w:val="30"/>
          <w:szCs w:val="30"/>
        </w:rPr>
      </w:pPr>
      <w:r w:rsidRPr="0039014D">
        <w:rPr>
          <w:rFonts w:ascii="Times New Roman" w:hAnsi="Times New Roman"/>
          <w:sz w:val="30"/>
          <w:szCs w:val="30"/>
        </w:rPr>
        <w:t xml:space="preserve">Одним из результативных и экономичных способов решения конкретных проблем по ФЗОЖ в районе является реализация профилактических проектов. </w:t>
      </w:r>
    </w:p>
    <w:p w14:paraId="5A952841" w14:textId="77777777" w:rsidR="00B230E5" w:rsidRPr="004134BB" w:rsidRDefault="00B230E5" w:rsidP="00B230E5">
      <w:pPr>
        <w:spacing w:after="0" w:line="240" w:lineRule="auto"/>
        <w:ind w:firstLine="828"/>
        <w:jc w:val="center"/>
        <w:rPr>
          <w:rFonts w:ascii="Times New Roman" w:hAnsi="Times New Roman"/>
          <w:b/>
          <w:i/>
          <w:sz w:val="28"/>
          <w:szCs w:val="28"/>
        </w:rPr>
      </w:pPr>
    </w:p>
    <w:p w14:paraId="273622D3" w14:textId="77777777" w:rsidR="00B230E5" w:rsidRPr="00C57B58" w:rsidRDefault="000110B1" w:rsidP="00B230E5">
      <w:pPr>
        <w:spacing w:after="0" w:line="240" w:lineRule="auto"/>
        <w:ind w:firstLine="828"/>
        <w:jc w:val="both"/>
        <w:rPr>
          <w:rFonts w:ascii="Times New Roman" w:hAnsi="Times New Roman"/>
          <w:b/>
          <w:i/>
          <w:sz w:val="30"/>
          <w:szCs w:val="30"/>
        </w:rPr>
      </w:pPr>
      <w:r w:rsidRPr="000110B1">
        <w:rPr>
          <w:rFonts w:ascii="Times New Roman" w:hAnsi="Times New Roman"/>
          <w:b/>
          <w:i/>
          <w:sz w:val="30"/>
          <w:szCs w:val="30"/>
        </w:rPr>
        <w:t>20</w:t>
      </w:r>
      <w:r w:rsidR="00B230E5" w:rsidRPr="000110B1">
        <w:rPr>
          <w:rFonts w:ascii="Times New Roman" w:hAnsi="Times New Roman"/>
          <w:b/>
          <w:i/>
          <w:sz w:val="30"/>
          <w:szCs w:val="30"/>
        </w:rPr>
        <w:t>. Анализ хода выполнения реализации Государственного профилактического проекта «Здоровые города и поселки»</w:t>
      </w:r>
    </w:p>
    <w:p w14:paraId="08471009" w14:textId="77777777" w:rsidR="005F1731" w:rsidRPr="00BC33E6" w:rsidRDefault="005F1731" w:rsidP="005F1731">
      <w:pPr>
        <w:shd w:val="clear" w:color="auto" w:fill="FFFFFF"/>
        <w:spacing w:after="0" w:line="240" w:lineRule="auto"/>
        <w:ind w:firstLine="828"/>
        <w:jc w:val="both"/>
        <w:rPr>
          <w:rFonts w:ascii="Times New Roman" w:hAnsi="Times New Roman"/>
          <w:sz w:val="30"/>
          <w:szCs w:val="30"/>
        </w:rPr>
      </w:pPr>
      <w:r w:rsidRPr="00BC33E6">
        <w:rPr>
          <w:rFonts w:ascii="Times New Roman" w:hAnsi="Times New Roman"/>
          <w:sz w:val="30"/>
          <w:szCs w:val="30"/>
        </w:rPr>
        <w:t xml:space="preserve">В соответствии с решением Пинского ГИК от </w:t>
      </w:r>
      <w:r>
        <w:rPr>
          <w:rFonts w:ascii="Times New Roman" w:hAnsi="Times New Roman"/>
          <w:sz w:val="30"/>
          <w:szCs w:val="30"/>
        </w:rPr>
        <w:t>17</w:t>
      </w:r>
      <w:r w:rsidRPr="00BC33E6">
        <w:rPr>
          <w:rFonts w:ascii="Times New Roman" w:hAnsi="Times New Roman"/>
          <w:sz w:val="30"/>
          <w:szCs w:val="30"/>
        </w:rPr>
        <w:t>.12.20</w:t>
      </w:r>
      <w:r>
        <w:rPr>
          <w:rFonts w:ascii="Times New Roman" w:hAnsi="Times New Roman"/>
          <w:sz w:val="30"/>
          <w:szCs w:val="30"/>
        </w:rPr>
        <w:t>24</w:t>
      </w:r>
      <w:r w:rsidRPr="00BC33E6">
        <w:rPr>
          <w:rFonts w:ascii="Times New Roman" w:hAnsi="Times New Roman"/>
          <w:sz w:val="30"/>
          <w:szCs w:val="30"/>
        </w:rPr>
        <w:t xml:space="preserve"> </w:t>
      </w:r>
      <w:r>
        <w:rPr>
          <w:rFonts w:ascii="Times New Roman" w:hAnsi="Times New Roman"/>
          <w:sz w:val="30"/>
          <w:szCs w:val="30"/>
        </w:rPr>
        <w:t xml:space="preserve">г. </w:t>
      </w:r>
      <w:r w:rsidRPr="00BC33E6">
        <w:rPr>
          <w:rFonts w:ascii="Times New Roman" w:hAnsi="Times New Roman"/>
          <w:sz w:val="30"/>
          <w:szCs w:val="30"/>
        </w:rPr>
        <w:t>№ 1</w:t>
      </w:r>
      <w:r>
        <w:rPr>
          <w:rFonts w:ascii="Times New Roman" w:hAnsi="Times New Roman"/>
          <w:sz w:val="30"/>
          <w:szCs w:val="30"/>
        </w:rPr>
        <w:t>894</w:t>
      </w:r>
      <w:r w:rsidRPr="00BC33E6">
        <w:rPr>
          <w:rFonts w:ascii="Times New Roman" w:hAnsi="Times New Roman"/>
          <w:sz w:val="30"/>
          <w:szCs w:val="30"/>
        </w:rPr>
        <w:t xml:space="preserve"> </w:t>
      </w:r>
      <w:r>
        <w:rPr>
          <w:rFonts w:ascii="Times New Roman" w:hAnsi="Times New Roman"/>
          <w:sz w:val="30"/>
          <w:szCs w:val="30"/>
        </w:rPr>
        <w:t>с</w:t>
      </w:r>
      <w:r w:rsidRPr="00BC33E6">
        <w:rPr>
          <w:rFonts w:ascii="Times New Roman" w:hAnsi="Times New Roman"/>
          <w:sz w:val="30"/>
          <w:szCs w:val="30"/>
        </w:rPr>
        <w:t xml:space="preserve"> 202</w:t>
      </w:r>
      <w:r>
        <w:rPr>
          <w:rFonts w:ascii="Times New Roman" w:hAnsi="Times New Roman"/>
          <w:sz w:val="30"/>
          <w:szCs w:val="30"/>
        </w:rPr>
        <w:t>5</w:t>
      </w:r>
      <w:r w:rsidRPr="00BC33E6">
        <w:rPr>
          <w:rFonts w:ascii="Times New Roman" w:hAnsi="Times New Roman"/>
          <w:sz w:val="30"/>
          <w:szCs w:val="30"/>
        </w:rPr>
        <w:t xml:space="preserve"> год</w:t>
      </w:r>
      <w:r>
        <w:rPr>
          <w:rFonts w:ascii="Times New Roman" w:hAnsi="Times New Roman"/>
          <w:sz w:val="30"/>
          <w:szCs w:val="30"/>
        </w:rPr>
        <w:t>а</w:t>
      </w:r>
      <w:r w:rsidRPr="00BC33E6">
        <w:rPr>
          <w:rFonts w:ascii="Times New Roman" w:hAnsi="Times New Roman"/>
          <w:sz w:val="30"/>
          <w:szCs w:val="30"/>
        </w:rPr>
        <w:t xml:space="preserve"> продолжена реализация государственного профилактического проекта «Здоровый город» на территории города Пинска</w:t>
      </w:r>
      <w:r>
        <w:rPr>
          <w:rFonts w:ascii="Times New Roman" w:hAnsi="Times New Roman"/>
          <w:sz w:val="30"/>
          <w:szCs w:val="30"/>
        </w:rPr>
        <w:t xml:space="preserve"> на 2025-2029 годы.</w:t>
      </w:r>
    </w:p>
    <w:p w14:paraId="293EEEF4" w14:textId="77777777" w:rsidR="005F1731" w:rsidRPr="00BC33E6" w:rsidRDefault="005F1731" w:rsidP="005F1731">
      <w:pPr>
        <w:shd w:val="clear" w:color="auto" w:fill="FFFFFF"/>
        <w:spacing w:after="0" w:line="240" w:lineRule="auto"/>
        <w:ind w:firstLine="828"/>
        <w:jc w:val="both"/>
        <w:rPr>
          <w:rFonts w:ascii="Times New Roman" w:hAnsi="Times New Roman"/>
          <w:sz w:val="30"/>
          <w:szCs w:val="30"/>
        </w:rPr>
      </w:pPr>
      <w:r w:rsidRPr="00A07331">
        <w:rPr>
          <w:rFonts w:ascii="Times New Roman" w:hAnsi="Times New Roman"/>
          <w:sz w:val="30"/>
          <w:szCs w:val="30"/>
        </w:rPr>
        <w:t xml:space="preserve">В 2024 году проведено </w:t>
      </w:r>
      <w:r w:rsidRPr="00BC33E6">
        <w:rPr>
          <w:rFonts w:ascii="Times New Roman" w:hAnsi="Times New Roman"/>
          <w:sz w:val="30"/>
          <w:szCs w:val="30"/>
        </w:rPr>
        <w:t>2 заседания Межведомственного совета Пинского городского Совета по демографической безопасности, 2 заседания межведомственного Совета по реализации проекта «Здоровый город» на территории города Пинска» и 4 заседания группы управления проектом.</w:t>
      </w:r>
    </w:p>
    <w:p w14:paraId="6E61DDA1" w14:textId="77777777" w:rsidR="005F1731" w:rsidRPr="00BC33E6" w:rsidRDefault="005F1731" w:rsidP="005F1731">
      <w:pPr>
        <w:spacing w:after="0" w:line="240" w:lineRule="auto"/>
        <w:ind w:firstLine="828"/>
        <w:jc w:val="both"/>
        <w:rPr>
          <w:rFonts w:ascii="Times New Roman" w:hAnsi="Times New Roman"/>
          <w:sz w:val="30"/>
          <w:szCs w:val="30"/>
          <w:shd w:val="clear" w:color="auto" w:fill="FFFFFF"/>
        </w:rPr>
      </w:pPr>
      <w:r w:rsidRPr="0009065A">
        <w:rPr>
          <w:rFonts w:ascii="Times New Roman" w:hAnsi="Times New Roman"/>
          <w:sz w:val="30"/>
          <w:szCs w:val="30"/>
          <w:shd w:val="clear" w:color="auto" w:fill="FFFFFF"/>
        </w:rPr>
        <w:t xml:space="preserve">В течение года </w:t>
      </w:r>
      <w:r w:rsidRPr="00BC33E6">
        <w:rPr>
          <w:rFonts w:ascii="Times New Roman" w:hAnsi="Times New Roman"/>
          <w:sz w:val="30"/>
          <w:szCs w:val="30"/>
          <w:shd w:val="clear" w:color="auto" w:fill="FFFFFF"/>
        </w:rPr>
        <w:t xml:space="preserve">службы города принимали участие в реализации Плана мероприятий профилактического проекта «Здоровый город» на территории города Пинска. В рамках проекта проводились информационно – образовательные мероприятия (лекции, беседы, встречи, тренинги, семинары, круглые столы, организована работа «горячих линий»), </w:t>
      </w:r>
      <w:r w:rsidRPr="00BC33E6">
        <w:rPr>
          <w:rFonts w:ascii="Times New Roman" w:hAnsi="Times New Roman"/>
          <w:sz w:val="30"/>
          <w:szCs w:val="30"/>
          <w:shd w:val="clear" w:color="auto" w:fill="FFFFFF"/>
        </w:rPr>
        <w:lastRenderedPageBreak/>
        <w:t>спортивные (соревнования, кроссы, эстафеты), массовые мероприятия (акции, флэш - мобы, конкурсы). Организована информационная работа в средствах массовой информации по освещению проводимых мероприятий.</w:t>
      </w:r>
    </w:p>
    <w:p w14:paraId="3B806545" w14:textId="77777777" w:rsidR="005F1731" w:rsidRPr="00BC33E6" w:rsidRDefault="005F1731" w:rsidP="005F1731">
      <w:pPr>
        <w:spacing w:after="0" w:line="240" w:lineRule="auto"/>
        <w:ind w:firstLine="828"/>
        <w:jc w:val="both"/>
        <w:rPr>
          <w:rFonts w:ascii="Times New Roman" w:hAnsi="Times New Roman"/>
          <w:sz w:val="30"/>
          <w:szCs w:val="30"/>
        </w:rPr>
      </w:pPr>
      <w:r w:rsidRPr="00BC33E6">
        <w:rPr>
          <w:rFonts w:ascii="Times New Roman" w:hAnsi="Times New Roman"/>
          <w:sz w:val="30"/>
          <w:szCs w:val="30"/>
        </w:rPr>
        <w:t xml:space="preserve">В ходе реализации проекта «Здоровый город» специалистами Пинского зонального </w:t>
      </w:r>
      <w:proofErr w:type="spellStart"/>
      <w:r w:rsidRPr="00BC33E6">
        <w:rPr>
          <w:rFonts w:ascii="Times New Roman" w:hAnsi="Times New Roman"/>
          <w:sz w:val="30"/>
          <w:szCs w:val="30"/>
        </w:rPr>
        <w:t>ЦГиЭ</w:t>
      </w:r>
      <w:proofErr w:type="spellEnd"/>
      <w:r w:rsidRPr="00BC33E6">
        <w:rPr>
          <w:rFonts w:ascii="Times New Roman" w:hAnsi="Times New Roman"/>
          <w:sz w:val="30"/>
          <w:szCs w:val="30"/>
        </w:rPr>
        <w:t xml:space="preserve"> организован и проведен анкетный опрос 3000 жителей </w:t>
      </w:r>
      <w:proofErr w:type="spellStart"/>
      <w:r w:rsidRPr="00BC33E6">
        <w:rPr>
          <w:rFonts w:ascii="Times New Roman" w:hAnsi="Times New Roman"/>
          <w:sz w:val="30"/>
          <w:szCs w:val="30"/>
        </w:rPr>
        <w:t>г.Пинска</w:t>
      </w:r>
      <w:proofErr w:type="spellEnd"/>
      <w:r w:rsidRPr="00BC33E6">
        <w:rPr>
          <w:rFonts w:ascii="Times New Roman" w:hAnsi="Times New Roman"/>
          <w:sz w:val="30"/>
          <w:szCs w:val="30"/>
        </w:rPr>
        <w:t xml:space="preserve"> различных возрастных категорий, результаты которого используются при планировании мероприятий профилактического характера.</w:t>
      </w:r>
    </w:p>
    <w:p w14:paraId="47B9E49A" w14:textId="77777777" w:rsidR="005F1731" w:rsidRPr="00BC33E6" w:rsidRDefault="005F1731" w:rsidP="005F1731">
      <w:pPr>
        <w:spacing w:after="0" w:line="240" w:lineRule="auto"/>
        <w:ind w:firstLine="828"/>
        <w:jc w:val="both"/>
        <w:rPr>
          <w:rFonts w:ascii="Times New Roman" w:hAnsi="Times New Roman"/>
          <w:sz w:val="30"/>
          <w:szCs w:val="30"/>
        </w:rPr>
      </w:pPr>
      <w:r w:rsidRPr="00BC33E6">
        <w:rPr>
          <w:rFonts w:ascii="Times New Roman" w:hAnsi="Times New Roman"/>
          <w:sz w:val="30"/>
          <w:szCs w:val="30"/>
        </w:rPr>
        <w:t>Данные мероприятия позволили вовлечь в профилактическую работу не только взрослых, но детей и подростков как городских, так и сельских населённых пунктов.</w:t>
      </w:r>
    </w:p>
    <w:p w14:paraId="4183CE4C" w14:textId="77777777" w:rsidR="005F1731" w:rsidRPr="00BC33E6" w:rsidRDefault="005F1731" w:rsidP="005F1731">
      <w:pPr>
        <w:spacing w:after="0" w:line="240" w:lineRule="auto"/>
        <w:ind w:firstLine="828"/>
        <w:jc w:val="both"/>
        <w:rPr>
          <w:rFonts w:ascii="Times New Roman" w:hAnsi="Times New Roman"/>
          <w:sz w:val="30"/>
          <w:szCs w:val="30"/>
        </w:rPr>
      </w:pPr>
      <w:r w:rsidRPr="00BC33E6">
        <w:rPr>
          <w:rFonts w:ascii="Times New Roman" w:hAnsi="Times New Roman"/>
          <w:sz w:val="30"/>
          <w:szCs w:val="30"/>
        </w:rPr>
        <w:t>В 202</w:t>
      </w:r>
      <w:r>
        <w:rPr>
          <w:rFonts w:ascii="Times New Roman" w:hAnsi="Times New Roman"/>
          <w:sz w:val="30"/>
          <w:szCs w:val="30"/>
        </w:rPr>
        <w:t>4</w:t>
      </w:r>
      <w:r w:rsidRPr="00BC33E6">
        <w:rPr>
          <w:rFonts w:ascii="Times New Roman" w:hAnsi="Times New Roman"/>
          <w:sz w:val="30"/>
          <w:szCs w:val="30"/>
        </w:rPr>
        <w:t xml:space="preserve"> году в соответствии с Решением Пинского РИК от 17.12.2020 № 1494 году продолжена реализация государственного профилактического проекта «Здоровый поселок» на территории агрогородка </w:t>
      </w:r>
      <w:proofErr w:type="spellStart"/>
      <w:r w:rsidRPr="00BC33E6">
        <w:rPr>
          <w:rFonts w:ascii="Times New Roman" w:hAnsi="Times New Roman"/>
          <w:sz w:val="30"/>
          <w:szCs w:val="30"/>
        </w:rPr>
        <w:t>Оснежицы</w:t>
      </w:r>
      <w:proofErr w:type="spellEnd"/>
      <w:r w:rsidRPr="00BC33E6">
        <w:rPr>
          <w:rFonts w:ascii="Times New Roman" w:hAnsi="Times New Roman"/>
          <w:sz w:val="30"/>
          <w:szCs w:val="30"/>
        </w:rPr>
        <w:t>, начатая в 2013 году.</w:t>
      </w:r>
    </w:p>
    <w:p w14:paraId="788E1817" w14:textId="77777777" w:rsidR="005F1731" w:rsidRPr="00D848DC" w:rsidRDefault="005F1731" w:rsidP="005F1731">
      <w:pPr>
        <w:spacing w:after="0" w:line="240" w:lineRule="auto"/>
        <w:ind w:firstLine="828"/>
        <w:jc w:val="both"/>
        <w:rPr>
          <w:rFonts w:ascii="Times New Roman" w:hAnsi="Times New Roman"/>
          <w:sz w:val="30"/>
          <w:szCs w:val="30"/>
        </w:rPr>
      </w:pPr>
      <w:r w:rsidRPr="00D848DC">
        <w:rPr>
          <w:rFonts w:ascii="Times New Roman" w:hAnsi="Times New Roman"/>
          <w:sz w:val="30"/>
          <w:szCs w:val="30"/>
        </w:rPr>
        <w:t>В 2024 году проведены 2 заседания Межведомственного совета по реализации проекта и 4 заседания   группы управления проектом.</w:t>
      </w:r>
    </w:p>
    <w:p w14:paraId="7E3F2C6D" w14:textId="77777777" w:rsidR="005F1731" w:rsidRPr="00BC33E6" w:rsidRDefault="005F1731" w:rsidP="005F1731">
      <w:pPr>
        <w:spacing w:after="0" w:line="240" w:lineRule="auto"/>
        <w:ind w:firstLine="828"/>
        <w:jc w:val="both"/>
        <w:rPr>
          <w:rFonts w:ascii="Times New Roman" w:hAnsi="Times New Roman"/>
          <w:sz w:val="30"/>
          <w:szCs w:val="30"/>
        </w:rPr>
      </w:pPr>
      <w:r w:rsidRPr="00BC33E6">
        <w:rPr>
          <w:rFonts w:ascii="Times New Roman" w:hAnsi="Times New Roman"/>
          <w:sz w:val="30"/>
          <w:szCs w:val="30"/>
        </w:rPr>
        <w:t>В рамках проекта организованы и проведены профилактические акции, направленные на профилактику неинфекционных заболеваний среди детского и взрослого населени</w:t>
      </w:r>
      <w:r w:rsidRPr="00D848DC">
        <w:rPr>
          <w:rFonts w:ascii="Times New Roman" w:hAnsi="Times New Roman"/>
          <w:sz w:val="30"/>
          <w:szCs w:val="30"/>
        </w:rPr>
        <w:t xml:space="preserve">я. </w:t>
      </w:r>
      <w:r w:rsidRPr="00BC33E6">
        <w:rPr>
          <w:rFonts w:ascii="Times New Roman" w:hAnsi="Times New Roman"/>
          <w:sz w:val="30"/>
          <w:szCs w:val="30"/>
        </w:rPr>
        <w:t xml:space="preserve">В ходе акций был организован консультативный прием узкими специалистами: терапевтом, кардиологом, эндокринологом, онкологом, дерматологом, гинекологом, урологом, хирургом, наркологом и психологом, врачом по медицинской профилактике, священнослужителем. Особое внимание уделялось школьникам и детям дошкольного возраста. Медицинскими работниками организован профилактический осмотр всех учащихся. </w:t>
      </w:r>
    </w:p>
    <w:p w14:paraId="58985E63" w14:textId="77777777" w:rsidR="005F1731" w:rsidRPr="00BC33E6" w:rsidRDefault="005F1731" w:rsidP="005F1731">
      <w:pPr>
        <w:spacing w:after="0" w:line="240" w:lineRule="auto"/>
        <w:ind w:firstLine="828"/>
        <w:jc w:val="both"/>
        <w:rPr>
          <w:rFonts w:ascii="Times New Roman" w:hAnsi="Times New Roman"/>
          <w:sz w:val="30"/>
          <w:szCs w:val="30"/>
        </w:rPr>
      </w:pPr>
      <w:r w:rsidRPr="00BC33E6">
        <w:rPr>
          <w:rFonts w:ascii="Times New Roman" w:hAnsi="Times New Roman"/>
          <w:sz w:val="30"/>
          <w:szCs w:val="30"/>
        </w:rPr>
        <w:t xml:space="preserve">В течение учебного года в школе и детском дошкольном учреждении проводились информационные, спортивные мероприятия, конкурсы рисунков, плакатов, сочинений по пропаганде здорового образа жизни. </w:t>
      </w:r>
    </w:p>
    <w:p w14:paraId="6869E17E" w14:textId="77777777" w:rsidR="005F1731" w:rsidRPr="0009065A" w:rsidRDefault="005F1731" w:rsidP="005F1731">
      <w:pPr>
        <w:spacing w:after="0" w:line="240" w:lineRule="auto"/>
        <w:ind w:firstLine="828"/>
        <w:jc w:val="both"/>
        <w:rPr>
          <w:rFonts w:ascii="Times New Roman" w:hAnsi="Times New Roman"/>
          <w:color w:val="FF0000"/>
          <w:sz w:val="30"/>
          <w:szCs w:val="30"/>
        </w:rPr>
      </w:pPr>
      <w:r>
        <w:rPr>
          <w:rFonts w:ascii="Times New Roman" w:hAnsi="Times New Roman"/>
          <w:sz w:val="30"/>
          <w:szCs w:val="30"/>
        </w:rPr>
        <w:t>В рамках реализации решения</w:t>
      </w:r>
      <w:r w:rsidRPr="00BC33E6">
        <w:rPr>
          <w:rFonts w:ascii="Times New Roman" w:hAnsi="Times New Roman"/>
          <w:sz w:val="30"/>
          <w:szCs w:val="30"/>
        </w:rPr>
        <w:t xml:space="preserve"> </w:t>
      </w:r>
      <w:r w:rsidRPr="00BC33E6">
        <w:rPr>
          <w:rFonts w:ascii="Times New Roman" w:eastAsiaTheme="minorHAnsi" w:hAnsi="Times New Roman"/>
          <w:sz w:val="30"/>
          <w:szCs w:val="30"/>
          <w:lang w:eastAsia="en-US"/>
        </w:rPr>
        <w:t>Пинск</w:t>
      </w:r>
      <w:r>
        <w:rPr>
          <w:rFonts w:ascii="Times New Roman" w:eastAsiaTheme="minorHAnsi" w:hAnsi="Times New Roman"/>
          <w:sz w:val="30"/>
          <w:szCs w:val="30"/>
          <w:lang w:eastAsia="en-US"/>
        </w:rPr>
        <w:t>ого</w:t>
      </w:r>
      <w:r w:rsidRPr="00BC33E6">
        <w:rPr>
          <w:rFonts w:ascii="Times New Roman" w:eastAsiaTheme="minorHAnsi" w:hAnsi="Times New Roman"/>
          <w:sz w:val="30"/>
          <w:szCs w:val="30"/>
          <w:lang w:eastAsia="en-US"/>
        </w:rPr>
        <w:t xml:space="preserve"> райисполком</w:t>
      </w:r>
      <w:r>
        <w:rPr>
          <w:rFonts w:ascii="Times New Roman" w:eastAsiaTheme="minorHAnsi" w:hAnsi="Times New Roman"/>
          <w:sz w:val="30"/>
          <w:szCs w:val="30"/>
          <w:lang w:eastAsia="en-US"/>
        </w:rPr>
        <w:t>а</w:t>
      </w:r>
      <w:r w:rsidRPr="00BC33E6">
        <w:rPr>
          <w:rFonts w:ascii="Times New Roman" w:hAnsi="Times New Roman"/>
          <w:sz w:val="30"/>
          <w:szCs w:val="30"/>
        </w:rPr>
        <w:t xml:space="preserve"> </w:t>
      </w:r>
      <w:r w:rsidRPr="00BC33E6">
        <w:rPr>
          <w:rFonts w:ascii="Times New Roman" w:eastAsiaTheme="minorHAnsi" w:hAnsi="Times New Roman"/>
          <w:sz w:val="30"/>
          <w:szCs w:val="30"/>
          <w:lang w:eastAsia="en-US"/>
        </w:rPr>
        <w:t xml:space="preserve">от 30.03.2021 № 354 </w:t>
      </w:r>
      <w:r w:rsidRPr="00BC33E6">
        <w:rPr>
          <w:rFonts w:ascii="Times New Roman" w:hAnsi="Times New Roman"/>
          <w:sz w:val="30"/>
          <w:szCs w:val="30"/>
        </w:rPr>
        <w:t>продолж</w:t>
      </w:r>
      <w:r>
        <w:rPr>
          <w:rFonts w:ascii="Times New Roman" w:hAnsi="Times New Roman"/>
          <w:sz w:val="30"/>
          <w:szCs w:val="30"/>
        </w:rPr>
        <w:t>ена</w:t>
      </w:r>
      <w:r w:rsidRPr="00BC33E6">
        <w:rPr>
          <w:rFonts w:ascii="Times New Roman" w:hAnsi="Times New Roman"/>
          <w:sz w:val="30"/>
          <w:szCs w:val="30"/>
        </w:rPr>
        <w:t xml:space="preserve"> практик</w:t>
      </w:r>
      <w:r>
        <w:rPr>
          <w:rFonts w:ascii="Times New Roman" w:hAnsi="Times New Roman"/>
          <w:sz w:val="30"/>
          <w:szCs w:val="30"/>
        </w:rPr>
        <w:t>а</w:t>
      </w:r>
      <w:r w:rsidRPr="00BC33E6">
        <w:rPr>
          <w:rFonts w:ascii="Times New Roman" w:hAnsi="Times New Roman"/>
          <w:sz w:val="30"/>
          <w:szCs w:val="30"/>
        </w:rPr>
        <w:t xml:space="preserve"> внедрения проекта «Здоровый поселок» на территории городского поселка Логишин. Разработан План мероприятий реализации проекта. </w:t>
      </w:r>
      <w:r w:rsidRPr="00D848DC">
        <w:rPr>
          <w:rFonts w:ascii="Times New Roman" w:hAnsi="Times New Roman"/>
          <w:sz w:val="30"/>
          <w:szCs w:val="30"/>
        </w:rPr>
        <w:t>Проведено 2 заседания Межведомственного совета по реализации проекта и 4 заседания группы управления проектом.</w:t>
      </w:r>
    </w:p>
    <w:p w14:paraId="40FC7D55" w14:textId="77777777" w:rsidR="005F1731" w:rsidRPr="00BC33E6" w:rsidRDefault="005F1731" w:rsidP="005F1731">
      <w:pPr>
        <w:spacing w:after="0" w:line="240" w:lineRule="auto"/>
        <w:ind w:firstLine="828"/>
        <w:jc w:val="both"/>
        <w:rPr>
          <w:rFonts w:ascii="Times New Roman" w:hAnsi="Times New Roman"/>
          <w:i/>
          <w:sz w:val="30"/>
          <w:szCs w:val="30"/>
        </w:rPr>
      </w:pPr>
      <w:r w:rsidRPr="00BC33E6">
        <w:rPr>
          <w:rFonts w:ascii="Times New Roman" w:hAnsi="Times New Roman"/>
          <w:sz w:val="30"/>
          <w:szCs w:val="30"/>
        </w:rPr>
        <w:t>В рамках проекта организована и проведена профилактическая акция, направленная на профилактику неинфекционных заболеваний среди детского и взрослого населения</w:t>
      </w:r>
      <w:r>
        <w:rPr>
          <w:rFonts w:ascii="Times New Roman" w:hAnsi="Times New Roman"/>
          <w:sz w:val="30"/>
          <w:szCs w:val="30"/>
        </w:rPr>
        <w:t xml:space="preserve">. </w:t>
      </w:r>
      <w:r w:rsidRPr="00BC33E6">
        <w:rPr>
          <w:rFonts w:ascii="Times New Roman" w:hAnsi="Times New Roman"/>
          <w:sz w:val="30"/>
          <w:szCs w:val="30"/>
        </w:rPr>
        <w:t xml:space="preserve">В ходе акции был организован консультативный прием узкими специалистами: терапевтом, кардиологом, эндокринологом, онкологом, дерматологом, гинекологом, урологом, хирургом, наркологом и психологом, врачом по медицинской </w:t>
      </w:r>
      <w:r w:rsidRPr="00BC33E6">
        <w:rPr>
          <w:rFonts w:ascii="Times New Roman" w:hAnsi="Times New Roman"/>
          <w:sz w:val="30"/>
          <w:szCs w:val="30"/>
        </w:rPr>
        <w:lastRenderedPageBreak/>
        <w:t>профилактике. В мероприятиях принял участие священнослужитель. Особое внимание уделялось школьникам. Медицинскими работниками организован профилактический осмотр всех учащихся</w:t>
      </w:r>
      <w:r w:rsidRPr="00BC33E6">
        <w:rPr>
          <w:rFonts w:ascii="Times New Roman" w:hAnsi="Times New Roman"/>
          <w:i/>
          <w:sz w:val="30"/>
          <w:szCs w:val="30"/>
        </w:rPr>
        <w:t xml:space="preserve">. </w:t>
      </w:r>
    </w:p>
    <w:p w14:paraId="31610890" w14:textId="77777777" w:rsidR="005F1731" w:rsidRPr="00D848DC" w:rsidRDefault="005F1731" w:rsidP="005F1731">
      <w:pPr>
        <w:spacing w:after="0" w:line="240" w:lineRule="auto"/>
        <w:ind w:firstLine="828"/>
        <w:jc w:val="both"/>
        <w:rPr>
          <w:rFonts w:ascii="Times New Roman" w:hAnsi="Times New Roman"/>
          <w:sz w:val="30"/>
          <w:szCs w:val="30"/>
        </w:rPr>
      </w:pPr>
      <w:r w:rsidRPr="00BC33E6">
        <w:rPr>
          <w:rFonts w:ascii="Times New Roman" w:hAnsi="Times New Roman"/>
          <w:sz w:val="30"/>
          <w:szCs w:val="30"/>
        </w:rPr>
        <w:t xml:space="preserve">В течение учебного года в коле и детском дошкольном учреждении проводились информационные, спортивные мероприятия, конкурсы </w:t>
      </w:r>
      <w:r w:rsidRPr="00D848DC">
        <w:rPr>
          <w:rFonts w:ascii="Times New Roman" w:hAnsi="Times New Roman"/>
          <w:sz w:val="30"/>
          <w:szCs w:val="30"/>
        </w:rPr>
        <w:t xml:space="preserve">рисунков, плакатов, сочинений по пропаганде здорового образа жизни. </w:t>
      </w:r>
    </w:p>
    <w:p w14:paraId="72923841" w14:textId="77777777" w:rsidR="005F1731" w:rsidRDefault="005F1731" w:rsidP="005F1731">
      <w:pPr>
        <w:spacing w:after="0" w:line="240" w:lineRule="auto"/>
        <w:ind w:firstLine="828"/>
        <w:jc w:val="both"/>
        <w:rPr>
          <w:rFonts w:ascii="Times New Roman" w:hAnsi="Times New Roman"/>
          <w:sz w:val="30"/>
          <w:szCs w:val="30"/>
        </w:rPr>
      </w:pPr>
      <w:r w:rsidRPr="00D848DC">
        <w:rPr>
          <w:rFonts w:ascii="Times New Roman" w:hAnsi="Times New Roman"/>
          <w:sz w:val="30"/>
          <w:szCs w:val="30"/>
        </w:rPr>
        <w:t>Все мероприятия в рамках реализации проекта «Здоровый город (поселок)» запланированные на 2024 год выполнены.</w:t>
      </w:r>
    </w:p>
    <w:p w14:paraId="6E84FB70" w14:textId="77777777" w:rsidR="005F1731" w:rsidRPr="00D848DC" w:rsidRDefault="005F1731" w:rsidP="005F1731">
      <w:pPr>
        <w:spacing w:after="0" w:line="240" w:lineRule="auto"/>
        <w:ind w:firstLine="828"/>
        <w:jc w:val="both"/>
        <w:rPr>
          <w:rFonts w:ascii="Times New Roman" w:hAnsi="Times New Roman"/>
          <w:sz w:val="30"/>
          <w:szCs w:val="30"/>
        </w:rPr>
      </w:pPr>
      <w:r>
        <w:rPr>
          <w:rFonts w:ascii="Times New Roman" w:hAnsi="Times New Roman"/>
          <w:sz w:val="30"/>
          <w:szCs w:val="30"/>
        </w:rPr>
        <w:t xml:space="preserve">На основании решения Пинского РИК от 16.12.2024г. № 1741 «О реализации проекта «Здоровый поселок» на территории агрогородка </w:t>
      </w:r>
      <w:proofErr w:type="spellStart"/>
      <w:r>
        <w:rPr>
          <w:rFonts w:ascii="Times New Roman" w:hAnsi="Times New Roman"/>
          <w:sz w:val="30"/>
          <w:szCs w:val="30"/>
        </w:rPr>
        <w:t>Парохонск</w:t>
      </w:r>
      <w:proofErr w:type="spellEnd"/>
      <w:r>
        <w:rPr>
          <w:rFonts w:ascii="Times New Roman" w:hAnsi="Times New Roman"/>
          <w:sz w:val="30"/>
          <w:szCs w:val="30"/>
        </w:rPr>
        <w:t xml:space="preserve"> с 2025 по 2029 годы» с 2025 года агрогородок </w:t>
      </w:r>
      <w:proofErr w:type="spellStart"/>
      <w:r>
        <w:rPr>
          <w:rFonts w:ascii="Times New Roman" w:hAnsi="Times New Roman"/>
          <w:sz w:val="30"/>
          <w:szCs w:val="30"/>
        </w:rPr>
        <w:t>Парохонск</w:t>
      </w:r>
      <w:proofErr w:type="spellEnd"/>
      <w:r>
        <w:rPr>
          <w:rFonts w:ascii="Times New Roman" w:hAnsi="Times New Roman"/>
          <w:sz w:val="30"/>
          <w:szCs w:val="30"/>
        </w:rPr>
        <w:t xml:space="preserve"> присоединится к государственному профилактическому проекту «Здоровый города и поселки». </w:t>
      </w:r>
    </w:p>
    <w:p w14:paraId="7EAEF231" w14:textId="77777777" w:rsidR="005F1731" w:rsidRPr="00BC33E6" w:rsidRDefault="005F1731" w:rsidP="005F1731">
      <w:pPr>
        <w:spacing w:after="0" w:line="240" w:lineRule="auto"/>
        <w:ind w:firstLine="828"/>
        <w:jc w:val="both"/>
        <w:rPr>
          <w:rFonts w:ascii="Times New Roman" w:hAnsi="Times New Roman"/>
          <w:sz w:val="30"/>
          <w:szCs w:val="30"/>
          <w:shd w:val="clear" w:color="auto" w:fill="FFFFFF"/>
        </w:rPr>
      </w:pPr>
      <w:r w:rsidRPr="00BC33E6">
        <w:rPr>
          <w:rFonts w:ascii="Times New Roman" w:hAnsi="Times New Roman"/>
          <w:sz w:val="30"/>
          <w:szCs w:val="30"/>
          <w:shd w:val="clear" w:color="auto" w:fill="FFFFFF"/>
        </w:rPr>
        <w:t>Работа по реализации государственного профилактического проекта «Здоровые города и поселки» на территории Пинского региона в 202</w:t>
      </w:r>
      <w:r>
        <w:rPr>
          <w:rFonts w:ascii="Times New Roman" w:hAnsi="Times New Roman"/>
          <w:sz w:val="30"/>
          <w:szCs w:val="30"/>
          <w:shd w:val="clear" w:color="auto" w:fill="FFFFFF"/>
        </w:rPr>
        <w:t>5</w:t>
      </w:r>
      <w:r w:rsidRPr="00BC33E6">
        <w:rPr>
          <w:rFonts w:ascii="Times New Roman" w:hAnsi="Times New Roman"/>
          <w:sz w:val="30"/>
          <w:szCs w:val="30"/>
          <w:shd w:val="clear" w:color="auto" w:fill="FFFFFF"/>
        </w:rPr>
        <w:t xml:space="preserve"> году будет продолжены.</w:t>
      </w:r>
    </w:p>
    <w:p w14:paraId="535B0D3C" w14:textId="77777777" w:rsidR="00A27502" w:rsidRDefault="00A27502" w:rsidP="000A7488">
      <w:pPr>
        <w:spacing w:after="0" w:line="240" w:lineRule="auto"/>
        <w:ind w:firstLine="828"/>
        <w:jc w:val="both"/>
        <w:rPr>
          <w:rFonts w:ascii="Times New Roman" w:hAnsi="Times New Roman"/>
          <w:b/>
          <w:i/>
          <w:sz w:val="28"/>
          <w:szCs w:val="28"/>
        </w:rPr>
      </w:pPr>
    </w:p>
    <w:p w14:paraId="67178FF6" w14:textId="77777777" w:rsidR="000A7488" w:rsidRDefault="00A27502" w:rsidP="000A7488">
      <w:pPr>
        <w:spacing w:after="0" w:line="240" w:lineRule="auto"/>
        <w:ind w:firstLine="828"/>
        <w:jc w:val="both"/>
        <w:rPr>
          <w:rFonts w:ascii="Times New Roman" w:hAnsi="Times New Roman"/>
          <w:b/>
          <w:i/>
          <w:sz w:val="28"/>
          <w:szCs w:val="28"/>
        </w:rPr>
      </w:pPr>
      <w:r w:rsidRPr="000110B1">
        <w:rPr>
          <w:rFonts w:ascii="Times New Roman" w:hAnsi="Times New Roman"/>
          <w:b/>
          <w:i/>
          <w:sz w:val="28"/>
          <w:szCs w:val="28"/>
        </w:rPr>
        <w:t>2</w:t>
      </w:r>
      <w:r w:rsidR="000110B1" w:rsidRPr="000110B1">
        <w:rPr>
          <w:rFonts w:ascii="Times New Roman" w:hAnsi="Times New Roman"/>
          <w:b/>
          <w:i/>
          <w:sz w:val="28"/>
          <w:szCs w:val="28"/>
        </w:rPr>
        <w:t>1</w:t>
      </w:r>
      <w:r w:rsidR="000A7488" w:rsidRPr="000110B1">
        <w:rPr>
          <w:rFonts w:ascii="Times New Roman" w:hAnsi="Times New Roman"/>
          <w:b/>
          <w:i/>
          <w:sz w:val="28"/>
          <w:szCs w:val="28"/>
        </w:rPr>
        <w:t>. Анализ и сравнительные оценки степени распространенности поведенческих и биологических рисков среди населения на основе проводимых на территории медико-социологических исследований</w:t>
      </w:r>
      <w:r w:rsidR="000110B1">
        <w:rPr>
          <w:rFonts w:ascii="Times New Roman" w:hAnsi="Times New Roman"/>
          <w:b/>
          <w:i/>
          <w:sz w:val="28"/>
          <w:szCs w:val="28"/>
        </w:rPr>
        <w:t>.</w:t>
      </w:r>
    </w:p>
    <w:p w14:paraId="0DFAB00E" w14:textId="77777777" w:rsidR="00AB3DFA" w:rsidRDefault="00AB3DFA" w:rsidP="000A7488">
      <w:pPr>
        <w:spacing w:after="0" w:line="240" w:lineRule="auto"/>
        <w:ind w:firstLine="828"/>
        <w:jc w:val="both"/>
        <w:rPr>
          <w:rFonts w:ascii="Times New Roman" w:hAnsi="Times New Roman"/>
          <w:b/>
          <w:i/>
          <w:sz w:val="28"/>
          <w:szCs w:val="28"/>
        </w:rPr>
      </w:pPr>
    </w:p>
    <w:p w14:paraId="246FF326" w14:textId="77777777" w:rsidR="005F1731" w:rsidRPr="001C74F9" w:rsidRDefault="005F1731" w:rsidP="005F1731">
      <w:pPr>
        <w:spacing w:after="0" w:line="240" w:lineRule="auto"/>
        <w:ind w:firstLine="828"/>
        <w:jc w:val="both"/>
        <w:rPr>
          <w:rFonts w:ascii="Times New Roman" w:hAnsi="Times New Roman"/>
          <w:sz w:val="30"/>
          <w:szCs w:val="30"/>
        </w:rPr>
      </w:pPr>
      <w:r w:rsidRPr="001C74F9">
        <w:rPr>
          <w:rFonts w:ascii="Times New Roman" w:hAnsi="Times New Roman"/>
          <w:sz w:val="30"/>
          <w:szCs w:val="30"/>
        </w:rPr>
        <w:t xml:space="preserve">В рамках реализации государственного профилактического проекта «Здоровый город (поселок)», а также с целью изучения вопросов профилактики неинфекционных заболеваний и формирования здорового образа жизни, проведен социологический опрос населения города Пинска, агрогородка </w:t>
      </w:r>
      <w:proofErr w:type="spellStart"/>
      <w:r w:rsidRPr="001C74F9">
        <w:rPr>
          <w:rFonts w:ascii="Times New Roman" w:hAnsi="Times New Roman"/>
          <w:sz w:val="30"/>
          <w:szCs w:val="30"/>
        </w:rPr>
        <w:t>Оснежицы</w:t>
      </w:r>
      <w:proofErr w:type="spellEnd"/>
      <w:r w:rsidRPr="001C74F9">
        <w:rPr>
          <w:rFonts w:ascii="Times New Roman" w:hAnsi="Times New Roman"/>
          <w:sz w:val="30"/>
          <w:szCs w:val="30"/>
        </w:rPr>
        <w:t xml:space="preserve"> и городского поселка Логишин. </w:t>
      </w:r>
    </w:p>
    <w:p w14:paraId="2D004D25" w14:textId="77777777" w:rsidR="005F1731" w:rsidRPr="001C74F9" w:rsidRDefault="005F1731" w:rsidP="005F1731">
      <w:pPr>
        <w:spacing w:after="0" w:line="240" w:lineRule="auto"/>
        <w:ind w:firstLine="709"/>
        <w:jc w:val="both"/>
        <w:rPr>
          <w:rFonts w:ascii="Times New Roman" w:hAnsi="Times New Roman"/>
          <w:sz w:val="30"/>
          <w:szCs w:val="30"/>
        </w:rPr>
      </w:pPr>
      <w:r w:rsidRPr="001C74F9">
        <w:rPr>
          <w:rFonts w:ascii="Times New Roman" w:hAnsi="Times New Roman"/>
          <w:sz w:val="30"/>
          <w:szCs w:val="30"/>
        </w:rPr>
        <w:t xml:space="preserve">В анкетном опросе по </w:t>
      </w:r>
      <w:proofErr w:type="spellStart"/>
      <w:r w:rsidRPr="001C74F9">
        <w:rPr>
          <w:rFonts w:ascii="Times New Roman" w:hAnsi="Times New Roman"/>
          <w:sz w:val="30"/>
          <w:szCs w:val="30"/>
        </w:rPr>
        <w:t>г.Пинску</w:t>
      </w:r>
      <w:proofErr w:type="spellEnd"/>
      <w:r w:rsidRPr="001C74F9">
        <w:rPr>
          <w:rFonts w:ascii="Times New Roman" w:hAnsi="Times New Roman"/>
          <w:sz w:val="30"/>
          <w:szCs w:val="30"/>
        </w:rPr>
        <w:t xml:space="preserve">  приняло участие 3000 респондентов. </w:t>
      </w:r>
    </w:p>
    <w:p w14:paraId="7F9C5E21" w14:textId="77777777" w:rsidR="005F1731" w:rsidRPr="0009065A" w:rsidRDefault="005F1731" w:rsidP="005F1731">
      <w:pPr>
        <w:spacing w:after="0" w:line="240" w:lineRule="auto"/>
        <w:ind w:firstLine="709"/>
        <w:rPr>
          <w:rFonts w:ascii="Times New Roman" w:hAnsi="Times New Roman"/>
          <w:color w:val="FF0000"/>
          <w:sz w:val="30"/>
          <w:szCs w:val="30"/>
        </w:rPr>
      </w:pPr>
      <w:r w:rsidRPr="001C74F9">
        <w:rPr>
          <w:rFonts w:ascii="Times New Roman" w:hAnsi="Times New Roman"/>
          <w:sz w:val="30"/>
          <w:szCs w:val="30"/>
        </w:rPr>
        <w:t>Анализ данных показал, что</w:t>
      </w:r>
      <w:r w:rsidRPr="0009065A">
        <w:rPr>
          <w:rFonts w:ascii="Times New Roman" w:hAnsi="Times New Roman"/>
          <w:color w:val="FF0000"/>
          <w:sz w:val="30"/>
          <w:szCs w:val="30"/>
        </w:rPr>
        <w:t>:</w:t>
      </w:r>
    </w:p>
    <w:p w14:paraId="2CD40217" w14:textId="77777777" w:rsidR="005F1731" w:rsidRPr="001C74F9" w:rsidRDefault="005F1731" w:rsidP="005F1731">
      <w:pPr>
        <w:spacing w:after="0" w:line="240" w:lineRule="auto"/>
        <w:ind w:firstLine="709"/>
        <w:jc w:val="both"/>
        <w:rPr>
          <w:rFonts w:ascii="Times New Roman" w:hAnsi="Times New Roman"/>
          <w:sz w:val="30"/>
          <w:szCs w:val="30"/>
        </w:rPr>
      </w:pPr>
      <w:r w:rsidRPr="001C74F9">
        <w:rPr>
          <w:rFonts w:ascii="Times New Roman" w:hAnsi="Times New Roman"/>
          <w:sz w:val="30"/>
          <w:szCs w:val="30"/>
        </w:rPr>
        <w:t>-51,20% (1536 чел.) - умеренно употребляют сахар - от 1 до 5 ложек, 35,03% (1051 чел.) - вообще не употребляют сахар, 10,70% (321 чел.) - добавляют сахар от 6 до 10 ложек, 3,06 % (92 чел.) - более 10 ложек сахара в день добавляют в кофе или чай.</w:t>
      </w:r>
    </w:p>
    <w:p w14:paraId="5C60E79F" w14:textId="77777777" w:rsidR="005F1731" w:rsidRPr="001C74F9" w:rsidRDefault="005F1731" w:rsidP="005F1731">
      <w:pPr>
        <w:spacing w:after="0" w:line="240" w:lineRule="auto"/>
        <w:ind w:firstLine="709"/>
        <w:jc w:val="both"/>
        <w:rPr>
          <w:rFonts w:ascii="Times New Roman" w:hAnsi="Times New Roman"/>
          <w:sz w:val="30"/>
          <w:szCs w:val="30"/>
        </w:rPr>
      </w:pPr>
      <w:r w:rsidRPr="001C74F9">
        <w:rPr>
          <w:rFonts w:ascii="Times New Roman" w:hAnsi="Times New Roman"/>
          <w:sz w:val="30"/>
          <w:szCs w:val="30"/>
        </w:rPr>
        <w:t>-73,93% (2201 чел.) опрошенных умеренно употребляют соль, 18,30% (549 чел.) - предпочитают недосоленную пищу и 8,33% (250 чел.) всегда досаливают пищу.</w:t>
      </w:r>
    </w:p>
    <w:p w14:paraId="0CA2B29B" w14:textId="77777777" w:rsidR="005F1731" w:rsidRPr="001C74F9" w:rsidRDefault="005F1731" w:rsidP="005F1731">
      <w:pPr>
        <w:spacing w:after="0" w:line="240" w:lineRule="auto"/>
        <w:ind w:firstLine="709"/>
        <w:jc w:val="both"/>
        <w:rPr>
          <w:rFonts w:ascii="Times New Roman" w:hAnsi="Times New Roman"/>
          <w:sz w:val="30"/>
          <w:szCs w:val="30"/>
        </w:rPr>
      </w:pPr>
      <w:r w:rsidRPr="001C74F9">
        <w:rPr>
          <w:rFonts w:ascii="Times New Roman" w:hAnsi="Times New Roman"/>
          <w:sz w:val="30"/>
          <w:szCs w:val="30"/>
        </w:rPr>
        <w:t>- 35,90% (1077 чел.) из числа опрошенных употребляют алкогольные напитки (пиво, шампанское, вино, водку и др.) 1 раз в месяц, 28,43% (853 чел.) вообще не употребляют алкоголь, 25,13% (754 чел.) употребляют алкогольные напитки 2-4 раза в месяц, 8,73% (262 чел.) - употребляют алкогольные напитки 2-3 раза в неделю, 1,81% (54 чел.) - употребляют 4 и более раз в неделю.</w:t>
      </w:r>
    </w:p>
    <w:p w14:paraId="58AA90BD" w14:textId="77777777" w:rsidR="005F1731" w:rsidRPr="001C74F9" w:rsidRDefault="005F1731" w:rsidP="005F1731">
      <w:pPr>
        <w:spacing w:after="0" w:line="240" w:lineRule="auto"/>
        <w:ind w:firstLine="709"/>
        <w:jc w:val="both"/>
        <w:rPr>
          <w:rFonts w:ascii="Times New Roman" w:hAnsi="Times New Roman"/>
          <w:sz w:val="30"/>
          <w:szCs w:val="30"/>
        </w:rPr>
      </w:pPr>
      <w:r w:rsidRPr="001C74F9">
        <w:rPr>
          <w:rFonts w:ascii="Times New Roman" w:hAnsi="Times New Roman"/>
          <w:sz w:val="30"/>
          <w:szCs w:val="30"/>
        </w:rPr>
        <w:lastRenderedPageBreak/>
        <w:t>-98,17% (2945 чел.) из числа опрошенных никогда не употребляли наркотические вещества и 1,83% (55 чел.) употребляли наркотические вещества.</w:t>
      </w:r>
    </w:p>
    <w:p w14:paraId="227F97DA" w14:textId="77777777" w:rsidR="005F1731" w:rsidRPr="001C74F9" w:rsidRDefault="005F1731" w:rsidP="005F1731">
      <w:pPr>
        <w:spacing w:after="0" w:line="240" w:lineRule="auto"/>
        <w:ind w:firstLine="709"/>
        <w:jc w:val="both"/>
        <w:rPr>
          <w:rFonts w:ascii="Times New Roman" w:hAnsi="Times New Roman"/>
          <w:sz w:val="30"/>
          <w:szCs w:val="30"/>
        </w:rPr>
      </w:pPr>
      <w:r w:rsidRPr="001C74F9">
        <w:rPr>
          <w:rFonts w:ascii="Times New Roman" w:hAnsi="Times New Roman"/>
          <w:sz w:val="30"/>
          <w:szCs w:val="30"/>
        </w:rPr>
        <w:t>- 67,90 % (2037 чел.) из числа опрошенных ответили, что не курят, 15,37% (461 чел.) курят постоянно, 5,60% (168 чел.) - курили, но бросили, 5,27% (158 чел.)-  курят по 1-2 сигарете в день или через день, 5,86% (176 чел.) - курят от случая к случаю.</w:t>
      </w:r>
    </w:p>
    <w:p w14:paraId="13F13CF9" w14:textId="77777777" w:rsidR="005F1731" w:rsidRPr="00B05287" w:rsidRDefault="005F1731" w:rsidP="005F1731">
      <w:pPr>
        <w:spacing w:after="0" w:line="240" w:lineRule="auto"/>
        <w:ind w:firstLine="709"/>
        <w:jc w:val="both"/>
        <w:rPr>
          <w:rFonts w:ascii="Times New Roman" w:hAnsi="Times New Roman"/>
          <w:sz w:val="30"/>
          <w:szCs w:val="30"/>
        </w:rPr>
      </w:pPr>
      <w:r w:rsidRPr="001C74F9">
        <w:rPr>
          <w:rFonts w:ascii="Times New Roman" w:hAnsi="Times New Roman"/>
          <w:sz w:val="30"/>
          <w:szCs w:val="30"/>
        </w:rPr>
        <w:t>-44,78% (356 чел.) - из числа опрошенных курящих хотели бы бросить курить, 31,833% (253 чел.) - затруднились однозначно ответит на данный вопрос, 23,39% (186 чел.) - не хотят бросать курить.</w:t>
      </w:r>
    </w:p>
    <w:p w14:paraId="28BCC778" w14:textId="77777777" w:rsidR="005F1731" w:rsidRPr="001C74F9" w:rsidRDefault="005F1731" w:rsidP="005F1731">
      <w:pPr>
        <w:spacing w:after="0" w:line="240" w:lineRule="auto"/>
        <w:ind w:firstLine="709"/>
        <w:jc w:val="both"/>
        <w:rPr>
          <w:rFonts w:ascii="Times New Roman" w:hAnsi="Times New Roman"/>
          <w:sz w:val="30"/>
          <w:szCs w:val="30"/>
        </w:rPr>
      </w:pPr>
      <w:r w:rsidRPr="001C74F9">
        <w:rPr>
          <w:rFonts w:ascii="Times New Roman" w:hAnsi="Times New Roman"/>
          <w:sz w:val="30"/>
          <w:szCs w:val="30"/>
        </w:rPr>
        <w:t>-70,13% (2104 чел.) из числа опрошенных знают куда можно обратиться за помощью, чтобы избавиться от зависимости (алкогольной, наркотической, табачной) и 29,87% (896 чел.) - не знают, куда обратиться за помощью.</w:t>
      </w:r>
    </w:p>
    <w:p w14:paraId="6D3D041C" w14:textId="77777777" w:rsidR="005F1731" w:rsidRPr="001C74F9" w:rsidRDefault="005F1731" w:rsidP="005F1731">
      <w:pPr>
        <w:tabs>
          <w:tab w:val="left" w:pos="3402"/>
        </w:tabs>
        <w:spacing w:after="0" w:line="240" w:lineRule="auto"/>
        <w:ind w:firstLine="709"/>
        <w:jc w:val="both"/>
        <w:rPr>
          <w:rFonts w:ascii="Times New Roman" w:hAnsi="Times New Roman"/>
          <w:sz w:val="30"/>
          <w:szCs w:val="30"/>
        </w:rPr>
      </w:pPr>
      <w:r w:rsidRPr="001C74F9">
        <w:rPr>
          <w:rFonts w:ascii="Times New Roman" w:hAnsi="Times New Roman"/>
          <w:sz w:val="30"/>
          <w:szCs w:val="30"/>
        </w:rPr>
        <w:t>На вопрос о наиболее эффективных мероприятиях по вопросам здорового образа жизни, были получены следующие ответы: 55,10% респондентов отметили, что эффективным мероприятием по вопросам ЗОЖ является просмотр видеороликов, видеофильмов, слайд- презентаций, 51,60% - акции, Дни здоровья (в организациях, на предприятиях, учебных заведениях, местах массового пребывания населения), 45,06% - лекции, беседы, 29,86% - выдача информационных листков, памяток, 24,76% - оформление информационных стендов, бюллетеней, стенгазет, 20,26% - семинары, круглые столы, 5,26% - интернет ресурсы, 2,30% - воспитание с детства, 1,60%- спортивные мероприятия, площадки.</w:t>
      </w:r>
    </w:p>
    <w:p w14:paraId="58D384E1" w14:textId="77777777" w:rsidR="005F1731" w:rsidRPr="0081039C" w:rsidRDefault="005F1731" w:rsidP="005F1731">
      <w:pPr>
        <w:spacing w:after="0" w:line="240" w:lineRule="auto"/>
        <w:ind w:firstLine="709"/>
        <w:jc w:val="center"/>
        <w:rPr>
          <w:rFonts w:ascii="Times New Roman" w:hAnsi="Times New Roman"/>
          <w:b/>
          <w:sz w:val="30"/>
          <w:szCs w:val="30"/>
        </w:rPr>
      </w:pPr>
      <w:r>
        <w:rPr>
          <w:rFonts w:ascii="Times New Roman" w:hAnsi="Times New Roman"/>
          <w:b/>
          <w:sz w:val="30"/>
          <w:szCs w:val="30"/>
        </w:rPr>
        <w:t xml:space="preserve">Агрогородок </w:t>
      </w:r>
      <w:proofErr w:type="spellStart"/>
      <w:r w:rsidRPr="0081039C">
        <w:rPr>
          <w:rFonts w:ascii="Times New Roman" w:hAnsi="Times New Roman"/>
          <w:b/>
          <w:sz w:val="30"/>
          <w:szCs w:val="30"/>
        </w:rPr>
        <w:t>Оснежицы</w:t>
      </w:r>
      <w:proofErr w:type="spellEnd"/>
    </w:p>
    <w:p w14:paraId="459D9C5B" w14:textId="77777777" w:rsidR="005F1731" w:rsidRPr="0081039C" w:rsidRDefault="005F1731" w:rsidP="005F1731">
      <w:pPr>
        <w:spacing w:after="0" w:line="240" w:lineRule="auto"/>
        <w:ind w:firstLine="709"/>
        <w:jc w:val="both"/>
        <w:rPr>
          <w:rFonts w:ascii="Times New Roman" w:hAnsi="Times New Roman"/>
          <w:sz w:val="30"/>
          <w:szCs w:val="30"/>
        </w:rPr>
      </w:pPr>
      <w:r w:rsidRPr="0081039C">
        <w:rPr>
          <w:rFonts w:ascii="Times New Roman" w:hAnsi="Times New Roman"/>
          <w:sz w:val="30"/>
          <w:szCs w:val="30"/>
        </w:rPr>
        <w:t xml:space="preserve">В анкетном опросе в </w:t>
      </w:r>
      <w:proofErr w:type="spellStart"/>
      <w:r w:rsidRPr="0081039C">
        <w:rPr>
          <w:rFonts w:ascii="Times New Roman" w:hAnsi="Times New Roman"/>
          <w:sz w:val="30"/>
          <w:szCs w:val="30"/>
        </w:rPr>
        <w:t>а.г.Оснежицы</w:t>
      </w:r>
      <w:proofErr w:type="spellEnd"/>
      <w:r w:rsidRPr="0081039C">
        <w:rPr>
          <w:rFonts w:ascii="Times New Roman" w:hAnsi="Times New Roman"/>
          <w:sz w:val="30"/>
          <w:szCs w:val="30"/>
        </w:rPr>
        <w:t xml:space="preserve"> приняло участие 9</w:t>
      </w:r>
      <w:r w:rsidRPr="00F61327">
        <w:rPr>
          <w:rFonts w:ascii="Times New Roman" w:hAnsi="Times New Roman"/>
          <w:sz w:val="30"/>
          <w:szCs w:val="30"/>
        </w:rPr>
        <w:t>0</w:t>
      </w:r>
      <w:r w:rsidRPr="0081039C">
        <w:rPr>
          <w:rFonts w:ascii="Times New Roman" w:hAnsi="Times New Roman"/>
          <w:sz w:val="30"/>
          <w:szCs w:val="30"/>
        </w:rPr>
        <w:t xml:space="preserve">0 респондентов. </w:t>
      </w:r>
    </w:p>
    <w:p w14:paraId="4A84291F" w14:textId="77777777" w:rsidR="005F1731" w:rsidRPr="0081039C" w:rsidRDefault="005F1731" w:rsidP="005F1731">
      <w:pPr>
        <w:spacing w:after="0" w:line="240" w:lineRule="auto"/>
        <w:ind w:firstLine="709"/>
        <w:jc w:val="both"/>
        <w:rPr>
          <w:rFonts w:ascii="Times New Roman" w:hAnsi="Times New Roman"/>
          <w:sz w:val="30"/>
          <w:szCs w:val="30"/>
        </w:rPr>
      </w:pPr>
      <w:r w:rsidRPr="0081039C">
        <w:rPr>
          <w:rFonts w:ascii="Times New Roman" w:hAnsi="Times New Roman"/>
          <w:sz w:val="30"/>
          <w:szCs w:val="30"/>
        </w:rPr>
        <w:t>Анализ полученных данных показал, что:</w:t>
      </w:r>
    </w:p>
    <w:p w14:paraId="4B2A70D7" w14:textId="77777777" w:rsidR="005F1731" w:rsidRPr="0081039C" w:rsidRDefault="005F1731" w:rsidP="005F1731">
      <w:pPr>
        <w:spacing w:after="0" w:line="240" w:lineRule="auto"/>
        <w:ind w:firstLine="709"/>
        <w:jc w:val="both"/>
        <w:rPr>
          <w:rFonts w:ascii="Times New Roman" w:hAnsi="Times New Roman"/>
          <w:sz w:val="30"/>
          <w:szCs w:val="30"/>
        </w:rPr>
      </w:pPr>
      <w:r w:rsidRPr="0081039C">
        <w:rPr>
          <w:rFonts w:ascii="Times New Roman" w:hAnsi="Times New Roman"/>
          <w:sz w:val="30"/>
          <w:szCs w:val="30"/>
        </w:rPr>
        <w:t>-45,1% (406 чел.) опрошенных респондентов оценивают свое состояние как «удовлетворительное», 17,3% (156 чел.) – «скорее хорошее, чем плохое», 4,8% (43 чел.) – затрудняются ответить, 14,7% (132 чел.) – «скорее плохое, чем хорошее», 15,8% (142 чел.) – «хорошее», 2,3% (23 чел.) оценивают свое здоровее как «плохое».</w:t>
      </w:r>
    </w:p>
    <w:p w14:paraId="3637B522" w14:textId="77777777" w:rsidR="005F1731" w:rsidRPr="0081039C" w:rsidRDefault="005F1731" w:rsidP="005F1731">
      <w:pPr>
        <w:spacing w:after="0" w:line="240" w:lineRule="auto"/>
        <w:ind w:firstLine="709"/>
        <w:jc w:val="both"/>
        <w:rPr>
          <w:rFonts w:ascii="Times New Roman" w:hAnsi="Times New Roman"/>
          <w:sz w:val="30"/>
          <w:szCs w:val="30"/>
        </w:rPr>
      </w:pPr>
      <w:r w:rsidRPr="0081039C">
        <w:rPr>
          <w:rFonts w:ascii="Times New Roman" w:hAnsi="Times New Roman"/>
          <w:sz w:val="30"/>
          <w:szCs w:val="30"/>
        </w:rPr>
        <w:t>- 72,0% (648 чел.) - умеренно употребляют сахар - от 1 до 5 ложек; 21.8% (196 чел.) - вообще не употребляют сахар; 3.9% (35 чел.) - добавляют сахар от 6 до 10 ложек; 2.3% (21 чел.) - более 10 ложек сахара в день добавляют в кофе или чай.</w:t>
      </w:r>
    </w:p>
    <w:p w14:paraId="122CA8B4" w14:textId="77777777" w:rsidR="005F1731" w:rsidRPr="0081039C" w:rsidRDefault="005F1731" w:rsidP="005F1731">
      <w:pPr>
        <w:spacing w:after="0" w:line="240" w:lineRule="auto"/>
        <w:ind w:firstLine="709"/>
        <w:jc w:val="both"/>
        <w:rPr>
          <w:rFonts w:ascii="Times New Roman" w:hAnsi="Times New Roman"/>
          <w:sz w:val="30"/>
          <w:szCs w:val="30"/>
        </w:rPr>
      </w:pPr>
      <w:r w:rsidRPr="0081039C">
        <w:rPr>
          <w:rFonts w:ascii="Times New Roman" w:hAnsi="Times New Roman"/>
          <w:sz w:val="30"/>
          <w:szCs w:val="30"/>
        </w:rPr>
        <w:t>- 75.9% (683 чел.) опрошенных респондентов умеренно употребляют соль, 20.7% (186 чел.) - предпочитают недосоленную пищу, 3.4% (31 чел.) всегда досаливают пищу.</w:t>
      </w:r>
    </w:p>
    <w:p w14:paraId="5650C294" w14:textId="77777777" w:rsidR="005F1731" w:rsidRPr="0081039C" w:rsidRDefault="005F1731" w:rsidP="005F1731">
      <w:pPr>
        <w:spacing w:after="0" w:line="240" w:lineRule="auto"/>
        <w:ind w:firstLine="709"/>
        <w:jc w:val="both"/>
        <w:rPr>
          <w:rFonts w:ascii="Times New Roman" w:hAnsi="Times New Roman"/>
          <w:sz w:val="30"/>
          <w:szCs w:val="30"/>
        </w:rPr>
      </w:pPr>
      <w:r w:rsidRPr="0081039C">
        <w:rPr>
          <w:rFonts w:ascii="Times New Roman" w:hAnsi="Times New Roman"/>
          <w:sz w:val="30"/>
          <w:szCs w:val="30"/>
        </w:rPr>
        <w:lastRenderedPageBreak/>
        <w:t>- 36,8% (331 чел.) опрошенных респондентов не употребляют алкогольные напитки (пиво, шампанское, вино, водку и др.), 20.6% (203 чел.) -  употребляют алкогольные напитки (пиво, шампанское, вино, водку и др.) 1 раз в месяц; 21.2% (191 чел.) употребляют алкогольные напитки 2-4 раза в месяц, 16.0% (144 чел.) - употребляют алкогольные напитки 2-3 раза в неделю, 5,4% (49 чел.) - употребляют 4 и более раз в неделю алкогольные напитки.</w:t>
      </w:r>
    </w:p>
    <w:p w14:paraId="734582A7" w14:textId="77777777" w:rsidR="005F1731" w:rsidRPr="0081039C" w:rsidRDefault="005F1731" w:rsidP="005F1731">
      <w:pPr>
        <w:spacing w:after="0" w:line="240" w:lineRule="auto"/>
        <w:ind w:firstLine="709"/>
        <w:jc w:val="both"/>
        <w:rPr>
          <w:rFonts w:ascii="Times New Roman" w:hAnsi="Times New Roman"/>
          <w:sz w:val="30"/>
          <w:szCs w:val="30"/>
        </w:rPr>
      </w:pPr>
      <w:r w:rsidRPr="0081039C">
        <w:rPr>
          <w:rFonts w:ascii="Times New Roman" w:hAnsi="Times New Roman"/>
          <w:sz w:val="30"/>
          <w:szCs w:val="30"/>
        </w:rPr>
        <w:t>- 98.2% (884 чел.) опрошенных респондентов никогда не употребляли наркотические вещества, 1.8% (16 чел.) употребляли наркотические вещества.</w:t>
      </w:r>
    </w:p>
    <w:p w14:paraId="4CB2272B" w14:textId="77777777" w:rsidR="005F1731" w:rsidRPr="0081039C" w:rsidRDefault="005F1731" w:rsidP="005F1731">
      <w:pPr>
        <w:spacing w:after="0" w:line="240" w:lineRule="auto"/>
        <w:ind w:firstLine="709"/>
        <w:jc w:val="both"/>
        <w:rPr>
          <w:rFonts w:ascii="Times New Roman" w:hAnsi="Times New Roman"/>
          <w:sz w:val="30"/>
          <w:szCs w:val="30"/>
        </w:rPr>
      </w:pPr>
      <w:r w:rsidRPr="0081039C">
        <w:rPr>
          <w:rFonts w:ascii="Times New Roman" w:hAnsi="Times New Roman"/>
          <w:sz w:val="30"/>
          <w:szCs w:val="30"/>
        </w:rPr>
        <w:t>- 60.8% (547 чел.) опрошенных респондентов курили, но бросили, 14.4% (130 чел.) не курят, 11.4% (103 чел.) – курят по 1-2 сигареты в день или через день, 9.4% (85 чел.) курят постоянно, 3.9% (35 чел.) – курят от случая, к случаю.</w:t>
      </w:r>
    </w:p>
    <w:p w14:paraId="6995890A" w14:textId="77777777" w:rsidR="005F1731" w:rsidRPr="0081039C" w:rsidRDefault="005F1731" w:rsidP="005F1731">
      <w:pPr>
        <w:spacing w:after="0" w:line="240" w:lineRule="auto"/>
        <w:ind w:firstLine="709"/>
        <w:jc w:val="both"/>
        <w:rPr>
          <w:rFonts w:ascii="Times New Roman" w:hAnsi="Times New Roman"/>
          <w:sz w:val="30"/>
          <w:szCs w:val="30"/>
        </w:rPr>
      </w:pPr>
      <w:r w:rsidRPr="0081039C">
        <w:rPr>
          <w:rFonts w:ascii="Times New Roman" w:hAnsi="Times New Roman"/>
          <w:sz w:val="30"/>
          <w:szCs w:val="30"/>
        </w:rPr>
        <w:t>- 89.3% считают, что эффективные мероприятия по вопросам здорового образа жизни это выдача информационных листовок, 94.1% - оформленные информационные стенды, стенгазеты, 60.4% - акции, Дни здоровья, 45.6% - просмотр видеороликов, видеофильмов, слайд-презентаций, 35.7% - лекции, беседы, 33.2% – семинары, круглые столы, 2,8% - узнают из других источников.</w:t>
      </w:r>
    </w:p>
    <w:p w14:paraId="28B73E78" w14:textId="77777777" w:rsidR="005F1731" w:rsidRPr="0009065A" w:rsidRDefault="005F1731" w:rsidP="005F1731">
      <w:pPr>
        <w:spacing w:after="0" w:line="240" w:lineRule="auto"/>
        <w:ind w:firstLine="708"/>
        <w:jc w:val="both"/>
        <w:rPr>
          <w:rFonts w:ascii="Times New Roman" w:hAnsi="Times New Roman"/>
          <w:color w:val="FF0000"/>
          <w:sz w:val="30"/>
          <w:szCs w:val="30"/>
        </w:rPr>
      </w:pPr>
    </w:p>
    <w:p w14:paraId="18E44269" w14:textId="77777777" w:rsidR="005F1731" w:rsidRPr="00494353" w:rsidRDefault="005F1731" w:rsidP="005F1731">
      <w:pPr>
        <w:spacing w:after="0" w:line="240" w:lineRule="auto"/>
        <w:ind w:firstLine="709"/>
        <w:jc w:val="center"/>
        <w:rPr>
          <w:rFonts w:ascii="Times New Roman" w:hAnsi="Times New Roman"/>
          <w:b/>
          <w:sz w:val="30"/>
          <w:szCs w:val="30"/>
        </w:rPr>
      </w:pPr>
      <w:r w:rsidRPr="00494353">
        <w:rPr>
          <w:rFonts w:ascii="Times New Roman" w:hAnsi="Times New Roman"/>
          <w:b/>
          <w:sz w:val="30"/>
          <w:szCs w:val="30"/>
        </w:rPr>
        <w:t>Г</w:t>
      </w:r>
      <w:r>
        <w:rPr>
          <w:rFonts w:ascii="Times New Roman" w:hAnsi="Times New Roman"/>
          <w:b/>
          <w:sz w:val="30"/>
          <w:szCs w:val="30"/>
        </w:rPr>
        <w:t xml:space="preserve">ородской поселок </w:t>
      </w:r>
      <w:r w:rsidRPr="00494353">
        <w:rPr>
          <w:rFonts w:ascii="Times New Roman" w:hAnsi="Times New Roman"/>
          <w:b/>
          <w:sz w:val="30"/>
          <w:szCs w:val="30"/>
        </w:rPr>
        <w:t>Логишин</w:t>
      </w:r>
    </w:p>
    <w:p w14:paraId="07D46E32" w14:textId="77777777" w:rsidR="005F1731" w:rsidRPr="00494353" w:rsidRDefault="005F1731" w:rsidP="005F1731">
      <w:pPr>
        <w:spacing w:after="0" w:line="240" w:lineRule="auto"/>
        <w:ind w:firstLine="708"/>
        <w:jc w:val="both"/>
        <w:rPr>
          <w:rFonts w:ascii="Times New Roman" w:hAnsi="Times New Roman"/>
          <w:sz w:val="30"/>
          <w:szCs w:val="30"/>
        </w:rPr>
      </w:pPr>
      <w:r w:rsidRPr="00494353">
        <w:rPr>
          <w:rFonts w:ascii="Times New Roman" w:hAnsi="Times New Roman"/>
          <w:sz w:val="30"/>
          <w:szCs w:val="30"/>
        </w:rPr>
        <w:t xml:space="preserve">В анкетном опросе в </w:t>
      </w:r>
      <w:proofErr w:type="spellStart"/>
      <w:r w:rsidRPr="00494353">
        <w:rPr>
          <w:rFonts w:ascii="Times New Roman" w:hAnsi="Times New Roman"/>
          <w:sz w:val="30"/>
          <w:szCs w:val="30"/>
        </w:rPr>
        <w:t>г.п.Логишин</w:t>
      </w:r>
      <w:proofErr w:type="spellEnd"/>
      <w:r w:rsidRPr="00494353">
        <w:rPr>
          <w:rFonts w:ascii="Times New Roman" w:hAnsi="Times New Roman"/>
          <w:sz w:val="30"/>
          <w:szCs w:val="30"/>
        </w:rPr>
        <w:t xml:space="preserve"> приняло участие 900 респондентов. </w:t>
      </w:r>
    </w:p>
    <w:p w14:paraId="7B94228B" w14:textId="77777777" w:rsidR="005F1731" w:rsidRPr="001F49A9" w:rsidRDefault="005F1731" w:rsidP="005F1731">
      <w:pPr>
        <w:spacing w:after="0" w:line="240" w:lineRule="auto"/>
        <w:jc w:val="both"/>
        <w:rPr>
          <w:rFonts w:ascii="Times New Roman" w:hAnsi="Times New Roman"/>
          <w:sz w:val="30"/>
          <w:szCs w:val="30"/>
        </w:rPr>
      </w:pPr>
      <w:r w:rsidRPr="001F49A9">
        <w:rPr>
          <w:rFonts w:ascii="Times New Roman" w:hAnsi="Times New Roman"/>
          <w:sz w:val="30"/>
          <w:szCs w:val="30"/>
        </w:rPr>
        <w:t>Анализ полученных данных показал, что:</w:t>
      </w:r>
    </w:p>
    <w:p w14:paraId="7CFE190A" w14:textId="77777777" w:rsidR="005F1731" w:rsidRPr="003635E5" w:rsidRDefault="005F1731" w:rsidP="005F1731">
      <w:pPr>
        <w:spacing w:after="0" w:line="240" w:lineRule="auto"/>
        <w:ind w:firstLine="709"/>
        <w:jc w:val="both"/>
        <w:rPr>
          <w:rFonts w:ascii="Times New Roman" w:hAnsi="Times New Roman"/>
          <w:b/>
          <w:sz w:val="30"/>
          <w:szCs w:val="30"/>
        </w:rPr>
      </w:pPr>
      <w:r w:rsidRPr="003635E5">
        <w:rPr>
          <w:rFonts w:ascii="Times New Roman" w:hAnsi="Times New Roman"/>
          <w:sz w:val="30"/>
          <w:szCs w:val="30"/>
        </w:rPr>
        <w:t>-38,66% (348 чел.) опрошенных респондентов оценивают свое состояние как «удовлетворительное», 21.45% (193 чел.) – «скорее хорошее, чем плохое», 13,22% (119 чел.) – затрудняются ответить, 12.56% (113 чел.) – «скорее плохое, чем хорошее», 10,34% (93 чел.) – «хорошее», 3,77% (34 чел.) оценивают свое здоровее как «плохое»;</w:t>
      </w:r>
    </w:p>
    <w:p w14:paraId="3B13A03A" w14:textId="77777777" w:rsidR="005F1731" w:rsidRPr="003635E5" w:rsidRDefault="005F1731" w:rsidP="005F1731">
      <w:pPr>
        <w:spacing w:after="0" w:line="240" w:lineRule="auto"/>
        <w:ind w:firstLine="709"/>
        <w:jc w:val="both"/>
        <w:rPr>
          <w:rFonts w:ascii="Times New Roman" w:hAnsi="Times New Roman"/>
          <w:b/>
          <w:color w:val="FF0000"/>
          <w:sz w:val="30"/>
          <w:szCs w:val="30"/>
        </w:rPr>
      </w:pPr>
      <w:r w:rsidRPr="003635E5">
        <w:rPr>
          <w:rFonts w:ascii="Times New Roman" w:hAnsi="Times New Roman"/>
          <w:sz w:val="30"/>
          <w:szCs w:val="30"/>
        </w:rPr>
        <w:t>-78.33% (705 чел.) - умеренно употребляют сахар - от 1 до 5 ложек; 17.88% (161 чел.) - вообще не употребляют сахар; 3,33% (30 чел.) - добавляют сахар от 6 до 10 ложек; 0,44% (4 чел.) - более 10 ложек сахара в день добавляют в кофе или чай;</w:t>
      </w:r>
    </w:p>
    <w:p w14:paraId="7AF693D4" w14:textId="77777777" w:rsidR="005F1731" w:rsidRPr="003635E5" w:rsidRDefault="005F1731" w:rsidP="005F1731">
      <w:pPr>
        <w:spacing w:after="0" w:line="240" w:lineRule="auto"/>
        <w:ind w:firstLine="709"/>
        <w:jc w:val="both"/>
        <w:rPr>
          <w:rFonts w:ascii="Times New Roman" w:hAnsi="Times New Roman"/>
          <w:sz w:val="30"/>
          <w:szCs w:val="30"/>
        </w:rPr>
      </w:pPr>
      <w:r w:rsidRPr="003635E5">
        <w:rPr>
          <w:rFonts w:ascii="Times New Roman" w:hAnsi="Times New Roman"/>
          <w:sz w:val="30"/>
          <w:szCs w:val="30"/>
        </w:rPr>
        <w:t>-77.56% (698 чел.) опрошенных респондентов умеренно употребляют соль, 19.44% (175 чел.) - предпочитают недосоленную пищу, 3.0% (27 чел.) всегда досаливают пищу;</w:t>
      </w:r>
    </w:p>
    <w:p w14:paraId="60922626" w14:textId="77777777" w:rsidR="005F1731" w:rsidRPr="003635E5" w:rsidRDefault="005F1731" w:rsidP="005F1731">
      <w:pPr>
        <w:spacing w:after="0" w:line="240" w:lineRule="auto"/>
        <w:ind w:firstLine="709"/>
        <w:jc w:val="both"/>
        <w:rPr>
          <w:rFonts w:ascii="Times New Roman" w:hAnsi="Times New Roman"/>
          <w:sz w:val="30"/>
          <w:szCs w:val="30"/>
        </w:rPr>
      </w:pPr>
      <w:r w:rsidRPr="003635E5">
        <w:rPr>
          <w:rFonts w:ascii="Times New Roman" w:hAnsi="Times New Roman"/>
          <w:sz w:val="30"/>
          <w:szCs w:val="30"/>
        </w:rPr>
        <w:t xml:space="preserve">- 36,22% (326 чел.) опрошенных респондентов не употребляют алкогольные напитки (пиво, шампанское, вино, водку и др.), 28,22% (254 чел.) -  употребляют алкогольные напитки (пиво, шампанское, вино, водку и др.) 1 раз в месяц; 17,22% (155 чел.) употребляют алкогольные напитки 2-4 раза в месяц, 13.23% (119 чел.) - употребляют алкогольные напитки 2-3 </w:t>
      </w:r>
      <w:r w:rsidRPr="003635E5">
        <w:rPr>
          <w:rFonts w:ascii="Times New Roman" w:hAnsi="Times New Roman"/>
          <w:sz w:val="30"/>
          <w:szCs w:val="30"/>
        </w:rPr>
        <w:lastRenderedPageBreak/>
        <w:t>раза в неделю, 5,11% (46 чел.) - употребляют 4 и более раз в неделю алкогольные напитки;</w:t>
      </w:r>
    </w:p>
    <w:p w14:paraId="61CE5CA4" w14:textId="77777777" w:rsidR="005F1731" w:rsidRPr="003635E5" w:rsidRDefault="005F1731" w:rsidP="005F1731">
      <w:pPr>
        <w:spacing w:after="0" w:line="240" w:lineRule="auto"/>
        <w:ind w:firstLine="709"/>
        <w:jc w:val="both"/>
        <w:rPr>
          <w:rFonts w:ascii="Times New Roman" w:hAnsi="Times New Roman"/>
          <w:sz w:val="30"/>
          <w:szCs w:val="30"/>
        </w:rPr>
      </w:pPr>
      <w:r w:rsidRPr="003635E5">
        <w:rPr>
          <w:rFonts w:ascii="Times New Roman" w:hAnsi="Times New Roman"/>
          <w:sz w:val="30"/>
          <w:szCs w:val="30"/>
        </w:rPr>
        <w:t>-97,0% (873 чел.) опрошенных респондентов</w:t>
      </w:r>
      <w:r w:rsidRPr="00CD7188">
        <w:rPr>
          <w:rFonts w:ascii="Times New Roman" w:hAnsi="Times New Roman"/>
          <w:sz w:val="30"/>
          <w:szCs w:val="30"/>
        </w:rPr>
        <w:t xml:space="preserve"> </w:t>
      </w:r>
      <w:r w:rsidRPr="003635E5">
        <w:rPr>
          <w:rFonts w:ascii="Times New Roman" w:hAnsi="Times New Roman"/>
          <w:sz w:val="30"/>
          <w:szCs w:val="30"/>
        </w:rPr>
        <w:t>никогда не употребляли наркотические вещества, 3.0 % (27 чел.) употребляли наркотические вещества;</w:t>
      </w:r>
    </w:p>
    <w:p w14:paraId="44C4DB71" w14:textId="22B37A47" w:rsidR="005F1731" w:rsidRPr="00B05287" w:rsidRDefault="005F1731" w:rsidP="005F1731">
      <w:pPr>
        <w:spacing w:after="0" w:line="240" w:lineRule="auto"/>
        <w:ind w:firstLine="709"/>
        <w:jc w:val="both"/>
        <w:rPr>
          <w:rFonts w:ascii="Times New Roman" w:hAnsi="Times New Roman"/>
          <w:sz w:val="30"/>
          <w:szCs w:val="30"/>
        </w:rPr>
      </w:pPr>
      <w:r w:rsidRPr="003635E5">
        <w:rPr>
          <w:rFonts w:ascii="Times New Roman" w:hAnsi="Times New Roman"/>
          <w:sz w:val="30"/>
          <w:szCs w:val="30"/>
        </w:rPr>
        <w:t>-58.11% (523 чел.) опрошенных респондентов курили, но бросили, 13,33% (120 чел.) не курят, 11.78% (106 чел.) – курят по 1-2 сигареты в день или через день, 10.45% (94 чел.) курят постоянно, 6,33% (57 чел.) – курят от случая, к случаю.</w:t>
      </w:r>
    </w:p>
    <w:p w14:paraId="4F234C0D" w14:textId="77777777" w:rsidR="005F1731" w:rsidRPr="003635E5" w:rsidRDefault="005F1731" w:rsidP="005F1731">
      <w:pPr>
        <w:spacing w:after="0" w:line="240" w:lineRule="auto"/>
        <w:ind w:firstLine="709"/>
        <w:jc w:val="both"/>
        <w:rPr>
          <w:rFonts w:ascii="Times New Roman" w:hAnsi="Times New Roman"/>
          <w:sz w:val="30"/>
          <w:szCs w:val="30"/>
        </w:rPr>
      </w:pPr>
      <w:r w:rsidRPr="003635E5">
        <w:rPr>
          <w:rFonts w:ascii="Times New Roman" w:hAnsi="Times New Roman"/>
          <w:sz w:val="30"/>
          <w:szCs w:val="30"/>
        </w:rPr>
        <w:t>-79,37% (204 чел.) опрошенных респондентов хотят бросить курить, 14,78% (38 чел.) – затрудняются ответить на поставленный вопрос, 5.83% (15 чел.) – не хотят бросать курить;</w:t>
      </w:r>
    </w:p>
    <w:p w14:paraId="18296BF0" w14:textId="77777777" w:rsidR="005F1731" w:rsidRPr="003635E5" w:rsidRDefault="005F1731" w:rsidP="005F1731">
      <w:pPr>
        <w:spacing w:after="0" w:line="240" w:lineRule="auto"/>
        <w:ind w:firstLine="709"/>
        <w:jc w:val="both"/>
        <w:rPr>
          <w:rFonts w:ascii="Times New Roman" w:hAnsi="Times New Roman"/>
          <w:sz w:val="30"/>
          <w:szCs w:val="30"/>
        </w:rPr>
      </w:pPr>
      <w:r w:rsidRPr="003635E5">
        <w:rPr>
          <w:rFonts w:ascii="Times New Roman" w:hAnsi="Times New Roman"/>
          <w:sz w:val="30"/>
          <w:szCs w:val="30"/>
        </w:rPr>
        <w:t>-84,44% (760 чел.) опрошенных респондентов знают куда можно обратиться за помощью, чтобы избавиться от зависимости (алкогольной, наркотической, табачной), 15,55% (140 чел.) - не знают, куда обратиться за помощью;</w:t>
      </w:r>
    </w:p>
    <w:p w14:paraId="081E882B" w14:textId="2BC6DF8A" w:rsidR="005F1731" w:rsidRPr="003635E5" w:rsidRDefault="005F1731" w:rsidP="005F1731">
      <w:pPr>
        <w:spacing w:after="0" w:line="240" w:lineRule="auto"/>
        <w:ind w:firstLine="709"/>
        <w:jc w:val="both"/>
        <w:rPr>
          <w:rFonts w:ascii="Times New Roman" w:hAnsi="Times New Roman"/>
          <w:sz w:val="30"/>
          <w:szCs w:val="30"/>
        </w:rPr>
      </w:pPr>
      <w:r w:rsidRPr="003635E5">
        <w:rPr>
          <w:rFonts w:ascii="Times New Roman" w:hAnsi="Times New Roman"/>
          <w:sz w:val="30"/>
          <w:szCs w:val="30"/>
        </w:rPr>
        <w:t>-70,22% считают, что эффективные мероприятия по вопросам здорового образа жизни это выдача информационных листовок, 60,0% - оформленные информационные стенды, стенгазеты, 61,11% - акции, Дни здоровья, 38,88% - просмотр видеороликов, видеофильмов, слайд-презентаций, 28,11% - лекции, беседы, 26,77% – семинары, круглые столы, 0.33</w:t>
      </w:r>
      <w:r>
        <w:rPr>
          <w:rFonts w:ascii="Times New Roman" w:hAnsi="Times New Roman"/>
          <w:sz w:val="30"/>
          <w:szCs w:val="30"/>
        </w:rPr>
        <w:t>% - узнают из других источников.</w:t>
      </w:r>
    </w:p>
    <w:p w14:paraId="315CDE92" w14:textId="77777777" w:rsidR="001440EB" w:rsidRPr="001440EB" w:rsidRDefault="001440EB" w:rsidP="001440EB">
      <w:pPr>
        <w:spacing w:after="0" w:line="240" w:lineRule="auto"/>
        <w:ind w:firstLine="709"/>
        <w:jc w:val="center"/>
        <w:rPr>
          <w:rFonts w:ascii="Times New Roman" w:hAnsi="Times New Roman"/>
          <w:b/>
          <w:sz w:val="30"/>
          <w:szCs w:val="30"/>
        </w:rPr>
      </w:pPr>
    </w:p>
    <w:p w14:paraId="52D3436E" w14:textId="77777777" w:rsidR="007E3BA5" w:rsidRPr="007E3BA5" w:rsidRDefault="007E3BA5" w:rsidP="007E3BA5">
      <w:pPr>
        <w:spacing w:after="0" w:line="240" w:lineRule="auto"/>
        <w:ind w:firstLine="708"/>
        <w:jc w:val="both"/>
        <w:rPr>
          <w:rFonts w:ascii="Times New Roman" w:hAnsi="Times New Roman"/>
          <w:sz w:val="30"/>
          <w:szCs w:val="30"/>
        </w:rPr>
      </w:pPr>
    </w:p>
    <w:p w14:paraId="0DCEBC3D" w14:textId="77777777" w:rsidR="001A4908" w:rsidRPr="005F1731" w:rsidRDefault="001A4908" w:rsidP="00121A6F">
      <w:pPr>
        <w:tabs>
          <w:tab w:val="left" w:pos="1395"/>
          <w:tab w:val="center" w:pos="9356"/>
        </w:tabs>
        <w:spacing w:line="320" w:lineRule="exact"/>
        <w:jc w:val="center"/>
        <w:rPr>
          <w:rFonts w:ascii="Times New Roman" w:hAnsi="Times New Roman"/>
          <w:b/>
          <w:sz w:val="32"/>
          <w:szCs w:val="32"/>
        </w:rPr>
      </w:pPr>
      <w:r w:rsidRPr="00D329E6">
        <w:rPr>
          <w:rFonts w:ascii="Times New Roman" w:hAnsi="Times New Roman"/>
          <w:b/>
          <w:sz w:val="32"/>
          <w:szCs w:val="32"/>
        </w:rPr>
        <w:t>РАЗДЕЛ 7</w:t>
      </w:r>
    </w:p>
    <w:p w14:paraId="4F182B81" w14:textId="77777777" w:rsidR="001A4908" w:rsidRDefault="001A4908" w:rsidP="00121A6F">
      <w:pPr>
        <w:tabs>
          <w:tab w:val="left" w:pos="1395"/>
          <w:tab w:val="center" w:pos="9356"/>
        </w:tabs>
        <w:spacing w:line="320" w:lineRule="exact"/>
        <w:jc w:val="center"/>
        <w:rPr>
          <w:rFonts w:ascii="Times New Roman" w:hAnsi="Times New Roman"/>
          <w:b/>
          <w:color w:val="000000"/>
          <w:sz w:val="32"/>
          <w:szCs w:val="32"/>
        </w:rPr>
      </w:pPr>
      <w:r>
        <w:rPr>
          <w:rFonts w:ascii="Times New Roman" w:hAnsi="Times New Roman"/>
          <w:b/>
          <w:color w:val="000000"/>
          <w:sz w:val="32"/>
          <w:szCs w:val="32"/>
        </w:rPr>
        <w:t>ОСНОВНЫЕ НАПРАВЛЕНИЯ ДЕЯТЕЛЬНОСТИ ПО УКРЕПЛЕНИЮ ЗДОРОВЬЯ НАСЕЛЕНИЯ   ПИНСКОГО РЕГИОНА ДЛЯ ДОСТИЖЕНИЯ ПОКАЗАТЕЛЕЙ ЦЕЛЕЙ УСТОЙЧИВОГО РАЗВИТИЯ</w:t>
      </w:r>
    </w:p>
    <w:p w14:paraId="42964D60" w14:textId="2FB32305" w:rsidR="00D93EF3" w:rsidRPr="00722A73" w:rsidRDefault="007612C9" w:rsidP="00722A73">
      <w:pPr>
        <w:spacing w:after="0" w:line="300" w:lineRule="exact"/>
        <w:ind w:firstLine="709"/>
        <w:jc w:val="both"/>
        <w:rPr>
          <w:rFonts w:ascii="Times New Roman" w:hAnsi="Times New Roman"/>
          <w:b/>
          <w:i/>
          <w:sz w:val="30"/>
          <w:szCs w:val="30"/>
        </w:rPr>
      </w:pPr>
      <w:r w:rsidRPr="00832327">
        <w:rPr>
          <w:rFonts w:ascii="Times New Roman" w:hAnsi="Times New Roman"/>
          <w:b/>
          <w:i/>
          <w:sz w:val="30"/>
          <w:szCs w:val="30"/>
        </w:rPr>
        <w:t>2</w:t>
      </w:r>
      <w:r w:rsidR="000110B1" w:rsidRPr="00832327">
        <w:rPr>
          <w:rFonts w:ascii="Times New Roman" w:hAnsi="Times New Roman"/>
          <w:b/>
          <w:i/>
          <w:sz w:val="30"/>
          <w:szCs w:val="30"/>
        </w:rPr>
        <w:t>2</w:t>
      </w:r>
      <w:r w:rsidR="006F45A7" w:rsidRPr="00832327">
        <w:rPr>
          <w:rFonts w:ascii="Times New Roman" w:hAnsi="Times New Roman"/>
          <w:b/>
          <w:i/>
          <w:sz w:val="30"/>
          <w:szCs w:val="30"/>
        </w:rPr>
        <w:t>.</w:t>
      </w:r>
      <w:r w:rsidR="00121A6F" w:rsidRPr="00832327">
        <w:rPr>
          <w:rFonts w:ascii="Times New Roman" w:hAnsi="Times New Roman"/>
          <w:b/>
          <w:i/>
          <w:sz w:val="30"/>
          <w:szCs w:val="30"/>
        </w:rPr>
        <w:t xml:space="preserve"> </w:t>
      </w:r>
      <w:r w:rsidR="006F45A7" w:rsidRPr="00832327">
        <w:rPr>
          <w:rFonts w:ascii="Times New Roman" w:hAnsi="Times New Roman"/>
          <w:b/>
          <w:i/>
          <w:sz w:val="30"/>
          <w:szCs w:val="30"/>
        </w:rPr>
        <w:t>Заключение о состоянии популяционного здоровья и среды</w:t>
      </w:r>
      <w:r w:rsidR="00C96EC6" w:rsidRPr="00832327">
        <w:rPr>
          <w:rFonts w:ascii="Times New Roman" w:hAnsi="Times New Roman"/>
          <w:b/>
          <w:i/>
          <w:sz w:val="30"/>
          <w:szCs w:val="30"/>
        </w:rPr>
        <w:t xml:space="preserve"> обитания населения за 202</w:t>
      </w:r>
      <w:r w:rsidR="00D329E6">
        <w:rPr>
          <w:rFonts w:ascii="Times New Roman" w:hAnsi="Times New Roman"/>
          <w:b/>
          <w:i/>
          <w:sz w:val="30"/>
          <w:szCs w:val="30"/>
        </w:rPr>
        <w:t>4</w:t>
      </w:r>
      <w:r w:rsidR="00C96EC6" w:rsidRPr="00832327">
        <w:rPr>
          <w:rFonts w:ascii="Times New Roman" w:hAnsi="Times New Roman"/>
          <w:b/>
          <w:i/>
          <w:sz w:val="30"/>
          <w:szCs w:val="30"/>
        </w:rPr>
        <w:t xml:space="preserve"> год</w:t>
      </w:r>
    </w:p>
    <w:p w14:paraId="37A47349" w14:textId="06534352" w:rsidR="002A151D" w:rsidRDefault="002A151D" w:rsidP="002A151D">
      <w:pPr>
        <w:tabs>
          <w:tab w:val="left" w:pos="709"/>
          <w:tab w:val="center" w:pos="9356"/>
        </w:tabs>
        <w:spacing w:after="0" w:line="300" w:lineRule="exact"/>
        <w:ind w:firstLine="709"/>
        <w:jc w:val="both"/>
        <w:rPr>
          <w:rFonts w:ascii="Times New Roman" w:hAnsi="Times New Roman"/>
          <w:sz w:val="30"/>
          <w:szCs w:val="30"/>
        </w:rPr>
      </w:pPr>
      <w:r>
        <w:rPr>
          <w:rFonts w:ascii="Times New Roman" w:hAnsi="Times New Roman"/>
          <w:sz w:val="30"/>
          <w:szCs w:val="30"/>
        </w:rPr>
        <w:t xml:space="preserve">Демографическая ситуация в целом по Пинскому региону </w:t>
      </w:r>
      <w:r w:rsidR="00D329E6">
        <w:rPr>
          <w:rFonts w:ascii="Times New Roman" w:hAnsi="Times New Roman"/>
          <w:sz w:val="30"/>
          <w:szCs w:val="30"/>
        </w:rPr>
        <w:t xml:space="preserve">в 2024 году </w:t>
      </w:r>
      <w:r>
        <w:rPr>
          <w:rFonts w:ascii="Times New Roman" w:hAnsi="Times New Roman"/>
          <w:sz w:val="30"/>
          <w:szCs w:val="30"/>
        </w:rPr>
        <w:t xml:space="preserve">оценивается как неблагоприятная с отрицательным темпом </w:t>
      </w:r>
      <w:r w:rsidRPr="002F1B7D">
        <w:rPr>
          <w:rFonts w:ascii="Times New Roman" w:hAnsi="Times New Roman"/>
          <w:sz w:val="30"/>
          <w:szCs w:val="30"/>
        </w:rPr>
        <w:t>прироста – 1,4 % за последние 10 лет.</w:t>
      </w:r>
      <w:r>
        <w:rPr>
          <w:rFonts w:ascii="Times New Roman" w:hAnsi="Times New Roman"/>
          <w:sz w:val="30"/>
          <w:szCs w:val="30"/>
        </w:rPr>
        <w:t xml:space="preserve"> </w:t>
      </w:r>
    </w:p>
    <w:p w14:paraId="3AE78705" w14:textId="673AEF2E" w:rsidR="002A151D" w:rsidRDefault="002A151D" w:rsidP="002A151D">
      <w:pPr>
        <w:tabs>
          <w:tab w:val="left" w:pos="709"/>
          <w:tab w:val="center" w:pos="9356"/>
        </w:tabs>
        <w:spacing w:after="0" w:line="300" w:lineRule="exact"/>
        <w:ind w:firstLine="709"/>
        <w:jc w:val="both"/>
        <w:rPr>
          <w:rFonts w:ascii="Times New Roman" w:hAnsi="Times New Roman"/>
          <w:color w:val="000000"/>
          <w:sz w:val="30"/>
          <w:szCs w:val="30"/>
        </w:rPr>
      </w:pPr>
      <w:r w:rsidRPr="00D56636">
        <w:rPr>
          <w:rFonts w:ascii="Times New Roman" w:hAnsi="Times New Roman"/>
          <w:sz w:val="30"/>
          <w:szCs w:val="30"/>
        </w:rPr>
        <w:t>В возрастной структуре населения</w:t>
      </w:r>
      <w:r w:rsidRPr="00354AED">
        <w:rPr>
          <w:rFonts w:ascii="Times New Roman" w:hAnsi="Times New Roman"/>
          <w:sz w:val="30"/>
          <w:szCs w:val="30"/>
        </w:rPr>
        <w:t xml:space="preserve"> </w:t>
      </w:r>
      <w:r>
        <w:rPr>
          <w:rFonts w:ascii="Times New Roman" w:hAnsi="Times New Roman"/>
          <w:sz w:val="30"/>
          <w:szCs w:val="30"/>
        </w:rPr>
        <w:t>Пинского региона</w:t>
      </w:r>
      <w:r w:rsidRPr="00354AED">
        <w:rPr>
          <w:rFonts w:ascii="Times New Roman" w:hAnsi="Times New Roman"/>
          <w:sz w:val="30"/>
          <w:szCs w:val="30"/>
        </w:rPr>
        <w:t xml:space="preserve"> </w:t>
      </w:r>
      <w:r>
        <w:rPr>
          <w:rFonts w:ascii="Times New Roman" w:hAnsi="Times New Roman"/>
          <w:sz w:val="30"/>
          <w:szCs w:val="30"/>
        </w:rPr>
        <w:t xml:space="preserve">в 2024 году </w:t>
      </w:r>
      <w:r w:rsidRPr="00354AED">
        <w:rPr>
          <w:rFonts w:ascii="Times New Roman" w:hAnsi="Times New Roman"/>
          <w:sz w:val="30"/>
          <w:szCs w:val="30"/>
        </w:rPr>
        <w:t>характерно преобладание численности лиц старше трудоспособного возраста над лицами младше трудоспособного возраста</w:t>
      </w:r>
      <w:r>
        <w:rPr>
          <w:rFonts w:ascii="Times New Roman" w:hAnsi="Times New Roman"/>
          <w:sz w:val="30"/>
          <w:szCs w:val="30"/>
        </w:rPr>
        <w:t>.</w:t>
      </w:r>
      <w:r w:rsidRPr="00354AED">
        <w:rPr>
          <w:rFonts w:ascii="Times New Roman" w:hAnsi="Times New Roman"/>
          <w:sz w:val="30"/>
          <w:szCs w:val="30"/>
        </w:rPr>
        <w:t xml:space="preserve"> </w:t>
      </w:r>
    </w:p>
    <w:p w14:paraId="5F3399F0" w14:textId="77777777" w:rsidR="002A151D" w:rsidRDefault="002A151D" w:rsidP="002A151D">
      <w:pPr>
        <w:tabs>
          <w:tab w:val="left" w:pos="709"/>
          <w:tab w:val="center" w:pos="9356"/>
        </w:tabs>
        <w:spacing w:after="0" w:line="300" w:lineRule="exact"/>
        <w:ind w:firstLine="709"/>
        <w:jc w:val="both"/>
        <w:rPr>
          <w:rFonts w:ascii="Times New Roman" w:hAnsi="Times New Roman"/>
          <w:color w:val="000000"/>
          <w:sz w:val="30"/>
          <w:szCs w:val="30"/>
        </w:rPr>
      </w:pPr>
      <w:r w:rsidRPr="0051010A">
        <w:rPr>
          <w:rStyle w:val="12"/>
        </w:rPr>
        <w:t xml:space="preserve">Общая численность женщин </w:t>
      </w:r>
      <w:r>
        <w:rPr>
          <w:rStyle w:val="12"/>
        </w:rPr>
        <w:t xml:space="preserve">в </w:t>
      </w:r>
      <w:r w:rsidRPr="0051010A">
        <w:rPr>
          <w:rStyle w:val="12"/>
        </w:rPr>
        <w:t>Пинском регионе</w:t>
      </w:r>
      <w:r>
        <w:rPr>
          <w:rStyle w:val="12"/>
        </w:rPr>
        <w:t xml:space="preserve"> превышает численность мужчин в 1,2 раза.</w:t>
      </w:r>
    </w:p>
    <w:p w14:paraId="59A58532" w14:textId="77777777" w:rsidR="002A151D" w:rsidRPr="00B5157A" w:rsidRDefault="002A151D" w:rsidP="002A151D">
      <w:pPr>
        <w:pStyle w:val="33"/>
        <w:spacing w:after="0" w:line="240" w:lineRule="auto"/>
        <w:ind w:left="0" w:firstLine="426"/>
        <w:jc w:val="both"/>
        <w:rPr>
          <w:rFonts w:ascii="Times New Roman" w:hAnsi="Times New Roman"/>
          <w:b/>
          <w:i/>
          <w:sz w:val="30"/>
          <w:szCs w:val="30"/>
        </w:rPr>
      </w:pPr>
      <w:r w:rsidRPr="00B5157A">
        <w:rPr>
          <w:rStyle w:val="12"/>
        </w:rPr>
        <w:t>П</w:t>
      </w:r>
      <w:r>
        <w:rPr>
          <w:rStyle w:val="12"/>
        </w:rPr>
        <w:t>родолжается процесс урбанизации, в результате чего</w:t>
      </w:r>
      <w:r w:rsidRPr="00B5157A">
        <w:rPr>
          <w:rStyle w:val="12"/>
        </w:rPr>
        <w:t xml:space="preserve"> численность городского населения </w:t>
      </w:r>
      <w:r>
        <w:rPr>
          <w:rStyle w:val="12"/>
        </w:rPr>
        <w:t xml:space="preserve">на протяжении ряда лет стабильно </w:t>
      </w:r>
      <w:r w:rsidRPr="00B5157A">
        <w:rPr>
          <w:rStyle w:val="12"/>
        </w:rPr>
        <w:t>в 3 раза превы</w:t>
      </w:r>
      <w:r>
        <w:rPr>
          <w:rStyle w:val="12"/>
        </w:rPr>
        <w:t>шает</w:t>
      </w:r>
      <w:r w:rsidRPr="00B5157A">
        <w:rPr>
          <w:rStyle w:val="12"/>
        </w:rPr>
        <w:t xml:space="preserve"> численность сельского.</w:t>
      </w:r>
    </w:p>
    <w:p w14:paraId="3DF3B66A" w14:textId="77777777" w:rsidR="002A151D" w:rsidRDefault="002A151D" w:rsidP="002A151D">
      <w:pPr>
        <w:shd w:val="clear" w:color="auto" w:fill="FFFFFF"/>
        <w:spacing w:after="0" w:line="240" w:lineRule="auto"/>
        <w:ind w:firstLine="709"/>
        <w:jc w:val="both"/>
        <w:rPr>
          <w:rFonts w:ascii="Times New Roman" w:hAnsi="Times New Roman"/>
          <w:sz w:val="30"/>
          <w:szCs w:val="30"/>
        </w:rPr>
      </w:pPr>
      <w:r w:rsidRPr="004C45CC">
        <w:rPr>
          <w:rFonts w:ascii="Times New Roman" w:hAnsi="Times New Roman"/>
          <w:sz w:val="30"/>
          <w:szCs w:val="30"/>
        </w:rPr>
        <w:lastRenderedPageBreak/>
        <w:t>В целом за последние 10 лет показатель рождаемости в Пинском регионе имеет умеренную тенденцию к снижению с отрицательным темпом прироста -</w:t>
      </w:r>
      <w:r>
        <w:rPr>
          <w:rFonts w:ascii="Times New Roman" w:hAnsi="Times New Roman"/>
          <w:sz w:val="30"/>
          <w:szCs w:val="30"/>
        </w:rPr>
        <w:t>5,3</w:t>
      </w:r>
      <w:r w:rsidRPr="004C45CC">
        <w:rPr>
          <w:rFonts w:ascii="Times New Roman" w:hAnsi="Times New Roman"/>
          <w:sz w:val="30"/>
          <w:szCs w:val="30"/>
        </w:rPr>
        <w:t>%.</w:t>
      </w:r>
      <w:r w:rsidRPr="002217B7">
        <w:rPr>
          <w:rFonts w:ascii="Times New Roman" w:hAnsi="Times New Roman"/>
          <w:sz w:val="30"/>
          <w:szCs w:val="30"/>
        </w:rPr>
        <w:t xml:space="preserve"> </w:t>
      </w:r>
    </w:p>
    <w:p w14:paraId="24DDA108" w14:textId="59530F39" w:rsidR="00D329E6" w:rsidRDefault="00D329E6" w:rsidP="002A151D">
      <w:pPr>
        <w:shd w:val="clear" w:color="auto" w:fill="FFFFFF"/>
        <w:spacing w:after="0" w:line="240" w:lineRule="auto"/>
        <w:ind w:firstLine="709"/>
        <w:jc w:val="both"/>
        <w:rPr>
          <w:rFonts w:ascii="Times New Roman" w:hAnsi="Times New Roman"/>
          <w:sz w:val="30"/>
          <w:szCs w:val="30"/>
        </w:rPr>
      </w:pPr>
      <w:r>
        <w:rPr>
          <w:rFonts w:ascii="Times New Roman" w:eastAsia="Calibri" w:hAnsi="Times New Roman"/>
          <w:sz w:val="30"/>
          <w:szCs w:val="30"/>
        </w:rPr>
        <w:t>Общая и первичная заболеваемость населения Пинского региона в 2024 году за период с 2015-2024 годы характеризуется умеренной тенденцией к росту (1,2%).</w:t>
      </w:r>
    </w:p>
    <w:p w14:paraId="49A9E5E3" w14:textId="77777777" w:rsidR="002A151D" w:rsidRDefault="002A151D" w:rsidP="002A151D">
      <w:pPr>
        <w:shd w:val="clear" w:color="auto" w:fill="FFFFFF"/>
        <w:spacing w:after="0" w:line="240" w:lineRule="auto"/>
        <w:ind w:firstLine="709"/>
        <w:jc w:val="both"/>
        <w:rPr>
          <w:rFonts w:ascii="Times New Roman" w:hAnsi="Times New Roman"/>
          <w:sz w:val="30"/>
          <w:szCs w:val="30"/>
        </w:rPr>
      </w:pPr>
      <w:r w:rsidRPr="003B6EF5">
        <w:rPr>
          <w:rFonts w:ascii="Times New Roman" w:hAnsi="Times New Roman"/>
          <w:sz w:val="30"/>
          <w:szCs w:val="30"/>
        </w:rPr>
        <w:t xml:space="preserve">На территории </w:t>
      </w:r>
      <w:r>
        <w:rPr>
          <w:rFonts w:ascii="Times New Roman" w:hAnsi="Times New Roman"/>
          <w:sz w:val="30"/>
          <w:szCs w:val="30"/>
        </w:rPr>
        <w:t xml:space="preserve">Пинского региона за последние 10 лет удалось </w:t>
      </w:r>
      <w:r w:rsidRPr="003B6EF5">
        <w:rPr>
          <w:rFonts w:ascii="Times New Roman" w:hAnsi="Times New Roman"/>
          <w:sz w:val="30"/>
          <w:szCs w:val="30"/>
        </w:rPr>
        <w:t>достигнут</w:t>
      </w:r>
      <w:r>
        <w:rPr>
          <w:rFonts w:ascii="Times New Roman" w:hAnsi="Times New Roman"/>
          <w:sz w:val="30"/>
          <w:szCs w:val="30"/>
        </w:rPr>
        <w:t>ь</w:t>
      </w:r>
      <w:r w:rsidRPr="003B6EF5">
        <w:rPr>
          <w:rFonts w:ascii="Times New Roman" w:hAnsi="Times New Roman"/>
          <w:sz w:val="30"/>
          <w:szCs w:val="30"/>
        </w:rPr>
        <w:t xml:space="preserve"> </w:t>
      </w:r>
      <w:r>
        <w:rPr>
          <w:rFonts w:ascii="Times New Roman" w:hAnsi="Times New Roman"/>
          <w:sz w:val="30"/>
          <w:szCs w:val="30"/>
        </w:rPr>
        <w:t>стабилизации</w:t>
      </w:r>
      <w:r w:rsidRPr="003B6EF5">
        <w:rPr>
          <w:rStyle w:val="12"/>
        </w:rPr>
        <w:t xml:space="preserve"> показател</w:t>
      </w:r>
      <w:r>
        <w:rPr>
          <w:rStyle w:val="12"/>
        </w:rPr>
        <w:t>я</w:t>
      </w:r>
      <w:r w:rsidRPr="003B6EF5">
        <w:rPr>
          <w:rStyle w:val="12"/>
        </w:rPr>
        <w:t xml:space="preserve"> смертности населения</w:t>
      </w:r>
      <w:r>
        <w:rPr>
          <w:rStyle w:val="12"/>
        </w:rPr>
        <w:t xml:space="preserve"> - </w:t>
      </w:r>
      <w:r w:rsidRPr="00B256DE">
        <w:rPr>
          <w:rStyle w:val="12"/>
          <w:b/>
          <w:i/>
          <w:color w:val="FF0000"/>
        </w:rPr>
        <w:t xml:space="preserve"> </w:t>
      </w:r>
      <w:r>
        <w:rPr>
          <w:rFonts w:ascii="Times New Roman" w:hAnsi="Times New Roman"/>
          <w:sz w:val="30"/>
          <w:szCs w:val="30"/>
        </w:rPr>
        <w:t>отмечается нулевая тенденция к росту.</w:t>
      </w:r>
    </w:p>
    <w:p w14:paraId="15E50617" w14:textId="77777777" w:rsidR="002A151D" w:rsidRPr="00B256DE" w:rsidRDefault="002A151D" w:rsidP="002A151D">
      <w:pPr>
        <w:shd w:val="clear" w:color="auto" w:fill="FFFFFF"/>
        <w:spacing w:after="0" w:line="240" w:lineRule="auto"/>
        <w:ind w:firstLine="709"/>
        <w:jc w:val="both"/>
        <w:rPr>
          <w:rFonts w:ascii="Times New Roman" w:hAnsi="Times New Roman"/>
          <w:b/>
          <w:i/>
          <w:color w:val="FF0000"/>
          <w:sz w:val="30"/>
          <w:szCs w:val="30"/>
        </w:rPr>
      </w:pPr>
      <w:r w:rsidRPr="003B6EF5">
        <w:rPr>
          <w:rStyle w:val="12"/>
        </w:rPr>
        <w:t>Основными причинами смерти населения являются</w:t>
      </w:r>
      <w:r w:rsidRPr="003B6EF5">
        <w:rPr>
          <w:rFonts w:ascii="Times New Roman" w:hAnsi="Times New Roman"/>
          <w:sz w:val="30"/>
          <w:szCs w:val="30"/>
        </w:rPr>
        <w:t xml:space="preserve"> болезни системы кровообращения, </w:t>
      </w:r>
      <w:r w:rsidRPr="003B6EF5">
        <w:rPr>
          <w:rStyle w:val="12"/>
        </w:rPr>
        <w:t xml:space="preserve">на которые приходится </w:t>
      </w:r>
      <w:r>
        <w:rPr>
          <w:rStyle w:val="12"/>
        </w:rPr>
        <w:t>66,8</w:t>
      </w:r>
      <w:r w:rsidRPr="003B6EF5">
        <w:rPr>
          <w:rStyle w:val="12"/>
        </w:rPr>
        <w:t>% всех случаев смерти.</w:t>
      </w:r>
      <w:r w:rsidRPr="00B256DE">
        <w:rPr>
          <w:rStyle w:val="12"/>
          <w:b/>
          <w:i/>
          <w:color w:val="FF0000"/>
        </w:rPr>
        <w:t xml:space="preserve"> </w:t>
      </w:r>
    </w:p>
    <w:p w14:paraId="0E2764EB" w14:textId="77777777" w:rsidR="002A151D" w:rsidRPr="00346DAF" w:rsidRDefault="002A151D" w:rsidP="002A151D">
      <w:pPr>
        <w:spacing w:after="0" w:line="240" w:lineRule="auto"/>
        <w:ind w:firstLine="709"/>
        <w:jc w:val="both"/>
        <w:rPr>
          <w:rFonts w:ascii="Times New Roman" w:hAnsi="Times New Roman"/>
          <w:sz w:val="30"/>
          <w:szCs w:val="30"/>
        </w:rPr>
      </w:pPr>
      <w:r w:rsidRPr="00346DAF">
        <w:rPr>
          <w:rFonts w:ascii="Times New Roman" w:hAnsi="Times New Roman"/>
          <w:sz w:val="30"/>
          <w:szCs w:val="30"/>
        </w:rPr>
        <w:t xml:space="preserve">В регионе удалось добиться </w:t>
      </w:r>
      <w:r>
        <w:rPr>
          <w:rFonts w:ascii="Times New Roman" w:hAnsi="Times New Roman"/>
          <w:sz w:val="30"/>
          <w:szCs w:val="30"/>
        </w:rPr>
        <w:t>стабилизации</w:t>
      </w:r>
      <w:r w:rsidRPr="00346DAF">
        <w:rPr>
          <w:rFonts w:ascii="Times New Roman" w:hAnsi="Times New Roman"/>
          <w:sz w:val="30"/>
          <w:szCs w:val="30"/>
        </w:rPr>
        <w:t xml:space="preserve"> числа абортов. </w:t>
      </w:r>
      <w:r>
        <w:rPr>
          <w:rFonts w:ascii="Times New Roman" w:hAnsi="Times New Roman"/>
          <w:sz w:val="30"/>
          <w:szCs w:val="30"/>
        </w:rPr>
        <w:t xml:space="preserve">                </w:t>
      </w:r>
    </w:p>
    <w:p w14:paraId="18574691" w14:textId="77777777" w:rsidR="002A151D" w:rsidRDefault="002A151D" w:rsidP="002A151D">
      <w:pPr>
        <w:pStyle w:val="a3"/>
        <w:spacing w:after="0" w:line="300" w:lineRule="exact"/>
        <w:ind w:left="0" w:firstLine="709"/>
        <w:jc w:val="both"/>
        <w:rPr>
          <w:rFonts w:ascii="Times New Roman" w:hAnsi="Times New Roman"/>
          <w:b/>
          <w:i/>
          <w:color w:val="FF0000"/>
          <w:sz w:val="30"/>
          <w:szCs w:val="30"/>
        </w:rPr>
      </w:pPr>
    </w:p>
    <w:p w14:paraId="3A9F9906" w14:textId="77777777" w:rsidR="00965383" w:rsidRPr="00D329E6" w:rsidRDefault="00E55C4C" w:rsidP="00DB6B46">
      <w:pPr>
        <w:spacing w:after="0" w:line="240" w:lineRule="auto"/>
        <w:ind w:firstLine="709"/>
        <w:jc w:val="both"/>
        <w:rPr>
          <w:rFonts w:ascii="Times New Roman" w:hAnsi="Times New Roman"/>
          <w:sz w:val="30"/>
          <w:szCs w:val="30"/>
        </w:rPr>
      </w:pPr>
      <w:r w:rsidRPr="00D329E6">
        <w:rPr>
          <w:rFonts w:ascii="Times New Roman" w:hAnsi="Times New Roman"/>
          <w:sz w:val="30"/>
          <w:szCs w:val="30"/>
        </w:rPr>
        <w:t xml:space="preserve">В Пинском регионе во взаимодействии с разными ведомствами проводится активная работа по созданию </w:t>
      </w:r>
      <w:proofErr w:type="spellStart"/>
      <w:r w:rsidRPr="00D329E6">
        <w:rPr>
          <w:rFonts w:ascii="Times New Roman" w:hAnsi="Times New Roman"/>
          <w:sz w:val="30"/>
          <w:szCs w:val="30"/>
        </w:rPr>
        <w:t>здоровьесберегающей</w:t>
      </w:r>
      <w:proofErr w:type="spellEnd"/>
      <w:r w:rsidRPr="00D329E6">
        <w:rPr>
          <w:rFonts w:ascii="Times New Roman" w:hAnsi="Times New Roman"/>
          <w:sz w:val="30"/>
          <w:szCs w:val="30"/>
        </w:rPr>
        <w:t xml:space="preserve"> среды обитания, профилактике заболеваемости и снижению поведенческих рисков среди населения.</w:t>
      </w:r>
      <w:r w:rsidR="009305E9" w:rsidRPr="00D329E6">
        <w:rPr>
          <w:rFonts w:ascii="Times New Roman" w:hAnsi="Times New Roman"/>
          <w:sz w:val="30"/>
          <w:szCs w:val="30"/>
        </w:rPr>
        <w:t xml:space="preserve"> </w:t>
      </w:r>
    </w:p>
    <w:p w14:paraId="17BE3BD8" w14:textId="77777777" w:rsidR="00237697" w:rsidRPr="00D329E6" w:rsidRDefault="009305E9" w:rsidP="00DB6B46">
      <w:pPr>
        <w:spacing w:after="0" w:line="240" w:lineRule="auto"/>
        <w:ind w:firstLine="708"/>
        <w:jc w:val="both"/>
        <w:rPr>
          <w:rFonts w:ascii="Times New Roman" w:hAnsi="Times New Roman"/>
          <w:sz w:val="30"/>
          <w:szCs w:val="30"/>
        </w:rPr>
      </w:pPr>
      <w:r w:rsidRPr="00D329E6">
        <w:rPr>
          <w:rFonts w:ascii="Times New Roman" w:hAnsi="Times New Roman"/>
          <w:sz w:val="30"/>
          <w:szCs w:val="30"/>
        </w:rPr>
        <w:t xml:space="preserve">В результате проводимой работы при надзоре </w:t>
      </w:r>
      <w:r w:rsidRPr="00D329E6">
        <w:rPr>
          <w:rFonts w:ascii="Times New Roman" w:hAnsi="Times New Roman"/>
          <w:b/>
          <w:i/>
          <w:sz w:val="30"/>
          <w:szCs w:val="30"/>
        </w:rPr>
        <w:t xml:space="preserve">за промышленными </w:t>
      </w:r>
      <w:r w:rsidR="00965383" w:rsidRPr="00D329E6">
        <w:rPr>
          <w:rFonts w:ascii="Times New Roman" w:hAnsi="Times New Roman"/>
          <w:b/>
          <w:i/>
          <w:sz w:val="30"/>
          <w:szCs w:val="30"/>
        </w:rPr>
        <w:t>предприятиями</w:t>
      </w:r>
      <w:r w:rsidR="00AB3DFA" w:rsidRPr="00D329E6">
        <w:rPr>
          <w:rFonts w:ascii="Times New Roman" w:hAnsi="Times New Roman"/>
          <w:b/>
          <w:i/>
          <w:sz w:val="30"/>
          <w:szCs w:val="30"/>
        </w:rPr>
        <w:t>:</w:t>
      </w:r>
      <w:r w:rsidRPr="00D329E6">
        <w:rPr>
          <w:rFonts w:ascii="Times New Roman" w:hAnsi="Times New Roman"/>
          <w:sz w:val="30"/>
          <w:szCs w:val="30"/>
        </w:rPr>
        <w:t xml:space="preserve"> </w:t>
      </w:r>
    </w:p>
    <w:p w14:paraId="3C67A08C" w14:textId="77777777" w:rsidR="00BE6F3E" w:rsidRPr="00D329E6" w:rsidRDefault="00BE6F3E" w:rsidP="00BE6F3E">
      <w:pPr>
        <w:spacing w:after="0" w:line="240" w:lineRule="auto"/>
        <w:ind w:firstLine="708"/>
        <w:jc w:val="both"/>
        <w:rPr>
          <w:rFonts w:ascii="Times New Roman" w:hAnsi="Times New Roman"/>
          <w:sz w:val="30"/>
          <w:szCs w:val="30"/>
        </w:rPr>
      </w:pPr>
      <w:r w:rsidRPr="00D329E6">
        <w:rPr>
          <w:rFonts w:ascii="Times New Roman" w:hAnsi="Times New Roman"/>
          <w:sz w:val="30"/>
          <w:szCs w:val="30"/>
        </w:rPr>
        <w:t>удалось улучшить условия труда на 17 промышленных предприятиях, что соответственно позволило улучшить условия труда для 159 работающих;</w:t>
      </w:r>
    </w:p>
    <w:p w14:paraId="6E86F9CA" w14:textId="77777777" w:rsidR="00BE6F3E" w:rsidRPr="00D329E6" w:rsidRDefault="00BE6F3E" w:rsidP="00BE6F3E">
      <w:pPr>
        <w:spacing w:after="0" w:line="240" w:lineRule="auto"/>
        <w:ind w:firstLine="708"/>
        <w:jc w:val="both"/>
        <w:rPr>
          <w:rFonts w:ascii="Times New Roman" w:hAnsi="Times New Roman"/>
          <w:sz w:val="30"/>
          <w:szCs w:val="30"/>
        </w:rPr>
      </w:pPr>
      <w:r w:rsidRPr="00D329E6">
        <w:rPr>
          <w:rFonts w:ascii="Times New Roman" w:hAnsi="Times New Roman"/>
          <w:sz w:val="30"/>
          <w:szCs w:val="30"/>
        </w:rPr>
        <w:t>охват обязательными медицинскими осмотрами составил 97,7% подлежащего контингента;</w:t>
      </w:r>
    </w:p>
    <w:p w14:paraId="4B29BFE8" w14:textId="77777777" w:rsidR="00BE6F3E" w:rsidRPr="00D329E6" w:rsidRDefault="00BE6F3E" w:rsidP="00BE6F3E">
      <w:pPr>
        <w:spacing w:after="0" w:line="240" w:lineRule="auto"/>
        <w:ind w:firstLine="709"/>
        <w:jc w:val="both"/>
        <w:rPr>
          <w:rFonts w:ascii="Times New Roman" w:hAnsi="Times New Roman"/>
          <w:sz w:val="30"/>
          <w:szCs w:val="30"/>
        </w:rPr>
      </w:pPr>
      <w:r w:rsidRPr="00D329E6">
        <w:rPr>
          <w:rFonts w:ascii="Times New Roman" w:hAnsi="Times New Roman"/>
          <w:sz w:val="30"/>
          <w:szCs w:val="30"/>
        </w:rPr>
        <w:t xml:space="preserve">выявлено 153 лица с общим заболеванием, препятствующим продолжению работы; </w:t>
      </w:r>
    </w:p>
    <w:p w14:paraId="1BB3F522" w14:textId="77777777" w:rsidR="00BE6F3E" w:rsidRPr="00D329E6" w:rsidRDefault="00BE6F3E" w:rsidP="00BE6F3E">
      <w:pPr>
        <w:spacing w:after="0" w:line="240" w:lineRule="auto"/>
        <w:ind w:firstLine="709"/>
        <w:jc w:val="both"/>
        <w:rPr>
          <w:rFonts w:ascii="Times New Roman" w:hAnsi="Times New Roman"/>
          <w:sz w:val="30"/>
          <w:szCs w:val="30"/>
        </w:rPr>
      </w:pPr>
      <w:r w:rsidRPr="00D329E6">
        <w:rPr>
          <w:rFonts w:ascii="Times New Roman" w:hAnsi="Times New Roman"/>
          <w:sz w:val="30"/>
          <w:szCs w:val="30"/>
        </w:rPr>
        <w:t xml:space="preserve">незначительно возрос показатель заболеваемости с временной утратой трудоспособности среди работающих Пинского региона и составил 66,37 случаев за год на 100 работающих; </w:t>
      </w:r>
    </w:p>
    <w:p w14:paraId="61CFE8A0" w14:textId="77777777" w:rsidR="00BE6F3E" w:rsidRPr="00E477CA" w:rsidRDefault="00BE6F3E" w:rsidP="00BE6F3E">
      <w:pPr>
        <w:spacing w:line="240" w:lineRule="auto"/>
        <w:ind w:firstLine="708"/>
        <w:jc w:val="both"/>
        <w:rPr>
          <w:rFonts w:ascii="Times New Roman" w:hAnsi="Times New Roman"/>
          <w:sz w:val="30"/>
          <w:szCs w:val="30"/>
        </w:rPr>
      </w:pPr>
      <w:r w:rsidRPr="00D329E6">
        <w:rPr>
          <w:rFonts w:ascii="Times New Roman" w:hAnsi="Times New Roman"/>
          <w:sz w:val="30"/>
          <w:szCs w:val="30"/>
        </w:rPr>
        <w:t>медленными темпами идет снижение числа рабочих мест с вредными и опасными условиями труда.</w:t>
      </w:r>
      <w:r w:rsidRPr="00E477CA">
        <w:rPr>
          <w:rFonts w:ascii="Times New Roman" w:hAnsi="Times New Roman"/>
          <w:sz w:val="30"/>
          <w:szCs w:val="30"/>
        </w:rPr>
        <w:t xml:space="preserve"> </w:t>
      </w:r>
    </w:p>
    <w:p w14:paraId="122FB262" w14:textId="77777777" w:rsidR="00236C8A" w:rsidRDefault="001A6193" w:rsidP="00236C8A">
      <w:pPr>
        <w:spacing w:line="240" w:lineRule="auto"/>
        <w:ind w:firstLine="708"/>
        <w:jc w:val="both"/>
        <w:rPr>
          <w:rFonts w:ascii="Times New Roman" w:hAnsi="Times New Roman"/>
          <w:b/>
          <w:i/>
          <w:sz w:val="30"/>
          <w:szCs w:val="30"/>
        </w:rPr>
      </w:pPr>
      <w:r w:rsidRPr="00624656">
        <w:rPr>
          <w:rFonts w:ascii="Times New Roman" w:hAnsi="Times New Roman"/>
          <w:b/>
          <w:i/>
          <w:sz w:val="30"/>
          <w:szCs w:val="30"/>
        </w:rPr>
        <w:t>Коммунальные объекты</w:t>
      </w:r>
    </w:p>
    <w:p w14:paraId="5A5A72E4" w14:textId="6EB789D5" w:rsidR="00DB6B46" w:rsidRPr="00236C8A" w:rsidRDefault="0008518C" w:rsidP="00555420">
      <w:pPr>
        <w:spacing w:after="0" w:line="240" w:lineRule="auto"/>
        <w:ind w:firstLine="709"/>
        <w:jc w:val="both"/>
        <w:rPr>
          <w:rFonts w:ascii="Times New Roman" w:hAnsi="Times New Roman"/>
          <w:b/>
          <w:i/>
          <w:sz w:val="30"/>
          <w:szCs w:val="30"/>
        </w:rPr>
      </w:pPr>
      <w:r w:rsidRPr="0008518C">
        <w:rPr>
          <w:rFonts w:ascii="Times New Roman" w:hAnsi="Times New Roman"/>
          <w:color w:val="000000"/>
          <w:sz w:val="30"/>
          <w:szCs w:val="30"/>
        </w:rPr>
        <w:t>Показатель о</w:t>
      </w:r>
      <w:r w:rsidR="001A6193" w:rsidRPr="0008518C">
        <w:rPr>
          <w:rFonts w:ascii="Times New Roman" w:hAnsi="Times New Roman"/>
          <w:color w:val="000000"/>
          <w:sz w:val="30"/>
          <w:szCs w:val="30"/>
        </w:rPr>
        <w:t>беспечен</w:t>
      </w:r>
      <w:r w:rsidRPr="0008518C">
        <w:rPr>
          <w:rFonts w:ascii="Times New Roman" w:hAnsi="Times New Roman"/>
          <w:color w:val="000000"/>
          <w:sz w:val="30"/>
          <w:szCs w:val="30"/>
        </w:rPr>
        <w:t>ности</w:t>
      </w:r>
      <w:r w:rsidR="001A6193" w:rsidRPr="0008518C">
        <w:rPr>
          <w:rFonts w:ascii="Times New Roman" w:hAnsi="Times New Roman"/>
          <w:color w:val="000000"/>
          <w:sz w:val="30"/>
          <w:szCs w:val="30"/>
        </w:rPr>
        <w:t xml:space="preserve"> населения </w:t>
      </w:r>
      <w:r w:rsidR="009A7612" w:rsidRPr="0008518C">
        <w:rPr>
          <w:rFonts w:ascii="Times New Roman" w:hAnsi="Times New Roman"/>
          <w:color w:val="000000"/>
          <w:sz w:val="30"/>
          <w:szCs w:val="30"/>
        </w:rPr>
        <w:t>Пинского региона</w:t>
      </w:r>
      <w:r w:rsidR="001A6193" w:rsidRPr="0008518C">
        <w:rPr>
          <w:rFonts w:ascii="Times New Roman" w:hAnsi="Times New Roman"/>
          <w:color w:val="000000"/>
          <w:sz w:val="30"/>
          <w:szCs w:val="30"/>
        </w:rPr>
        <w:t xml:space="preserve"> </w:t>
      </w:r>
      <w:r w:rsidRPr="0008518C">
        <w:rPr>
          <w:rFonts w:ascii="Times New Roman" w:hAnsi="Times New Roman"/>
          <w:color w:val="000000"/>
          <w:sz w:val="30"/>
          <w:szCs w:val="30"/>
        </w:rPr>
        <w:t>водопроводами, канализацией,</w:t>
      </w:r>
      <w:r>
        <w:rPr>
          <w:rFonts w:ascii="Times New Roman" w:hAnsi="Times New Roman"/>
          <w:color w:val="000000"/>
          <w:sz w:val="30"/>
          <w:szCs w:val="30"/>
        </w:rPr>
        <w:t xml:space="preserve"> </w:t>
      </w:r>
      <w:r w:rsidRPr="0008518C">
        <w:rPr>
          <w:rFonts w:ascii="Times New Roman" w:hAnsi="Times New Roman"/>
          <w:color w:val="000000"/>
          <w:sz w:val="30"/>
          <w:szCs w:val="30"/>
        </w:rPr>
        <w:t>газоснабжением выше среднего по республике.</w:t>
      </w:r>
      <w:r w:rsidR="001A6193" w:rsidRPr="009A7612">
        <w:rPr>
          <w:rFonts w:ascii="TimesNewRomanPSMT" w:hAnsi="TimesNewRomanPSMT"/>
          <w:color w:val="000000"/>
          <w:sz w:val="30"/>
          <w:szCs w:val="30"/>
        </w:rPr>
        <w:t xml:space="preserve"> </w:t>
      </w:r>
    </w:p>
    <w:p w14:paraId="5AF6854B" w14:textId="77777777" w:rsidR="0008518C" w:rsidRPr="00E2127B" w:rsidRDefault="0008518C" w:rsidP="00555420">
      <w:pPr>
        <w:spacing w:after="0" w:line="240" w:lineRule="auto"/>
        <w:ind w:firstLine="709"/>
        <w:jc w:val="both"/>
        <w:rPr>
          <w:rFonts w:ascii="Times New Roman" w:hAnsi="Times New Roman"/>
          <w:color w:val="000000"/>
          <w:sz w:val="30"/>
          <w:szCs w:val="30"/>
        </w:rPr>
      </w:pPr>
      <w:r w:rsidRPr="00E2127B">
        <w:rPr>
          <w:rFonts w:ascii="Times New Roman" w:hAnsi="Times New Roman"/>
          <w:color w:val="000000"/>
          <w:sz w:val="30"/>
          <w:szCs w:val="30"/>
        </w:rPr>
        <w:t>Основной проблемой в обеспечении населения д</w:t>
      </w:r>
      <w:r>
        <w:rPr>
          <w:rFonts w:ascii="Times New Roman" w:hAnsi="Times New Roman"/>
          <w:color w:val="000000"/>
          <w:sz w:val="30"/>
          <w:szCs w:val="30"/>
        </w:rPr>
        <w:t>оброкачественной питьевой водой</w:t>
      </w:r>
      <w:r w:rsidRPr="00E2127B">
        <w:rPr>
          <w:rFonts w:ascii="Times New Roman" w:hAnsi="Times New Roman"/>
          <w:color w:val="000000"/>
          <w:sz w:val="30"/>
          <w:szCs w:val="30"/>
        </w:rPr>
        <w:t xml:space="preserve"> является высокое природное содержание железа в воде.</w:t>
      </w:r>
    </w:p>
    <w:p w14:paraId="3E6480BD" w14:textId="273D13D9" w:rsidR="00DB6B46" w:rsidRDefault="0008518C" w:rsidP="00555420">
      <w:pPr>
        <w:spacing w:after="0" w:line="240" w:lineRule="auto"/>
        <w:ind w:firstLine="709"/>
        <w:jc w:val="both"/>
        <w:rPr>
          <w:rFonts w:ascii="Times New Roman" w:hAnsi="Times New Roman"/>
          <w:sz w:val="30"/>
          <w:szCs w:val="30"/>
        </w:rPr>
      </w:pPr>
      <w:r w:rsidRPr="00E2127B">
        <w:rPr>
          <w:rFonts w:ascii="Times New Roman" w:hAnsi="Times New Roman"/>
          <w:color w:val="000000"/>
          <w:sz w:val="30"/>
          <w:szCs w:val="30"/>
        </w:rPr>
        <w:t xml:space="preserve">Для решения указанных проблем и улучшения качества подаваемой воды населению </w:t>
      </w:r>
      <w:r w:rsidR="00DB6B46" w:rsidRPr="00E2127B">
        <w:rPr>
          <w:rFonts w:ascii="Times New Roman" w:hAnsi="Times New Roman"/>
          <w:color w:val="000000"/>
          <w:sz w:val="30"/>
          <w:szCs w:val="30"/>
        </w:rPr>
        <w:t>в 202</w:t>
      </w:r>
      <w:r w:rsidR="000A2578">
        <w:rPr>
          <w:rFonts w:ascii="Times New Roman" w:hAnsi="Times New Roman"/>
          <w:color w:val="000000"/>
          <w:sz w:val="30"/>
          <w:szCs w:val="30"/>
        </w:rPr>
        <w:t>4</w:t>
      </w:r>
      <w:r w:rsidR="00DB6B46" w:rsidRPr="00E2127B">
        <w:rPr>
          <w:rFonts w:ascii="Times New Roman" w:hAnsi="Times New Roman"/>
          <w:color w:val="000000"/>
          <w:sz w:val="30"/>
          <w:szCs w:val="30"/>
        </w:rPr>
        <w:t xml:space="preserve"> году введены в эксплуатацию </w:t>
      </w:r>
      <w:r w:rsidR="000A2578">
        <w:rPr>
          <w:rFonts w:ascii="Times New Roman" w:hAnsi="Times New Roman"/>
          <w:color w:val="000000"/>
          <w:sz w:val="30"/>
          <w:szCs w:val="30"/>
        </w:rPr>
        <w:t>5</w:t>
      </w:r>
      <w:r w:rsidR="00DB6B46" w:rsidRPr="00E2127B">
        <w:rPr>
          <w:rFonts w:ascii="Times New Roman" w:hAnsi="Times New Roman"/>
          <w:color w:val="000000"/>
          <w:sz w:val="30"/>
          <w:szCs w:val="30"/>
        </w:rPr>
        <w:t xml:space="preserve"> станци</w:t>
      </w:r>
      <w:r w:rsidR="000A2578">
        <w:rPr>
          <w:rFonts w:ascii="Times New Roman" w:hAnsi="Times New Roman"/>
          <w:color w:val="000000"/>
          <w:sz w:val="30"/>
          <w:szCs w:val="30"/>
        </w:rPr>
        <w:t>й</w:t>
      </w:r>
      <w:r w:rsidR="00DB6B46" w:rsidRPr="00E2127B">
        <w:rPr>
          <w:rFonts w:ascii="Times New Roman" w:hAnsi="Times New Roman"/>
          <w:color w:val="000000"/>
          <w:sz w:val="30"/>
          <w:szCs w:val="30"/>
        </w:rPr>
        <w:t xml:space="preserve"> </w:t>
      </w:r>
      <w:r w:rsidR="00DB6B46">
        <w:rPr>
          <w:rFonts w:ascii="Times New Roman" w:hAnsi="Times New Roman"/>
          <w:color w:val="000000"/>
          <w:sz w:val="30"/>
          <w:szCs w:val="30"/>
        </w:rPr>
        <w:t xml:space="preserve">обезжелезивания. Вопрос введения станций обезжелезивания в </w:t>
      </w:r>
      <w:r w:rsidR="00DB6B46">
        <w:rPr>
          <w:rFonts w:ascii="Times New Roman" w:hAnsi="Times New Roman"/>
          <w:color w:val="000000"/>
          <w:sz w:val="30"/>
          <w:szCs w:val="30"/>
        </w:rPr>
        <w:lastRenderedPageBreak/>
        <w:t>эксплуатацию остается на постоянном контроле.</w:t>
      </w:r>
      <w:r w:rsidR="00DB6B46" w:rsidRPr="00DB6B46">
        <w:rPr>
          <w:rFonts w:ascii="Times New Roman" w:hAnsi="Times New Roman"/>
          <w:sz w:val="30"/>
          <w:szCs w:val="30"/>
        </w:rPr>
        <w:t xml:space="preserve"> </w:t>
      </w:r>
      <w:r w:rsidR="00DB6B46">
        <w:rPr>
          <w:rFonts w:ascii="Times New Roman" w:hAnsi="Times New Roman"/>
          <w:sz w:val="30"/>
          <w:szCs w:val="30"/>
        </w:rPr>
        <w:t>Кроме того организован надзор</w:t>
      </w:r>
      <w:r w:rsidR="00DB6B46" w:rsidRPr="00E2127B">
        <w:rPr>
          <w:rFonts w:ascii="Times New Roman" w:hAnsi="Times New Roman"/>
          <w:sz w:val="30"/>
          <w:szCs w:val="30"/>
        </w:rPr>
        <w:t xml:space="preserve"> за качеством питьевой воды 23 источников нецентрализованного водоснабжения (17</w:t>
      </w:r>
      <w:r w:rsidR="00DB6B46">
        <w:rPr>
          <w:rFonts w:ascii="Times New Roman" w:hAnsi="Times New Roman"/>
          <w:sz w:val="30"/>
          <w:szCs w:val="30"/>
        </w:rPr>
        <w:t xml:space="preserve"> </w:t>
      </w:r>
      <w:r w:rsidR="00DB6B46" w:rsidRPr="00E2127B">
        <w:rPr>
          <w:rFonts w:ascii="Times New Roman" w:hAnsi="Times New Roman"/>
          <w:sz w:val="30"/>
          <w:szCs w:val="30"/>
        </w:rPr>
        <w:t xml:space="preserve">шахтных колодцев и 6 родников), находящихся на административных территориях </w:t>
      </w:r>
      <w:proofErr w:type="spellStart"/>
      <w:r w:rsidR="00DB6B46" w:rsidRPr="00E2127B">
        <w:rPr>
          <w:rFonts w:ascii="Times New Roman" w:hAnsi="Times New Roman"/>
          <w:sz w:val="30"/>
          <w:szCs w:val="30"/>
        </w:rPr>
        <w:t>сельисполкомов</w:t>
      </w:r>
      <w:proofErr w:type="spellEnd"/>
      <w:r w:rsidR="00DB6B46" w:rsidRPr="00E2127B">
        <w:rPr>
          <w:rFonts w:ascii="Times New Roman" w:hAnsi="Times New Roman"/>
          <w:sz w:val="30"/>
          <w:szCs w:val="30"/>
        </w:rPr>
        <w:t>.</w:t>
      </w:r>
    </w:p>
    <w:p w14:paraId="30AB9B1E" w14:textId="77777777" w:rsidR="00DB6B46" w:rsidRDefault="00DB6B46" w:rsidP="00555420">
      <w:pPr>
        <w:spacing w:after="0" w:line="240" w:lineRule="auto"/>
        <w:ind w:firstLine="709"/>
        <w:jc w:val="both"/>
        <w:rPr>
          <w:rFonts w:ascii="Times New Roman" w:hAnsi="Times New Roman"/>
          <w:sz w:val="30"/>
          <w:szCs w:val="30"/>
        </w:rPr>
      </w:pPr>
      <w:r>
        <w:rPr>
          <w:rFonts w:ascii="Times New Roman" w:hAnsi="Times New Roman"/>
          <w:sz w:val="30"/>
          <w:szCs w:val="30"/>
        </w:rPr>
        <w:t xml:space="preserve">Налажена плановая регулярная очистка 100% населенных пунктов Пинского района с их объездом спецтранспортом в соответствии с имеющимися утвержденными графиками, практикуется как сборная, так и контейнерная системы сбора коммунальных и бытовых отходов. </w:t>
      </w:r>
    </w:p>
    <w:p w14:paraId="426A9A2D" w14:textId="77777777" w:rsidR="00DB6B46" w:rsidRDefault="00DB6B46" w:rsidP="00555420">
      <w:pPr>
        <w:spacing w:after="0" w:line="240" w:lineRule="auto"/>
        <w:ind w:firstLine="709"/>
        <w:jc w:val="both"/>
        <w:rPr>
          <w:rFonts w:ascii="Times New Roman" w:hAnsi="Times New Roman"/>
          <w:sz w:val="30"/>
          <w:szCs w:val="30"/>
        </w:rPr>
      </w:pPr>
      <w:r>
        <w:rPr>
          <w:rFonts w:ascii="Times New Roman" w:hAnsi="Times New Roman"/>
          <w:sz w:val="30"/>
          <w:szCs w:val="30"/>
        </w:rPr>
        <w:t xml:space="preserve">В </w:t>
      </w:r>
      <w:proofErr w:type="spellStart"/>
      <w:r>
        <w:rPr>
          <w:rFonts w:ascii="Times New Roman" w:hAnsi="Times New Roman"/>
          <w:sz w:val="30"/>
          <w:szCs w:val="30"/>
        </w:rPr>
        <w:t>г.Пинске</w:t>
      </w:r>
      <w:proofErr w:type="spellEnd"/>
      <w:r>
        <w:rPr>
          <w:rFonts w:ascii="Times New Roman" w:hAnsi="Times New Roman"/>
          <w:sz w:val="30"/>
          <w:szCs w:val="30"/>
        </w:rPr>
        <w:t xml:space="preserve"> в течение последних двух лет внедряется система сбора отходов посредством установки заглубленных контейнеров на дворовых территориях. Также организована контейнерная система для раздельного сбора отходов.</w:t>
      </w:r>
    </w:p>
    <w:p w14:paraId="0EA986BE" w14:textId="77777777" w:rsidR="000110B1" w:rsidRDefault="000110B1" w:rsidP="00237697">
      <w:pPr>
        <w:spacing w:line="240" w:lineRule="auto"/>
        <w:ind w:firstLine="708"/>
        <w:jc w:val="both"/>
        <w:rPr>
          <w:rFonts w:ascii="Times New Roman" w:hAnsi="Times New Roman"/>
          <w:b/>
          <w:i/>
          <w:iCs/>
          <w:sz w:val="30"/>
          <w:szCs w:val="30"/>
        </w:rPr>
      </w:pPr>
    </w:p>
    <w:p w14:paraId="18A2EB10" w14:textId="77777777" w:rsidR="00615DFF" w:rsidRPr="00F5314A" w:rsidRDefault="00F5314A" w:rsidP="00237697">
      <w:pPr>
        <w:spacing w:line="240" w:lineRule="auto"/>
        <w:ind w:firstLine="708"/>
        <w:jc w:val="both"/>
        <w:rPr>
          <w:rFonts w:ascii="Times New Roman" w:hAnsi="Times New Roman"/>
          <w:b/>
          <w:i/>
          <w:iCs/>
          <w:sz w:val="30"/>
          <w:szCs w:val="30"/>
        </w:rPr>
      </w:pPr>
      <w:r w:rsidRPr="00624656">
        <w:rPr>
          <w:rFonts w:ascii="Times New Roman" w:hAnsi="Times New Roman"/>
          <w:b/>
          <w:i/>
          <w:iCs/>
          <w:sz w:val="30"/>
          <w:szCs w:val="30"/>
        </w:rPr>
        <w:t>Учреждения образования</w:t>
      </w:r>
    </w:p>
    <w:p w14:paraId="202BC96D" w14:textId="77777777" w:rsidR="007072F4" w:rsidRPr="00AE6731" w:rsidRDefault="007072F4" w:rsidP="007072F4">
      <w:pPr>
        <w:pStyle w:val="a3"/>
        <w:widowControl w:val="0"/>
        <w:shd w:val="clear" w:color="auto" w:fill="FFFFFF"/>
        <w:autoSpaceDE w:val="0"/>
        <w:autoSpaceDN w:val="0"/>
        <w:adjustRightInd w:val="0"/>
        <w:spacing w:after="0" w:line="240" w:lineRule="auto"/>
        <w:ind w:left="0" w:firstLine="567"/>
        <w:contextualSpacing/>
        <w:jc w:val="both"/>
        <w:rPr>
          <w:rFonts w:ascii="Times New Roman" w:hAnsi="Times New Roman"/>
          <w:sz w:val="30"/>
          <w:szCs w:val="30"/>
        </w:rPr>
      </w:pPr>
      <w:r w:rsidRPr="00AE6731">
        <w:rPr>
          <w:rFonts w:ascii="Times New Roman" w:hAnsi="Times New Roman"/>
          <w:color w:val="000000"/>
          <w:sz w:val="30"/>
          <w:szCs w:val="30"/>
        </w:rPr>
        <w:t xml:space="preserve">В течение 2024 года улучшены условия пребывания учащихся - </w:t>
      </w:r>
      <w:r w:rsidRPr="00AE6731">
        <w:rPr>
          <w:rFonts w:ascii="Times New Roman" w:hAnsi="Times New Roman"/>
          <w:sz w:val="30"/>
          <w:szCs w:val="30"/>
        </w:rPr>
        <w:t xml:space="preserve">97,0% начальных классов оснащены партами с наклонной поверхностью; на пищеблоки учреждений образования приобретено 22 единицы технологического и 25 единиц холодильного оборудования, проведены запланированные ремонты к началу нового учебного года. </w:t>
      </w:r>
    </w:p>
    <w:p w14:paraId="4ADB2154" w14:textId="77777777" w:rsidR="007072F4" w:rsidRPr="00AE6731" w:rsidRDefault="007072F4" w:rsidP="007072F4">
      <w:pPr>
        <w:pStyle w:val="a3"/>
        <w:widowControl w:val="0"/>
        <w:shd w:val="clear" w:color="auto" w:fill="FFFFFF"/>
        <w:autoSpaceDE w:val="0"/>
        <w:autoSpaceDN w:val="0"/>
        <w:adjustRightInd w:val="0"/>
        <w:spacing w:after="0" w:line="240" w:lineRule="auto"/>
        <w:ind w:left="0" w:firstLine="567"/>
        <w:contextualSpacing/>
        <w:jc w:val="both"/>
        <w:rPr>
          <w:sz w:val="30"/>
          <w:szCs w:val="30"/>
        </w:rPr>
      </w:pPr>
      <w:r w:rsidRPr="00AE6731">
        <w:rPr>
          <w:rFonts w:ascii="Times New Roman" w:hAnsi="Times New Roman"/>
          <w:sz w:val="30"/>
          <w:szCs w:val="30"/>
        </w:rPr>
        <w:t>Несмотря на проводимую работу пока не удалось добиться снижения показателей нарушения осанки у детей дошкольного и школьного возраста, что свидетельствует о недостаточно эффективной профилактической деятельности, проводимой в учреждениях общего среднего образования по предупреждению нарушений опорно-двигательного аппарата.</w:t>
      </w:r>
    </w:p>
    <w:p w14:paraId="539A7F56" w14:textId="77777777" w:rsidR="007072F4" w:rsidRPr="00AE6731" w:rsidRDefault="007072F4" w:rsidP="007072F4">
      <w:pPr>
        <w:pStyle w:val="a3"/>
        <w:widowControl w:val="0"/>
        <w:shd w:val="clear" w:color="auto" w:fill="FFFFFF"/>
        <w:autoSpaceDE w:val="0"/>
        <w:autoSpaceDN w:val="0"/>
        <w:adjustRightInd w:val="0"/>
        <w:spacing w:after="0" w:line="240" w:lineRule="auto"/>
        <w:ind w:left="0" w:firstLine="709"/>
        <w:contextualSpacing/>
        <w:jc w:val="both"/>
        <w:rPr>
          <w:sz w:val="30"/>
          <w:szCs w:val="30"/>
        </w:rPr>
      </w:pPr>
      <w:r w:rsidRPr="00AE6731">
        <w:rPr>
          <w:rFonts w:ascii="Times New Roman" w:hAnsi="Times New Roman"/>
          <w:sz w:val="30"/>
          <w:szCs w:val="30"/>
        </w:rPr>
        <w:t xml:space="preserve">Организовано проведение профилактических осмотров учащихся со 100% охватом от числа подлежащих детей. </w:t>
      </w:r>
    </w:p>
    <w:p w14:paraId="6913EEB1" w14:textId="77777777" w:rsidR="007072F4" w:rsidRPr="00B85E8E" w:rsidRDefault="007072F4" w:rsidP="007072F4">
      <w:pPr>
        <w:spacing w:line="240" w:lineRule="auto"/>
        <w:ind w:firstLine="708"/>
        <w:jc w:val="both"/>
        <w:rPr>
          <w:rFonts w:ascii="Times New Roman" w:hAnsi="Times New Roman"/>
          <w:sz w:val="30"/>
          <w:szCs w:val="30"/>
        </w:rPr>
      </w:pPr>
      <w:r w:rsidRPr="00AE6731">
        <w:rPr>
          <w:rFonts w:ascii="Times New Roman" w:hAnsi="Times New Roman"/>
          <w:sz w:val="30"/>
          <w:szCs w:val="30"/>
        </w:rPr>
        <w:t>Вместе с тем, за последние 3 года не удалось добиться увеличения количества детей, отнесенных к 1 группе здоровья; отмечаются стабильно высокие уровни показателей нарушения остроты зрения и осанки у детей школьного возраста.</w:t>
      </w:r>
    </w:p>
    <w:p w14:paraId="47DDFFD4" w14:textId="77777777" w:rsidR="00EA0454" w:rsidRDefault="00EA0454" w:rsidP="00C75187">
      <w:pPr>
        <w:spacing w:after="0" w:line="300" w:lineRule="exact"/>
        <w:ind w:firstLine="709"/>
        <w:jc w:val="both"/>
        <w:rPr>
          <w:rFonts w:ascii="Times New Roman" w:hAnsi="Times New Roman"/>
          <w:sz w:val="30"/>
          <w:szCs w:val="30"/>
        </w:rPr>
      </w:pPr>
    </w:p>
    <w:p w14:paraId="2AAC40E2" w14:textId="77777777" w:rsidR="006F45A7" w:rsidRPr="00E57C28" w:rsidRDefault="00684F92" w:rsidP="00615DFF">
      <w:pPr>
        <w:spacing w:after="0" w:line="240" w:lineRule="auto"/>
        <w:ind w:firstLine="709"/>
        <w:jc w:val="both"/>
        <w:rPr>
          <w:rFonts w:ascii="Times New Roman" w:hAnsi="Times New Roman"/>
          <w:b/>
          <w:i/>
          <w:sz w:val="30"/>
          <w:szCs w:val="30"/>
        </w:rPr>
      </w:pPr>
      <w:r w:rsidRPr="00624656">
        <w:rPr>
          <w:rFonts w:ascii="Times New Roman" w:hAnsi="Times New Roman"/>
          <w:b/>
          <w:i/>
          <w:sz w:val="30"/>
          <w:szCs w:val="30"/>
        </w:rPr>
        <w:t>2</w:t>
      </w:r>
      <w:r w:rsidR="000110B1" w:rsidRPr="00624656">
        <w:rPr>
          <w:rFonts w:ascii="Times New Roman" w:hAnsi="Times New Roman"/>
          <w:b/>
          <w:i/>
          <w:sz w:val="30"/>
          <w:szCs w:val="30"/>
        </w:rPr>
        <w:t>3</w:t>
      </w:r>
      <w:r w:rsidR="00A26C46" w:rsidRPr="00624656">
        <w:rPr>
          <w:rFonts w:ascii="Times New Roman" w:hAnsi="Times New Roman"/>
          <w:i/>
          <w:sz w:val="30"/>
          <w:szCs w:val="30"/>
        </w:rPr>
        <w:t>.</w:t>
      </w:r>
      <w:r w:rsidR="006F45A7" w:rsidRPr="00624656">
        <w:rPr>
          <w:rFonts w:ascii="Times New Roman" w:hAnsi="Times New Roman"/>
          <w:i/>
          <w:sz w:val="30"/>
          <w:szCs w:val="30"/>
        </w:rPr>
        <w:t xml:space="preserve"> </w:t>
      </w:r>
      <w:r w:rsidR="006F45A7" w:rsidRPr="00624656">
        <w:rPr>
          <w:rFonts w:ascii="Times New Roman" w:hAnsi="Times New Roman"/>
          <w:b/>
          <w:i/>
          <w:sz w:val="30"/>
          <w:szCs w:val="30"/>
        </w:rPr>
        <w:t>Проблемно-целевой анализ достижения показателей и индикаторов ЦУР</w:t>
      </w:r>
      <w:r w:rsidR="00C96EC6" w:rsidRPr="00624656">
        <w:rPr>
          <w:rFonts w:ascii="Times New Roman" w:hAnsi="Times New Roman"/>
          <w:b/>
          <w:i/>
          <w:sz w:val="30"/>
          <w:szCs w:val="30"/>
        </w:rPr>
        <w:t xml:space="preserve"> по вопросам здоровья населения</w:t>
      </w:r>
    </w:p>
    <w:p w14:paraId="2D41E1EA" w14:textId="77777777" w:rsidR="00C75187" w:rsidRPr="000110B1" w:rsidRDefault="00C75187" w:rsidP="00C75187">
      <w:pPr>
        <w:spacing w:after="0" w:line="300" w:lineRule="exact"/>
        <w:ind w:firstLine="709"/>
        <w:jc w:val="both"/>
        <w:rPr>
          <w:rFonts w:ascii="Times New Roman" w:hAnsi="Times New Roman"/>
          <w:sz w:val="30"/>
          <w:szCs w:val="30"/>
        </w:rPr>
      </w:pPr>
    </w:p>
    <w:p w14:paraId="5384903E" w14:textId="77777777" w:rsidR="006F45A7" w:rsidRPr="000110B1" w:rsidRDefault="006F45A7" w:rsidP="007F0F2F">
      <w:pPr>
        <w:spacing w:after="0" w:line="240" w:lineRule="auto"/>
        <w:ind w:firstLine="709"/>
        <w:jc w:val="both"/>
        <w:rPr>
          <w:rFonts w:ascii="Times New Roman" w:hAnsi="Times New Roman"/>
          <w:sz w:val="30"/>
          <w:szCs w:val="30"/>
        </w:rPr>
      </w:pPr>
      <w:r w:rsidRPr="000110B1">
        <w:rPr>
          <w:rFonts w:ascii="Times New Roman" w:hAnsi="Times New Roman"/>
          <w:sz w:val="30"/>
          <w:szCs w:val="30"/>
        </w:rPr>
        <w:t xml:space="preserve"> </w:t>
      </w:r>
      <w:r w:rsidR="003D25C4" w:rsidRPr="000110B1">
        <w:rPr>
          <w:rFonts w:ascii="Times New Roman" w:hAnsi="Times New Roman"/>
          <w:sz w:val="30"/>
          <w:szCs w:val="30"/>
        </w:rPr>
        <w:t xml:space="preserve">На территории Пинского региона Пинским зональным </w:t>
      </w:r>
      <w:proofErr w:type="spellStart"/>
      <w:r w:rsidR="003D25C4" w:rsidRPr="000110B1">
        <w:rPr>
          <w:rFonts w:ascii="Times New Roman" w:hAnsi="Times New Roman"/>
          <w:sz w:val="30"/>
          <w:szCs w:val="30"/>
        </w:rPr>
        <w:t>ЦГиЭ</w:t>
      </w:r>
      <w:proofErr w:type="spellEnd"/>
      <w:r w:rsidR="003D25C4" w:rsidRPr="000110B1">
        <w:rPr>
          <w:rFonts w:ascii="Times New Roman" w:hAnsi="Times New Roman"/>
          <w:sz w:val="30"/>
          <w:szCs w:val="30"/>
        </w:rPr>
        <w:t xml:space="preserve"> совместно с органами исполнительной власти, субъектами хозяйствования проводится определенная работа по достижению показателей и индикаторов ЦУР  по вопросам здоровья населения</w:t>
      </w:r>
      <w:r w:rsidRPr="000110B1">
        <w:rPr>
          <w:rFonts w:ascii="Times New Roman" w:hAnsi="Times New Roman"/>
          <w:sz w:val="30"/>
          <w:szCs w:val="30"/>
        </w:rPr>
        <w:t>.</w:t>
      </w:r>
      <w:r w:rsidR="003D25C4" w:rsidRPr="000110B1">
        <w:rPr>
          <w:rFonts w:ascii="Times New Roman" w:hAnsi="Times New Roman"/>
          <w:sz w:val="30"/>
          <w:szCs w:val="30"/>
        </w:rPr>
        <w:t xml:space="preserve"> </w:t>
      </w:r>
    </w:p>
    <w:p w14:paraId="1F9E8A3E" w14:textId="77777777" w:rsidR="00C96EC6" w:rsidRPr="000110B1" w:rsidRDefault="006F45A7" w:rsidP="007F0F2F">
      <w:pPr>
        <w:tabs>
          <w:tab w:val="left" w:pos="3402"/>
        </w:tabs>
        <w:spacing w:after="0" w:line="240" w:lineRule="auto"/>
        <w:ind w:firstLine="709"/>
        <w:jc w:val="both"/>
        <w:rPr>
          <w:rFonts w:ascii="Times New Roman" w:hAnsi="Times New Roman"/>
          <w:sz w:val="30"/>
          <w:szCs w:val="30"/>
        </w:rPr>
      </w:pPr>
      <w:r w:rsidRPr="000110B1">
        <w:rPr>
          <w:rFonts w:ascii="Times New Roman" w:hAnsi="Times New Roman"/>
          <w:sz w:val="30"/>
          <w:szCs w:val="30"/>
        </w:rPr>
        <w:t xml:space="preserve">  </w:t>
      </w:r>
    </w:p>
    <w:p w14:paraId="202A3FB2" w14:textId="77777777" w:rsidR="00C21B22" w:rsidRPr="000110B1" w:rsidRDefault="00C21B22" w:rsidP="007F0F2F">
      <w:pPr>
        <w:tabs>
          <w:tab w:val="left" w:pos="3402"/>
        </w:tabs>
        <w:spacing w:after="0" w:line="240" w:lineRule="auto"/>
        <w:ind w:firstLine="709"/>
        <w:jc w:val="both"/>
        <w:rPr>
          <w:rFonts w:ascii="Times New Roman" w:eastAsia="Calibri" w:hAnsi="Times New Roman"/>
          <w:b/>
          <w:sz w:val="30"/>
          <w:szCs w:val="30"/>
          <w:lang w:eastAsia="en-US"/>
        </w:rPr>
      </w:pPr>
      <w:r w:rsidRPr="000110B1">
        <w:rPr>
          <w:rFonts w:ascii="Times New Roman" w:eastAsia="Calibri" w:hAnsi="Times New Roman"/>
          <w:b/>
          <w:sz w:val="30"/>
          <w:szCs w:val="30"/>
          <w:lang w:eastAsia="en-US"/>
        </w:rPr>
        <w:lastRenderedPageBreak/>
        <w:t>Показатель 3.3.1 «Число новых заражений ВИЧ на 1000 неинфицированных»</w:t>
      </w:r>
    </w:p>
    <w:p w14:paraId="07637EA0" w14:textId="77777777" w:rsidR="00202D6F" w:rsidRPr="00FB6B8E" w:rsidRDefault="00202D6F" w:rsidP="00202D6F">
      <w:pPr>
        <w:pStyle w:val="16"/>
        <w:spacing w:after="0" w:line="240" w:lineRule="auto"/>
        <w:ind w:firstLine="709"/>
        <w:jc w:val="both"/>
        <w:rPr>
          <w:lang w:val="ru-RU"/>
        </w:rPr>
      </w:pPr>
      <w:r w:rsidRPr="00FB6B8E">
        <w:rPr>
          <w:rFonts w:ascii="Times New Roman" w:hAnsi="Times New Roman"/>
          <w:sz w:val="30"/>
          <w:szCs w:val="30"/>
          <w:lang w:val="ru-RU"/>
        </w:rPr>
        <w:t xml:space="preserve">Динамика показателя заболеваемости ВИЧ-инфекцией среди населения Пинского региона за период 2017-2024 годы имеет выраженную тенденцию к снижению </w:t>
      </w:r>
      <w:r w:rsidRPr="00FB6B8E">
        <w:rPr>
          <w:rFonts w:ascii="Times New Roman" w:hAnsi="Times New Roman"/>
          <w:i/>
          <w:sz w:val="30"/>
          <w:szCs w:val="30"/>
          <w:lang w:val="ru-RU"/>
        </w:rPr>
        <w:t xml:space="preserve">с отрицательным темпом прироста - 40% </w:t>
      </w:r>
      <w:r w:rsidRPr="00FB6B8E">
        <w:rPr>
          <w:rFonts w:ascii="Times New Roman" w:hAnsi="Times New Roman"/>
          <w:sz w:val="30"/>
          <w:szCs w:val="30"/>
          <w:lang w:val="ru-RU"/>
        </w:rPr>
        <w:t>(с 38,9 сл. на 100 тыс. нас. в 2017г. до 23,3 сл. на 100 тыс. нас. в 2024 г.). Заболеваемость снижается как среди городского, так и сельского населения.</w:t>
      </w:r>
    </w:p>
    <w:p w14:paraId="0EFD709B" w14:textId="77777777" w:rsidR="00202D6F" w:rsidRPr="00FB6B8E" w:rsidRDefault="00202D6F" w:rsidP="00202D6F">
      <w:pPr>
        <w:pStyle w:val="16"/>
        <w:spacing w:after="0" w:line="240" w:lineRule="auto"/>
        <w:ind w:firstLine="709"/>
        <w:jc w:val="both"/>
        <w:rPr>
          <w:lang w:val="ru-RU"/>
        </w:rPr>
      </w:pPr>
      <w:r w:rsidRPr="00FB6B8E">
        <w:rPr>
          <w:rFonts w:ascii="Times New Roman" w:hAnsi="Times New Roman"/>
          <w:sz w:val="30"/>
          <w:szCs w:val="30"/>
          <w:lang w:val="ru-RU"/>
        </w:rPr>
        <w:t xml:space="preserve">Динамика числа новых случаев ВИЧ-инфекции на 1000 возрастного контингента среди населения </w:t>
      </w:r>
      <w:proofErr w:type="spellStart"/>
      <w:r w:rsidRPr="00FB6B8E">
        <w:rPr>
          <w:rFonts w:ascii="Times New Roman" w:hAnsi="Times New Roman"/>
          <w:sz w:val="30"/>
          <w:szCs w:val="30"/>
          <w:lang w:val="ru-RU"/>
        </w:rPr>
        <w:t>г.Пинска</w:t>
      </w:r>
      <w:proofErr w:type="spellEnd"/>
      <w:r w:rsidRPr="00FB6B8E">
        <w:rPr>
          <w:rFonts w:ascii="Times New Roman" w:hAnsi="Times New Roman"/>
          <w:sz w:val="30"/>
          <w:szCs w:val="30"/>
          <w:lang w:val="ru-RU"/>
        </w:rPr>
        <w:t xml:space="preserve"> и Пинского района за 2016-2024 годы по витальным циклам за ряд лет представлена </w:t>
      </w:r>
      <w:r w:rsidRPr="00FB6B8E">
        <w:rPr>
          <w:rFonts w:ascii="Times New Roman" w:hAnsi="Times New Roman"/>
          <w:b/>
          <w:sz w:val="30"/>
          <w:szCs w:val="30"/>
          <w:lang w:val="ru-RU"/>
        </w:rPr>
        <w:t>в таблице 8-8а приложения</w:t>
      </w:r>
      <w:r w:rsidRPr="00FB6B8E">
        <w:rPr>
          <w:rFonts w:ascii="Times New Roman" w:hAnsi="Times New Roman"/>
          <w:sz w:val="30"/>
          <w:szCs w:val="30"/>
          <w:lang w:val="ru-RU"/>
        </w:rPr>
        <w:t>.</w:t>
      </w:r>
    </w:p>
    <w:p w14:paraId="2BD5B1CB" w14:textId="77777777" w:rsidR="00202D6F" w:rsidRPr="00FB6B8E" w:rsidRDefault="00202D6F" w:rsidP="00202D6F">
      <w:pPr>
        <w:pStyle w:val="16"/>
        <w:spacing w:after="0" w:line="240" w:lineRule="auto"/>
        <w:ind w:firstLine="295"/>
        <w:jc w:val="both"/>
        <w:rPr>
          <w:lang w:val="ru-RU"/>
        </w:rPr>
      </w:pPr>
      <w:r w:rsidRPr="00FB6B8E">
        <w:rPr>
          <w:rFonts w:ascii="Times New Roman" w:hAnsi="Times New Roman"/>
          <w:bCs/>
          <w:sz w:val="30"/>
          <w:szCs w:val="30"/>
          <w:lang w:val="ru-RU"/>
        </w:rPr>
        <w:t xml:space="preserve">Для достижения показателя 3.3.1 в тесном межведомственном сотрудничестве с организациями здравоохранения, органами исполнительной власти и другими службами и ведомствами работа по профилактике ВИЧ-инфекции в Пинском регионе проводилась  на основе поставленных задач подпрограммы 5 «Профилактика ВИЧ-инфекции» Государственной программы «Здоровье народа и демографическая безопасность» на 2021-2025 гг., стратегической цели ЮНЭЙДС «95-95-95», Политической декларации по ВИЧ/СПИДу: «Ускоренными темпами к активизации борьбы с ВИЧ и прекращению эпидемии СПИДа к 2030 году», </w:t>
      </w:r>
      <w:r w:rsidRPr="00FB6B8E">
        <w:rPr>
          <w:rFonts w:ascii="Times New Roman" w:hAnsi="Times New Roman"/>
          <w:sz w:val="30"/>
          <w:szCs w:val="30"/>
          <w:lang w:val="ru-RU"/>
        </w:rPr>
        <w:t xml:space="preserve">«Оперативных планов мероприятий по ограничению дальнейшего распространения ВИЧ-инфекции в </w:t>
      </w:r>
      <w:proofErr w:type="spellStart"/>
      <w:r w:rsidRPr="00FB6B8E">
        <w:rPr>
          <w:rFonts w:ascii="Times New Roman" w:hAnsi="Times New Roman"/>
          <w:sz w:val="30"/>
          <w:szCs w:val="30"/>
          <w:lang w:val="ru-RU"/>
        </w:rPr>
        <w:t>г.Пинске</w:t>
      </w:r>
      <w:proofErr w:type="spellEnd"/>
      <w:r w:rsidRPr="00FB6B8E">
        <w:rPr>
          <w:rFonts w:ascii="Times New Roman" w:hAnsi="Times New Roman"/>
          <w:sz w:val="30"/>
          <w:szCs w:val="30"/>
          <w:lang w:val="ru-RU"/>
        </w:rPr>
        <w:t xml:space="preserve"> на 2024г.».</w:t>
      </w:r>
    </w:p>
    <w:p w14:paraId="40127729" w14:textId="77777777" w:rsidR="00202D6F" w:rsidRPr="00FB6B8E" w:rsidRDefault="00202D6F" w:rsidP="00202D6F">
      <w:pPr>
        <w:pStyle w:val="16"/>
        <w:spacing w:after="0" w:line="240" w:lineRule="auto"/>
        <w:ind w:firstLine="709"/>
        <w:jc w:val="both"/>
        <w:rPr>
          <w:lang w:val="ru-RU"/>
        </w:rPr>
      </w:pPr>
      <w:r w:rsidRPr="00FB6B8E">
        <w:rPr>
          <w:rFonts w:ascii="Times New Roman" w:hAnsi="Times New Roman"/>
          <w:bCs/>
          <w:sz w:val="30"/>
          <w:szCs w:val="30"/>
          <w:lang w:val="ru-RU"/>
        </w:rPr>
        <w:t xml:space="preserve">Существенный вклад в профилактику ВИЧ-инфекции вносит реализация стратегической цели ЮНЭЙДС «95-95-95». Лечение ВИЧ-инфекции рассматривается не только как эффективный метод увеличения продолжительности и качества жизни ЛЖВ, но в т.ч. и как важный профилактический компонент в части сдерживания распространения заболевания от человека к человеку. </w:t>
      </w:r>
    </w:p>
    <w:p w14:paraId="1F724580" w14:textId="77777777" w:rsidR="00202D6F" w:rsidRPr="00306CA8" w:rsidRDefault="00202D6F" w:rsidP="00202D6F">
      <w:pPr>
        <w:pStyle w:val="16"/>
        <w:spacing w:after="0" w:line="240" w:lineRule="auto"/>
        <w:ind w:firstLine="709"/>
        <w:jc w:val="both"/>
        <w:rPr>
          <w:lang w:val="ru-RU"/>
        </w:rPr>
      </w:pPr>
      <w:r w:rsidRPr="00FB6B8E">
        <w:rPr>
          <w:rFonts w:ascii="Times New Roman" w:hAnsi="Times New Roman"/>
          <w:bCs/>
          <w:sz w:val="30"/>
          <w:szCs w:val="30"/>
          <w:lang w:val="ru-RU"/>
        </w:rPr>
        <w:t xml:space="preserve"> Так, в Пинском регионе по итогам 2024 года достигнуты показатели: </w:t>
      </w:r>
      <w:r w:rsidRPr="00FB6B8E">
        <w:rPr>
          <w:rFonts w:ascii="Times New Roman" w:hAnsi="Times New Roman"/>
          <w:sz w:val="30"/>
          <w:szCs w:val="30"/>
          <w:lang w:val="ru-RU"/>
        </w:rPr>
        <w:t xml:space="preserve">Оценочное количество людей, живущих с ВИЧ (ЛЖВ, по программе </w:t>
      </w:r>
      <w:r w:rsidRPr="00FB6B8E">
        <w:rPr>
          <w:rFonts w:ascii="Times New Roman" w:hAnsi="Times New Roman"/>
          <w:sz w:val="30"/>
          <w:szCs w:val="30"/>
        </w:rPr>
        <w:t>SPECTRUM</w:t>
      </w:r>
      <w:r w:rsidRPr="00FB6B8E">
        <w:rPr>
          <w:rFonts w:ascii="Times New Roman" w:hAnsi="Times New Roman"/>
          <w:sz w:val="30"/>
          <w:szCs w:val="30"/>
          <w:lang w:val="ru-RU"/>
        </w:rPr>
        <w:t xml:space="preserve">) - 754, количество ЛЖВ, знающих свой статус (Республиканский регистр ВИЧ-инфицированных пациентов) – 715 процент ЛЖВ, знающих свой статус от оценочного числа ЛЖВ (индикатор 1) – 96,6%, количество ЛЖВ, получающих АРВ-терапию – 619, процент лиц, получающих АРВ-терапию от количества ЛЖВ, знающих свой ВИЧ-статус (индикатор 2) – 95,1%, количество ЛЖВ, вовлеченных в АРВ-терапию, которым определялась вирусная нагрузка – 632, из них имели неопределяемую вирусную нагрузку – 588, процент ЛЖВ, имеющих неопределяемую вирусную нагрузку, от количества лиц, получающих АРВ-терапию </w:t>
      </w:r>
      <w:r w:rsidRPr="00306CA8">
        <w:rPr>
          <w:rFonts w:ascii="Times New Roman" w:hAnsi="Times New Roman"/>
          <w:sz w:val="30"/>
          <w:szCs w:val="30"/>
          <w:lang w:val="ru-RU"/>
        </w:rPr>
        <w:t>(индикатор 3) – 95%.</w:t>
      </w:r>
    </w:p>
    <w:p w14:paraId="7DE0FEA9" w14:textId="77777777" w:rsidR="00202D6F" w:rsidRPr="00FB6B8E" w:rsidRDefault="00202D6F" w:rsidP="00202D6F">
      <w:pPr>
        <w:pStyle w:val="16"/>
        <w:tabs>
          <w:tab w:val="left" w:pos="0"/>
        </w:tabs>
        <w:spacing w:after="0" w:line="240" w:lineRule="auto"/>
        <w:ind w:right="-5" w:firstLine="851"/>
        <w:jc w:val="both"/>
        <w:rPr>
          <w:lang w:val="ru-RU"/>
        </w:rPr>
      </w:pPr>
      <w:r w:rsidRPr="00FB6B8E">
        <w:rPr>
          <w:rFonts w:ascii="Times New Roman" w:hAnsi="Times New Roman"/>
          <w:sz w:val="30"/>
          <w:szCs w:val="30"/>
          <w:lang w:val="ru-RU"/>
        </w:rPr>
        <w:lastRenderedPageBreak/>
        <w:t>В Пинском регионе обеспечена всеобщая доступность консультирования и тестирования на ВИЧ-инфекцию. В алгоритм диагностики включено использование экспресс-тестов по крови, что позволяет сократить время от момента сдачи крови до установления диагноза и вовлечения пациента в процесс лечения. В сети аптек РУП «</w:t>
      </w:r>
      <w:proofErr w:type="spellStart"/>
      <w:r w:rsidRPr="00FB6B8E">
        <w:rPr>
          <w:rFonts w:ascii="Times New Roman" w:hAnsi="Times New Roman"/>
          <w:sz w:val="30"/>
          <w:szCs w:val="30"/>
          <w:lang w:val="ru-RU"/>
        </w:rPr>
        <w:t>Белфармация</w:t>
      </w:r>
      <w:proofErr w:type="spellEnd"/>
      <w:r w:rsidRPr="00FB6B8E">
        <w:rPr>
          <w:rFonts w:ascii="Times New Roman" w:hAnsi="Times New Roman"/>
          <w:sz w:val="30"/>
          <w:szCs w:val="30"/>
          <w:lang w:val="ru-RU"/>
        </w:rPr>
        <w:t xml:space="preserve">» в продаже имеются  тест-системы для самотестирования на ВИЧ-инфекцию по слюне. </w:t>
      </w:r>
    </w:p>
    <w:p w14:paraId="3B969E51" w14:textId="77777777" w:rsidR="00202D6F" w:rsidRPr="00FB6B8E" w:rsidRDefault="00202D6F" w:rsidP="00202D6F">
      <w:pPr>
        <w:pStyle w:val="16"/>
        <w:tabs>
          <w:tab w:val="left" w:pos="0"/>
        </w:tabs>
        <w:spacing w:after="0" w:line="240" w:lineRule="auto"/>
        <w:ind w:right="-6" w:firstLine="851"/>
        <w:jc w:val="both"/>
        <w:rPr>
          <w:lang w:val="ru-RU"/>
        </w:rPr>
      </w:pPr>
      <w:r w:rsidRPr="00FB6B8E">
        <w:rPr>
          <w:rFonts w:ascii="Times New Roman" w:hAnsi="Times New Roman"/>
          <w:sz w:val="30"/>
          <w:szCs w:val="30"/>
          <w:lang w:val="ru-RU"/>
        </w:rPr>
        <w:t>Лечение предоставляется всем пациентам независимо от клинической стадии ВИЧ-инфекции. Работа консультативно-диспансерного отделения УЗ «</w:t>
      </w:r>
      <w:proofErr w:type="spellStart"/>
      <w:r w:rsidRPr="00FB6B8E">
        <w:rPr>
          <w:rFonts w:ascii="Times New Roman" w:hAnsi="Times New Roman"/>
          <w:sz w:val="30"/>
          <w:szCs w:val="30"/>
          <w:lang w:val="ru-RU"/>
        </w:rPr>
        <w:t>Пинская</w:t>
      </w:r>
      <w:proofErr w:type="spellEnd"/>
      <w:r w:rsidRPr="00FB6B8E">
        <w:rPr>
          <w:rFonts w:ascii="Times New Roman" w:hAnsi="Times New Roman"/>
          <w:sz w:val="30"/>
          <w:szCs w:val="30"/>
          <w:lang w:val="ru-RU"/>
        </w:rPr>
        <w:t xml:space="preserve"> центральная поликлиника» организована по принципу «оказание медицинской помощи мультидисциплинарной командой» на основании Приказа МЗ РБ от 17.07.2018г №715 «Об утверждении Инструкции о порядке организации работы консультативно-диспансерного отделения по ВИЧ-инфекции». Штатное расписание на 01.03.2020г. включает: 1,0 ставки заведующего КДО, 0,25 ставки врача-нарколога, 0,25 ставки фтизиатра 1,0 ставки старшей медсестры КДО, 1,0 ставки медицинской сестры (регистратор), 1,0 ставки процедурной медсестры, 1,0 ставки социального работника, 1,0 ставки санитарки.</w:t>
      </w:r>
    </w:p>
    <w:p w14:paraId="1C446C42" w14:textId="77777777" w:rsidR="00202D6F" w:rsidRPr="00FB6B8E" w:rsidRDefault="00202D6F" w:rsidP="00202D6F">
      <w:pPr>
        <w:pStyle w:val="16"/>
        <w:spacing w:after="0" w:line="240" w:lineRule="auto"/>
        <w:ind w:right="-6" w:firstLine="851"/>
        <w:jc w:val="both"/>
        <w:rPr>
          <w:lang w:val="ru-RU"/>
        </w:rPr>
      </w:pPr>
      <w:r w:rsidRPr="00FB6B8E">
        <w:rPr>
          <w:rFonts w:ascii="Times New Roman" w:hAnsi="Times New Roman"/>
          <w:sz w:val="30"/>
          <w:szCs w:val="30"/>
          <w:lang w:val="ru-RU"/>
        </w:rPr>
        <w:t xml:space="preserve">В </w:t>
      </w:r>
      <w:proofErr w:type="spellStart"/>
      <w:r w:rsidRPr="00FB6B8E">
        <w:rPr>
          <w:rFonts w:ascii="Times New Roman" w:hAnsi="Times New Roman"/>
          <w:sz w:val="30"/>
          <w:szCs w:val="30"/>
          <w:lang w:val="ru-RU"/>
        </w:rPr>
        <w:t>г.Пинске</w:t>
      </w:r>
      <w:proofErr w:type="spellEnd"/>
      <w:r w:rsidRPr="00FB6B8E">
        <w:rPr>
          <w:rFonts w:ascii="Times New Roman" w:hAnsi="Times New Roman"/>
          <w:sz w:val="30"/>
          <w:szCs w:val="30"/>
          <w:lang w:val="ru-RU"/>
        </w:rPr>
        <w:t xml:space="preserve"> ведут работу по оказанию услуг и реализации проектов по формированию приверженности людей, живущих с ВИЧ, к медицинскому наблюдению и лечению следующие организации: БОО «Позитивное движение», ГУ «Территориальный центр социального обслуживания населения </w:t>
      </w:r>
      <w:proofErr w:type="spellStart"/>
      <w:r w:rsidRPr="00FB6B8E">
        <w:rPr>
          <w:rFonts w:ascii="Times New Roman" w:hAnsi="Times New Roman"/>
          <w:sz w:val="30"/>
          <w:szCs w:val="30"/>
          <w:lang w:val="ru-RU"/>
        </w:rPr>
        <w:t>г.Пинска</w:t>
      </w:r>
      <w:proofErr w:type="spellEnd"/>
      <w:r w:rsidRPr="00FB6B8E">
        <w:rPr>
          <w:rFonts w:ascii="Times New Roman" w:hAnsi="Times New Roman"/>
          <w:sz w:val="30"/>
          <w:szCs w:val="30"/>
          <w:lang w:val="ru-RU"/>
        </w:rPr>
        <w:t xml:space="preserve">», РМОО «Встреча», РОО «Матери против наркотиков». </w:t>
      </w:r>
    </w:p>
    <w:p w14:paraId="07F9E9DC" w14:textId="77777777" w:rsidR="00202D6F" w:rsidRPr="00FB6B8E" w:rsidRDefault="00202D6F" w:rsidP="00202D6F">
      <w:pPr>
        <w:pStyle w:val="16"/>
        <w:tabs>
          <w:tab w:val="left" w:pos="720"/>
        </w:tabs>
        <w:spacing w:after="0" w:line="240" w:lineRule="auto"/>
        <w:ind w:firstLine="709"/>
        <w:jc w:val="both"/>
        <w:rPr>
          <w:rFonts w:ascii="Times New Roman" w:hAnsi="Times New Roman"/>
          <w:sz w:val="30"/>
          <w:szCs w:val="30"/>
          <w:lang w:val="ru-RU"/>
        </w:rPr>
      </w:pPr>
      <w:r w:rsidRPr="00FB6B8E">
        <w:rPr>
          <w:rFonts w:ascii="Times New Roman" w:hAnsi="Times New Roman"/>
          <w:sz w:val="30"/>
          <w:szCs w:val="30"/>
          <w:lang w:val="ru-RU"/>
        </w:rPr>
        <w:t xml:space="preserve">Организовано и продолжается проведение скрининга населения на ВИЧ-инфекцию. Скрининг населения (методом ИФА-ВИЧ и экспресс-тестирования) в ОЗ </w:t>
      </w:r>
      <w:proofErr w:type="spellStart"/>
      <w:r w:rsidRPr="00FB6B8E">
        <w:rPr>
          <w:rFonts w:ascii="Times New Roman" w:hAnsi="Times New Roman"/>
          <w:sz w:val="30"/>
          <w:szCs w:val="30"/>
          <w:lang w:val="ru-RU"/>
        </w:rPr>
        <w:t>г.Пинска</w:t>
      </w:r>
      <w:proofErr w:type="spellEnd"/>
      <w:r w:rsidRPr="00FB6B8E">
        <w:rPr>
          <w:rFonts w:ascii="Times New Roman" w:hAnsi="Times New Roman"/>
          <w:sz w:val="30"/>
          <w:szCs w:val="30"/>
          <w:lang w:val="ru-RU"/>
        </w:rPr>
        <w:t xml:space="preserve"> на ВИЧ-инфекцию по сравнению с 2023г. увеличился на 3,2%. За 2024г. в ОЗ </w:t>
      </w:r>
      <w:proofErr w:type="spellStart"/>
      <w:r w:rsidRPr="00FB6B8E">
        <w:rPr>
          <w:rFonts w:ascii="Times New Roman" w:hAnsi="Times New Roman"/>
          <w:sz w:val="30"/>
          <w:szCs w:val="30"/>
          <w:lang w:val="ru-RU"/>
        </w:rPr>
        <w:t>г.Пинска</w:t>
      </w:r>
      <w:proofErr w:type="spellEnd"/>
      <w:r w:rsidRPr="00FB6B8E">
        <w:rPr>
          <w:rFonts w:ascii="Times New Roman" w:hAnsi="Times New Roman"/>
          <w:sz w:val="30"/>
          <w:szCs w:val="30"/>
          <w:lang w:val="ru-RU"/>
        </w:rPr>
        <w:t xml:space="preserve"> проведено 50966 исследований (2023г. - 48868). Скрининг населения в ОЗ Пинского района за 2024г. на ВИЧ-инфекцию увеличился на 8,4% по сравнению с 2023г. Обследовано в ОЗ Пинского района за 2024г. 3606 человек (2023г. - 3302 человека). </w:t>
      </w:r>
    </w:p>
    <w:p w14:paraId="560C908E" w14:textId="641F2C60" w:rsidR="000D0FE7" w:rsidRPr="000110B1" w:rsidRDefault="000D0FE7" w:rsidP="000D0FE7">
      <w:pPr>
        <w:spacing w:after="0" w:line="240" w:lineRule="auto"/>
        <w:ind w:firstLine="709"/>
        <w:jc w:val="both"/>
      </w:pPr>
      <w:r w:rsidRPr="000110B1">
        <w:rPr>
          <w:rFonts w:ascii="Times New Roman" w:hAnsi="Times New Roman"/>
          <w:b/>
          <w:sz w:val="30"/>
          <w:szCs w:val="30"/>
        </w:rPr>
        <w:t>Показатель 3.3.</w:t>
      </w:r>
      <w:r w:rsidR="003B0644">
        <w:rPr>
          <w:rFonts w:ascii="Times New Roman" w:hAnsi="Times New Roman"/>
          <w:b/>
          <w:sz w:val="30"/>
          <w:szCs w:val="30"/>
        </w:rPr>
        <w:t>2</w:t>
      </w:r>
      <w:r w:rsidRPr="000110B1">
        <w:rPr>
          <w:rFonts w:ascii="Times New Roman" w:hAnsi="Times New Roman"/>
          <w:b/>
          <w:sz w:val="30"/>
          <w:szCs w:val="30"/>
        </w:rPr>
        <w:t>. «Заболеваемость туберкулезом на 1000 человек»</w:t>
      </w:r>
    </w:p>
    <w:p w14:paraId="069122F6" w14:textId="77777777" w:rsidR="003B0644" w:rsidRPr="003B0644" w:rsidRDefault="003B0644" w:rsidP="003B0644">
      <w:pPr>
        <w:widowControl w:val="0"/>
        <w:suppressAutoHyphens/>
        <w:spacing w:after="0" w:line="240" w:lineRule="auto"/>
        <w:ind w:firstLine="709"/>
        <w:jc w:val="both"/>
        <w:rPr>
          <w:color w:val="00000A"/>
        </w:rPr>
      </w:pPr>
      <w:r w:rsidRPr="003B0644">
        <w:rPr>
          <w:rFonts w:ascii="Times New Roman" w:hAnsi="Times New Roman"/>
          <w:color w:val="00000A"/>
          <w:sz w:val="30"/>
          <w:szCs w:val="30"/>
        </w:rPr>
        <w:t>Показатель заболеваемости туберкулезом в 2024 г. по Пинскому региону составил 12,1 на 100 тыс. населения. Случаи смерти от туберкулеза не регистрировались.</w:t>
      </w:r>
    </w:p>
    <w:p w14:paraId="08F6FCD4" w14:textId="77777777" w:rsidR="003B0644" w:rsidRPr="003B0644" w:rsidRDefault="003B0644" w:rsidP="003B0644">
      <w:pPr>
        <w:widowControl w:val="0"/>
        <w:shd w:val="clear" w:color="auto" w:fill="FFFFFF"/>
        <w:suppressAutoHyphens/>
        <w:spacing w:after="0" w:line="240" w:lineRule="auto"/>
        <w:ind w:firstLine="709"/>
        <w:jc w:val="both"/>
        <w:rPr>
          <w:color w:val="00000A"/>
        </w:rPr>
      </w:pPr>
      <w:r w:rsidRPr="003B0644">
        <w:rPr>
          <w:rFonts w:ascii="Times New Roman" w:hAnsi="Times New Roman"/>
          <w:color w:val="00000A"/>
          <w:sz w:val="30"/>
          <w:szCs w:val="30"/>
        </w:rPr>
        <w:t xml:space="preserve">За последние годы удалось добиться успехов в предупреждении распространения туберкулеза и снижения смертности по его причине, чему способствовало улучшение доступа к диагностике, включая использование экспресс-тестов для диагностики лекарственно-устойчивых форм </w:t>
      </w:r>
      <w:r w:rsidRPr="003B0644">
        <w:rPr>
          <w:rFonts w:ascii="Times New Roman" w:hAnsi="Times New Roman"/>
          <w:color w:val="00000A"/>
          <w:sz w:val="30"/>
          <w:szCs w:val="30"/>
        </w:rPr>
        <w:lastRenderedPageBreak/>
        <w:t xml:space="preserve">туберкулеза, охват эффективным лечением при лекарственно-устойчивых формах туберкулеза, более широкое применение противотуберкулезных препаратов. Осуществлялся в рамках надзорных мероприятий контроль за выполнением прогнозируемых показателей подпрограммы «Туберкулёз» государственной программы «Здоровье народа и демографическая безопасность Республики Беларусь» на 2021 - 2025 годы; за обеспечением медицинских работников средствами индивидуальной защиты, спецодеждой; за проведением комплекса профилактических мероприятий в очагах туберкулёзной инфекции совместно с заинтересованными службами и ведомствами по организации 100% оздоровления детей из </w:t>
      </w:r>
      <w:proofErr w:type="spellStart"/>
      <w:r w:rsidRPr="003B0644">
        <w:rPr>
          <w:rFonts w:ascii="Times New Roman" w:hAnsi="Times New Roman"/>
          <w:color w:val="00000A"/>
          <w:sz w:val="30"/>
          <w:szCs w:val="30"/>
        </w:rPr>
        <w:t>эпидочагов</w:t>
      </w:r>
      <w:proofErr w:type="spellEnd"/>
      <w:r w:rsidRPr="003B0644">
        <w:rPr>
          <w:rFonts w:ascii="Times New Roman" w:hAnsi="Times New Roman"/>
          <w:color w:val="00000A"/>
          <w:sz w:val="30"/>
          <w:szCs w:val="30"/>
        </w:rPr>
        <w:t>.</w:t>
      </w:r>
    </w:p>
    <w:p w14:paraId="064E131B" w14:textId="77777777" w:rsidR="003B0644" w:rsidRPr="003B0644" w:rsidRDefault="003B0644" w:rsidP="003B0644">
      <w:pPr>
        <w:widowControl w:val="0"/>
        <w:tabs>
          <w:tab w:val="left" w:pos="1701"/>
        </w:tabs>
        <w:suppressAutoHyphens/>
        <w:spacing w:after="0" w:line="240" w:lineRule="auto"/>
        <w:ind w:firstLine="709"/>
        <w:jc w:val="both"/>
        <w:rPr>
          <w:color w:val="00000A"/>
        </w:rPr>
      </w:pPr>
      <w:r w:rsidRPr="003B0644">
        <w:rPr>
          <w:rFonts w:ascii="Times New Roman" w:hAnsi="Times New Roman"/>
          <w:color w:val="00000A"/>
          <w:sz w:val="30"/>
          <w:szCs w:val="30"/>
        </w:rPr>
        <w:t xml:space="preserve">Активно проводится работа по постановке проб Манту и проб с препаратом </w:t>
      </w:r>
      <w:proofErr w:type="spellStart"/>
      <w:r w:rsidRPr="003B0644">
        <w:rPr>
          <w:rFonts w:ascii="Times New Roman" w:hAnsi="Times New Roman"/>
          <w:color w:val="00000A"/>
          <w:sz w:val="30"/>
          <w:szCs w:val="30"/>
        </w:rPr>
        <w:t>Диаскинтест</w:t>
      </w:r>
      <w:proofErr w:type="spellEnd"/>
      <w:r w:rsidRPr="003B0644">
        <w:rPr>
          <w:rFonts w:ascii="Times New Roman" w:hAnsi="Times New Roman"/>
          <w:color w:val="00000A"/>
          <w:sz w:val="30"/>
          <w:szCs w:val="30"/>
        </w:rPr>
        <w:t xml:space="preserve"> среди подлежащего контингента детей из групп высокого риска по заболеванию туберкулезом. </w:t>
      </w:r>
      <w:r w:rsidRPr="003B0644">
        <w:rPr>
          <w:rFonts w:ascii="Times New Roman" w:eastAsia="Calibri" w:hAnsi="Times New Roman"/>
          <w:color w:val="00000A"/>
          <w:sz w:val="30"/>
          <w:szCs w:val="30"/>
        </w:rPr>
        <w:t>Постоянно осуществляется контроль, за госпитализацией пациентов, выделяющих микобактерии туберкулеза и представляющих эпидемиологическую опасность для окружающих лиц, за своевременностью, качеством и полнотой проведения в очагах всего комплекса противоэпидемических мероприятий (в процессе динамического наблюдения за очагом). Оказывается фтизиатрам помощь в организации и проведении противоэпидемических мероприятий в очаге.</w:t>
      </w:r>
    </w:p>
    <w:p w14:paraId="7C3FAE39" w14:textId="77777777" w:rsidR="003B0644" w:rsidRPr="003B0644" w:rsidRDefault="003B0644" w:rsidP="003B0644">
      <w:pPr>
        <w:widowControl w:val="0"/>
        <w:tabs>
          <w:tab w:val="left" w:pos="1701"/>
        </w:tabs>
        <w:suppressAutoHyphens/>
        <w:spacing w:after="0" w:line="240" w:lineRule="auto"/>
        <w:ind w:firstLine="709"/>
        <w:jc w:val="both"/>
        <w:rPr>
          <w:color w:val="00000A"/>
        </w:rPr>
      </w:pPr>
      <w:r w:rsidRPr="003B0644">
        <w:rPr>
          <w:rFonts w:ascii="Times New Roman" w:hAnsi="Times New Roman"/>
          <w:color w:val="00000A"/>
          <w:sz w:val="30"/>
          <w:szCs w:val="30"/>
        </w:rPr>
        <w:t xml:space="preserve">Налажено межведомственное взаимодействие: </w:t>
      </w:r>
      <w:r w:rsidRPr="003B0644">
        <w:rPr>
          <w:rFonts w:ascii="Times New Roman" w:eastAsia="Calibri" w:hAnsi="Times New Roman"/>
          <w:color w:val="00000A"/>
          <w:sz w:val="30"/>
          <w:szCs w:val="30"/>
        </w:rPr>
        <w:t>в проведении мероприятий профилактики туберкулеза участвуют организации общей лечебной сети, санитарно-эпидемиологической, противотуберкулезной и других ведомственных служб (ветслужба, ГОВД, РОВД). В рамках оказания консультативной помощи совместно с врачом-фтизиатром осуществлялись выезды в сельские ОЗ с целью оценки выполнения противотуберкулезных мероприятий. Выявленные нарушения рассматриваются на заседаниях медицинского Совета с указанием предложений по их устранению. Виновные лица привлекаются к дисциплинарным взысканиям.</w:t>
      </w:r>
    </w:p>
    <w:p w14:paraId="320BC27C" w14:textId="77777777" w:rsidR="003B0644" w:rsidRPr="003B0644" w:rsidRDefault="003B0644" w:rsidP="003B0644">
      <w:pPr>
        <w:widowControl w:val="0"/>
        <w:suppressAutoHyphens/>
        <w:spacing w:line="240" w:lineRule="auto"/>
        <w:ind w:firstLine="708"/>
        <w:jc w:val="both"/>
        <w:rPr>
          <w:color w:val="00000A"/>
        </w:rPr>
      </w:pPr>
      <w:r w:rsidRPr="003B0644">
        <w:rPr>
          <w:rFonts w:ascii="Times New Roman" w:hAnsi="Times New Roman"/>
          <w:color w:val="00000A"/>
          <w:sz w:val="30"/>
          <w:szCs w:val="30"/>
        </w:rPr>
        <w:t>Большое внимание уделяется проведению информационно-образовательной работы с использованием всех методов и форм, направленных на снижение заболеваемости активным туберкулезом. В рамках акции к Всемирному дню борьбы с туберкулезом 2024 году: опубликовано в печати – 3; информаций на интернет-сайтах – 6;  консультаций специалистов – 31; «горячие» телефонные линии – 3; выступления по телевидению – 2; издано листовок, памяток  – 4 (тираж 500 шт.), афиша – 1/200 экз.</w:t>
      </w:r>
    </w:p>
    <w:p w14:paraId="3FD0E237" w14:textId="77777777" w:rsidR="003B0644" w:rsidRPr="003B0644" w:rsidRDefault="003B0644" w:rsidP="003B0644">
      <w:pPr>
        <w:widowControl w:val="0"/>
        <w:suppressAutoHyphens/>
        <w:spacing w:after="0" w:line="240" w:lineRule="auto"/>
        <w:ind w:firstLine="709"/>
        <w:rPr>
          <w:color w:val="00000A"/>
        </w:rPr>
      </w:pPr>
      <w:r w:rsidRPr="003B0644">
        <w:rPr>
          <w:rFonts w:ascii="Times New Roman" w:hAnsi="Times New Roman"/>
          <w:b/>
          <w:color w:val="00000A"/>
          <w:sz w:val="30"/>
          <w:szCs w:val="30"/>
        </w:rPr>
        <w:t>Показатель 3.3.3. «Заболеваемость малярией на 1000 человек»</w:t>
      </w:r>
    </w:p>
    <w:p w14:paraId="4B832947" w14:textId="77777777" w:rsidR="003B0644" w:rsidRPr="003B0644" w:rsidRDefault="003B0644" w:rsidP="003B0644">
      <w:pPr>
        <w:suppressAutoHyphens/>
        <w:spacing w:after="0" w:line="240" w:lineRule="auto"/>
        <w:ind w:firstLine="709"/>
        <w:jc w:val="both"/>
        <w:rPr>
          <w:rFonts w:ascii="Times New Roman" w:eastAsia="Calibri" w:hAnsi="Times New Roman"/>
          <w:color w:val="00000A"/>
          <w:sz w:val="30"/>
          <w:szCs w:val="30"/>
          <w:lang w:eastAsia="zh-CN"/>
        </w:rPr>
      </w:pPr>
    </w:p>
    <w:p w14:paraId="01D365B5" w14:textId="77777777" w:rsidR="003B0644" w:rsidRPr="003B0644" w:rsidRDefault="003B0644" w:rsidP="003B0644">
      <w:pPr>
        <w:suppressAutoHyphens/>
        <w:spacing w:after="0" w:line="240" w:lineRule="auto"/>
        <w:ind w:firstLine="709"/>
        <w:jc w:val="both"/>
        <w:rPr>
          <w:rFonts w:eastAsia="Calibri" w:cs="Calibri"/>
          <w:color w:val="00000A"/>
          <w:lang w:eastAsia="zh-CN"/>
        </w:rPr>
      </w:pPr>
      <w:r w:rsidRPr="003B0644">
        <w:rPr>
          <w:rFonts w:ascii="Times New Roman" w:eastAsia="Calibri" w:hAnsi="Times New Roman"/>
          <w:color w:val="00000A"/>
          <w:sz w:val="30"/>
          <w:szCs w:val="30"/>
          <w:lang w:eastAsia="zh-CN"/>
        </w:rPr>
        <w:lastRenderedPageBreak/>
        <w:t>Показатель 2024 года (0,0) ниже целевого значения, установленного на 2024 год (0,001) – на данном этапе динамика положительная. Заболеваемость малярией в течение последних 10 лет не регистрировалась на территории Пинского региона.</w:t>
      </w:r>
    </w:p>
    <w:p w14:paraId="25F18D39" w14:textId="77777777" w:rsidR="003B0644" w:rsidRPr="003B0644" w:rsidRDefault="003B0644" w:rsidP="003B0644">
      <w:pPr>
        <w:suppressAutoHyphens/>
        <w:spacing w:after="0" w:line="240" w:lineRule="auto"/>
        <w:ind w:firstLine="709"/>
        <w:jc w:val="both"/>
        <w:rPr>
          <w:rFonts w:ascii="Times New Roman" w:eastAsia="Calibri" w:hAnsi="Times New Roman"/>
          <w:color w:val="00000A"/>
          <w:sz w:val="30"/>
          <w:szCs w:val="30"/>
          <w:lang w:eastAsia="zh-CN"/>
        </w:rPr>
      </w:pPr>
    </w:p>
    <w:p w14:paraId="3EC38D97" w14:textId="77777777" w:rsidR="003B0644" w:rsidRPr="003B0644" w:rsidRDefault="003B0644" w:rsidP="003B0644">
      <w:pPr>
        <w:widowControl w:val="0"/>
        <w:suppressAutoHyphens/>
        <w:spacing w:after="0" w:line="240" w:lineRule="auto"/>
        <w:ind w:firstLine="709"/>
        <w:jc w:val="both"/>
        <w:rPr>
          <w:rFonts w:ascii="Times New Roman" w:hAnsi="Times New Roman"/>
          <w:b/>
          <w:color w:val="00000A"/>
          <w:sz w:val="30"/>
          <w:szCs w:val="30"/>
        </w:rPr>
      </w:pPr>
      <w:r w:rsidRPr="003B0644">
        <w:rPr>
          <w:rFonts w:ascii="Times New Roman" w:hAnsi="Times New Roman"/>
          <w:b/>
          <w:color w:val="00000A"/>
          <w:sz w:val="30"/>
          <w:szCs w:val="30"/>
        </w:rPr>
        <w:t>Показатель 3.3.4. «Заболеваемость гепатитом В на 100</w:t>
      </w:r>
      <w:r w:rsidRPr="003B0644">
        <w:rPr>
          <w:rFonts w:ascii="Times New Roman" w:hAnsi="Times New Roman"/>
          <w:b/>
          <w:color w:val="00000A"/>
          <w:sz w:val="30"/>
          <w:szCs w:val="30"/>
          <w:lang w:val="en-US"/>
        </w:rPr>
        <w:t> </w:t>
      </w:r>
      <w:r w:rsidRPr="003B0644">
        <w:rPr>
          <w:rFonts w:ascii="Times New Roman" w:hAnsi="Times New Roman"/>
          <w:b/>
          <w:color w:val="00000A"/>
          <w:sz w:val="30"/>
          <w:szCs w:val="30"/>
        </w:rPr>
        <w:t>000 человек»</w:t>
      </w:r>
    </w:p>
    <w:p w14:paraId="6F1BA814" w14:textId="77777777" w:rsidR="003B0644" w:rsidRPr="003B0644" w:rsidRDefault="003B0644" w:rsidP="003B0644">
      <w:pPr>
        <w:spacing w:after="0" w:line="240" w:lineRule="auto"/>
        <w:ind w:firstLine="708"/>
        <w:jc w:val="both"/>
        <w:rPr>
          <w:rFonts w:ascii="Times New Roman" w:hAnsi="Times New Roman"/>
          <w:color w:val="00000A"/>
          <w:sz w:val="20"/>
          <w:szCs w:val="20"/>
        </w:rPr>
      </w:pPr>
      <w:r w:rsidRPr="003B0644">
        <w:rPr>
          <w:rFonts w:ascii="Times New Roman" w:hAnsi="Times New Roman"/>
          <w:color w:val="000000"/>
          <w:sz w:val="30"/>
          <w:szCs w:val="30"/>
        </w:rPr>
        <w:t xml:space="preserve">За 2024г. в Пинском регионе зарегистрировано 15 случаев парентеральных вирусных гепатитов В, целевой показатель не достигнут - показатель заболеваемости – 9,04 на 100 000 тыс. населения (при целевом показателе к 2025г – 9,5). </w:t>
      </w:r>
    </w:p>
    <w:p w14:paraId="130BF962" w14:textId="77777777" w:rsidR="003B0644" w:rsidRPr="003B0644" w:rsidRDefault="003B0644" w:rsidP="003B0644">
      <w:pPr>
        <w:spacing w:after="0" w:line="240" w:lineRule="auto"/>
        <w:ind w:firstLine="709"/>
        <w:jc w:val="both"/>
        <w:rPr>
          <w:rFonts w:ascii="Times New Roman" w:hAnsi="Times New Roman"/>
          <w:color w:val="00000A"/>
          <w:sz w:val="20"/>
          <w:szCs w:val="20"/>
        </w:rPr>
      </w:pPr>
      <w:r w:rsidRPr="003B0644">
        <w:rPr>
          <w:rFonts w:ascii="Times New Roman" w:hAnsi="Times New Roman"/>
          <w:color w:val="00000A"/>
          <w:sz w:val="28"/>
          <w:szCs w:val="28"/>
        </w:rPr>
        <w:t xml:space="preserve">Среди нозологических форм ПВГ распространенность вируса гепатита С составила 33,8 на 100 тыс. населения, что в 2,9 раза выше чем распространенность вируса гепатита В (11,5 на 100 тыс. нас.). Болеет преимущественно взрослое население с 30 лет, отмечается преобладание мужского населения. </w:t>
      </w:r>
    </w:p>
    <w:p w14:paraId="4D6AF0A7" w14:textId="77777777" w:rsidR="003B0644" w:rsidRPr="003B0644" w:rsidRDefault="003B0644" w:rsidP="003B0644">
      <w:pPr>
        <w:spacing w:after="0" w:line="240" w:lineRule="auto"/>
        <w:ind w:firstLine="709"/>
        <w:jc w:val="both"/>
        <w:rPr>
          <w:rFonts w:ascii="Times New Roman" w:hAnsi="Times New Roman"/>
          <w:color w:val="00000A"/>
          <w:sz w:val="20"/>
          <w:szCs w:val="20"/>
        </w:rPr>
      </w:pPr>
      <w:r w:rsidRPr="003B0644">
        <w:rPr>
          <w:rFonts w:ascii="Times New Roman" w:hAnsi="Times New Roman"/>
          <w:color w:val="00000A"/>
          <w:sz w:val="28"/>
          <w:szCs w:val="28"/>
        </w:rPr>
        <w:t>Как в городе так и в районе отмечено преобладание путей передачи полового пути и при выполнении не медицинских манипуляций (при проведении косметологических процедур вне салонов). Регистрируются случаи контактно-бытовой передачи инфекции (общие предметы личной гигиены, использование чужих бритвенных принадлежностей в местах временного пребывания).</w:t>
      </w:r>
    </w:p>
    <w:p w14:paraId="1A9F1E85" w14:textId="77777777" w:rsidR="003B0644" w:rsidRPr="003B0644" w:rsidRDefault="003B0644" w:rsidP="003B0644">
      <w:pPr>
        <w:spacing w:after="0" w:line="240" w:lineRule="auto"/>
        <w:ind w:firstLine="708"/>
        <w:jc w:val="both"/>
        <w:rPr>
          <w:rFonts w:ascii="Times New Roman" w:hAnsi="Times New Roman"/>
          <w:color w:val="00000A"/>
          <w:sz w:val="20"/>
          <w:szCs w:val="20"/>
        </w:rPr>
      </w:pPr>
      <w:r w:rsidRPr="003B0644">
        <w:rPr>
          <w:rFonts w:ascii="Times New Roman" w:hAnsi="Times New Roman"/>
          <w:color w:val="000000"/>
          <w:sz w:val="30"/>
          <w:szCs w:val="30"/>
        </w:rPr>
        <w:t>Возрастная структура выявленных случаев ВГВ за 2016-2024годы представлена</w:t>
      </w:r>
      <w:r w:rsidRPr="003B0644">
        <w:rPr>
          <w:rFonts w:ascii="Times New Roman" w:hAnsi="Times New Roman"/>
          <w:b/>
          <w:color w:val="000000"/>
          <w:sz w:val="30"/>
          <w:szCs w:val="30"/>
        </w:rPr>
        <w:t xml:space="preserve"> в таблице 9 приложения</w:t>
      </w:r>
      <w:r w:rsidRPr="003B0644">
        <w:rPr>
          <w:rFonts w:ascii="Times New Roman" w:hAnsi="Times New Roman"/>
          <w:color w:val="000000"/>
          <w:sz w:val="30"/>
          <w:szCs w:val="30"/>
        </w:rPr>
        <w:t>.</w:t>
      </w:r>
    </w:p>
    <w:p w14:paraId="6562A4B6" w14:textId="77777777" w:rsidR="003B0644" w:rsidRPr="003B0644" w:rsidRDefault="003B0644" w:rsidP="003B0644">
      <w:pPr>
        <w:spacing w:after="0" w:line="240" w:lineRule="auto"/>
        <w:ind w:firstLine="708"/>
        <w:jc w:val="both"/>
        <w:rPr>
          <w:color w:val="00000A"/>
          <w:sz w:val="20"/>
          <w:szCs w:val="20"/>
        </w:rPr>
      </w:pPr>
      <w:r w:rsidRPr="003B0644">
        <w:rPr>
          <w:rFonts w:ascii="Times New Roman" w:hAnsi="Times New Roman"/>
          <w:color w:val="00000A"/>
          <w:sz w:val="30"/>
          <w:szCs w:val="30"/>
        </w:rPr>
        <w:t xml:space="preserve">В соответствии с Планом действий </w:t>
      </w:r>
      <w:r w:rsidRPr="003B0644">
        <w:rPr>
          <w:rFonts w:ascii="Times New Roman" w:hAnsi="Times New Roman"/>
          <w:color w:val="000000"/>
          <w:sz w:val="30"/>
          <w:szCs w:val="30"/>
          <w:shd w:val="clear" w:color="auto" w:fill="FFFFFF"/>
        </w:rPr>
        <w:t xml:space="preserve">проводится активная информационно-образовательная работа с населением по профилактике парентеральных вирусных гепатитов среди населения с привлечением СМИ, интернет-ресурсов, путем издания, тиражирования, размещения наглядных информационно-образовательных материалов. </w:t>
      </w:r>
      <w:r w:rsidRPr="003B0644">
        <w:rPr>
          <w:rFonts w:ascii="Times New Roman" w:hAnsi="Times New Roman"/>
          <w:color w:val="00000A"/>
          <w:sz w:val="30"/>
          <w:szCs w:val="30"/>
        </w:rPr>
        <w:t>В рамках Всемирного дня гепатита проведены следующие мероприятия: по телевидению - 3 трансляции, по радио - 4 трансляции, 2 статьи опубликовано в печати, оформлено 9 уголков здоровья, 28 информационных стендов, проведены конкурсы рисунков «Здоровые дети!», «Мы выбираем здоровую жизнь!» в оздоровительных лагерях- 2/65, 46 индивидуальных консультаций со специалистами здравоохранения. С 15.07.2024 по 28.07.2024 г. на базе УЗ «</w:t>
      </w:r>
      <w:proofErr w:type="spellStart"/>
      <w:r w:rsidRPr="003B0644">
        <w:rPr>
          <w:rFonts w:ascii="Times New Roman" w:hAnsi="Times New Roman"/>
          <w:color w:val="00000A"/>
          <w:sz w:val="30"/>
          <w:szCs w:val="30"/>
        </w:rPr>
        <w:t>Пинская</w:t>
      </w:r>
      <w:proofErr w:type="spellEnd"/>
      <w:r w:rsidRPr="003B0644">
        <w:rPr>
          <w:rFonts w:ascii="Times New Roman" w:hAnsi="Times New Roman"/>
          <w:color w:val="00000A"/>
          <w:sz w:val="30"/>
          <w:szCs w:val="30"/>
        </w:rPr>
        <w:t xml:space="preserve"> центральная поликлиника», УЗ «</w:t>
      </w:r>
      <w:proofErr w:type="spellStart"/>
      <w:r w:rsidRPr="003B0644">
        <w:rPr>
          <w:rFonts w:ascii="Times New Roman" w:hAnsi="Times New Roman"/>
          <w:color w:val="00000A"/>
          <w:sz w:val="30"/>
          <w:szCs w:val="30"/>
        </w:rPr>
        <w:t>Пинская</w:t>
      </w:r>
      <w:proofErr w:type="spellEnd"/>
      <w:r w:rsidRPr="003B0644">
        <w:rPr>
          <w:rFonts w:ascii="Times New Roman" w:hAnsi="Times New Roman"/>
          <w:color w:val="00000A"/>
          <w:sz w:val="30"/>
          <w:szCs w:val="30"/>
        </w:rPr>
        <w:t xml:space="preserve"> центральная больница» филиала «Больница «</w:t>
      </w:r>
      <w:proofErr w:type="spellStart"/>
      <w:r w:rsidRPr="003B0644">
        <w:rPr>
          <w:rFonts w:ascii="Times New Roman" w:hAnsi="Times New Roman"/>
          <w:color w:val="00000A"/>
          <w:sz w:val="30"/>
          <w:szCs w:val="30"/>
        </w:rPr>
        <w:t>Молотковичи</w:t>
      </w:r>
      <w:proofErr w:type="spellEnd"/>
      <w:r w:rsidRPr="003B0644">
        <w:rPr>
          <w:rFonts w:ascii="Times New Roman" w:hAnsi="Times New Roman"/>
          <w:color w:val="00000A"/>
          <w:sz w:val="30"/>
          <w:szCs w:val="30"/>
        </w:rPr>
        <w:t xml:space="preserve">»  прошли дни открытой информации -10/8. Издан и распространен следующий информационно-образовательный материал: - афиша «Всемирный день профилактики гепатитов» - 200 экз. Размещена наглядная информация по тематике акции в ЛПУ, аптеках, </w:t>
      </w:r>
      <w:proofErr w:type="spellStart"/>
      <w:r w:rsidRPr="003B0644">
        <w:rPr>
          <w:rFonts w:ascii="Times New Roman" w:hAnsi="Times New Roman"/>
          <w:color w:val="00000A"/>
          <w:sz w:val="30"/>
          <w:szCs w:val="30"/>
        </w:rPr>
        <w:t>ЖЭСах</w:t>
      </w:r>
      <w:proofErr w:type="spellEnd"/>
      <w:r w:rsidRPr="003B0644">
        <w:rPr>
          <w:rFonts w:ascii="Times New Roman" w:hAnsi="Times New Roman"/>
          <w:color w:val="00000A"/>
          <w:sz w:val="30"/>
          <w:szCs w:val="30"/>
        </w:rPr>
        <w:t xml:space="preserve">, промпредприятиях, детских дошкольных учреждениях, административных </w:t>
      </w:r>
      <w:r w:rsidRPr="003B0644">
        <w:rPr>
          <w:rFonts w:ascii="Times New Roman" w:hAnsi="Times New Roman"/>
          <w:color w:val="00000A"/>
          <w:sz w:val="30"/>
          <w:szCs w:val="30"/>
        </w:rPr>
        <w:lastRenderedPageBreak/>
        <w:t>корпусах города и района. 28.07.24г врачом-инфекционистом, врачом-терапевтом УЗ «</w:t>
      </w:r>
      <w:proofErr w:type="spellStart"/>
      <w:r w:rsidRPr="003B0644">
        <w:rPr>
          <w:rFonts w:ascii="Times New Roman" w:hAnsi="Times New Roman"/>
          <w:color w:val="00000A"/>
          <w:sz w:val="30"/>
          <w:szCs w:val="30"/>
        </w:rPr>
        <w:t>Пинская</w:t>
      </w:r>
      <w:proofErr w:type="spellEnd"/>
      <w:r w:rsidRPr="003B0644">
        <w:rPr>
          <w:rFonts w:ascii="Times New Roman" w:hAnsi="Times New Roman"/>
          <w:color w:val="00000A"/>
          <w:sz w:val="30"/>
          <w:szCs w:val="30"/>
        </w:rPr>
        <w:t xml:space="preserve"> центральная поликлиника» и врачом-эпидемиологом Пинского зонального </w:t>
      </w:r>
      <w:proofErr w:type="spellStart"/>
      <w:r w:rsidRPr="003B0644">
        <w:rPr>
          <w:rFonts w:ascii="Times New Roman" w:hAnsi="Times New Roman"/>
          <w:color w:val="00000A"/>
          <w:sz w:val="30"/>
          <w:szCs w:val="30"/>
        </w:rPr>
        <w:t>ЦГиЭ</w:t>
      </w:r>
      <w:proofErr w:type="spellEnd"/>
      <w:r w:rsidRPr="003B0644">
        <w:rPr>
          <w:rFonts w:ascii="Times New Roman" w:hAnsi="Times New Roman"/>
          <w:color w:val="00000A"/>
          <w:sz w:val="30"/>
          <w:szCs w:val="30"/>
        </w:rPr>
        <w:t xml:space="preserve"> проведены «горячие линии» по вопросам ПВГ, даны были все рекомендации и разъяснения по интересующим вопросам. </w:t>
      </w:r>
      <w:r w:rsidRPr="003B0644">
        <w:rPr>
          <w:rFonts w:ascii="Times New Roman" w:hAnsi="Times New Roman"/>
          <w:color w:val="000000"/>
          <w:sz w:val="30"/>
          <w:szCs w:val="30"/>
          <w:shd w:val="clear" w:color="auto" w:fill="FFFFFF"/>
        </w:rPr>
        <w:t xml:space="preserve">Совместно с лечебной службой Пинским зональным </w:t>
      </w:r>
      <w:proofErr w:type="spellStart"/>
      <w:r w:rsidRPr="003B0644">
        <w:rPr>
          <w:rFonts w:ascii="Times New Roman" w:hAnsi="Times New Roman"/>
          <w:color w:val="000000"/>
          <w:sz w:val="30"/>
          <w:szCs w:val="30"/>
          <w:shd w:val="clear" w:color="auto" w:fill="FFFFFF"/>
        </w:rPr>
        <w:t>ЦГиЭ</w:t>
      </w:r>
      <w:proofErr w:type="spellEnd"/>
      <w:r w:rsidRPr="003B0644">
        <w:rPr>
          <w:rFonts w:ascii="Times New Roman" w:hAnsi="Times New Roman"/>
          <w:color w:val="000000"/>
          <w:sz w:val="30"/>
          <w:szCs w:val="30"/>
          <w:shd w:val="clear" w:color="auto" w:fill="FFFFFF"/>
        </w:rPr>
        <w:t xml:space="preserve"> организована работа по достижению оптимальных показателей (не менее 90%) охвата лабораторным обследованием на маркеры ПВГВ и законченной вакцинацией контактных из числа подлежащих в очагах хронических ВГВ: в 2024г. </w:t>
      </w:r>
      <w:r w:rsidRPr="003B0644">
        <w:rPr>
          <w:rFonts w:ascii="Times New Roman" w:hAnsi="Times New Roman"/>
          <w:color w:val="000000"/>
          <w:sz w:val="30"/>
          <w:szCs w:val="30"/>
        </w:rPr>
        <w:t>охвачено лабораторным обследованием 93,7%, вакцинировано 68,75%.</w:t>
      </w:r>
    </w:p>
    <w:p w14:paraId="1455D680" w14:textId="77777777" w:rsidR="003B0644" w:rsidRPr="003B0644" w:rsidRDefault="003B0644" w:rsidP="003B0644">
      <w:pPr>
        <w:spacing w:after="0" w:line="240" w:lineRule="auto"/>
        <w:ind w:firstLine="708"/>
        <w:jc w:val="both"/>
        <w:rPr>
          <w:rFonts w:ascii="Times New Roman" w:hAnsi="Times New Roman"/>
          <w:color w:val="00000A"/>
          <w:sz w:val="20"/>
          <w:szCs w:val="20"/>
        </w:rPr>
      </w:pPr>
      <w:r w:rsidRPr="003B0644">
        <w:rPr>
          <w:rFonts w:ascii="Times New Roman" w:hAnsi="Times New Roman"/>
          <w:color w:val="000000"/>
          <w:sz w:val="30"/>
          <w:szCs w:val="30"/>
          <w:shd w:val="clear" w:color="auto" w:fill="FFFFFF"/>
        </w:rPr>
        <w:t>В ф-</w:t>
      </w:r>
      <w:proofErr w:type="spellStart"/>
      <w:r w:rsidRPr="003B0644">
        <w:rPr>
          <w:rFonts w:ascii="Times New Roman" w:hAnsi="Times New Roman"/>
          <w:color w:val="000000"/>
          <w:sz w:val="30"/>
          <w:szCs w:val="30"/>
          <w:shd w:val="clear" w:color="auto" w:fill="FFFFFF"/>
        </w:rPr>
        <w:t>ле</w:t>
      </w:r>
      <w:proofErr w:type="spellEnd"/>
      <w:r w:rsidRPr="003B0644">
        <w:rPr>
          <w:rFonts w:ascii="Times New Roman" w:hAnsi="Times New Roman"/>
          <w:color w:val="000000"/>
          <w:sz w:val="30"/>
          <w:szCs w:val="30"/>
          <w:shd w:val="clear" w:color="auto" w:fill="FFFFFF"/>
        </w:rPr>
        <w:t xml:space="preserve"> «Станция переливания крови» налажен лабораторный скрининг населения на парентеральные вирусные гепатиты. Обследовано в 2024 году на ПВГВ – 28352, на ПВГС – 30657 чел.</w:t>
      </w:r>
    </w:p>
    <w:p w14:paraId="00A501C9" w14:textId="77777777" w:rsidR="00555420" w:rsidRPr="000110B1" w:rsidRDefault="00555420" w:rsidP="00555420">
      <w:pPr>
        <w:spacing w:after="0" w:line="0" w:lineRule="atLeast"/>
        <w:ind w:firstLine="708"/>
        <w:jc w:val="both"/>
      </w:pPr>
    </w:p>
    <w:p w14:paraId="223E7A4F" w14:textId="77777777" w:rsidR="003B0644" w:rsidRPr="003B0644" w:rsidRDefault="003B0644" w:rsidP="003B0644">
      <w:pPr>
        <w:widowControl w:val="0"/>
        <w:tabs>
          <w:tab w:val="left" w:pos="0"/>
        </w:tabs>
        <w:suppressAutoHyphens/>
        <w:spacing w:after="0" w:line="240" w:lineRule="auto"/>
        <w:ind w:firstLine="709"/>
        <w:jc w:val="both"/>
        <w:rPr>
          <w:rFonts w:ascii="Times New Roman" w:hAnsi="Times New Roman"/>
          <w:b/>
          <w:color w:val="00000A"/>
          <w:sz w:val="30"/>
          <w:szCs w:val="30"/>
        </w:rPr>
      </w:pPr>
      <w:r w:rsidRPr="003B0644">
        <w:rPr>
          <w:rFonts w:ascii="Times New Roman" w:hAnsi="Times New Roman"/>
          <w:b/>
          <w:color w:val="00000A"/>
          <w:sz w:val="30"/>
          <w:szCs w:val="30"/>
        </w:rPr>
        <w:t>Показатель</w:t>
      </w:r>
      <w:r w:rsidRPr="003B0644">
        <w:rPr>
          <w:rFonts w:ascii="Times New Roman" w:hAnsi="Times New Roman"/>
          <w:b/>
          <w:caps/>
          <w:color w:val="000000"/>
          <w:sz w:val="30"/>
          <w:szCs w:val="30"/>
        </w:rPr>
        <w:t xml:space="preserve"> 3.</w:t>
      </w:r>
      <w:r w:rsidRPr="003B0644">
        <w:rPr>
          <w:rFonts w:ascii="Times New Roman" w:hAnsi="Times New Roman"/>
          <w:b/>
          <w:color w:val="000000"/>
          <w:sz w:val="30"/>
          <w:szCs w:val="30"/>
          <w:lang w:val="en-US"/>
        </w:rPr>
        <w:t>b</w:t>
      </w:r>
      <w:r w:rsidRPr="003B0644">
        <w:rPr>
          <w:rFonts w:ascii="Times New Roman" w:hAnsi="Times New Roman"/>
          <w:b/>
          <w:caps/>
          <w:color w:val="000000"/>
          <w:sz w:val="30"/>
          <w:szCs w:val="30"/>
        </w:rPr>
        <w:t xml:space="preserve">.1 </w:t>
      </w:r>
      <w:r w:rsidRPr="003B0644">
        <w:rPr>
          <w:rFonts w:ascii="Times New Roman" w:hAnsi="Times New Roman"/>
          <w:b/>
          <w:color w:val="00000A"/>
          <w:sz w:val="30"/>
          <w:szCs w:val="30"/>
        </w:rPr>
        <w:t>«Доля целевой группы населения, охваченной иммунизацией всеми вакцинами, включенными в национальные программы».</w:t>
      </w:r>
    </w:p>
    <w:p w14:paraId="51E6E278" w14:textId="77777777" w:rsidR="003B0644" w:rsidRPr="003B0644" w:rsidRDefault="003B0644" w:rsidP="003B0644">
      <w:pPr>
        <w:widowControl w:val="0"/>
        <w:suppressAutoHyphens/>
        <w:spacing w:after="0" w:line="240" w:lineRule="auto"/>
        <w:ind w:firstLine="709"/>
        <w:jc w:val="both"/>
        <w:rPr>
          <w:color w:val="00000A"/>
        </w:rPr>
      </w:pPr>
      <w:r w:rsidRPr="003B0644">
        <w:rPr>
          <w:rFonts w:ascii="Times New Roman" w:hAnsi="Times New Roman"/>
          <w:color w:val="00000A"/>
          <w:sz w:val="30"/>
          <w:szCs w:val="30"/>
        </w:rPr>
        <w:t>За 2024 г. достигнут оптимальный показатель охвата (не менее 97,0% и 95,0%) практически по всем прививкам за исключением БЦЖ-М – 95,9% (по причине отказов от вакцинации и временных медицинских противопоказаний в УЗ «Пинский межрайонный родильный дом»).</w:t>
      </w:r>
    </w:p>
    <w:p w14:paraId="218AF129" w14:textId="77777777" w:rsidR="003B0644" w:rsidRPr="003B0644" w:rsidRDefault="003B0644" w:rsidP="003B0644">
      <w:pPr>
        <w:widowControl w:val="0"/>
        <w:suppressAutoHyphens/>
        <w:spacing w:after="0" w:line="240" w:lineRule="auto"/>
        <w:ind w:firstLine="709"/>
        <w:jc w:val="both"/>
        <w:rPr>
          <w:color w:val="00000A"/>
        </w:rPr>
      </w:pPr>
      <w:r w:rsidRPr="003B0644">
        <w:rPr>
          <w:rFonts w:ascii="Times New Roman" w:hAnsi="Times New Roman"/>
          <w:color w:val="00000A"/>
          <w:sz w:val="30"/>
          <w:szCs w:val="30"/>
        </w:rPr>
        <w:t xml:space="preserve">В организациях здравоохранения в 2024 году привито 29642 </w:t>
      </w:r>
      <w:r w:rsidRPr="003B0644">
        <w:rPr>
          <w:rFonts w:ascii="Times New Roman" w:hAnsi="Times New Roman"/>
          <w:color w:val="00000A"/>
          <w:spacing w:val="2"/>
          <w:sz w:val="30"/>
          <w:szCs w:val="30"/>
        </w:rPr>
        <w:t>человека или 18,0% от численности населения</w:t>
      </w:r>
      <w:r w:rsidRPr="003B0644">
        <w:rPr>
          <w:rFonts w:ascii="Times New Roman" w:hAnsi="Times New Roman"/>
          <w:color w:val="00000A"/>
          <w:sz w:val="30"/>
          <w:szCs w:val="30"/>
        </w:rPr>
        <w:t>,</w:t>
      </w:r>
      <w:r w:rsidRPr="003B0644">
        <w:rPr>
          <w:rFonts w:ascii="Times New Roman" w:hAnsi="Times New Roman"/>
          <w:color w:val="000000"/>
          <w:sz w:val="30"/>
          <w:szCs w:val="30"/>
          <w:lang w:bidi="ru-RU"/>
        </w:rPr>
        <w:t xml:space="preserve"> в т.ч. контингентов групп риска в соответствии с Национальным календарем профилактических прививок только в 3 группах, из 8 показатель составил более 75% </w:t>
      </w:r>
      <w:r w:rsidRPr="003B0644">
        <w:rPr>
          <w:rFonts w:ascii="Times New Roman" w:hAnsi="Times New Roman"/>
          <w:color w:val="00000A"/>
          <w:sz w:val="30"/>
          <w:szCs w:val="30"/>
        </w:rPr>
        <w:t>(медицинские и фармацевтические работники, дети и взрослые, находящиеся в учреждениях с круглосуточным режимом пребывания, лица старше 65 лет).</w:t>
      </w:r>
    </w:p>
    <w:p w14:paraId="6A526405" w14:textId="77777777" w:rsidR="003B0644" w:rsidRPr="003B0644" w:rsidRDefault="003B0644" w:rsidP="003B0644">
      <w:pPr>
        <w:widowControl w:val="0"/>
        <w:tabs>
          <w:tab w:val="left" w:pos="0"/>
        </w:tabs>
        <w:suppressAutoHyphens/>
        <w:spacing w:after="0" w:line="240" w:lineRule="auto"/>
        <w:ind w:firstLine="709"/>
        <w:jc w:val="both"/>
        <w:rPr>
          <w:color w:val="00000A"/>
        </w:rPr>
      </w:pPr>
      <w:r w:rsidRPr="003B0644">
        <w:rPr>
          <w:rFonts w:ascii="Times New Roman" w:hAnsi="Times New Roman"/>
          <w:color w:val="00000A"/>
          <w:sz w:val="30"/>
          <w:szCs w:val="30"/>
        </w:rPr>
        <w:t xml:space="preserve">Охват профилактическими прививками населения Пинского региона в 2024г представлен в </w:t>
      </w:r>
      <w:r w:rsidRPr="003B0644">
        <w:rPr>
          <w:rFonts w:ascii="Times New Roman" w:hAnsi="Times New Roman"/>
          <w:b/>
          <w:color w:val="00000A"/>
          <w:sz w:val="30"/>
          <w:szCs w:val="30"/>
        </w:rPr>
        <w:t>таблице 10</w:t>
      </w:r>
      <w:r w:rsidRPr="003B0644">
        <w:rPr>
          <w:rFonts w:ascii="Times New Roman" w:hAnsi="Times New Roman"/>
          <w:color w:val="00000A"/>
          <w:sz w:val="30"/>
          <w:szCs w:val="30"/>
        </w:rPr>
        <w:t xml:space="preserve"> приложения.</w:t>
      </w:r>
    </w:p>
    <w:p w14:paraId="75D40182" w14:textId="77777777" w:rsidR="003B0644" w:rsidRPr="003B0644" w:rsidRDefault="003B0644" w:rsidP="003B0644">
      <w:pPr>
        <w:widowControl w:val="0"/>
        <w:suppressAutoHyphens/>
        <w:spacing w:after="0" w:line="240" w:lineRule="auto"/>
        <w:jc w:val="both"/>
        <w:rPr>
          <w:b/>
          <w:color w:val="00000A"/>
        </w:rPr>
      </w:pPr>
      <w:r w:rsidRPr="003B0644">
        <w:rPr>
          <w:rFonts w:ascii="Times New Roman" w:hAnsi="Times New Roman"/>
          <w:color w:val="00000A"/>
          <w:sz w:val="30"/>
          <w:szCs w:val="30"/>
        </w:rPr>
        <w:tab/>
        <w:t xml:space="preserve">С целью достижения показателей ЦУР </w:t>
      </w:r>
      <w:r w:rsidRPr="003B0644">
        <w:rPr>
          <w:rFonts w:ascii="Times New Roman" w:hAnsi="Times New Roman"/>
          <w:caps/>
          <w:color w:val="00000A"/>
          <w:sz w:val="30"/>
          <w:szCs w:val="30"/>
        </w:rPr>
        <w:t>3.</w:t>
      </w:r>
      <w:r w:rsidRPr="003B0644">
        <w:rPr>
          <w:rFonts w:ascii="Times New Roman" w:hAnsi="Times New Roman"/>
          <w:color w:val="00000A"/>
          <w:sz w:val="30"/>
          <w:szCs w:val="30"/>
          <w:lang w:val="en-US"/>
        </w:rPr>
        <w:t>b</w:t>
      </w:r>
      <w:r w:rsidRPr="003B0644">
        <w:rPr>
          <w:rFonts w:ascii="Times New Roman" w:hAnsi="Times New Roman"/>
          <w:caps/>
          <w:color w:val="00000A"/>
          <w:sz w:val="30"/>
          <w:szCs w:val="30"/>
        </w:rPr>
        <w:t>.1</w:t>
      </w:r>
      <w:r w:rsidRPr="003B0644">
        <w:rPr>
          <w:rFonts w:ascii="Times New Roman" w:hAnsi="Times New Roman"/>
          <w:color w:val="00000A"/>
          <w:sz w:val="30"/>
          <w:szCs w:val="30"/>
        </w:rPr>
        <w:t xml:space="preserve">, в рамках реализации </w:t>
      </w:r>
      <w:r w:rsidRPr="003B0644">
        <w:rPr>
          <w:rFonts w:ascii="Times New Roman" w:hAnsi="Times New Roman"/>
          <w:color w:val="00000A"/>
          <w:sz w:val="30"/>
          <w:szCs w:val="30"/>
          <w:u w:val="single"/>
        </w:rPr>
        <w:t xml:space="preserve">Плана действий </w:t>
      </w:r>
      <w:r w:rsidRPr="003B0644">
        <w:rPr>
          <w:rFonts w:ascii="Times New Roman" w:hAnsi="Times New Roman"/>
          <w:color w:val="00000A"/>
          <w:sz w:val="30"/>
          <w:szCs w:val="30"/>
        </w:rPr>
        <w:t xml:space="preserve">осуществляется систематическая работа по достижению оптимальных показателей иммунизации детского и взрослого населения. Работа с отказчиками проводится регулярно и на всех уровнях оказания медицинской помощи. Приказом зав. филиала «Детская поликлиника» утверждена иммунологическая комиссия, которая осуществляет работу с отказчиками и определяет медицинские противопоказания и проведение профилактических прививок, заседания проводятся не реже 1 раза в месяц. Кроме того, </w:t>
      </w:r>
      <w:r w:rsidRPr="003B0644">
        <w:rPr>
          <w:rFonts w:ascii="Times New Roman" w:hAnsi="Times New Roman"/>
          <w:color w:val="00000A"/>
          <w:sz w:val="30"/>
          <w:szCs w:val="30"/>
          <w:shd w:val="clear" w:color="auto" w:fill="FFFFFF"/>
        </w:rPr>
        <w:t>вопрос иммунопрофилактики включен в перечень занятий школы молодой мамы.</w:t>
      </w:r>
    </w:p>
    <w:p w14:paraId="614AD56E" w14:textId="77777777" w:rsidR="003B0644" w:rsidRPr="003B0644" w:rsidRDefault="003B0644" w:rsidP="003B0644">
      <w:pPr>
        <w:widowControl w:val="0"/>
        <w:suppressAutoHyphens/>
        <w:spacing w:after="0" w:line="240" w:lineRule="auto"/>
        <w:jc w:val="both"/>
        <w:rPr>
          <w:color w:val="00000A"/>
        </w:rPr>
      </w:pPr>
      <w:r w:rsidRPr="003B0644">
        <w:rPr>
          <w:rFonts w:ascii="Times New Roman" w:hAnsi="Times New Roman"/>
          <w:color w:val="00000A"/>
          <w:sz w:val="30"/>
          <w:szCs w:val="30"/>
          <w:shd w:val="clear" w:color="auto" w:fill="FFFFFF"/>
        </w:rPr>
        <w:tab/>
        <w:t xml:space="preserve">В рамках межведомственного взаимодействия </w:t>
      </w:r>
      <w:r w:rsidRPr="003B0644">
        <w:rPr>
          <w:rFonts w:ascii="Times New Roman" w:hAnsi="Times New Roman"/>
          <w:color w:val="00000A"/>
          <w:sz w:val="30"/>
          <w:szCs w:val="30"/>
        </w:rPr>
        <w:t xml:space="preserve">педиатрической службой совместно с сотрудниками Пинского зонального </w:t>
      </w:r>
      <w:proofErr w:type="spellStart"/>
      <w:r w:rsidRPr="003B0644">
        <w:rPr>
          <w:rFonts w:ascii="Times New Roman" w:hAnsi="Times New Roman"/>
          <w:color w:val="00000A"/>
          <w:sz w:val="30"/>
          <w:szCs w:val="30"/>
        </w:rPr>
        <w:t>ЦГиЭ</w:t>
      </w:r>
      <w:proofErr w:type="spellEnd"/>
      <w:r w:rsidRPr="003B0644">
        <w:rPr>
          <w:rFonts w:ascii="Times New Roman" w:hAnsi="Times New Roman"/>
          <w:color w:val="00000A"/>
          <w:sz w:val="30"/>
          <w:szCs w:val="30"/>
        </w:rPr>
        <w:t xml:space="preserve"> </w:t>
      </w:r>
      <w:r w:rsidRPr="003B0644">
        <w:rPr>
          <w:rFonts w:ascii="Times New Roman" w:hAnsi="Times New Roman"/>
          <w:color w:val="00000A"/>
          <w:sz w:val="30"/>
          <w:szCs w:val="30"/>
        </w:rPr>
        <w:lastRenderedPageBreak/>
        <w:t xml:space="preserve">проводилась активная информационно-разъяснительная работа </w:t>
      </w:r>
      <w:r w:rsidRPr="003B0644">
        <w:rPr>
          <w:rFonts w:ascii="Times New Roman" w:hAnsi="Times New Roman"/>
          <w:color w:val="00000A"/>
          <w:kern w:val="2"/>
          <w:sz w:val="30"/>
          <w:szCs w:val="30"/>
        </w:rPr>
        <w:t xml:space="preserve">с населением об эффективности и безопасности проведения профилактических прививок: </w:t>
      </w:r>
      <w:r w:rsidRPr="003B0644">
        <w:rPr>
          <w:rFonts w:ascii="Times New Roman" w:hAnsi="Times New Roman"/>
          <w:color w:val="00000A"/>
          <w:sz w:val="30"/>
          <w:szCs w:val="30"/>
        </w:rPr>
        <w:t>проводится разъяснительная работа с семьями, отказывающихся от вакцинации по религиозным соображениям, а также с пресвитерами церквей. Ежемесячно проводятся лекции в пользе вакцинации с беременными женщинами в филиале «Женская консультация».</w:t>
      </w:r>
    </w:p>
    <w:p w14:paraId="0EEACAE2" w14:textId="77777777" w:rsidR="003B0644" w:rsidRPr="003B0644" w:rsidRDefault="003B0644" w:rsidP="003B0644">
      <w:pPr>
        <w:widowControl w:val="0"/>
        <w:tabs>
          <w:tab w:val="left" w:pos="567"/>
        </w:tabs>
        <w:suppressAutoHyphens/>
        <w:spacing w:after="0" w:line="240" w:lineRule="auto"/>
        <w:jc w:val="both"/>
        <w:rPr>
          <w:color w:val="00000A"/>
        </w:rPr>
      </w:pPr>
      <w:r w:rsidRPr="003B0644">
        <w:rPr>
          <w:rFonts w:ascii="Times New Roman" w:hAnsi="Times New Roman"/>
          <w:color w:val="00000A"/>
          <w:sz w:val="30"/>
          <w:szCs w:val="30"/>
          <w:shd w:val="clear" w:color="auto" w:fill="FFFFFF"/>
        </w:rPr>
        <w:tab/>
        <w:t xml:space="preserve">Вопросы </w:t>
      </w:r>
      <w:r w:rsidRPr="003B0644">
        <w:rPr>
          <w:rFonts w:ascii="Times New Roman" w:hAnsi="Times New Roman"/>
          <w:color w:val="00000A"/>
          <w:sz w:val="30"/>
          <w:szCs w:val="30"/>
        </w:rPr>
        <w:t xml:space="preserve">иммунопрофилактики детского и взрослого населения, в т.ч. гриппа, функционирования системы холодовой цепи при транспортировке и хранении ИЛП в ОЗ рассматриваются на заседании медицинского Совета. </w:t>
      </w:r>
    </w:p>
    <w:p w14:paraId="56D19751" w14:textId="1D98C248" w:rsidR="00BC3259" w:rsidRPr="00B43B64" w:rsidRDefault="00BC3259" w:rsidP="00B43B64">
      <w:pPr>
        <w:widowControl w:val="0"/>
        <w:tabs>
          <w:tab w:val="left" w:pos="1134"/>
        </w:tabs>
        <w:spacing w:after="0" w:line="240" w:lineRule="auto"/>
        <w:ind w:firstLine="709"/>
        <w:jc w:val="both"/>
        <w:rPr>
          <w:rFonts w:ascii="Times New Roman" w:hAnsi="Times New Roman"/>
          <w:b/>
          <w:sz w:val="30"/>
          <w:szCs w:val="30"/>
        </w:rPr>
      </w:pPr>
      <w:r w:rsidRPr="000110B1">
        <w:rPr>
          <w:rFonts w:ascii="Times New Roman" w:hAnsi="Times New Roman"/>
          <w:b/>
          <w:sz w:val="30"/>
          <w:szCs w:val="30"/>
        </w:rPr>
        <w:t>Показатель 3.</w:t>
      </w:r>
      <w:r w:rsidRPr="000110B1">
        <w:rPr>
          <w:rFonts w:ascii="Times New Roman" w:hAnsi="Times New Roman"/>
          <w:b/>
          <w:sz w:val="30"/>
          <w:szCs w:val="30"/>
          <w:lang w:val="en-US"/>
        </w:rPr>
        <w:t>d</w:t>
      </w:r>
      <w:r w:rsidRPr="000110B1">
        <w:rPr>
          <w:rFonts w:ascii="Times New Roman" w:hAnsi="Times New Roman"/>
          <w:b/>
          <w:sz w:val="30"/>
          <w:szCs w:val="30"/>
        </w:rPr>
        <w:t xml:space="preserve">.1. «Способность соблюдать Международные медико-санитарные правила (ММСП) и готовность к чрезвычайным ситуациям в области общественного здравоохранения» </w:t>
      </w:r>
    </w:p>
    <w:p w14:paraId="76EC5E2E" w14:textId="77777777" w:rsidR="003B0644" w:rsidRPr="003B0644" w:rsidRDefault="003B0644" w:rsidP="003B0644">
      <w:pPr>
        <w:widowControl w:val="0"/>
        <w:tabs>
          <w:tab w:val="left" w:pos="1134"/>
        </w:tabs>
        <w:suppressAutoHyphens/>
        <w:spacing w:after="0" w:line="240" w:lineRule="auto"/>
        <w:ind w:firstLine="709"/>
        <w:jc w:val="both"/>
        <w:rPr>
          <w:color w:val="00000A"/>
        </w:rPr>
      </w:pPr>
      <w:r w:rsidRPr="003B0644">
        <w:rPr>
          <w:rFonts w:ascii="Times New Roman" w:hAnsi="Times New Roman"/>
          <w:color w:val="00000A"/>
          <w:sz w:val="30"/>
          <w:szCs w:val="30"/>
        </w:rPr>
        <w:t xml:space="preserve">В результате проводимой целенаправленной работы за последние годы не регистрировались случаи заболеваний, а также чрезвычайные ситуации, связанные с радиационным и химическим факторами и требующие проведения мероприятий по санитарной охране территории. </w:t>
      </w:r>
    </w:p>
    <w:p w14:paraId="64E60990" w14:textId="77777777" w:rsidR="003B0644" w:rsidRPr="003B0644" w:rsidRDefault="003B0644" w:rsidP="003B0644">
      <w:pPr>
        <w:widowControl w:val="0"/>
        <w:tabs>
          <w:tab w:val="left" w:pos="1134"/>
        </w:tabs>
        <w:suppressAutoHyphens/>
        <w:spacing w:after="0" w:line="240" w:lineRule="auto"/>
        <w:ind w:firstLine="709"/>
        <w:jc w:val="both"/>
        <w:rPr>
          <w:color w:val="00000A"/>
        </w:rPr>
      </w:pPr>
      <w:r w:rsidRPr="003B0644">
        <w:rPr>
          <w:rFonts w:ascii="Times New Roman" w:hAnsi="Times New Roman"/>
          <w:color w:val="00000A"/>
          <w:sz w:val="30"/>
          <w:szCs w:val="30"/>
        </w:rPr>
        <w:t xml:space="preserve">В рамках межведомственного взаимодействия и исполнения «Комплексного плана мероприятий по санитарной охране территорий города Пинска и Пинского района», Плана действий  Пинским зональным </w:t>
      </w:r>
      <w:proofErr w:type="spellStart"/>
      <w:r w:rsidRPr="003B0644">
        <w:rPr>
          <w:rFonts w:ascii="Times New Roman" w:hAnsi="Times New Roman"/>
          <w:color w:val="00000A"/>
          <w:sz w:val="30"/>
          <w:szCs w:val="30"/>
        </w:rPr>
        <w:t>ЦГиЭ</w:t>
      </w:r>
      <w:proofErr w:type="spellEnd"/>
      <w:r w:rsidRPr="003B0644">
        <w:rPr>
          <w:rFonts w:ascii="Times New Roman" w:hAnsi="Times New Roman"/>
          <w:color w:val="00000A"/>
          <w:sz w:val="30"/>
          <w:szCs w:val="30"/>
        </w:rPr>
        <w:t xml:space="preserve"> ежегодно  проводятся оценки УЗ «ПЦП», в том числе в сельских населенных пунктах, по вопросам материально-технической базы,  готовности к выявлению лиц с симптомами  заболеваний, оказанию им медицинской помощи и проведению соответствующих санитарно-противоэпидемических мероприятий. </w:t>
      </w:r>
    </w:p>
    <w:p w14:paraId="3F522B62" w14:textId="77777777" w:rsidR="003B0644" w:rsidRDefault="003B0644" w:rsidP="003B0644">
      <w:pPr>
        <w:suppressAutoHyphens/>
        <w:spacing w:after="0" w:line="240" w:lineRule="auto"/>
        <w:ind w:firstLine="709"/>
        <w:jc w:val="both"/>
        <w:rPr>
          <w:rFonts w:ascii="Times New Roman" w:hAnsi="Times New Roman"/>
          <w:color w:val="00000A"/>
          <w:sz w:val="30"/>
          <w:szCs w:val="30"/>
        </w:rPr>
      </w:pPr>
      <w:r w:rsidRPr="003B0644">
        <w:rPr>
          <w:rFonts w:ascii="Times New Roman" w:hAnsi="Times New Roman"/>
          <w:color w:val="00000A"/>
          <w:sz w:val="30"/>
          <w:szCs w:val="30"/>
        </w:rPr>
        <w:t xml:space="preserve">Проводится информационно-образовательная работа с населением, в рамках которой организованы 3 семинара с сотрудниками гостиничного сервиса, общежитий, </w:t>
      </w:r>
      <w:r w:rsidRPr="003B0644">
        <w:rPr>
          <w:rFonts w:ascii="Times New Roman" w:hAnsi="Times New Roman"/>
          <w:bCs/>
          <w:color w:val="000000"/>
          <w:sz w:val="30"/>
          <w:szCs w:val="30"/>
          <w:shd w:val="clear" w:color="auto" w:fill="FFFFFF"/>
        </w:rPr>
        <w:t>туристическими организациями</w:t>
      </w:r>
      <w:r w:rsidRPr="003B0644">
        <w:rPr>
          <w:rFonts w:ascii="Times New Roman" w:hAnsi="Times New Roman"/>
          <w:color w:val="00000A"/>
          <w:sz w:val="30"/>
          <w:szCs w:val="30"/>
        </w:rPr>
        <w:t xml:space="preserve"> с обучением знаниям сигнальных признаков заболеваний, мер личной и общественной профилактики.</w:t>
      </w:r>
    </w:p>
    <w:p w14:paraId="36CC4BA7" w14:textId="4E571482" w:rsidR="00BC3259" w:rsidRPr="00795079" w:rsidRDefault="00BC3259" w:rsidP="003B0644">
      <w:pPr>
        <w:suppressAutoHyphens/>
        <w:spacing w:after="0" w:line="240" w:lineRule="auto"/>
        <w:ind w:firstLine="709"/>
        <w:jc w:val="both"/>
        <w:rPr>
          <w:rFonts w:ascii="Times New Roman" w:hAnsi="Times New Roman"/>
          <w:b/>
          <w:sz w:val="30"/>
          <w:szCs w:val="30"/>
        </w:rPr>
      </w:pPr>
      <w:r w:rsidRPr="003B0644">
        <w:rPr>
          <w:rFonts w:ascii="Times New Roman" w:hAnsi="Times New Roman"/>
          <w:b/>
          <w:sz w:val="30"/>
          <w:szCs w:val="30"/>
        </w:rPr>
        <w:t>Показатель 3.9.1 «Смертность от загрязнения воздуха в жилых помещениях и атмосферного воздуха»</w:t>
      </w:r>
    </w:p>
    <w:p w14:paraId="269D8463" w14:textId="77777777" w:rsidR="00BE6F3E" w:rsidRPr="00E477CA" w:rsidRDefault="00BE6F3E" w:rsidP="00BE6F3E">
      <w:pPr>
        <w:spacing w:after="0" w:line="240" w:lineRule="auto"/>
        <w:ind w:firstLine="709"/>
        <w:jc w:val="both"/>
        <w:rPr>
          <w:rFonts w:ascii="Times New Roman" w:hAnsi="Times New Roman"/>
          <w:sz w:val="30"/>
          <w:szCs w:val="30"/>
        </w:rPr>
      </w:pPr>
      <w:r w:rsidRPr="00E477CA">
        <w:rPr>
          <w:rFonts w:ascii="Times New Roman" w:hAnsi="Times New Roman"/>
          <w:sz w:val="30"/>
          <w:szCs w:val="30"/>
        </w:rPr>
        <w:t>Объем валового выброса</w:t>
      </w:r>
      <w:r w:rsidRPr="00E477CA">
        <w:rPr>
          <w:rFonts w:ascii="Times New Roman" w:hAnsi="Times New Roman"/>
          <w:i/>
          <w:sz w:val="30"/>
          <w:szCs w:val="30"/>
        </w:rPr>
        <w:t xml:space="preserve"> </w:t>
      </w:r>
      <w:r w:rsidRPr="00E477CA">
        <w:rPr>
          <w:rFonts w:ascii="Times New Roman" w:hAnsi="Times New Roman"/>
          <w:sz w:val="30"/>
          <w:szCs w:val="30"/>
        </w:rPr>
        <w:t>загрязняющих</w:t>
      </w:r>
      <w:r w:rsidRPr="00E477CA">
        <w:rPr>
          <w:rFonts w:ascii="Times New Roman" w:hAnsi="Times New Roman"/>
          <w:i/>
          <w:sz w:val="30"/>
          <w:szCs w:val="30"/>
        </w:rPr>
        <w:t xml:space="preserve"> </w:t>
      </w:r>
      <w:r w:rsidRPr="00E477CA">
        <w:rPr>
          <w:rFonts w:ascii="Times New Roman" w:hAnsi="Times New Roman"/>
          <w:sz w:val="30"/>
          <w:szCs w:val="30"/>
        </w:rPr>
        <w:t>веществ в атмосферу от предприятий г. Пинска и Пинского района за последние 3 года снизился на 2,9% .</w:t>
      </w:r>
    </w:p>
    <w:p w14:paraId="03ECA11C" w14:textId="77777777" w:rsidR="00BE6F3E" w:rsidRPr="00E477CA" w:rsidRDefault="00BE6F3E" w:rsidP="00BE6F3E">
      <w:pPr>
        <w:spacing w:after="0" w:line="240" w:lineRule="auto"/>
        <w:ind w:firstLine="708"/>
        <w:jc w:val="both"/>
        <w:rPr>
          <w:rFonts w:ascii="Times New Roman" w:hAnsi="Times New Roman"/>
          <w:sz w:val="30"/>
          <w:szCs w:val="30"/>
        </w:rPr>
      </w:pPr>
      <w:r w:rsidRPr="00E477CA">
        <w:rPr>
          <w:rFonts w:ascii="Times New Roman" w:hAnsi="Times New Roman"/>
          <w:sz w:val="30"/>
          <w:szCs w:val="30"/>
        </w:rPr>
        <w:t xml:space="preserve">В целом, в рамках реализации мероприятий по достижению показателей ЦУР на территории Пинского региона за последние 4 года удалось добиться некоторого снижения объемов валового выброса загрязняющих веществ в атмосферу, но необходимо активизировать реализацию заложенных мероприятий по улучшению качества воздушной </w:t>
      </w:r>
      <w:r w:rsidRPr="00E477CA">
        <w:rPr>
          <w:rFonts w:ascii="Times New Roman" w:hAnsi="Times New Roman"/>
          <w:sz w:val="30"/>
          <w:szCs w:val="30"/>
        </w:rPr>
        <w:lastRenderedPageBreak/>
        <w:t>среды в текущем году.</w:t>
      </w:r>
      <w:r w:rsidRPr="00E477CA">
        <w:rPr>
          <w:rFonts w:ascii="Times New Roman" w:hAnsi="Times New Roman"/>
          <w:b/>
          <w:sz w:val="24"/>
          <w:szCs w:val="24"/>
        </w:rPr>
        <w:t xml:space="preserve"> </w:t>
      </w:r>
      <w:r w:rsidRPr="00E477CA">
        <w:rPr>
          <w:rFonts w:ascii="Times New Roman" w:hAnsi="Times New Roman"/>
          <w:sz w:val="30"/>
          <w:szCs w:val="30"/>
        </w:rPr>
        <w:t>Так,</w:t>
      </w:r>
      <w:r w:rsidRPr="00E477CA">
        <w:rPr>
          <w:rFonts w:ascii="Times New Roman" w:hAnsi="Times New Roman"/>
          <w:b/>
          <w:sz w:val="24"/>
          <w:szCs w:val="24"/>
        </w:rPr>
        <w:t xml:space="preserve"> </w:t>
      </w:r>
      <w:r w:rsidRPr="00E477CA">
        <w:rPr>
          <w:rFonts w:ascii="Times New Roman" w:hAnsi="Times New Roman"/>
          <w:sz w:val="30"/>
          <w:szCs w:val="30"/>
        </w:rPr>
        <w:t>валовый выброс диоксида серы и оксида азота от стационарных источников ниже республиканского показателя и имеет тенденцию к снижению за последние 5 лет (в среднем, более, чем в 2 раза).</w:t>
      </w:r>
    </w:p>
    <w:p w14:paraId="27ED6C2A" w14:textId="77777777" w:rsidR="00BE6F3E" w:rsidRPr="00E477CA" w:rsidRDefault="00BE6F3E" w:rsidP="00BE6F3E">
      <w:pPr>
        <w:spacing w:after="0" w:line="240" w:lineRule="auto"/>
        <w:jc w:val="both"/>
        <w:rPr>
          <w:rFonts w:ascii="Times New Roman" w:hAnsi="Times New Roman"/>
          <w:sz w:val="30"/>
          <w:szCs w:val="30"/>
        </w:rPr>
      </w:pPr>
      <w:r w:rsidRPr="00E477CA">
        <w:rPr>
          <w:rFonts w:ascii="Times New Roman" w:hAnsi="Times New Roman"/>
          <w:sz w:val="30"/>
          <w:szCs w:val="30"/>
        </w:rPr>
        <w:tab/>
        <w:t xml:space="preserve">В 2024 году удельный вес проб воздуха, превышающий ПДК, в Пинском регионе снизился по сравнению с прошлым годом и составил 0,2% (в 2023 году – 0,3%), при этом превышения ПДК фиксировались по пыли. </w:t>
      </w:r>
    </w:p>
    <w:p w14:paraId="5A5B5B8D" w14:textId="77777777" w:rsidR="00BE6F3E" w:rsidRPr="00E477CA" w:rsidRDefault="00BE6F3E" w:rsidP="00BE6F3E">
      <w:pPr>
        <w:shd w:val="clear" w:color="auto" w:fill="FFFFFF"/>
        <w:spacing w:after="0" w:line="240" w:lineRule="auto"/>
        <w:ind w:firstLine="706"/>
        <w:jc w:val="both"/>
        <w:rPr>
          <w:rFonts w:ascii="Times New Roman" w:hAnsi="Times New Roman"/>
          <w:sz w:val="30"/>
          <w:szCs w:val="30"/>
        </w:rPr>
      </w:pPr>
      <w:r w:rsidRPr="00E477CA">
        <w:rPr>
          <w:rFonts w:ascii="Times New Roman" w:hAnsi="Times New Roman"/>
          <w:sz w:val="30"/>
          <w:szCs w:val="30"/>
        </w:rPr>
        <w:t xml:space="preserve">С целью достижения ЦУР, в рамках реализации </w:t>
      </w:r>
      <w:r w:rsidRPr="00E477CA">
        <w:rPr>
          <w:rFonts w:ascii="Times New Roman" w:hAnsi="Times New Roman"/>
          <w:bCs/>
          <w:iCs/>
          <w:sz w:val="30"/>
          <w:szCs w:val="30"/>
        </w:rPr>
        <w:t>Государственной программы «Охрана окружающей среды и устойчивое использование природных ресурсов» на 2021 – 2025 годы, службами города и района  запланирована  и проведена и определенная межведомственная работа, которая направлена на снижение</w:t>
      </w:r>
      <w:r w:rsidRPr="00E477CA">
        <w:rPr>
          <w:rFonts w:ascii="Times New Roman" w:hAnsi="Times New Roman"/>
          <w:sz w:val="30"/>
          <w:szCs w:val="30"/>
        </w:rPr>
        <w:t xml:space="preserve"> количества выбросов загрязняющихся веществ в атмосферный воздух:</w:t>
      </w:r>
    </w:p>
    <w:p w14:paraId="7DD41752" w14:textId="77777777" w:rsidR="00BE6F3E" w:rsidRPr="00E477CA" w:rsidRDefault="00BE6F3E" w:rsidP="00BE6F3E">
      <w:pPr>
        <w:shd w:val="clear" w:color="auto" w:fill="FFFFFF"/>
        <w:spacing w:after="0" w:line="240" w:lineRule="auto"/>
        <w:ind w:firstLine="709"/>
        <w:jc w:val="both"/>
        <w:rPr>
          <w:rFonts w:ascii="Times New Roman" w:hAnsi="Times New Roman"/>
          <w:sz w:val="30"/>
          <w:szCs w:val="30"/>
        </w:rPr>
      </w:pPr>
      <w:r w:rsidRPr="00E477CA">
        <w:rPr>
          <w:rFonts w:ascii="Times New Roman" w:hAnsi="Times New Roman"/>
          <w:sz w:val="30"/>
          <w:szCs w:val="30"/>
        </w:rPr>
        <w:t xml:space="preserve">- подключение неблагоустроенного жилого фонда города и района к централизованной системе газообеспечения природным газом, модернизация и перевод на природный газ котельного хозяйства </w:t>
      </w:r>
      <w:proofErr w:type="spellStart"/>
      <w:r w:rsidRPr="00E477CA">
        <w:rPr>
          <w:rFonts w:ascii="Times New Roman" w:hAnsi="Times New Roman"/>
          <w:sz w:val="30"/>
          <w:szCs w:val="30"/>
        </w:rPr>
        <w:t>г.Пинска</w:t>
      </w:r>
      <w:proofErr w:type="spellEnd"/>
      <w:r w:rsidRPr="00E477CA">
        <w:rPr>
          <w:rFonts w:ascii="Times New Roman" w:hAnsi="Times New Roman"/>
          <w:sz w:val="30"/>
          <w:szCs w:val="30"/>
        </w:rPr>
        <w:t xml:space="preserve"> и Пинского района;</w:t>
      </w:r>
    </w:p>
    <w:p w14:paraId="4C8FA298" w14:textId="77777777" w:rsidR="00BE6F3E" w:rsidRPr="00E477CA" w:rsidRDefault="00BE6F3E" w:rsidP="00BE6F3E">
      <w:pPr>
        <w:shd w:val="clear" w:color="auto" w:fill="FFFFFF"/>
        <w:spacing w:after="0" w:line="240" w:lineRule="auto"/>
        <w:ind w:firstLine="709"/>
        <w:jc w:val="both"/>
        <w:rPr>
          <w:rFonts w:ascii="Times New Roman" w:hAnsi="Times New Roman"/>
          <w:sz w:val="30"/>
          <w:szCs w:val="30"/>
        </w:rPr>
      </w:pPr>
      <w:r w:rsidRPr="00E477CA">
        <w:rPr>
          <w:rFonts w:ascii="Times New Roman" w:hAnsi="Times New Roman"/>
          <w:sz w:val="30"/>
          <w:szCs w:val="30"/>
        </w:rPr>
        <w:t>- 19 предприятиями  и организациями, которые являются основными источниками выбросов загрязняющих веществ в атмосферу, разработаны планы-графики отбора проб воздуха на границах СЗЗ с целью контроля загрязнения атмосферного воздуха.</w:t>
      </w:r>
    </w:p>
    <w:p w14:paraId="3D5D7A29" w14:textId="77777777" w:rsidR="00BE6F3E" w:rsidRPr="00E477CA" w:rsidRDefault="00BE6F3E" w:rsidP="00BE6F3E">
      <w:pPr>
        <w:widowControl w:val="0"/>
        <w:shd w:val="clear" w:color="auto" w:fill="FFFFFF"/>
        <w:spacing w:after="0" w:line="240" w:lineRule="auto"/>
        <w:ind w:firstLine="709"/>
        <w:jc w:val="both"/>
        <w:rPr>
          <w:rFonts w:ascii="Times New Roman" w:hAnsi="Times New Roman"/>
          <w:sz w:val="30"/>
          <w:szCs w:val="30"/>
        </w:rPr>
      </w:pPr>
      <w:r w:rsidRPr="00E477CA">
        <w:rPr>
          <w:rFonts w:ascii="Times New Roman" w:hAnsi="Times New Roman"/>
          <w:sz w:val="30"/>
          <w:szCs w:val="30"/>
        </w:rPr>
        <w:t>- проводятся профилактические медицинские осмотры работающих на предприятиях и в организациях: в 2024 г. прошли медосмотр 97,7% работающих (в 2023 г.  - 99,1%).</w:t>
      </w:r>
    </w:p>
    <w:p w14:paraId="462441AC" w14:textId="77777777" w:rsidR="00BE6F3E" w:rsidRPr="00E477CA" w:rsidRDefault="00BE6F3E" w:rsidP="00BE6F3E">
      <w:pPr>
        <w:shd w:val="clear" w:color="auto" w:fill="FFFFFF"/>
        <w:spacing w:after="0" w:line="240" w:lineRule="auto"/>
        <w:ind w:firstLine="709"/>
        <w:jc w:val="both"/>
        <w:rPr>
          <w:rFonts w:ascii="Times New Roman" w:hAnsi="Times New Roman"/>
          <w:sz w:val="30"/>
          <w:szCs w:val="30"/>
        </w:rPr>
      </w:pPr>
      <w:r w:rsidRPr="00E477CA">
        <w:rPr>
          <w:rFonts w:ascii="Times New Roman" w:hAnsi="Times New Roman"/>
          <w:sz w:val="30"/>
          <w:szCs w:val="30"/>
        </w:rPr>
        <w:t>В рамках проведенных надзорных мероприятий лабораторно обследованы 1558 рабочих мест, из них 292 (18,7 %) не отвечали гигиеническим требованиям.</w:t>
      </w:r>
    </w:p>
    <w:p w14:paraId="77F847F6" w14:textId="77777777" w:rsidR="00BE6F3E" w:rsidRPr="00E477CA" w:rsidRDefault="00BE6F3E" w:rsidP="00BE6F3E">
      <w:pPr>
        <w:widowControl w:val="0"/>
        <w:shd w:val="clear" w:color="auto" w:fill="FFFFFF"/>
        <w:spacing w:after="0" w:line="240" w:lineRule="auto"/>
        <w:ind w:firstLine="709"/>
        <w:jc w:val="both"/>
        <w:rPr>
          <w:rFonts w:ascii="Times New Roman" w:hAnsi="Times New Roman"/>
          <w:sz w:val="30"/>
          <w:szCs w:val="30"/>
        </w:rPr>
      </w:pPr>
      <w:r w:rsidRPr="00E477CA">
        <w:rPr>
          <w:rFonts w:ascii="Times New Roman" w:hAnsi="Times New Roman"/>
          <w:sz w:val="30"/>
          <w:szCs w:val="30"/>
        </w:rPr>
        <w:t>Случаев профзаболеваний на предприятиях города и района в 2024 году не регистрировалось.</w:t>
      </w:r>
    </w:p>
    <w:p w14:paraId="14180296" w14:textId="12BF243C" w:rsidR="00692DD4" w:rsidRPr="00B43B64" w:rsidRDefault="00692DD4" w:rsidP="00B43B64">
      <w:pPr>
        <w:spacing w:after="0" w:line="240" w:lineRule="auto"/>
        <w:ind w:firstLine="709"/>
        <w:jc w:val="both"/>
        <w:rPr>
          <w:rFonts w:ascii="Times New Roman" w:hAnsi="Times New Roman"/>
          <w:b/>
          <w:sz w:val="30"/>
          <w:szCs w:val="30"/>
        </w:rPr>
      </w:pPr>
      <w:r w:rsidRPr="00E57C28">
        <w:rPr>
          <w:rFonts w:ascii="Times New Roman" w:hAnsi="Times New Roman"/>
          <w:b/>
          <w:sz w:val="30"/>
          <w:szCs w:val="30"/>
        </w:rPr>
        <w:t>Показатель 3.9.2. «Смертность от отсутствия безопасной воды, безопасной санитарии и гигиены (от отсутствия безопасных услуг в области водоснабжения, санитарии и гигиены (ВССГ) для всех)»</w:t>
      </w:r>
    </w:p>
    <w:p w14:paraId="7827EB1D" w14:textId="77777777" w:rsidR="00692DD4" w:rsidRPr="00E57C28" w:rsidRDefault="00692DD4" w:rsidP="00692DD4">
      <w:pPr>
        <w:spacing w:after="0" w:line="240" w:lineRule="auto"/>
        <w:ind w:firstLine="709"/>
        <w:jc w:val="both"/>
        <w:rPr>
          <w:rFonts w:ascii="Times New Roman" w:hAnsi="Times New Roman"/>
          <w:sz w:val="30"/>
          <w:szCs w:val="30"/>
        </w:rPr>
      </w:pPr>
      <w:r w:rsidRPr="00E57C28">
        <w:rPr>
          <w:rFonts w:ascii="Times New Roman" w:hAnsi="Times New Roman"/>
          <w:sz w:val="30"/>
          <w:szCs w:val="30"/>
        </w:rPr>
        <w:t xml:space="preserve">Одним из важнейших направлений в работе Пинского зонального </w:t>
      </w:r>
      <w:proofErr w:type="spellStart"/>
      <w:r w:rsidRPr="00E57C28">
        <w:rPr>
          <w:rFonts w:ascii="Times New Roman" w:hAnsi="Times New Roman"/>
          <w:sz w:val="30"/>
          <w:szCs w:val="30"/>
        </w:rPr>
        <w:t>ЦГиЭ</w:t>
      </w:r>
      <w:proofErr w:type="spellEnd"/>
      <w:r w:rsidRPr="00E57C28">
        <w:rPr>
          <w:rFonts w:ascii="Times New Roman" w:hAnsi="Times New Roman"/>
          <w:sz w:val="30"/>
          <w:szCs w:val="30"/>
        </w:rPr>
        <w:t xml:space="preserve"> является контроль качества питьевой воды, поскольку основной проблемой в обеспечении населения доброкачественной питьевой водой является высокое природное содержание железа в воде. </w:t>
      </w:r>
    </w:p>
    <w:p w14:paraId="2E73A156" w14:textId="77777777" w:rsidR="00692DD4" w:rsidRPr="00E57C28" w:rsidRDefault="00692DD4" w:rsidP="00692DD4">
      <w:pPr>
        <w:spacing w:after="0" w:line="240" w:lineRule="auto"/>
        <w:ind w:firstLine="709"/>
        <w:jc w:val="both"/>
        <w:rPr>
          <w:rFonts w:ascii="Times New Roman" w:hAnsi="Times New Roman"/>
          <w:sz w:val="30"/>
          <w:szCs w:val="30"/>
        </w:rPr>
      </w:pPr>
      <w:r w:rsidRPr="00E57C28">
        <w:rPr>
          <w:rFonts w:ascii="Times New Roman" w:hAnsi="Times New Roman"/>
          <w:sz w:val="30"/>
          <w:szCs w:val="30"/>
        </w:rPr>
        <w:t xml:space="preserve">Все источники централизованного водоснабжения отвечают требованиям санитарных норм и имеют зоны санитарной охраны. В течение последних 5 лет отмечается относительно стабильное качество воды из коммунальных и ведомственных хозяйственно-питьевых водопроводов по микробиологическим показателям. </w:t>
      </w:r>
    </w:p>
    <w:p w14:paraId="25012601" w14:textId="77777777" w:rsidR="00692DD4" w:rsidRPr="00555420" w:rsidRDefault="00692DD4" w:rsidP="00692DD4">
      <w:pPr>
        <w:spacing w:after="0" w:line="240" w:lineRule="auto"/>
        <w:ind w:right="-143" w:firstLine="708"/>
        <w:jc w:val="both"/>
        <w:rPr>
          <w:rFonts w:ascii="Times New Roman" w:hAnsi="Times New Roman"/>
          <w:sz w:val="30"/>
          <w:szCs w:val="30"/>
        </w:rPr>
      </w:pPr>
      <w:r w:rsidRPr="00555420">
        <w:rPr>
          <w:rFonts w:ascii="Times New Roman" w:hAnsi="Times New Roman"/>
          <w:sz w:val="30"/>
          <w:szCs w:val="30"/>
        </w:rPr>
        <w:lastRenderedPageBreak/>
        <w:t>По результатам проведенных лабораторных испытаний отмечается:</w:t>
      </w:r>
    </w:p>
    <w:p w14:paraId="381BABF6" w14:textId="77777777" w:rsidR="00692DD4" w:rsidRDefault="000F750C" w:rsidP="00692DD4">
      <w:pPr>
        <w:spacing w:after="0" w:line="240" w:lineRule="auto"/>
        <w:ind w:right="-143"/>
        <w:jc w:val="both"/>
        <w:rPr>
          <w:rFonts w:ascii="Times New Roman" w:hAnsi="Times New Roman"/>
          <w:sz w:val="30"/>
          <w:szCs w:val="30"/>
        </w:rPr>
      </w:pPr>
      <w:r w:rsidRPr="00555420">
        <w:rPr>
          <w:rFonts w:ascii="Times New Roman" w:hAnsi="Times New Roman"/>
          <w:sz w:val="30"/>
          <w:szCs w:val="30"/>
        </w:rPr>
        <w:tab/>
      </w:r>
      <w:r w:rsidR="00692DD4" w:rsidRPr="00555420">
        <w:rPr>
          <w:rFonts w:ascii="Times New Roman" w:hAnsi="Times New Roman"/>
          <w:sz w:val="30"/>
          <w:szCs w:val="30"/>
        </w:rPr>
        <w:t xml:space="preserve"> отсутствие проб воды из источников централизованного водоснабжения, а также из точек разводящей сети коммунальных и ведомственных водопроводов, не соответствующих ТНПА по микробиологическим показателям (уменьшение количества нестандартных проб воды в разводящей сети систем централизованного коммунального водоснабжения по микробиологическим показателям по сравнению с 2022 годом с 1% до 0%);</w:t>
      </w:r>
    </w:p>
    <w:p w14:paraId="4ECCCB2C" w14:textId="3C9D0315" w:rsidR="00FC4FC7" w:rsidRPr="00555420" w:rsidRDefault="00FC4FC7" w:rsidP="00692DD4">
      <w:pPr>
        <w:spacing w:after="0" w:line="240" w:lineRule="auto"/>
        <w:ind w:right="-143"/>
        <w:jc w:val="both"/>
        <w:rPr>
          <w:rFonts w:ascii="Times New Roman" w:hAnsi="Times New Roman"/>
          <w:sz w:val="30"/>
          <w:szCs w:val="30"/>
        </w:rPr>
      </w:pPr>
      <w:r>
        <w:rPr>
          <w:rFonts w:ascii="Times New Roman" w:hAnsi="Times New Roman"/>
          <w:sz w:val="30"/>
          <w:szCs w:val="30"/>
        </w:rPr>
        <w:tab/>
        <w:t>у</w:t>
      </w:r>
      <w:r w:rsidRPr="00FC4FC7">
        <w:rPr>
          <w:rFonts w:ascii="Times New Roman" w:hAnsi="Times New Roman"/>
          <w:sz w:val="30"/>
          <w:szCs w:val="30"/>
        </w:rPr>
        <w:t>велич</w:t>
      </w:r>
      <w:r>
        <w:rPr>
          <w:rFonts w:ascii="Times New Roman" w:hAnsi="Times New Roman"/>
          <w:sz w:val="30"/>
          <w:szCs w:val="30"/>
        </w:rPr>
        <w:t>ение</w:t>
      </w:r>
      <w:r w:rsidRPr="00FC4FC7">
        <w:rPr>
          <w:rFonts w:ascii="Times New Roman" w:hAnsi="Times New Roman"/>
          <w:sz w:val="30"/>
          <w:szCs w:val="30"/>
        </w:rPr>
        <w:t xml:space="preserve"> с 1,5% в 2023 году до 4,3% в 2024 году количеств</w:t>
      </w:r>
      <w:r>
        <w:rPr>
          <w:rFonts w:ascii="Times New Roman" w:hAnsi="Times New Roman"/>
          <w:sz w:val="30"/>
          <w:szCs w:val="30"/>
        </w:rPr>
        <w:t>а</w:t>
      </w:r>
      <w:r w:rsidRPr="00FC4FC7">
        <w:rPr>
          <w:rFonts w:ascii="Times New Roman" w:hAnsi="Times New Roman"/>
          <w:sz w:val="30"/>
          <w:szCs w:val="30"/>
        </w:rPr>
        <w:t xml:space="preserve"> нестандартных проб из децентрализованных источников водопроводов по микробиологическим показателям, что связано с увеличением общего количества отобранных проб воды по причине увеличения количества источников нецентрализованного водоснабжения (за счет индивидуальных колодцев). Также данная ситуация связана с ненадлежащим санитарно-техническим состоянием источников</w:t>
      </w:r>
      <w:r w:rsidR="00EB0398" w:rsidRPr="00EB0398">
        <w:rPr>
          <w:sz w:val="28"/>
          <w:szCs w:val="28"/>
        </w:rPr>
        <w:t xml:space="preserve"> </w:t>
      </w:r>
      <w:r w:rsidR="00EB0398" w:rsidRPr="00EB0398">
        <w:rPr>
          <w:rFonts w:ascii="Times New Roman" w:hAnsi="Times New Roman"/>
          <w:sz w:val="28"/>
          <w:szCs w:val="28"/>
        </w:rPr>
        <w:t>нецентрализованного водоснабжения</w:t>
      </w:r>
      <w:r w:rsidRPr="00EB0398">
        <w:rPr>
          <w:rFonts w:ascii="Times New Roman" w:hAnsi="Times New Roman"/>
          <w:sz w:val="30"/>
          <w:szCs w:val="30"/>
        </w:rPr>
        <w:t>;</w:t>
      </w:r>
    </w:p>
    <w:p w14:paraId="18A0CDAB" w14:textId="5429E462" w:rsidR="00692DD4" w:rsidRPr="00555420" w:rsidRDefault="000F750C" w:rsidP="00692DD4">
      <w:pPr>
        <w:spacing w:after="0" w:line="240" w:lineRule="auto"/>
        <w:ind w:right="-143"/>
        <w:jc w:val="both"/>
        <w:rPr>
          <w:rFonts w:ascii="Times New Roman" w:hAnsi="Times New Roman"/>
          <w:sz w:val="30"/>
          <w:szCs w:val="30"/>
        </w:rPr>
      </w:pPr>
      <w:r w:rsidRPr="00555420">
        <w:rPr>
          <w:rFonts w:ascii="Times New Roman" w:hAnsi="Times New Roman"/>
          <w:sz w:val="30"/>
          <w:szCs w:val="30"/>
        </w:rPr>
        <w:tab/>
      </w:r>
      <w:r w:rsidR="00692DD4" w:rsidRPr="00555420">
        <w:rPr>
          <w:rFonts w:ascii="Times New Roman" w:hAnsi="Times New Roman"/>
          <w:sz w:val="30"/>
          <w:szCs w:val="30"/>
        </w:rPr>
        <w:t xml:space="preserve"> уменьшение количества нестандартных проб воды в разводящей сети систем централизованного коммунального водоснабжения по санитарно-химическим показателям по сравнению с 2022 годом с 28,7% до </w:t>
      </w:r>
      <w:r w:rsidR="00FC4FC7">
        <w:rPr>
          <w:rFonts w:ascii="Times New Roman" w:hAnsi="Times New Roman"/>
          <w:sz w:val="30"/>
          <w:szCs w:val="30"/>
        </w:rPr>
        <w:t>16,7</w:t>
      </w:r>
      <w:r w:rsidR="00692DD4" w:rsidRPr="00555420">
        <w:rPr>
          <w:rFonts w:ascii="Times New Roman" w:hAnsi="Times New Roman"/>
          <w:sz w:val="30"/>
          <w:szCs w:val="30"/>
        </w:rPr>
        <w:t>% (по железу с 26% до 16,2%), что свидетельствует об эффективности проводимых санитарно-технических мероприятий (строительство станций обезжелезивания, замена изношенных трубопроводов в разводящей сети, своевременные промывки фильтров загрузки станций водоподготовки, качественная и своевременная промывка сетей водоснабжения, оперативность  и полнота  проведения ПЛК качества воды с учетом наиболее проблемных населенных пунктов, участков водопроводной сети);</w:t>
      </w:r>
    </w:p>
    <w:p w14:paraId="2971B5F4" w14:textId="22B3A7AD" w:rsidR="00692DD4" w:rsidRPr="00555420" w:rsidRDefault="00FC4FC7" w:rsidP="00692DD4">
      <w:pPr>
        <w:spacing w:after="0" w:line="240" w:lineRule="auto"/>
        <w:ind w:right="-143"/>
        <w:jc w:val="both"/>
        <w:rPr>
          <w:rFonts w:ascii="Times New Roman" w:hAnsi="Times New Roman"/>
          <w:sz w:val="30"/>
          <w:szCs w:val="30"/>
        </w:rPr>
      </w:pPr>
      <w:r>
        <w:rPr>
          <w:rFonts w:ascii="Times New Roman" w:hAnsi="Times New Roman"/>
          <w:i/>
          <w:sz w:val="28"/>
          <w:szCs w:val="28"/>
        </w:rPr>
        <w:tab/>
      </w:r>
      <w:proofErr w:type="spellStart"/>
      <w:r w:rsidR="00692DD4" w:rsidRPr="00FC4FC7">
        <w:rPr>
          <w:rFonts w:ascii="Times New Roman" w:hAnsi="Times New Roman"/>
          <w:i/>
          <w:sz w:val="28"/>
          <w:szCs w:val="28"/>
        </w:rPr>
        <w:t>Справочно</w:t>
      </w:r>
      <w:proofErr w:type="spellEnd"/>
      <w:r w:rsidR="00692DD4" w:rsidRPr="00FC4FC7">
        <w:rPr>
          <w:rFonts w:ascii="Times New Roman" w:hAnsi="Times New Roman"/>
          <w:i/>
          <w:sz w:val="28"/>
          <w:szCs w:val="28"/>
        </w:rPr>
        <w:t xml:space="preserve">: </w:t>
      </w:r>
      <w:r w:rsidRPr="00FC4FC7">
        <w:rPr>
          <w:rFonts w:ascii="Times New Roman" w:hAnsi="Times New Roman"/>
          <w:i/>
          <w:sz w:val="28"/>
          <w:szCs w:val="28"/>
        </w:rPr>
        <w:t xml:space="preserve">В 2024 году введено в эксплуатацию 5 станций: в д. Поречье, </w:t>
      </w:r>
      <w:proofErr w:type="spellStart"/>
      <w:r w:rsidRPr="00FC4FC7">
        <w:rPr>
          <w:rFonts w:ascii="Times New Roman" w:hAnsi="Times New Roman"/>
          <w:i/>
          <w:sz w:val="28"/>
          <w:szCs w:val="28"/>
        </w:rPr>
        <w:t>Вулька</w:t>
      </w:r>
      <w:proofErr w:type="spellEnd"/>
      <w:r w:rsidRPr="00FC4FC7">
        <w:rPr>
          <w:rFonts w:ascii="Times New Roman" w:hAnsi="Times New Roman"/>
          <w:i/>
          <w:sz w:val="28"/>
          <w:szCs w:val="28"/>
        </w:rPr>
        <w:t xml:space="preserve"> </w:t>
      </w:r>
      <w:proofErr w:type="spellStart"/>
      <w:r w:rsidRPr="00FC4FC7">
        <w:rPr>
          <w:rFonts w:ascii="Times New Roman" w:hAnsi="Times New Roman"/>
          <w:i/>
          <w:sz w:val="28"/>
          <w:szCs w:val="28"/>
        </w:rPr>
        <w:t>Городищенская</w:t>
      </w:r>
      <w:proofErr w:type="spellEnd"/>
      <w:r w:rsidRPr="00FC4FC7">
        <w:rPr>
          <w:rFonts w:ascii="Times New Roman" w:hAnsi="Times New Roman"/>
          <w:i/>
          <w:sz w:val="28"/>
          <w:szCs w:val="28"/>
        </w:rPr>
        <w:t xml:space="preserve">, Озаричи, Добрая Воля, Новый Дворец, а так же завершены работы по реконструкции станции обезжелезивания в д. </w:t>
      </w:r>
      <w:proofErr w:type="spellStart"/>
      <w:r w:rsidRPr="00FC4FC7">
        <w:rPr>
          <w:rFonts w:ascii="Times New Roman" w:hAnsi="Times New Roman"/>
          <w:i/>
          <w:sz w:val="28"/>
          <w:szCs w:val="28"/>
        </w:rPr>
        <w:t>Жидче</w:t>
      </w:r>
      <w:proofErr w:type="spellEnd"/>
      <w:r w:rsidRPr="00FC4FC7">
        <w:rPr>
          <w:sz w:val="28"/>
          <w:szCs w:val="28"/>
        </w:rPr>
        <w:t>.</w:t>
      </w:r>
      <w:r w:rsidR="000F750C" w:rsidRPr="00555420">
        <w:rPr>
          <w:rFonts w:ascii="Times New Roman" w:hAnsi="Times New Roman"/>
          <w:sz w:val="30"/>
          <w:szCs w:val="30"/>
        </w:rPr>
        <w:tab/>
      </w:r>
      <w:r w:rsidR="00692DD4" w:rsidRPr="00555420">
        <w:rPr>
          <w:rFonts w:ascii="Times New Roman" w:hAnsi="Times New Roman"/>
          <w:sz w:val="30"/>
          <w:szCs w:val="30"/>
        </w:rPr>
        <w:t xml:space="preserve"> </w:t>
      </w:r>
      <w:r>
        <w:rPr>
          <w:rFonts w:ascii="Times New Roman" w:hAnsi="Times New Roman"/>
          <w:sz w:val="30"/>
          <w:szCs w:val="30"/>
        </w:rPr>
        <w:tab/>
      </w:r>
      <w:r w:rsidR="00EB0398">
        <w:rPr>
          <w:rFonts w:ascii="Times New Roman" w:hAnsi="Times New Roman"/>
          <w:sz w:val="30"/>
          <w:szCs w:val="30"/>
        </w:rPr>
        <w:t>снижение</w:t>
      </w:r>
      <w:r w:rsidR="00692DD4" w:rsidRPr="00555420">
        <w:rPr>
          <w:rFonts w:ascii="Times New Roman" w:hAnsi="Times New Roman"/>
          <w:sz w:val="30"/>
          <w:szCs w:val="30"/>
        </w:rPr>
        <w:t xml:space="preserve"> количества нестандартных проб воды в разводящей сети систем централизованного ведомственного водоснабжения по санитарно-химическим показателям по сравнению с 202</w:t>
      </w:r>
      <w:r w:rsidR="00EB0398">
        <w:rPr>
          <w:rFonts w:ascii="Times New Roman" w:hAnsi="Times New Roman"/>
          <w:sz w:val="30"/>
          <w:szCs w:val="30"/>
        </w:rPr>
        <w:t>3</w:t>
      </w:r>
      <w:r w:rsidR="00692DD4" w:rsidRPr="00555420">
        <w:rPr>
          <w:rFonts w:ascii="Times New Roman" w:hAnsi="Times New Roman"/>
          <w:sz w:val="30"/>
          <w:szCs w:val="30"/>
        </w:rPr>
        <w:t xml:space="preserve"> годом с </w:t>
      </w:r>
      <w:r w:rsidR="00EB0398">
        <w:rPr>
          <w:rFonts w:ascii="Times New Roman" w:hAnsi="Times New Roman"/>
          <w:sz w:val="30"/>
          <w:szCs w:val="30"/>
        </w:rPr>
        <w:t>48</w:t>
      </w:r>
      <w:r w:rsidR="00692DD4" w:rsidRPr="00555420">
        <w:rPr>
          <w:rFonts w:ascii="Times New Roman" w:hAnsi="Times New Roman"/>
          <w:sz w:val="30"/>
          <w:szCs w:val="30"/>
        </w:rPr>
        <w:t xml:space="preserve"> % до 4</w:t>
      </w:r>
      <w:r w:rsidR="00EB0398">
        <w:rPr>
          <w:rFonts w:ascii="Times New Roman" w:hAnsi="Times New Roman"/>
          <w:sz w:val="30"/>
          <w:szCs w:val="30"/>
        </w:rPr>
        <w:t>3,8%.</w:t>
      </w:r>
      <w:r w:rsidR="00692DD4" w:rsidRPr="00555420">
        <w:rPr>
          <w:sz w:val="30"/>
          <w:szCs w:val="30"/>
        </w:rPr>
        <w:t xml:space="preserve"> </w:t>
      </w:r>
      <w:r w:rsidR="00692DD4" w:rsidRPr="00555420">
        <w:rPr>
          <w:rFonts w:ascii="Times New Roman" w:hAnsi="Times New Roman"/>
          <w:sz w:val="30"/>
          <w:szCs w:val="30"/>
        </w:rPr>
        <w:t>Однако вопрос необходимости строительства станций водоподготовки остается актуальным, в большинстве случаев полученные значения приближены к макс</w:t>
      </w:r>
      <w:r w:rsidR="00EB0398">
        <w:rPr>
          <w:rFonts w:ascii="Times New Roman" w:hAnsi="Times New Roman"/>
          <w:sz w:val="30"/>
          <w:szCs w:val="30"/>
        </w:rPr>
        <w:t>имальным допустимым нормируемым.</w:t>
      </w:r>
    </w:p>
    <w:p w14:paraId="57557AC5" w14:textId="6D47939D" w:rsidR="00692DD4" w:rsidRPr="00E57C28" w:rsidRDefault="000F750C" w:rsidP="00EB0398">
      <w:pPr>
        <w:spacing w:after="0" w:line="240" w:lineRule="auto"/>
        <w:jc w:val="both"/>
        <w:rPr>
          <w:rFonts w:ascii="Times New Roman" w:hAnsi="Times New Roman"/>
          <w:sz w:val="30"/>
          <w:szCs w:val="30"/>
        </w:rPr>
      </w:pPr>
      <w:r w:rsidRPr="00555420">
        <w:rPr>
          <w:rFonts w:ascii="Times New Roman" w:hAnsi="Times New Roman"/>
          <w:sz w:val="30"/>
          <w:szCs w:val="30"/>
        </w:rPr>
        <w:tab/>
      </w:r>
      <w:r w:rsidR="00692DD4" w:rsidRPr="00E57C28">
        <w:rPr>
          <w:rFonts w:ascii="Times New Roman" w:hAnsi="Times New Roman"/>
          <w:sz w:val="30"/>
          <w:szCs w:val="30"/>
        </w:rPr>
        <w:t xml:space="preserve">На постоянном контроле специалистов отделения находится вопрос  содержания источников водоснабжения, зон санитарной охраны водоисточников в соответствии с требованиями санитарного законодательства. </w:t>
      </w:r>
    </w:p>
    <w:p w14:paraId="3261F0E4" w14:textId="77777777" w:rsidR="00692DD4" w:rsidRDefault="00692DD4" w:rsidP="00692DD4">
      <w:pPr>
        <w:pStyle w:val="a5"/>
        <w:spacing w:line="240" w:lineRule="auto"/>
        <w:ind w:firstLine="720"/>
        <w:jc w:val="both"/>
        <w:rPr>
          <w:rFonts w:ascii="Times New Roman" w:hAnsi="Times New Roman"/>
          <w:b w:val="0"/>
          <w:sz w:val="30"/>
          <w:szCs w:val="30"/>
        </w:rPr>
      </w:pPr>
      <w:r w:rsidRPr="00E57C28">
        <w:rPr>
          <w:rFonts w:ascii="Times New Roman" w:hAnsi="Times New Roman"/>
          <w:b w:val="0"/>
          <w:sz w:val="30"/>
          <w:szCs w:val="30"/>
        </w:rPr>
        <w:t xml:space="preserve">Временные отклонения качества воды по санитарно-химическим показателям до выполнения мероприятий, направленных на улучшение </w:t>
      </w:r>
      <w:r w:rsidRPr="00E57C28">
        <w:rPr>
          <w:rFonts w:ascii="Times New Roman" w:hAnsi="Times New Roman"/>
          <w:b w:val="0"/>
          <w:sz w:val="30"/>
          <w:szCs w:val="30"/>
        </w:rPr>
        <w:lastRenderedPageBreak/>
        <w:t>качества питьевой воды, подаваемой населению, имеют место в 33 населенных пунктах.</w:t>
      </w:r>
    </w:p>
    <w:p w14:paraId="726321C8" w14:textId="77777777" w:rsidR="00BC3259" w:rsidRPr="00795079" w:rsidRDefault="00BC3259" w:rsidP="00BC3259">
      <w:pPr>
        <w:autoSpaceDE w:val="0"/>
        <w:autoSpaceDN w:val="0"/>
        <w:adjustRightInd w:val="0"/>
        <w:spacing w:after="0" w:line="300" w:lineRule="exact"/>
        <w:ind w:firstLine="709"/>
        <w:jc w:val="both"/>
        <w:rPr>
          <w:rFonts w:ascii="Times New Roman" w:hAnsi="Times New Roman"/>
          <w:b/>
          <w:sz w:val="30"/>
          <w:szCs w:val="30"/>
        </w:rPr>
      </w:pPr>
      <w:r w:rsidRPr="00300CA8">
        <w:rPr>
          <w:rFonts w:ascii="Times New Roman" w:hAnsi="Times New Roman"/>
          <w:b/>
          <w:sz w:val="30"/>
          <w:szCs w:val="30"/>
        </w:rPr>
        <w:t>Показатель 6.</w:t>
      </w:r>
      <w:r w:rsidRPr="00300CA8">
        <w:rPr>
          <w:rFonts w:ascii="Times New Roman" w:hAnsi="Times New Roman"/>
          <w:b/>
          <w:sz w:val="30"/>
          <w:szCs w:val="30"/>
          <w:lang w:val="en-US"/>
        </w:rPr>
        <w:t>b</w:t>
      </w:r>
      <w:r w:rsidRPr="00300CA8">
        <w:rPr>
          <w:rFonts w:ascii="Times New Roman" w:hAnsi="Times New Roman"/>
          <w:b/>
          <w:sz w:val="30"/>
          <w:szCs w:val="30"/>
        </w:rPr>
        <w:t>.1. «Доля местных административных единиц, в которых действуют правила и процедуры участия граждан в управлении водными ресурсами и санитарией»</w:t>
      </w:r>
    </w:p>
    <w:p w14:paraId="6013F662" w14:textId="77777777" w:rsidR="007F0F2F" w:rsidRPr="00A94483" w:rsidRDefault="007F0F2F" w:rsidP="007F0F2F">
      <w:pPr>
        <w:autoSpaceDE w:val="0"/>
        <w:autoSpaceDN w:val="0"/>
        <w:adjustRightInd w:val="0"/>
        <w:spacing w:after="0" w:line="240" w:lineRule="auto"/>
        <w:ind w:left="-40" w:firstLine="709"/>
        <w:contextualSpacing/>
        <w:jc w:val="both"/>
        <w:rPr>
          <w:rFonts w:ascii="Times New Roman" w:hAnsi="Times New Roman"/>
          <w:sz w:val="30"/>
          <w:szCs w:val="30"/>
        </w:rPr>
      </w:pPr>
      <w:r w:rsidRPr="00A94483">
        <w:rPr>
          <w:rFonts w:ascii="Times New Roman" w:hAnsi="Times New Roman"/>
          <w:sz w:val="30"/>
          <w:szCs w:val="30"/>
        </w:rPr>
        <w:t xml:space="preserve">В соответствии с Планом действия, Пинским зональным </w:t>
      </w:r>
      <w:proofErr w:type="spellStart"/>
      <w:r w:rsidRPr="00A94483">
        <w:rPr>
          <w:rFonts w:ascii="Times New Roman" w:hAnsi="Times New Roman"/>
          <w:sz w:val="30"/>
          <w:szCs w:val="30"/>
        </w:rPr>
        <w:t>ЦГиЭ</w:t>
      </w:r>
      <w:proofErr w:type="spellEnd"/>
      <w:r w:rsidRPr="00A94483">
        <w:rPr>
          <w:rFonts w:ascii="Times New Roman" w:hAnsi="Times New Roman"/>
          <w:sz w:val="30"/>
          <w:szCs w:val="30"/>
        </w:rPr>
        <w:t xml:space="preserve"> осуществляется жесткий контроль за выполнением программ производственного лабораторного контроля.</w:t>
      </w:r>
    </w:p>
    <w:p w14:paraId="78DFE9D6" w14:textId="77777777" w:rsidR="007F0F2F" w:rsidRPr="00A94483" w:rsidRDefault="007F0F2F" w:rsidP="007F0F2F">
      <w:pPr>
        <w:tabs>
          <w:tab w:val="left" w:pos="-567"/>
          <w:tab w:val="left" w:pos="-142"/>
          <w:tab w:val="left" w:pos="709"/>
        </w:tabs>
        <w:spacing w:after="0" w:line="240" w:lineRule="auto"/>
        <w:ind w:firstLine="709"/>
        <w:jc w:val="both"/>
        <w:rPr>
          <w:rFonts w:ascii="Times New Roman" w:hAnsi="Times New Roman"/>
          <w:sz w:val="30"/>
          <w:szCs w:val="30"/>
        </w:rPr>
      </w:pPr>
      <w:r w:rsidRPr="00A94483">
        <w:rPr>
          <w:rFonts w:ascii="Times New Roman" w:hAnsi="Times New Roman"/>
          <w:sz w:val="30"/>
          <w:szCs w:val="30"/>
        </w:rPr>
        <w:t>Водоснабжение г. Пинска осуществляется от 2-х коммунальных водозаборов (Пина-1 и Пина-2) со среднесуточной подачей воды около 19,720 тыс. м3/</w:t>
      </w:r>
      <w:proofErr w:type="spellStart"/>
      <w:r w:rsidRPr="00A94483">
        <w:rPr>
          <w:rFonts w:ascii="Times New Roman" w:hAnsi="Times New Roman"/>
          <w:sz w:val="30"/>
          <w:szCs w:val="30"/>
        </w:rPr>
        <w:t>сут</w:t>
      </w:r>
      <w:proofErr w:type="spellEnd"/>
      <w:r w:rsidRPr="00A94483">
        <w:rPr>
          <w:rFonts w:ascii="Times New Roman" w:hAnsi="Times New Roman"/>
          <w:sz w:val="30"/>
          <w:szCs w:val="30"/>
        </w:rPr>
        <w:t xml:space="preserve">, и количеством скважин - 59 ед.  </w:t>
      </w:r>
    </w:p>
    <w:p w14:paraId="411AA796" w14:textId="77777777" w:rsidR="007F0F2F" w:rsidRPr="00A94483" w:rsidRDefault="007F0F2F" w:rsidP="007F0F2F">
      <w:pPr>
        <w:tabs>
          <w:tab w:val="left" w:pos="-567"/>
          <w:tab w:val="left" w:pos="-142"/>
          <w:tab w:val="left" w:pos="709"/>
        </w:tabs>
        <w:spacing w:after="0" w:line="240" w:lineRule="auto"/>
        <w:ind w:firstLine="709"/>
        <w:jc w:val="both"/>
        <w:rPr>
          <w:rFonts w:ascii="Times New Roman" w:hAnsi="Times New Roman"/>
          <w:sz w:val="30"/>
          <w:szCs w:val="30"/>
        </w:rPr>
      </w:pPr>
      <w:r w:rsidRPr="00A94483">
        <w:rPr>
          <w:rFonts w:ascii="Times New Roman" w:hAnsi="Times New Roman"/>
          <w:sz w:val="30"/>
          <w:szCs w:val="30"/>
        </w:rPr>
        <w:t xml:space="preserve">Коммунальная сеть водопровода представлена: водоводами (300 мм-700 мм) – 71,78 км, распределительной водопроводной сетью - 347,92км. Всего 419,70 км сетей, 100 водоразборных колонок, 972 - пожарных гидрантов, 55 - </w:t>
      </w:r>
      <w:proofErr w:type="spellStart"/>
      <w:r w:rsidRPr="00A94483">
        <w:rPr>
          <w:rFonts w:ascii="Times New Roman" w:hAnsi="Times New Roman"/>
          <w:sz w:val="30"/>
          <w:szCs w:val="30"/>
        </w:rPr>
        <w:t>повысительных</w:t>
      </w:r>
      <w:proofErr w:type="spellEnd"/>
      <w:r w:rsidRPr="00A94483">
        <w:rPr>
          <w:rFonts w:ascii="Times New Roman" w:hAnsi="Times New Roman"/>
          <w:sz w:val="30"/>
          <w:szCs w:val="30"/>
        </w:rPr>
        <w:t xml:space="preserve"> насосных станций третьего подъема.</w:t>
      </w:r>
    </w:p>
    <w:p w14:paraId="369BEE40" w14:textId="19321C76" w:rsidR="007F0F2F" w:rsidRPr="00FE7307" w:rsidRDefault="007F0F2F" w:rsidP="007F0F2F">
      <w:pPr>
        <w:tabs>
          <w:tab w:val="left" w:pos="-567"/>
          <w:tab w:val="left" w:pos="-142"/>
          <w:tab w:val="left" w:pos="709"/>
        </w:tabs>
        <w:spacing w:after="0" w:line="240" w:lineRule="auto"/>
        <w:ind w:firstLine="709"/>
        <w:jc w:val="both"/>
        <w:rPr>
          <w:rFonts w:ascii="Times New Roman" w:hAnsi="Times New Roman"/>
          <w:sz w:val="30"/>
          <w:szCs w:val="30"/>
        </w:rPr>
      </w:pPr>
      <w:r w:rsidRPr="00A94483">
        <w:rPr>
          <w:rFonts w:ascii="Times New Roman" w:hAnsi="Times New Roman"/>
          <w:sz w:val="30"/>
          <w:szCs w:val="30"/>
        </w:rPr>
        <w:t>Общее количество артезианских скважин, находящихся на балансе Государственного предприятия «</w:t>
      </w:r>
      <w:proofErr w:type="spellStart"/>
      <w:r w:rsidRPr="00A94483">
        <w:rPr>
          <w:rFonts w:ascii="Times New Roman" w:hAnsi="Times New Roman"/>
          <w:sz w:val="30"/>
          <w:szCs w:val="30"/>
        </w:rPr>
        <w:t>Пинскводоканал</w:t>
      </w:r>
      <w:proofErr w:type="spellEnd"/>
      <w:r w:rsidRPr="00A94483">
        <w:rPr>
          <w:rFonts w:ascii="Times New Roman" w:hAnsi="Times New Roman"/>
          <w:sz w:val="30"/>
          <w:szCs w:val="30"/>
        </w:rPr>
        <w:t>» по состоянию на 1 января 202</w:t>
      </w:r>
      <w:r w:rsidR="00EB0398">
        <w:rPr>
          <w:rFonts w:ascii="Times New Roman" w:hAnsi="Times New Roman"/>
          <w:sz w:val="30"/>
          <w:szCs w:val="30"/>
        </w:rPr>
        <w:t>4</w:t>
      </w:r>
      <w:r w:rsidRPr="00A94483">
        <w:rPr>
          <w:rFonts w:ascii="Times New Roman" w:hAnsi="Times New Roman"/>
          <w:sz w:val="30"/>
          <w:szCs w:val="30"/>
        </w:rPr>
        <w:t xml:space="preserve"> года – 59 ед. Предприятием выполнен ряд мероприятий по реконструкции существующих мощностей водозаборных сооружений с целью увеличения их производительности, эффективности работы и повышения качества питьевой воды.</w:t>
      </w:r>
    </w:p>
    <w:p w14:paraId="170FCF0A" w14:textId="77777777" w:rsidR="00BC3259" w:rsidRDefault="00BC3259" w:rsidP="00BC3259">
      <w:pPr>
        <w:spacing w:after="0" w:line="240" w:lineRule="auto"/>
        <w:jc w:val="both"/>
        <w:rPr>
          <w:rFonts w:ascii="Times New Roman" w:hAnsi="Times New Roman"/>
          <w:b/>
          <w:sz w:val="30"/>
          <w:szCs w:val="30"/>
        </w:rPr>
      </w:pPr>
    </w:p>
    <w:p w14:paraId="5486788A" w14:textId="77777777" w:rsidR="00BC3259" w:rsidRDefault="00BC3259" w:rsidP="00BC3259">
      <w:pPr>
        <w:spacing w:after="0" w:line="300" w:lineRule="exact"/>
        <w:ind w:firstLine="709"/>
        <w:jc w:val="both"/>
        <w:rPr>
          <w:rFonts w:ascii="Times New Roman" w:hAnsi="Times New Roman"/>
          <w:b/>
          <w:sz w:val="30"/>
          <w:szCs w:val="30"/>
        </w:rPr>
      </w:pPr>
      <w:r w:rsidRPr="00984FAF">
        <w:rPr>
          <w:rFonts w:ascii="Times New Roman" w:hAnsi="Times New Roman"/>
          <w:b/>
          <w:sz w:val="30"/>
          <w:szCs w:val="30"/>
        </w:rPr>
        <w:t>Показатель 11.6.2. «Среднегодовой уровень содержания мелких твердых частиц (класса РМ) в атмосфере отдельных городов (в пересчете на численность населения)»</w:t>
      </w:r>
    </w:p>
    <w:p w14:paraId="3749D4EB" w14:textId="77777777" w:rsidR="00BE6F3E" w:rsidRPr="00E477CA" w:rsidRDefault="00BE6F3E" w:rsidP="00BE6F3E">
      <w:pPr>
        <w:spacing w:after="0" w:line="240" w:lineRule="auto"/>
        <w:ind w:firstLine="709"/>
        <w:jc w:val="both"/>
        <w:rPr>
          <w:rFonts w:ascii="Times New Roman" w:hAnsi="Times New Roman"/>
          <w:color w:val="000000"/>
          <w:sz w:val="30"/>
          <w:szCs w:val="30"/>
        </w:rPr>
      </w:pPr>
      <w:r w:rsidRPr="00E477CA">
        <w:rPr>
          <w:rFonts w:ascii="Times New Roman" w:hAnsi="Times New Roman"/>
          <w:color w:val="000000"/>
          <w:sz w:val="30"/>
          <w:szCs w:val="30"/>
        </w:rPr>
        <w:t>В соответствии с планом социально-гигиенического мониторинга, лабораторным отделом ежегодно с периодичностью 1 раз в квартал проводятся инструментальные исследования атмосферного воздуха на границах санитарно-защитных зон промышленных предприятий, в том числе на границах жилых застроек в зоне влияния предприятий.</w:t>
      </w:r>
    </w:p>
    <w:p w14:paraId="2679F9B7" w14:textId="77777777" w:rsidR="00BE6F3E" w:rsidRPr="00E477CA" w:rsidRDefault="00BE6F3E" w:rsidP="00BE6F3E">
      <w:pPr>
        <w:spacing w:after="0" w:line="240" w:lineRule="auto"/>
        <w:ind w:firstLine="709"/>
        <w:jc w:val="both"/>
        <w:rPr>
          <w:rFonts w:ascii="Times New Roman" w:hAnsi="Times New Roman"/>
          <w:color w:val="000000"/>
          <w:sz w:val="30"/>
          <w:szCs w:val="30"/>
        </w:rPr>
      </w:pPr>
      <w:r w:rsidRPr="00E477CA">
        <w:rPr>
          <w:rFonts w:ascii="Times New Roman" w:hAnsi="Times New Roman"/>
          <w:color w:val="000000"/>
          <w:sz w:val="30"/>
          <w:szCs w:val="30"/>
        </w:rPr>
        <w:t xml:space="preserve">Так, в соответствии с планом, определено 24 контрольные точки (измерения проводятся по 6 наиболее значимым веществам) для проведения исследований атмосферного воздуха в зоне влияния промышленных предприятий. В среднем за год проводится 124 исследования. Превышение гигиенических нормативов в 2024 году зарегистрировано в 3 пробах. </w:t>
      </w:r>
    </w:p>
    <w:p w14:paraId="306D99C1" w14:textId="77777777" w:rsidR="00BE6F3E" w:rsidRPr="00E477CA" w:rsidRDefault="00BE6F3E" w:rsidP="00BE6F3E">
      <w:pPr>
        <w:spacing w:after="0" w:line="240" w:lineRule="auto"/>
        <w:jc w:val="both"/>
        <w:rPr>
          <w:rFonts w:ascii="Times New Roman" w:hAnsi="Times New Roman"/>
          <w:sz w:val="30"/>
          <w:szCs w:val="30"/>
        </w:rPr>
      </w:pPr>
      <w:r w:rsidRPr="00E477CA">
        <w:rPr>
          <w:rFonts w:ascii="Times New Roman" w:hAnsi="Times New Roman"/>
          <w:sz w:val="30"/>
          <w:szCs w:val="30"/>
        </w:rPr>
        <w:tab/>
        <w:t xml:space="preserve">В селитебной зоне за последние пять лет в Пинском регионе не регистрировались наличия загрязнений воздуха сернистым газом, окислами углерода и азота. </w:t>
      </w:r>
    </w:p>
    <w:p w14:paraId="77B04465" w14:textId="77777777" w:rsidR="00BE6F3E" w:rsidRPr="00E477CA" w:rsidRDefault="00BE6F3E" w:rsidP="00BE6F3E">
      <w:pPr>
        <w:tabs>
          <w:tab w:val="left" w:pos="1418"/>
        </w:tabs>
        <w:spacing w:after="0" w:line="240" w:lineRule="auto"/>
        <w:ind w:firstLine="709"/>
        <w:jc w:val="both"/>
        <w:rPr>
          <w:rFonts w:ascii="Times New Roman" w:hAnsi="Times New Roman"/>
          <w:b/>
          <w:sz w:val="30"/>
          <w:szCs w:val="30"/>
        </w:rPr>
      </w:pPr>
      <w:r w:rsidRPr="00E477CA">
        <w:rPr>
          <w:rFonts w:ascii="Times New Roman" w:hAnsi="Times New Roman"/>
          <w:sz w:val="30"/>
          <w:szCs w:val="30"/>
        </w:rPr>
        <w:t xml:space="preserve">Пинским зональным </w:t>
      </w:r>
      <w:proofErr w:type="spellStart"/>
      <w:r w:rsidRPr="00E477CA">
        <w:rPr>
          <w:rFonts w:ascii="Times New Roman" w:hAnsi="Times New Roman"/>
          <w:sz w:val="30"/>
          <w:szCs w:val="30"/>
        </w:rPr>
        <w:t>ЦГиЭ</w:t>
      </w:r>
      <w:proofErr w:type="spellEnd"/>
      <w:r w:rsidRPr="00E477CA">
        <w:rPr>
          <w:rFonts w:ascii="Times New Roman" w:hAnsi="Times New Roman"/>
          <w:sz w:val="30"/>
          <w:szCs w:val="30"/>
        </w:rPr>
        <w:t xml:space="preserve"> проводится последовательная работа с субъектами хозяйствования по предотвращению выбросов вредных </w:t>
      </w:r>
      <w:r w:rsidRPr="00E477CA">
        <w:rPr>
          <w:rFonts w:ascii="Times New Roman" w:hAnsi="Times New Roman"/>
          <w:sz w:val="30"/>
          <w:szCs w:val="30"/>
        </w:rPr>
        <w:lastRenderedPageBreak/>
        <w:t>химических веществ с целью улучшения качества атмосферного воздуха, в результате которой удалось добиться проведения реконструкции систем вентиляции и аспирации на ИТПУП «</w:t>
      </w:r>
      <w:proofErr w:type="spellStart"/>
      <w:r w:rsidRPr="00E477CA">
        <w:rPr>
          <w:rFonts w:ascii="Times New Roman" w:hAnsi="Times New Roman"/>
          <w:sz w:val="30"/>
          <w:szCs w:val="30"/>
        </w:rPr>
        <w:t>Стэнлес</w:t>
      </w:r>
      <w:proofErr w:type="spellEnd"/>
      <w:r w:rsidRPr="00E477CA">
        <w:rPr>
          <w:rFonts w:ascii="Times New Roman" w:hAnsi="Times New Roman"/>
          <w:sz w:val="30"/>
          <w:szCs w:val="30"/>
        </w:rPr>
        <w:t xml:space="preserve">», ОАО «Зубр </w:t>
      </w:r>
      <w:proofErr w:type="spellStart"/>
      <w:r w:rsidRPr="00E477CA">
        <w:rPr>
          <w:rFonts w:ascii="Times New Roman" w:hAnsi="Times New Roman"/>
          <w:sz w:val="30"/>
          <w:szCs w:val="30"/>
        </w:rPr>
        <w:t>Энерджи</w:t>
      </w:r>
      <w:proofErr w:type="spellEnd"/>
      <w:r w:rsidRPr="00E477CA">
        <w:rPr>
          <w:rFonts w:ascii="Times New Roman" w:hAnsi="Times New Roman"/>
          <w:sz w:val="30"/>
          <w:szCs w:val="30"/>
        </w:rPr>
        <w:t>».</w:t>
      </w:r>
    </w:p>
    <w:p w14:paraId="403CDB3D" w14:textId="77777777" w:rsidR="00BE6F3E" w:rsidRPr="00E477CA" w:rsidRDefault="00BE6F3E" w:rsidP="00BE6F3E">
      <w:pPr>
        <w:spacing w:after="0" w:line="240" w:lineRule="auto"/>
        <w:ind w:firstLine="709"/>
        <w:jc w:val="both"/>
        <w:rPr>
          <w:rFonts w:ascii="Times New Roman" w:hAnsi="Times New Roman"/>
          <w:sz w:val="30"/>
          <w:szCs w:val="30"/>
        </w:rPr>
      </w:pPr>
      <w:r w:rsidRPr="00E477CA">
        <w:rPr>
          <w:rFonts w:ascii="Times New Roman" w:hAnsi="Times New Roman"/>
          <w:sz w:val="30"/>
          <w:szCs w:val="30"/>
        </w:rPr>
        <w:t xml:space="preserve">За 2024 год специалистами  в составе мобильных групп Пинского </w:t>
      </w:r>
      <w:r w:rsidRPr="00E477CA">
        <w:rPr>
          <w:rFonts w:ascii="Times New Roman" w:hAnsi="Times New Roman"/>
          <w:color w:val="000000"/>
          <w:sz w:val="30"/>
          <w:szCs w:val="30"/>
        </w:rPr>
        <w:t>горисполкома</w:t>
      </w:r>
      <w:r w:rsidRPr="00E477CA">
        <w:rPr>
          <w:rFonts w:ascii="Times New Roman" w:hAnsi="Times New Roman"/>
          <w:sz w:val="30"/>
          <w:szCs w:val="30"/>
        </w:rPr>
        <w:t xml:space="preserve"> и Пинского </w:t>
      </w:r>
      <w:r w:rsidRPr="00E477CA">
        <w:rPr>
          <w:rFonts w:ascii="Times New Roman" w:hAnsi="Times New Roman"/>
          <w:color w:val="000000"/>
          <w:sz w:val="30"/>
          <w:szCs w:val="30"/>
        </w:rPr>
        <w:t>райисполкома</w:t>
      </w:r>
      <w:r w:rsidRPr="00E477CA">
        <w:rPr>
          <w:rFonts w:ascii="Times New Roman" w:hAnsi="Times New Roman"/>
          <w:sz w:val="30"/>
          <w:szCs w:val="30"/>
        </w:rPr>
        <w:t xml:space="preserve"> проведены 83 выезда, обследовано 109 субъектов (118 объектов), осуществляющих деятельность на административной территории Пинского региона (в том числе с контролем ранее выданных мобильной группой </w:t>
      </w:r>
      <w:proofErr w:type="spellStart"/>
      <w:r w:rsidRPr="00E477CA">
        <w:rPr>
          <w:rFonts w:ascii="Times New Roman" w:hAnsi="Times New Roman"/>
          <w:sz w:val="30"/>
          <w:szCs w:val="30"/>
        </w:rPr>
        <w:t>горрайисполкома</w:t>
      </w:r>
      <w:proofErr w:type="spellEnd"/>
      <w:r w:rsidRPr="00E477CA">
        <w:rPr>
          <w:rFonts w:ascii="Times New Roman" w:hAnsi="Times New Roman"/>
          <w:sz w:val="30"/>
          <w:szCs w:val="30"/>
        </w:rPr>
        <w:t xml:space="preserve"> рекомендаций).</w:t>
      </w:r>
    </w:p>
    <w:p w14:paraId="79B3996F" w14:textId="77777777" w:rsidR="00BE6F3E" w:rsidRPr="009505E3" w:rsidRDefault="00BE6F3E" w:rsidP="00BE6F3E">
      <w:pPr>
        <w:spacing w:after="0" w:line="240" w:lineRule="auto"/>
        <w:ind w:firstLine="709"/>
        <w:jc w:val="both"/>
        <w:rPr>
          <w:rFonts w:ascii="Times New Roman" w:hAnsi="Times New Roman"/>
          <w:sz w:val="30"/>
          <w:szCs w:val="30"/>
        </w:rPr>
      </w:pPr>
      <w:r w:rsidRPr="00E477CA">
        <w:rPr>
          <w:rFonts w:ascii="Times New Roman" w:hAnsi="Times New Roman"/>
          <w:sz w:val="30"/>
          <w:szCs w:val="30"/>
        </w:rPr>
        <w:t>Всего за 2024 год направлено</w:t>
      </w:r>
      <w:r w:rsidRPr="00E477CA">
        <w:rPr>
          <w:rFonts w:ascii="Times New Roman" w:hAnsi="Times New Roman"/>
          <w:b/>
          <w:sz w:val="30"/>
          <w:szCs w:val="30"/>
        </w:rPr>
        <w:t xml:space="preserve"> </w:t>
      </w:r>
      <w:r w:rsidRPr="00E477CA">
        <w:rPr>
          <w:rFonts w:ascii="Times New Roman" w:hAnsi="Times New Roman"/>
          <w:sz w:val="30"/>
          <w:szCs w:val="30"/>
        </w:rPr>
        <w:t>295 информаций:</w:t>
      </w:r>
      <w:r w:rsidRPr="00E477CA">
        <w:rPr>
          <w:rFonts w:ascii="Times New Roman" w:hAnsi="Times New Roman"/>
          <w:b/>
          <w:sz w:val="30"/>
          <w:szCs w:val="30"/>
        </w:rPr>
        <w:t xml:space="preserve"> </w:t>
      </w:r>
      <w:r w:rsidRPr="00E477CA">
        <w:rPr>
          <w:rFonts w:ascii="Times New Roman" w:hAnsi="Times New Roman"/>
          <w:sz w:val="30"/>
          <w:szCs w:val="30"/>
        </w:rPr>
        <w:t xml:space="preserve">в органы исполнительной власти (в том числе по результатам участия в работе мобильной группы Пинского </w:t>
      </w:r>
      <w:proofErr w:type="spellStart"/>
      <w:r w:rsidRPr="00E477CA">
        <w:rPr>
          <w:rFonts w:ascii="Times New Roman" w:hAnsi="Times New Roman"/>
          <w:sz w:val="30"/>
          <w:szCs w:val="30"/>
        </w:rPr>
        <w:t>горрайисполкома</w:t>
      </w:r>
      <w:proofErr w:type="spellEnd"/>
      <w:r w:rsidRPr="00E477CA">
        <w:rPr>
          <w:rFonts w:ascii="Times New Roman" w:hAnsi="Times New Roman"/>
          <w:sz w:val="30"/>
          <w:szCs w:val="30"/>
        </w:rPr>
        <w:t>) – 113 (83), 182 информаций в ведомства, в профсоюзные комитеты проверяемых объектов – 6 информаций.</w:t>
      </w:r>
      <w:r w:rsidRPr="009505E3">
        <w:rPr>
          <w:rFonts w:ascii="Times New Roman" w:hAnsi="Times New Roman"/>
          <w:sz w:val="30"/>
          <w:szCs w:val="30"/>
        </w:rPr>
        <w:t xml:space="preserve"> </w:t>
      </w:r>
    </w:p>
    <w:p w14:paraId="7A123533" w14:textId="77777777" w:rsidR="00BE6F3E" w:rsidRDefault="00BE6F3E" w:rsidP="00BE6F3E">
      <w:pPr>
        <w:spacing w:after="0" w:line="240" w:lineRule="auto"/>
        <w:jc w:val="both"/>
        <w:rPr>
          <w:rFonts w:ascii="Times New Roman" w:hAnsi="Times New Roman"/>
          <w:b/>
          <w:sz w:val="30"/>
          <w:szCs w:val="30"/>
        </w:rPr>
      </w:pPr>
    </w:p>
    <w:p w14:paraId="49B96E4D" w14:textId="77777777" w:rsidR="00BC3259" w:rsidRDefault="00BC3259" w:rsidP="00132036">
      <w:pPr>
        <w:spacing w:after="0" w:line="240" w:lineRule="auto"/>
        <w:ind w:firstLine="709"/>
        <w:jc w:val="both"/>
        <w:rPr>
          <w:rFonts w:ascii="Times New Roman" w:hAnsi="Times New Roman"/>
          <w:b/>
          <w:sz w:val="30"/>
          <w:szCs w:val="30"/>
        </w:rPr>
      </w:pPr>
      <w:r w:rsidRPr="00213777">
        <w:rPr>
          <w:rFonts w:ascii="Times New Roman" w:hAnsi="Times New Roman"/>
          <w:b/>
          <w:sz w:val="30"/>
          <w:szCs w:val="30"/>
        </w:rPr>
        <w:t>Показатель 11.7.1. «Средняя доля городской территории, относящейся к общественным местам, с доступностью по полу, возрасту и инвалидности»</w:t>
      </w:r>
    </w:p>
    <w:p w14:paraId="69C94D5F" w14:textId="77777777" w:rsidR="00BC3259" w:rsidRDefault="00BC3259" w:rsidP="00132036">
      <w:pPr>
        <w:pStyle w:val="newncpi"/>
        <w:shd w:val="clear" w:color="auto" w:fill="FFFFFF"/>
        <w:spacing w:before="0" w:beforeAutospacing="0" w:after="0" w:afterAutospacing="0"/>
        <w:ind w:firstLine="709"/>
        <w:jc w:val="both"/>
        <w:rPr>
          <w:sz w:val="30"/>
          <w:szCs w:val="30"/>
        </w:rPr>
      </w:pPr>
      <w:r w:rsidRPr="000530C2">
        <w:rPr>
          <w:sz w:val="30"/>
          <w:szCs w:val="30"/>
        </w:rPr>
        <w:t xml:space="preserve">В </w:t>
      </w:r>
      <w:proofErr w:type="spellStart"/>
      <w:r w:rsidRPr="000530C2">
        <w:rPr>
          <w:sz w:val="30"/>
          <w:szCs w:val="30"/>
        </w:rPr>
        <w:t>г.Пинске</w:t>
      </w:r>
      <w:proofErr w:type="spellEnd"/>
      <w:r w:rsidRPr="000530C2">
        <w:rPr>
          <w:sz w:val="30"/>
          <w:szCs w:val="30"/>
        </w:rPr>
        <w:t xml:space="preserve"> </w:t>
      </w:r>
      <w:r>
        <w:rPr>
          <w:sz w:val="30"/>
          <w:szCs w:val="30"/>
        </w:rPr>
        <w:t>расположен Полесский государственный университет, располагающий прекрасной спортивной базой, доступной не только для студентов, но и для населения города. База включает в себя футбольное поле, ледовую арену, бассейн, тренажерные залы, физиотерапевтическое отделение.</w:t>
      </w:r>
    </w:p>
    <w:p w14:paraId="6AAA27B3" w14:textId="77777777" w:rsidR="00BC3259" w:rsidRDefault="00BC3259" w:rsidP="00132036">
      <w:pPr>
        <w:spacing w:after="0" w:line="240" w:lineRule="auto"/>
        <w:ind w:firstLine="709"/>
        <w:jc w:val="both"/>
        <w:rPr>
          <w:rFonts w:ascii="Times New Roman" w:hAnsi="Times New Roman"/>
          <w:sz w:val="30"/>
          <w:szCs w:val="30"/>
        </w:rPr>
      </w:pPr>
      <w:r>
        <w:rPr>
          <w:rFonts w:ascii="Times New Roman" w:hAnsi="Times New Roman"/>
          <w:sz w:val="30"/>
          <w:szCs w:val="30"/>
        </w:rPr>
        <w:t xml:space="preserve">В общей сложности, в Пинском регионе функционируют в общем доступе для населения (включая лиц пожилого возраста) </w:t>
      </w:r>
      <w:r w:rsidR="006A0CB0">
        <w:rPr>
          <w:rFonts w:ascii="Times New Roman" w:hAnsi="Times New Roman"/>
          <w:sz w:val="30"/>
          <w:szCs w:val="30"/>
        </w:rPr>
        <w:t>4</w:t>
      </w:r>
      <w:r>
        <w:rPr>
          <w:rFonts w:ascii="Times New Roman" w:hAnsi="Times New Roman"/>
          <w:sz w:val="30"/>
          <w:szCs w:val="30"/>
        </w:rPr>
        <w:t xml:space="preserve"> бассейн</w:t>
      </w:r>
      <w:r w:rsidR="006A0CB0">
        <w:rPr>
          <w:rFonts w:ascii="Times New Roman" w:hAnsi="Times New Roman"/>
          <w:sz w:val="30"/>
          <w:szCs w:val="30"/>
        </w:rPr>
        <w:t>а</w:t>
      </w:r>
      <w:r>
        <w:rPr>
          <w:rFonts w:ascii="Times New Roman" w:hAnsi="Times New Roman"/>
          <w:sz w:val="30"/>
          <w:szCs w:val="30"/>
        </w:rPr>
        <w:t>, 18 спортивных баз, 2 фитнесс-центра, 1 городская и районные общественные бани. Оборудованы велосипедные дорожки протяженностью 8,</w:t>
      </w:r>
      <w:r w:rsidR="005C1128">
        <w:rPr>
          <w:rFonts w:ascii="Times New Roman" w:hAnsi="Times New Roman"/>
          <w:sz w:val="30"/>
          <w:szCs w:val="30"/>
        </w:rPr>
        <w:t>9</w:t>
      </w:r>
      <w:r>
        <w:rPr>
          <w:rFonts w:ascii="Times New Roman" w:hAnsi="Times New Roman"/>
          <w:sz w:val="30"/>
          <w:szCs w:val="30"/>
        </w:rPr>
        <w:t xml:space="preserve"> км. При поддержке Пинского горисполкома </w:t>
      </w:r>
      <w:r w:rsidR="00132036">
        <w:rPr>
          <w:rFonts w:ascii="Times New Roman" w:hAnsi="Times New Roman"/>
          <w:sz w:val="30"/>
          <w:szCs w:val="30"/>
        </w:rPr>
        <w:t>с</w:t>
      </w:r>
      <w:r>
        <w:rPr>
          <w:rFonts w:ascii="Times New Roman" w:hAnsi="Times New Roman"/>
          <w:sz w:val="30"/>
          <w:szCs w:val="30"/>
        </w:rPr>
        <w:t xml:space="preserve"> 2020 г. в городе запущен проект по </w:t>
      </w:r>
      <w:proofErr w:type="spellStart"/>
      <w:r>
        <w:rPr>
          <w:rFonts w:ascii="Times New Roman" w:hAnsi="Times New Roman"/>
          <w:sz w:val="30"/>
          <w:szCs w:val="30"/>
        </w:rPr>
        <w:t>байкшерингу</w:t>
      </w:r>
      <w:proofErr w:type="spellEnd"/>
      <w:r>
        <w:rPr>
          <w:rFonts w:ascii="Times New Roman" w:hAnsi="Times New Roman"/>
          <w:sz w:val="30"/>
          <w:szCs w:val="30"/>
        </w:rPr>
        <w:t>, где каждый житель может взять велосипед на прокат для совершения поездок по городу.</w:t>
      </w:r>
    </w:p>
    <w:p w14:paraId="1CC1F757" w14:textId="77777777" w:rsidR="00BC3259" w:rsidRDefault="00BC3259" w:rsidP="00132036">
      <w:pPr>
        <w:spacing w:after="0" w:line="240" w:lineRule="auto"/>
        <w:ind w:firstLine="709"/>
        <w:jc w:val="both"/>
        <w:rPr>
          <w:rFonts w:ascii="Times New Roman" w:hAnsi="Times New Roman"/>
          <w:sz w:val="30"/>
          <w:szCs w:val="30"/>
        </w:rPr>
      </w:pPr>
      <w:r w:rsidRPr="00D43F47">
        <w:rPr>
          <w:rStyle w:val="FontStyle111"/>
          <w:rFonts w:ascii="Times New Roman" w:hAnsi="Times New Roman"/>
          <w:sz w:val="30"/>
          <w:szCs w:val="30"/>
        </w:rPr>
        <w:t>Количество спортивных сооружений на 100 тыс. населения</w:t>
      </w:r>
      <w:r>
        <w:rPr>
          <w:rStyle w:val="FontStyle111"/>
          <w:rFonts w:ascii="Times New Roman" w:hAnsi="Times New Roman"/>
          <w:sz w:val="30"/>
          <w:szCs w:val="30"/>
        </w:rPr>
        <w:t xml:space="preserve"> </w:t>
      </w:r>
      <w:r w:rsidRPr="00D43F47">
        <w:rPr>
          <w:rFonts w:ascii="Times New Roman" w:hAnsi="Times New Roman"/>
          <w:sz w:val="30"/>
          <w:szCs w:val="30"/>
        </w:rPr>
        <w:t>– 202,9.</w:t>
      </w:r>
      <w:r>
        <w:rPr>
          <w:rFonts w:ascii="Times New Roman" w:hAnsi="Times New Roman"/>
          <w:sz w:val="30"/>
          <w:szCs w:val="30"/>
        </w:rPr>
        <w:t xml:space="preserve"> Оборудованы 41 футбольное поле, 73 волейбольных (баскетбольных) площадки, 3 специально оборудованные мягким покрытием дворовые спортивные площадки (для игры в футбол, волейбол, баскетбол).</w:t>
      </w:r>
    </w:p>
    <w:p w14:paraId="583A7B01" w14:textId="77777777" w:rsidR="00BC3259" w:rsidRDefault="00BC3259" w:rsidP="00132036">
      <w:pPr>
        <w:spacing w:after="0" w:line="240" w:lineRule="auto"/>
        <w:ind w:firstLine="709"/>
        <w:jc w:val="both"/>
        <w:rPr>
          <w:rFonts w:ascii="Times New Roman" w:hAnsi="Times New Roman"/>
          <w:sz w:val="30"/>
          <w:szCs w:val="30"/>
        </w:rPr>
      </w:pPr>
      <w:r>
        <w:rPr>
          <w:rFonts w:ascii="Times New Roman" w:hAnsi="Times New Roman"/>
          <w:sz w:val="30"/>
          <w:szCs w:val="30"/>
        </w:rPr>
        <w:t>На территории региона функционируют санаторий «</w:t>
      </w:r>
      <w:proofErr w:type="spellStart"/>
      <w:r>
        <w:rPr>
          <w:rFonts w:ascii="Times New Roman" w:hAnsi="Times New Roman"/>
          <w:sz w:val="30"/>
          <w:szCs w:val="30"/>
        </w:rPr>
        <w:t>Ясельда</w:t>
      </w:r>
      <w:proofErr w:type="spellEnd"/>
      <w:r>
        <w:rPr>
          <w:rFonts w:ascii="Times New Roman" w:hAnsi="Times New Roman"/>
          <w:sz w:val="30"/>
          <w:szCs w:val="30"/>
        </w:rPr>
        <w:t>», детский реабилитационно-оздоровительный центр «</w:t>
      </w:r>
      <w:proofErr w:type="spellStart"/>
      <w:r>
        <w:rPr>
          <w:rFonts w:ascii="Times New Roman" w:hAnsi="Times New Roman"/>
          <w:sz w:val="30"/>
          <w:szCs w:val="30"/>
        </w:rPr>
        <w:t>Свитанок</w:t>
      </w:r>
      <w:proofErr w:type="spellEnd"/>
      <w:r>
        <w:rPr>
          <w:rFonts w:ascii="Times New Roman" w:hAnsi="Times New Roman"/>
          <w:sz w:val="30"/>
          <w:szCs w:val="30"/>
        </w:rPr>
        <w:t>».</w:t>
      </w:r>
    </w:p>
    <w:p w14:paraId="568DAA42" w14:textId="77777777" w:rsidR="00BC3259" w:rsidRPr="00E52BB5" w:rsidRDefault="00BC3259" w:rsidP="00132036">
      <w:pPr>
        <w:spacing w:after="0" w:line="240" w:lineRule="auto"/>
        <w:ind w:firstLine="709"/>
        <w:jc w:val="both"/>
        <w:rPr>
          <w:rFonts w:ascii="Times New Roman" w:hAnsi="Times New Roman"/>
          <w:sz w:val="30"/>
          <w:szCs w:val="30"/>
        </w:rPr>
      </w:pPr>
      <w:r w:rsidRPr="00E52BB5">
        <w:rPr>
          <w:rFonts w:ascii="Times New Roman" w:hAnsi="Times New Roman"/>
          <w:sz w:val="30"/>
          <w:szCs w:val="30"/>
        </w:rPr>
        <w:t xml:space="preserve">Созданы условия для посещения ДДУ всеми нуждающимися детьми. Кроме того, в результате проведенной специалистами центра работы, максимально возможное количество детей посещает школу в 1 смену. </w:t>
      </w:r>
    </w:p>
    <w:p w14:paraId="13C9781A" w14:textId="77777777" w:rsidR="00C21B22" w:rsidRPr="00421832" w:rsidRDefault="00C21B22" w:rsidP="00C21B22">
      <w:pPr>
        <w:tabs>
          <w:tab w:val="left" w:pos="567"/>
        </w:tabs>
        <w:autoSpaceDE w:val="0"/>
        <w:autoSpaceDN w:val="0"/>
        <w:adjustRightInd w:val="0"/>
        <w:spacing w:after="0" w:line="300" w:lineRule="exact"/>
        <w:ind w:firstLine="709"/>
        <w:jc w:val="both"/>
        <w:rPr>
          <w:rFonts w:ascii="Times New Roman" w:hAnsi="Times New Roman"/>
          <w:sz w:val="30"/>
          <w:szCs w:val="30"/>
        </w:rPr>
      </w:pPr>
    </w:p>
    <w:p w14:paraId="331133EB" w14:textId="777AACAC" w:rsidR="00C21B22" w:rsidRPr="00421832" w:rsidRDefault="00C21B22" w:rsidP="00615DFF">
      <w:pPr>
        <w:spacing w:after="0" w:line="240" w:lineRule="auto"/>
        <w:ind w:firstLine="709"/>
        <w:jc w:val="both"/>
        <w:rPr>
          <w:rFonts w:ascii="Times New Roman" w:hAnsi="Times New Roman"/>
          <w:b/>
          <w:i/>
          <w:sz w:val="30"/>
          <w:szCs w:val="30"/>
        </w:rPr>
      </w:pPr>
      <w:r w:rsidRPr="00421832">
        <w:rPr>
          <w:rFonts w:ascii="Times New Roman" w:hAnsi="Times New Roman"/>
          <w:b/>
          <w:i/>
          <w:sz w:val="30"/>
          <w:szCs w:val="30"/>
        </w:rPr>
        <w:lastRenderedPageBreak/>
        <w:t>2</w:t>
      </w:r>
      <w:r w:rsidR="00162DF9" w:rsidRPr="00421832">
        <w:rPr>
          <w:rFonts w:ascii="Times New Roman" w:hAnsi="Times New Roman"/>
          <w:b/>
          <w:i/>
          <w:sz w:val="30"/>
          <w:szCs w:val="30"/>
        </w:rPr>
        <w:t>4</w:t>
      </w:r>
      <w:r w:rsidRPr="00421832">
        <w:rPr>
          <w:rFonts w:ascii="Times New Roman" w:hAnsi="Times New Roman"/>
          <w:b/>
          <w:i/>
          <w:sz w:val="30"/>
          <w:szCs w:val="30"/>
        </w:rPr>
        <w:t xml:space="preserve">. Основными приоритетными направлениями деятельности на </w:t>
      </w:r>
      <w:r w:rsidR="00134CA7">
        <w:rPr>
          <w:rFonts w:ascii="Times New Roman" w:hAnsi="Times New Roman"/>
          <w:b/>
          <w:i/>
          <w:sz w:val="30"/>
          <w:szCs w:val="30"/>
        </w:rPr>
        <w:t>2025</w:t>
      </w:r>
      <w:r w:rsidRPr="00421832">
        <w:rPr>
          <w:rFonts w:ascii="Times New Roman" w:hAnsi="Times New Roman"/>
          <w:b/>
          <w:i/>
          <w:sz w:val="30"/>
          <w:szCs w:val="30"/>
        </w:rPr>
        <w:t xml:space="preserve"> год по улучшению популяционного здоровья и среды обитания для достижения показателей ЦУР на территории Пинского региона являются</w:t>
      </w:r>
      <w:r w:rsidR="00615DFF" w:rsidRPr="00421832">
        <w:rPr>
          <w:rFonts w:ascii="Times New Roman" w:hAnsi="Times New Roman"/>
          <w:b/>
          <w:i/>
          <w:sz w:val="30"/>
          <w:szCs w:val="30"/>
        </w:rPr>
        <w:t xml:space="preserve">: </w:t>
      </w:r>
    </w:p>
    <w:p w14:paraId="36019A3C" w14:textId="77777777" w:rsidR="00C21B22" w:rsidRPr="00421832" w:rsidRDefault="00C21B22" w:rsidP="00615DFF">
      <w:pPr>
        <w:spacing w:after="0" w:line="240" w:lineRule="auto"/>
        <w:ind w:firstLine="709"/>
        <w:jc w:val="both"/>
        <w:rPr>
          <w:rFonts w:ascii="Times New Roman" w:eastAsia="Calibri" w:hAnsi="Times New Roman"/>
          <w:sz w:val="30"/>
          <w:szCs w:val="30"/>
          <w:shd w:val="clear" w:color="auto" w:fill="FFFFFF"/>
          <w:lang w:eastAsia="en-US"/>
        </w:rPr>
      </w:pPr>
      <w:r w:rsidRPr="00421832">
        <w:rPr>
          <w:rFonts w:ascii="Times New Roman" w:eastAsia="Calibri" w:hAnsi="Times New Roman"/>
          <w:sz w:val="30"/>
          <w:szCs w:val="30"/>
          <w:shd w:val="clear" w:color="auto" w:fill="FFFFFF"/>
          <w:lang w:eastAsia="en-US"/>
        </w:rPr>
        <w:t>обеспечение установления диагноза ВИЧ-инфекции у всех людей, живущих с ВИЧ не ниже 95%;</w:t>
      </w:r>
    </w:p>
    <w:p w14:paraId="7686BDCB" w14:textId="77777777" w:rsidR="00C21B22" w:rsidRPr="00421832" w:rsidRDefault="00C21B22" w:rsidP="00615DFF">
      <w:pPr>
        <w:spacing w:after="0" w:line="240" w:lineRule="auto"/>
        <w:ind w:firstLine="709"/>
        <w:jc w:val="both"/>
        <w:rPr>
          <w:rFonts w:ascii="Times New Roman" w:eastAsia="Calibri" w:hAnsi="Times New Roman"/>
          <w:sz w:val="30"/>
          <w:szCs w:val="30"/>
          <w:shd w:val="clear" w:color="auto" w:fill="FFFFFF"/>
          <w:lang w:eastAsia="en-US"/>
        </w:rPr>
      </w:pPr>
      <w:r w:rsidRPr="00421832">
        <w:rPr>
          <w:rFonts w:ascii="Times New Roman" w:eastAsia="Calibri" w:hAnsi="Times New Roman"/>
          <w:sz w:val="30"/>
          <w:szCs w:val="30"/>
          <w:shd w:val="clear" w:color="auto" w:fill="FFFFFF"/>
          <w:lang w:eastAsia="en-US"/>
        </w:rPr>
        <w:t xml:space="preserve">обеспечение охвата медосмотрами всех работающих от подлежащего контингента; </w:t>
      </w:r>
    </w:p>
    <w:p w14:paraId="2A2C1852" w14:textId="77777777" w:rsidR="00C21B22" w:rsidRPr="00AF1D62" w:rsidRDefault="00C21B22" w:rsidP="00615DFF">
      <w:pPr>
        <w:spacing w:after="0" w:line="240" w:lineRule="auto"/>
        <w:ind w:firstLine="709"/>
        <w:jc w:val="both"/>
        <w:rPr>
          <w:rFonts w:ascii="Times New Roman" w:eastAsia="Calibri" w:hAnsi="Times New Roman"/>
          <w:sz w:val="30"/>
          <w:szCs w:val="30"/>
          <w:shd w:val="clear" w:color="auto" w:fill="FFFFFF"/>
          <w:lang w:eastAsia="en-US"/>
        </w:rPr>
      </w:pPr>
      <w:r w:rsidRPr="00421832">
        <w:rPr>
          <w:rFonts w:ascii="Times New Roman" w:eastAsia="Calibri" w:hAnsi="Times New Roman"/>
          <w:sz w:val="30"/>
          <w:szCs w:val="30"/>
          <w:shd w:val="clear" w:color="auto" w:fill="FFFFFF"/>
          <w:lang w:eastAsia="en-US"/>
        </w:rPr>
        <w:t>100% проведение своевременных</w:t>
      </w:r>
      <w:r w:rsidRPr="00AF1D62">
        <w:rPr>
          <w:rFonts w:ascii="Times New Roman" w:eastAsia="Calibri" w:hAnsi="Times New Roman"/>
          <w:sz w:val="30"/>
          <w:szCs w:val="30"/>
          <w:shd w:val="clear" w:color="auto" w:fill="FFFFFF"/>
          <w:lang w:eastAsia="en-US"/>
        </w:rPr>
        <w:t xml:space="preserve"> ремонтов в учреждениях образования;</w:t>
      </w:r>
    </w:p>
    <w:p w14:paraId="78ADDA20" w14:textId="77777777" w:rsidR="00C21B22" w:rsidRPr="002D67AF" w:rsidRDefault="00C21B22" w:rsidP="00615DFF">
      <w:pPr>
        <w:spacing w:after="0" w:line="240" w:lineRule="auto"/>
        <w:ind w:firstLine="709"/>
        <w:jc w:val="both"/>
        <w:rPr>
          <w:rFonts w:ascii="Times New Roman" w:eastAsia="Calibri" w:hAnsi="Times New Roman"/>
          <w:sz w:val="30"/>
          <w:szCs w:val="30"/>
          <w:shd w:val="clear" w:color="auto" w:fill="FFFFFF"/>
          <w:lang w:eastAsia="en-US"/>
        </w:rPr>
      </w:pPr>
      <w:r w:rsidRPr="002D67AF">
        <w:rPr>
          <w:rFonts w:ascii="Times New Roman" w:eastAsia="Calibri" w:hAnsi="Times New Roman"/>
          <w:sz w:val="30"/>
          <w:szCs w:val="30"/>
          <w:shd w:val="clear" w:color="auto" w:fill="FFFFFF"/>
          <w:lang w:eastAsia="en-US"/>
        </w:rPr>
        <w:t>охват оздоровлением детей и подростков не ниже 80% с упором на оздоровление в загородных оздоровительных лагерях;</w:t>
      </w:r>
    </w:p>
    <w:p w14:paraId="409603BF" w14:textId="77777777" w:rsidR="00C21B22" w:rsidRPr="002D67AF" w:rsidRDefault="00C21B22" w:rsidP="00615DFF">
      <w:pPr>
        <w:spacing w:after="0" w:line="240" w:lineRule="auto"/>
        <w:ind w:firstLine="709"/>
        <w:jc w:val="both"/>
        <w:rPr>
          <w:rFonts w:ascii="Times New Roman" w:eastAsia="Calibri" w:hAnsi="Times New Roman"/>
          <w:sz w:val="30"/>
          <w:szCs w:val="30"/>
          <w:shd w:val="clear" w:color="auto" w:fill="FFFFFF"/>
          <w:lang w:eastAsia="en-US"/>
        </w:rPr>
      </w:pPr>
      <w:r w:rsidRPr="002D67AF">
        <w:rPr>
          <w:rFonts w:ascii="Times New Roman" w:eastAsia="Calibri" w:hAnsi="Times New Roman"/>
          <w:sz w:val="30"/>
          <w:szCs w:val="30"/>
          <w:shd w:val="clear" w:color="auto" w:fill="FFFFFF"/>
          <w:lang w:eastAsia="en-US"/>
        </w:rPr>
        <w:t>расширение оздоровления детей</w:t>
      </w:r>
      <w:r w:rsidRPr="002D67AF">
        <w:rPr>
          <w:rFonts w:ascii="Times New Roman" w:eastAsia="Calibri" w:hAnsi="Times New Roman"/>
          <w:sz w:val="30"/>
          <w:szCs w:val="30"/>
          <w:shd w:val="clear" w:color="auto" w:fill="FFFFFF"/>
          <w:lang w:eastAsia="en-US"/>
        </w:rPr>
        <w:tab/>
        <w:t xml:space="preserve"> в загородных условиях;</w:t>
      </w:r>
    </w:p>
    <w:p w14:paraId="561A959F" w14:textId="7B7590DE" w:rsidR="00C21B22" w:rsidRPr="002D67AF" w:rsidRDefault="0030521A" w:rsidP="00615DFF">
      <w:pPr>
        <w:spacing w:after="0" w:line="240" w:lineRule="auto"/>
        <w:ind w:firstLine="709"/>
        <w:jc w:val="both"/>
        <w:rPr>
          <w:rFonts w:ascii="Times New Roman" w:eastAsia="Calibri" w:hAnsi="Times New Roman"/>
          <w:sz w:val="30"/>
          <w:szCs w:val="30"/>
          <w:shd w:val="clear" w:color="auto" w:fill="FFFFFF"/>
          <w:lang w:eastAsia="en-US"/>
        </w:rPr>
      </w:pPr>
      <w:r>
        <w:rPr>
          <w:rFonts w:ascii="Times New Roman" w:eastAsia="Calibri" w:hAnsi="Times New Roman"/>
          <w:sz w:val="30"/>
          <w:szCs w:val="30"/>
          <w:shd w:val="clear" w:color="auto" w:fill="FFFFFF"/>
          <w:lang w:eastAsia="en-US"/>
        </w:rPr>
        <w:t xml:space="preserve">дальнейшее </w:t>
      </w:r>
      <w:r w:rsidR="00C21B22" w:rsidRPr="002D67AF">
        <w:rPr>
          <w:rFonts w:ascii="Times New Roman" w:eastAsia="Calibri" w:hAnsi="Times New Roman"/>
          <w:sz w:val="30"/>
          <w:szCs w:val="30"/>
          <w:shd w:val="clear" w:color="auto" w:fill="FFFFFF"/>
          <w:lang w:eastAsia="en-US"/>
        </w:rPr>
        <w:t xml:space="preserve">проведение мероприятий по созданию </w:t>
      </w:r>
      <w:r>
        <w:rPr>
          <w:rFonts w:ascii="Times New Roman" w:eastAsia="Calibri" w:hAnsi="Times New Roman"/>
          <w:sz w:val="30"/>
          <w:szCs w:val="30"/>
          <w:shd w:val="clear" w:color="auto" w:fill="FFFFFF"/>
          <w:lang w:eastAsia="en-US"/>
        </w:rPr>
        <w:t xml:space="preserve">и поддержанию </w:t>
      </w:r>
      <w:proofErr w:type="spellStart"/>
      <w:r w:rsidR="00C21B22" w:rsidRPr="002D67AF">
        <w:rPr>
          <w:rFonts w:ascii="Times New Roman" w:eastAsia="Calibri" w:hAnsi="Times New Roman"/>
          <w:sz w:val="30"/>
          <w:szCs w:val="30"/>
          <w:shd w:val="clear" w:color="auto" w:fill="FFFFFF"/>
          <w:lang w:eastAsia="en-US"/>
        </w:rPr>
        <w:t>здоровьесберегающей</w:t>
      </w:r>
      <w:proofErr w:type="spellEnd"/>
      <w:r w:rsidR="00C21B22" w:rsidRPr="002D67AF">
        <w:rPr>
          <w:rFonts w:ascii="Times New Roman" w:eastAsia="Calibri" w:hAnsi="Times New Roman"/>
          <w:sz w:val="30"/>
          <w:szCs w:val="30"/>
          <w:shd w:val="clear" w:color="auto" w:fill="FFFFFF"/>
          <w:lang w:eastAsia="en-US"/>
        </w:rPr>
        <w:t xml:space="preserve"> среды в учреждениях образования путём вовлечения</w:t>
      </w:r>
      <w:r w:rsidR="008715E3">
        <w:rPr>
          <w:rFonts w:ascii="Times New Roman" w:eastAsia="Calibri" w:hAnsi="Times New Roman"/>
          <w:sz w:val="30"/>
          <w:szCs w:val="30"/>
          <w:shd w:val="clear" w:color="auto" w:fill="FFFFFF"/>
          <w:lang w:eastAsia="en-US"/>
        </w:rPr>
        <w:t xml:space="preserve"> </w:t>
      </w:r>
      <w:r w:rsidR="00C21B22" w:rsidRPr="002D67AF">
        <w:rPr>
          <w:rFonts w:ascii="Times New Roman" w:eastAsia="Calibri" w:hAnsi="Times New Roman"/>
          <w:sz w:val="30"/>
          <w:szCs w:val="30"/>
          <w:shd w:val="clear" w:color="auto" w:fill="FFFFFF"/>
          <w:lang w:eastAsia="en-US"/>
        </w:rPr>
        <w:t>100% школ в Республиканский проект «Школа – территория здоровья»;</w:t>
      </w:r>
    </w:p>
    <w:p w14:paraId="54EAC96E" w14:textId="77777777" w:rsidR="00C21B22" w:rsidRPr="002D67AF" w:rsidRDefault="00C21B22" w:rsidP="00615DFF">
      <w:pPr>
        <w:spacing w:after="0" w:line="240" w:lineRule="auto"/>
        <w:ind w:firstLine="709"/>
        <w:jc w:val="both"/>
        <w:rPr>
          <w:rFonts w:ascii="Times New Roman" w:eastAsia="Calibri" w:hAnsi="Times New Roman"/>
          <w:sz w:val="30"/>
          <w:szCs w:val="30"/>
          <w:shd w:val="clear" w:color="auto" w:fill="FFFFFF"/>
          <w:lang w:eastAsia="en-US"/>
        </w:rPr>
      </w:pPr>
      <w:r w:rsidRPr="002D67AF">
        <w:rPr>
          <w:rFonts w:ascii="Times New Roman" w:eastAsia="Calibri" w:hAnsi="Times New Roman"/>
          <w:sz w:val="30"/>
          <w:szCs w:val="30"/>
          <w:shd w:val="clear" w:color="auto" w:fill="FFFFFF"/>
          <w:lang w:eastAsia="en-US"/>
        </w:rPr>
        <w:t xml:space="preserve">обеспечение учащихся и воспитанников качественным полноценным питанием </w:t>
      </w:r>
      <w:r w:rsidR="00027612">
        <w:rPr>
          <w:rFonts w:ascii="Times New Roman" w:eastAsia="Calibri" w:hAnsi="Times New Roman"/>
          <w:sz w:val="30"/>
          <w:szCs w:val="30"/>
          <w:shd w:val="clear" w:color="auto" w:fill="FFFFFF"/>
          <w:lang w:eastAsia="en-US"/>
        </w:rPr>
        <w:t xml:space="preserve">с </w:t>
      </w:r>
      <w:r w:rsidR="0030521A">
        <w:rPr>
          <w:rFonts w:ascii="Times New Roman" w:eastAsia="Calibri" w:hAnsi="Times New Roman"/>
          <w:sz w:val="30"/>
          <w:szCs w:val="30"/>
          <w:shd w:val="clear" w:color="auto" w:fill="FFFFFF"/>
          <w:lang w:eastAsia="en-US"/>
        </w:rPr>
        <w:t>новым разработанным меню</w:t>
      </w:r>
      <w:r w:rsidRPr="002D67AF">
        <w:rPr>
          <w:rFonts w:ascii="Times New Roman" w:eastAsia="Calibri" w:hAnsi="Times New Roman"/>
          <w:sz w:val="30"/>
          <w:szCs w:val="30"/>
          <w:shd w:val="clear" w:color="auto" w:fill="FFFFFF"/>
          <w:lang w:eastAsia="en-US"/>
        </w:rPr>
        <w:t>;</w:t>
      </w:r>
    </w:p>
    <w:p w14:paraId="3FEF4BFD" w14:textId="74805CD0" w:rsidR="008715E3" w:rsidRDefault="00C21B22" w:rsidP="008715E3">
      <w:pPr>
        <w:spacing w:after="0" w:line="240" w:lineRule="auto"/>
        <w:ind w:firstLine="709"/>
        <w:jc w:val="both"/>
        <w:rPr>
          <w:rFonts w:ascii="Times New Roman" w:eastAsia="Calibri" w:hAnsi="Times New Roman"/>
          <w:sz w:val="30"/>
          <w:szCs w:val="30"/>
          <w:shd w:val="clear" w:color="auto" w:fill="FFFFFF"/>
          <w:lang w:eastAsia="en-US"/>
        </w:rPr>
      </w:pPr>
      <w:r w:rsidRPr="00691B9E">
        <w:rPr>
          <w:rFonts w:ascii="Times New Roman" w:eastAsia="Calibri" w:hAnsi="Times New Roman"/>
          <w:sz w:val="30"/>
          <w:szCs w:val="30"/>
          <w:shd w:val="clear" w:color="auto" w:fill="FFFFFF"/>
          <w:lang w:eastAsia="en-US"/>
        </w:rPr>
        <w:t xml:space="preserve">улучшение качества питьевой воды из централизованных источников посредством строительства </w:t>
      </w:r>
      <w:r w:rsidR="008715E3" w:rsidRPr="008715E3">
        <w:rPr>
          <w:rFonts w:ascii="Times New Roman" w:eastAsia="Calibri" w:hAnsi="Times New Roman"/>
          <w:sz w:val="30"/>
          <w:szCs w:val="30"/>
          <w:shd w:val="clear" w:color="auto" w:fill="FFFFFF"/>
          <w:lang w:eastAsia="en-US"/>
        </w:rPr>
        <w:t xml:space="preserve">7 станций </w:t>
      </w:r>
      <w:r w:rsidR="008715E3">
        <w:rPr>
          <w:rFonts w:ascii="Times New Roman" w:eastAsia="Calibri" w:hAnsi="Times New Roman"/>
          <w:sz w:val="30"/>
          <w:szCs w:val="30"/>
          <w:shd w:val="clear" w:color="auto" w:fill="FFFFFF"/>
          <w:lang w:eastAsia="en-US"/>
        </w:rPr>
        <w:t xml:space="preserve">обезжелезивания </w:t>
      </w:r>
      <w:r w:rsidR="008715E3" w:rsidRPr="008715E3">
        <w:rPr>
          <w:rFonts w:ascii="Times New Roman" w:eastAsia="Calibri" w:hAnsi="Times New Roman"/>
          <w:sz w:val="30"/>
          <w:szCs w:val="30"/>
          <w:shd w:val="clear" w:color="auto" w:fill="FFFFFF"/>
          <w:lang w:eastAsia="en-US"/>
        </w:rPr>
        <w:t xml:space="preserve">в </w:t>
      </w:r>
      <w:proofErr w:type="spellStart"/>
      <w:r w:rsidR="008715E3" w:rsidRPr="008715E3">
        <w:rPr>
          <w:rFonts w:ascii="Times New Roman" w:eastAsia="Calibri" w:hAnsi="Times New Roman"/>
          <w:sz w:val="30"/>
          <w:szCs w:val="30"/>
          <w:shd w:val="clear" w:color="auto" w:fill="FFFFFF"/>
          <w:lang w:eastAsia="en-US"/>
        </w:rPr>
        <w:t>н.п</w:t>
      </w:r>
      <w:proofErr w:type="spellEnd"/>
      <w:r w:rsidR="008715E3" w:rsidRPr="008715E3">
        <w:rPr>
          <w:rFonts w:ascii="Times New Roman" w:eastAsia="Calibri" w:hAnsi="Times New Roman"/>
          <w:sz w:val="30"/>
          <w:szCs w:val="30"/>
          <w:shd w:val="clear" w:color="auto" w:fill="FFFFFF"/>
          <w:lang w:eastAsia="en-US"/>
        </w:rPr>
        <w:t xml:space="preserve">. Бобрик, </w:t>
      </w:r>
      <w:proofErr w:type="spellStart"/>
      <w:r w:rsidR="008715E3" w:rsidRPr="008715E3">
        <w:rPr>
          <w:rFonts w:ascii="Times New Roman" w:eastAsia="Calibri" w:hAnsi="Times New Roman"/>
          <w:sz w:val="30"/>
          <w:szCs w:val="30"/>
          <w:shd w:val="clear" w:color="auto" w:fill="FFFFFF"/>
          <w:lang w:eastAsia="en-US"/>
        </w:rPr>
        <w:t>Лосичи</w:t>
      </w:r>
      <w:proofErr w:type="spellEnd"/>
      <w:r w:rsidR="008715E3" w:rsidRPr="008715E3">
        <w:rPr>
          <w:rFonts w:ascii="Times New Roman" w:eastAsia="Calibri" w:hAnsi="Times New Roman"/>
          <w:sz w:val="30"/>
          <w:szCs w:val="30"/>
          <w:shd w:val="clear" w:color="auto" w:fill="FFFFFF"/>
          <w:lang w:eastAsia="en-US"/>
        </w:rPr>
        <w:t xml:space="preserve">, </w:t>
      </w:r>
      <w:proofErr w:type="spellStart"/>
      <w:r w:rsidR="008715E3" w:rsidRPr="008715E3">
        <w:rPr>
          <w:rFonts w:ascii="Times New Roman" w:eastAsia="Calibri" w:hAnsi="Times New Roman"/>
          <w:sz w:val="30"/>
          <w:szCs w:val="30"/>
          <w:shd w:val="clear" w:color="auto" w:fill="FFFFFF"/>
          <w:lang w:eastAsia="en-US"/>
        </w:rPr>
        <w:t>Кончицы</w:t>
      </w:r>
      <w:proofErr w:type="spellEnd"/>
      <w:r w:rsidR="008715E3" w:rsidRPr="008715E3">
        <w:rPr>
          <w:rFonts w:ascii="Times New Roman" w:eastAsia="Calibri" w:hAnsi="Times New Roman"/>
          <w:sz w:val="30"/>
          <w:szCs w:val="30"/>
          <w:shd w:val="clear" w:color="auto" w:fill="FFFFFF"/>
          <w:lang w:eastAsia="en-US"/>
        </w:rPr>
        <w:t>,</w:t>
      </w:r>
      <w:r w:rsidR="008715E3">
        <w:rPr>
          <w:rFonts w:ascii="Times New Roman" w:eastAsia="Calibri" w:hAnsi="Times New Roman"/>
          <w:sz w:val="30"/>
          <w:szCs w:val="30"/>
          <w:shd w:val="clear" w:color="auto" w:fill="FFFFFF"/>
          <w:lang w:eastAsia="en-US"/>
        </w:rPr>
        <w:t xml:space="preserve"> Пучины, </w:t>
      </w:r>
      <w:proofErr w:type="spellStart"/>
      <w:r w:rsidR="008715E3">
        <w:rPr>
          <w:rFonts w:ascii="Times New Roman" w:eastAsia="Calibri" w:hAnsi="Times New Roman"/>
          <w:sz w:val="30"/>
          <w:szCs w:val="30"/>
          <w:shd w:val="clear" w:color="auto" w:fill="FFFFFF"/>
          <w:lang w:eastAsia="en-US"/>
        </w:rPr>
        <w:t>Лыще</w:t>
      </w:r>
      <w:proofErr w:type="spellEnd"/>
      <w:r w:rsidR="008715E3">
        <w:rPr>
          <w:rFonts w:ascii="Times New Roman" w:eastAsia="Calibri" w:hAnsi="Times New Roman"/>
          <w:sz w:val="30"/>
          <w:szCs w:val="30"/>
          <w:shd w:val="clear" w:color="auto" w:fill="FFFFFF"/>
          <w:lang w:eastAsia="en-US"/>
        </w:rPr>
        <w:t xml:space="preserve">, </w:t>
      </w:r>
      <w:proofErr w:type="spellStart"/>
      <w:r w:rsidR="008715E3">
        <w:rPr>
          <w:rFonts w:ascii="Times New Roman" w:eastAsia="Calibri" w:hAnsi="Times New Roman"/>
          <w:sz w:val="30"/>
          <w:szCs w:val="30"/>
          <w:shd w:val="clear" w:color="auto" w:fill="FFFFFF"/>
          <w:lang w:eastAsia="en-US"/>
        </w:rPr>
        <w:t>Ченчицы</w:t>
      </w:r>
      <w:proofErr w:type="spellEnd"/>
      <w:r w:rsidR="008715E3">
        <w:rPr>
          <w:rFonts w:ascii="Times New Roman" w:eastAsia="Calibri" w:hAnsi="Times New Roman"/>
          <w:sz w:val="30"/>
          <w:szCs w:val="30"/>
          <w:shd w:val="clear" w:color="auto" w:fill="FFFFFF"/>
          <w:lang w:eastAsia="en-US"/>
        </w:rPr>
        <w:t xml:space="preserve">, </w:t>
      </w:r>
      <w:proofErr w:type="spellStart"/>
      <w:r w:rsidR="008715E3">
        <w:rPr>
          <w:rFonts w:ascii="Times New Roman" w:eastAsia="Calibri" w:hAnsi="Times New Roman"/>
          <w:sz w:val="30"/>
          <w:szCs w:val="30"/>
          <w:shd w:val="clear" w:color="auto" w:fill="FFFFFF"/>
          <w:lang w:eastAsia="en-US"/>
        </w:rPr>
        <w:t>Мерчицы</w:t>
      </w:r>
      <w:proofErr w:type="spellEnd"/>
      <w:r w:rsidR="008715E3">
        <w:rPr>
          <w:rFonts w:ascii="Times New Roman" w:eastAsia="Calibri" w:hAnsi="Times New Roman"/>
          <w:sz w:val="30"/>
          <w:szCs w:val="30"/>
          <w:shd w:val="clear" w:color="auto" w:fill="FFFFFF"/>
          <w:lang w:eastAsia="en-US"/>
        </w:rPr>
        <w:t>;</w:t>
      </w:r>
    </w:p>
    <w:p w14:paraId="05AA65DD" w14:textId="751281A2" w:rsidR="008715E3" w:rsidRPr="008715E3" w:rsidRDefault="008715E3" w:rsidP="008715E3">
      <w:pPr>
        <w:spacing w:after="0" w:line="240" w:lineRule="auto"/>
        <w:jc w:val="both"/>
        <w:rPr>
          <w:rFonts w:ascii="Times New Roman" w:hAnsi="Times New Roman"/>
          <w:sz w:val="30"/>
          <w:szCs w:val="30"/>
        </w:rPr>
      </w:pPr>
      <w:r>
        <w:rPr>
          <w:rFonts w:ascii="Times New Roman" w:hAnsi="Times New Roman"/>
          <w:color w:val="ED7D31" w:themeColor="accent2"/>
          <w:sz w:val="30"/>
          <w:szCs w:val="30"/>
        </w:rPr>
        <w:tab/>
      </w:r>
      <w:r w:rsidRPr="008715E3">
        <w:rPr>
          <w:rFonts w:ascii="Times New Roman" w:hAnsi="Times New Roman"/>
          <w:sz w:val="30"/>
          <w:szCs w:val="30"/>
        </w:rPr>
        <w:t>присоединение водопроводных сетей централизованных систем хозяйственно-питьевого водоснабжения к уже функционирующим станциям водоподготовки и очистки питьевой воды с учетом резервных возможностей станций;</w:t>
      </w:r>
    </w:p>
    <w:p w14:paraId="4AA3EB55" w14:textId="70030BF9" w:rsidR="00C21B22" w:rsidRDefault="00C21B22" w:rsidP="00615DFF">
      <w:pPr>
        <w:spacing w:after="0" w:line="240" w:lineRule="auto"/>
        <w:ind w:firstLine="709"/>
        <w:jc w:val="both"/>
        <w:rPr>
          <w:rFonts w:ascii="Times New Roman" w:eastAsia="Calibri" w:hAnsi="Times New Roman"/>
          <w:sz w:val="30"/>
          <w:szCs w:val="30"/>
          <w:shd w:val="clear" w:color="auto" w:fill="FFFFFF"/>
          <w:lang w:eastAsia="en-US"/>
        </w:rPr>
      </w:pPr>
      <w:r w:rsidRPr="00C75483">
        <w:rPr>
          <w:rFonts w:ascii="Times New Roman" w:eastAsia="Calibri" w:hAnsi="Times New Roman"/>
          <w:sz w:val="30"/>
          <w:szCs w:val="30"/>
          <w:shd w:val="clear" w:color="auto" w:fill="FFFFFF"/>
          <w:lang w:eastAsia="en-US"/>
        </w:rPr>
        <w:t>снижение удельного веса рабочих мест с вредными и (или) опасными условиями труда на предприятиях города и района;</w:t>
      </w:r>
    </w:p>
    <w:p w14:paraId="0D87F69F" w14:textId="77777777" w:rsidR="00B85E8E" w:rsidRPr="00C75483" w:rsidRDefault="00B85E8E" w:rsidP="00615DFF">
      <w:pPr>
        <w:spacing w:after="0" w:line="240" w:lineRule="auto"/>
        <w:ind w:firstLine="709"/>
        <w:jc w:val="both"/>
        <w:rPr>
          <w:rFonts w:ascii="Times New Roman" w:eastAsia="Calibri" w:hAnsi="Times New Roman"/>
          <w:sz w:val="30"/>
          <w:szCs w:val="30"/>
          <w:shd w:val="clear" w:color="auto" w:fill="FFFFFF"/>
          <w:lang w:eastAsia="en-US"/>
        </w:rPr>
      </w:pPr>
      <w:r>
        <w:rPr>
          <w:rFonts w:ascii="Times New Roman" w:eastAsia="Calibri" w:hAnsi="Times New Roman"/>
          <w:sz w:val="30"/>
          <w:szCs w:val="30"/>
          <w:shd w:val="clear" w:color="auto" w:fill="FFFFFF"/>
          <w:lang w:eastAsia="en-US"/>
        </w:rPr>
        <w:t>продолжение контроля качества атмосферного воздуха региона;</w:t>
      </w:r>
    </w:p>
    <w:p w14:paraId="340CE3F7" w14:textId="77777777" w:rsidR="00C21B22" w:rsidRPr="00C75483" w:rsidRDefault="00C21B22" w:rsidP="00615DFF">
      <w:pPr>
        <w:spacing w:after="0" w:line="240" w:lineRule="auto"/>
        <w:ind w:firstLine="709"/>
        <w:jc w:val="both"/>
        <w:rPr>
          <w:rFonts w:ascii="Times New Roman" w:eastAsia="Calibri" w:hAnsi="Times New Roman"/>
          <w:sz w:val="30"/>
          <w:szCs w:val="30"/>
          <w:shd w:val="clear" w:color="auto" w:fill="FFFFFF"/>
          <w:lang w:val="be-BY" w:eastAsia="en-US"/>
        </w:rPr>
      </w:pPr>
      <w:r w:rsidRPr="00C75483">
        <w:rPr>
          <w:rFonts w:ascii="Times New Roman" w:eastAsia="Calibri" w:hAnsi="Times New Roman"/>
          <w:sz w:val="30"/>
          <w:szCs w:val="30"/>
          <w:shd w:val="clear" w:color="auto" w:fill="FFFFFF"/>
          <w:lang w:val="be-BY" w:eastAsia="en-US"/>
        </w:rPr>
        <w:t xml:space="preserve">обеспечение в полном объеме и с требуемой кратностью производственного контроля качества питьевой воды на водопроводах </w:t>
      </w:r>
      <w:r w:rsidRPr="00C75483">
        <w:rPr>
          <w:rFonts w:ascii="Times New Roman" w:hAnsi="Times New Roman"/>
          <w:sz w:val="30"/>
          <w:szCs w:val="30"/>
        </w:rPr>
        <w:t>Государственного предприятия «</w:t>
      </w:r>
      <w:proofErr w:type="spellStart"/>
      <w:r w:rsidRPr="00C75483">
        <w:rPr>
          <w:rFonts w:ascii="Times New Roman" w:hAnsi="Times New Roman"/>
          <w:sz w:val="30"/>
          <w:szCs w:val="30"/>
        </w:rPr>
        <w:t>Пинскводоканал</w:t>
      </w:r>
      <w:proofErr w:type="spellEnd"/>
      <w:r w:rsidRPr="00C75483">
        <w:rPr>
          <w:rFonts w:ascii="Times New Roman" w:hAnsi="Times New Roman"/>
          <w:sz w:val="30"/>
          <w:szCs w:val="30"/>
        </w:rPr>
        <w:t>»</w:t>
      </w:r>
      <w:r w:rsidR="00027612">
        <w:rPr>
          <w:rFonts w:ascii="Times New Roman" w:hAnsi="Times New Roman"/>
          <w:sz w:val="30"/>
          <w:szCs w:val="30"/>
        </w:rPr>
        <w:t>;</w:t>
      </w:r>
      <w:r w:rsidR="00C75483">
        <w:rPr>
          <w:rFonts w:ascii="Times New Roman" w:hAnsi="Times New Roman"/>
          <w:sz w:val="30"/>
          <w:szCs w:val="30"/>
        </w:rPr>
        <w:t xml:space="preserve"> </w:t>
      </w:r>
    </w:p>
    <w:p w14:paraId="6D924907" w14:textId="77777777" w:rsidR="00C21B22" w:rsidRDefault="00C21B22" w:rsidP="005E4761">
      <w:pPr>
        <w:spacing w:after="0" w:line="240" w:lineRule="auto"/>
        <w:ind w:firstLine="708"/>
        <w:jc w:val="both"/>
        <w:rPr>
          <w:rFonts w:ascii="Times New Roman" w:hAnsi="Times New Roman"/>
          <w:sz w:val="30"/>
          <w:szCs w:val="30"/>
        </w:rPr>
      </w:pPr>
      <w:r w:rsidRPr="00C75483">
        <w:rPr>
          <w:rFonts w:ascii="Times New Roman" w:eastAsia="Calibri" w:hAnsi="Times New Roman"/>
          <w:sz w:val="30"/>
          <w:szCs w:val="30"/>
          <w:shd w:val="clear" w:color="auto" w:fill="FFFFFF"/>
          <w:lang w:eastAsia="en-US"/>
        </w:rPr>
        <w:t>проведение мероприятий по улучшению условий труда на рабочих местах:</w:t>
      </w:r>
      <w:r w:rsidR="00C75483" w:rsidRPr="00C75483">
        <w:rPr>
          <w:rFonts w:ascii="Times New Roman" w:hAnsi="Times New Roman"/>
          <w:b/>
          <w:i/>
          <w:sz w:val="30"/>
          <w:szCs w:val="30"/>
        </w:rPr>
        <w:t xml:space="preserve"> </w:t>
      </w:r>
      <w:r w:rsidR="00615DFF">
        <w:rPr>
          <w:rFonts w:ascii="Times New Roman" w:hAnsi="Times New Roman"/>
          <w:sz w:val="30"/>
          <w:szCs w:val="30"/>
        </w:rPr>
        <w:t>ЗАО «ХК «</w:t>
      </w:r>
      <w:proofErr w:type="spellStart"/>
      <w:r w:rsidR="00615DFF">
        <w:rPr>
          <w:rFonts w:ascii="Times New Roman" w:hAnsi="Times New Roman"/>
          <w:sz w:val="30"/>
          <w:szCs w:val="30"/>
        </w:rPr>
        <w:t>Пинскдрев</w:t>
      </w:r>
      <w:proofErr w:type="spellEnd"/>
      <w:r w:rsidR="00615DFF">
        <w:rPr>
          <w:rFonts w:ascii="Times New Roman" w:hAnsi="Times New Roman"/>
          <w:sz w:val="30"/>
          <w:szCs w:val="30"/>
        </w:rPr>
        <w:t>»;</w:t>
      </w:r>
      <w:r w:rsidR="00C75483" w:rsidRPr="00C75483">
        <w:rPr>
          <w:rFonts w:ascii="Times New Roman" w:hAnsi="Times New Roman"/>
          <w:i/>
          <w:sz w:val="30"/>
          <w:szCs w:val="30"/>
        </w:rPr>
        <w:t xml:space="preserve"> </w:t>
      </w:r>
      <w:r w:rsidR="00C75483" w:rsidRPr="00615DFF">
        <w:rPr>
          <w:rFonts w:ascii="Times New Roman" w:hAnsi="Times New Roman"/>
          <w:sz w:val="30"/>
          <w:szCs w:val="30"/>
        </w:rPr>
        <w:t xml:space="preserve">ОАО «Полесье», </w:t>
      </w:r>
      <w:r w:rsidRPr="00C75483">
        <w:rPr>
          <w:rFonts w:ascii="Times New Roman" w:hAnsi="Times New Roman"/>
          <w:sz w:val="30"/>
          <w:szCs w:val="30"/>
        </w:rPr>
        <w:t>ОАО «Пинский завод искусственных кож», УСП «СПМК-35» ОАО «</w:t>
      </w:r>
      <w:proofErr w:type="spellStart"/>
      <w:r w:rsidRPr="00C75483">
        <w:rPr>
          <w:rFonts w:ascii="Times New Roman" w:hAnsi="Times New Roman"/>
          <w:sz w:val="30"/>
          <w:szCs w:val="30"/>
        </w:rPr>
        <w:t>Пинсксовхозстрой</w:t>
      </w:r>
      <w:proofErr w:type="spellEnd"/>
      <w:r w:rsidRPr="00C75483">
        <w:rPr>
          <w:rFonts w:ascii="Times New Roman" w:hAnsi="Times New Roman"/>
          <w:sz w:val="30"/>
          <w:szCs w:val="30"/>
        </w:rPr>
        <w:t>», ОАО «</w:t>
      </w:r>
      <w:proofErr w:type="spellStart"/>
      <w:r w:rsidRPr="00C75483">
        <w:rPr>
          <w:rFonts w:ascii="Times New Roman" w:hAnsi="Times New Roman"/>
          <w:sz w:val="30"/>
          <w:szCs w:val="30"/>
        </w:rPr>
        <w:t>Кузлитмаш</w:t>
      </w:r>
      <w:proofErr w:type="spellEnd"/>
      <w:r w:rsidRPr="00C75483">
        <w:rPr>
          <w:rFonts w:ascii="Times New Roman" w:hAnsi="Times New Roman"/>
          <w:sz w:val="30"/>
          <w:szCs w:val="30"/>
        </w:rPr>
        <w:t>»;</w:t>
      </w:r>
    </w:p>
    <w:p w14:paraId="38A2DF9E" w14:textId="2EE424D7" w:rsidR="00A0372C" w:rsidRPr="00A0372C" w:rsidRDefault="00A0372C" w:rsidP="00A0372C">
      <w:pPr>
        <w:widowControl w:val="0"/>
        <w:shd w:val="clear" w:color="auto" w:fill="FFFFFF"/>
        <w:spacing w:after="0" w:line="240" w:lineRule="auto"/>
        <w:jc w:val="both"/>
        <w:rPr>
          <w:rFonts w:ascii="Times New Roman" w:hAnsi="Times New Roman"/>
          <w:sz w:val="30"/>
          <w:szCs w:val="30"/>
        </w:rPr>
      </w:pPr>
      <w:r>
        <w:rPr>
          <w:rFonts w:ascii="Times New Roman" w:hAnsi="Times New Roman"/>
          <w:sz w:val="30"/>
          <w:szCs w:val="30"/>
        </w:rPr>
        <w:tab/>
        <w:t xml:space="preserve">затребовать от </w:t>
      </w:r>
      <w:r w:rsidRPr="00A0372C">
        <w:rPr>
          <w:rFonts w:ascii="Times New Roman" w:hAnsi="Times New Roman"/>
          <w:sz w:val="30"/>
          <w:szCs w:val="30"/>
        </w:rPr>
        <w:t>предприяти</w:t>
      </w:r>
      <w:r>
        <w:rPr>
          <w:rFonts w:ascii="Times New Roman" w:hAnsi="Times New Roman"/>
          <w:sz w:val="30"/>
          <w:szCs w:val="30"/>
        </w:rPr>
        <w:t>й</w:t>
      </w:r>
      <w:r w:rsidRPr="00A0372C">
        <w:rPr>
          <w:rFonts w:ascii="Times New Roman" w:hAnsi="Times New Roman"/>
          <w:sz w:val="30"/>
          <w:szCs w:val="30"/>
        </w:rPr>
        <w:t xml:space="preserve"> с сокращенной санитарно-защитной зоной определить перечень выбрасываемых предприятием в атмосферный воздух вредных  веществ, проведение лабораторных исследований по которым затруднительно (напр. высокая стоимость исследований, отсутствие данных веществ в области аккредитации лабораторий и т.д.); так же определить перечень конкретных мероприятий для снижения </w:t>
      </w:r>
      <w:r w:rsidRPr="00A0372C">
        <w:rPr>
          <w:rFonts w:ascii="Times New Roman" w:hAnsi="Times New Roman"/>
          <w:sz w:val="30"/>
          <w:szCs w:val="30"/>
        </w:rPr>
        <w:lastRenderedPageBreak/>
        <w:t>валового выброса вышеуказанных веществ в атмосферный воздух с целью исключения их программы аналитического (лабораторного) контроля с последующей корректиро</w:t>
      </w:r>
      <w:r>
        <w:rPr>
          <w:rFonts w:ascii="Times New Roman" w:hAnsi="Times New Roman"/>
          <w:sz w:val="30"/>
          <w:szCs w:val="30"/>
        </w:rPr>
        <w:t>вкой проекта СЗЗ и оценки риска;</w:t>
      </w:r>
    </w:p>
    <w:p w14:paraId="20088AA1" w14:textId="77777777" w:rsidR="00C21B22" w:rsidRPr="002D67AF" w:rsidRDefault="00C21B22" w:rsidP="005E4761">
      <w:pPr>
        <w:spacing w:after="0" w:line="240" w:lineRule="auto"/>
        <w:ind w:firstLine="709"/>
        <w:jc w:val="both"/>
        <w:rPr>
          <w:rFonts w:ascii="Times New Roman" w:eastAsia="Calibri" w:hAnsi="Times New Roman"/>
          <w:sz w:val="30"/>
          <w:szCs w:val="30"/>
          <w:shd w:val="clear" w:color="auto" w:fill="FFFFFF"/>
          <w:lang w:eastAsia="en-US"/>
        </w:rPr>
      </w:pPr>
      <w:r w:rsidRPr="002D67AF">
        <w:rPr>
          <w:rFonts w:ascii="Times New Roman" w:eastAsia="Calibri" w:hAnsi="Times New Roman"/>
          <w:sz w:val="30"/>
          <w:szCs w:val="30"/>
          <w:shd w:val="clear" w:color="auto" w:fill="FFFFFF"/>
          <w:lang w:eastAsia="en-US"/>
        </w:rPr>
        <w:t>увеличение удельного веса субъектов хозяйствования, осуществляющих реализацию пищевых продуктов через отделы «Здорового питания»;</w:t>
      </w:r>
    </w:p>
    <w:p w14:paraId="02BB0A59" w14:textId="77777777" w:rsidR="00C21B22" w:rsidRDefault="00C21B22" w:rsidP="00615DFF">
      <w:pPr>
        <w:spacing w:after="0" w:line="240" w:lineRule="auto"/>
        <w:ind w:firstLine="709"/>
        <w:jc w:val="both"/>
        <w:rPr>
          <w:rFonts w:ascii="Times New Roman" w:eastAsia="Calibri" w:hAnsi="Times New Roman"/>
          <w:sz w:val="30"/>
          <w:szCs w:val="30"/>
          <w:shd w:val="clear" w:color="auto" w:fill="FFFFFF"/>
          <w:lang w:eastAsia="en-US"/>
        </w:rPr>
      </w:pPr>
      <w:r w:rsidRPr="002D67AF">
        <w:rPr>
          <w:rFonts w:ascii="Times New Roman" w:eastAsia="Calibri" w:hAnsi="Times New Roman"/>
          <w:sz w:val="30"/>
          <w:szCs w:val="30"/>
          <w:shd w:val="clear" w:color="auto" w:fill="FFFFFF"/>
          <w:lang w:eastAsia="en-US"/>
        </w:rPr>
        <w:t>обеспеч</w:t>
      </w:r>
      <w:r w:rsidR="000F4B93">
        <w:rPr>
          <w:rFonts w:ascii="Times New Roman" w:eastAsia="Calibri" w:hAnsi="Times New Roman"/>
          <w:sz w:val="30"/>
          <w:szCs w:val="30"/>
          <w:shd w:val="clear" w:color="auto" w:fill="FFFFFF"/>
          <w:lang w:eastAsia="en-US"/>
        </w:rPr>
        <w:t>ение</w:t>
      </w:r>
      <w:r w:rsidRPr="002D67AF">
        <w:rPr>
          <w:rFonts w:ascii="Times New Roman" w:eastAsia="Calibri" w:hAnsi="Times New Roman"/>
          <w:sz w:val="30"/>
          <w:szCs w:val="30"/>
          <w:shd w:val="clear" w:color="auto" w:fill="FFFFFF"/>
          <w:lang w:eastAsia="en-US"/>
        </w:rPr>
        <w:t xml:space="preserve"> субъектами хозяйствования, осуществляющими оборот и производство продовольственного сырья и пищевых продуктов, проведени</w:t>
      </w:r>
      <w:r w:rsidR="000F4B93">
        <w:rPr>
          <w:rFonts w:ascii="Times New Roman" w:eastAsia="Calibri" w:hAnsi="Times New Roman"/>
          <w:sz w:val="30"/>
          <w:szCs w:val="30"/>
          <w:shd w:val="clear" w:color="auto" w:fill="FFFFFF"/>
          <w:lang w:eastAsia="en-US"/>
        </w:rPr>
        <w:t>я</w:t>
      </w:r>
      <w:r w:rsidRPr="002D67AF">
        <w:rPr>
          <w:rFonts w:ascii="Times New Roman" w:eastAsia="Calibri" w:hAnsi="Times New Roman"/>
          <w:sz w:val="30"/>
          <w:szCs w:val="30"/>
          <w:shd w:val="clear" w:color="auto" w:fill="FFFFFF"/>
          <w:lang w:eastAsia="en-US"/>
        </w:rPr>
        <w:t xml:space="preserve"> в полном объеме производственного контроля за соблюдением требований санитарно-эпидемиологического законодательства Республики Беларусь, принятием мер по недопущению реализации продукции с истекшим сроком годности, без маркировки и документов, подтверждающих качество и безопасность;</w:t>
      </w:r>
    </w:p>
    <w:p w14:paraId="5C88B339" w14:textId="77777777" w:rsidR="000F4B93" w:rsidRPr="000F4B93" w:rsidRDefault="000F4B93" w:rsidP="00615DFF">
      <w:pPr>
        <w:spacing w:after="0" w:line="240" w:lineRule="auto"/>
        <w:ind w:firstLine="709"/>
        <w:jc w:val="both"/>
        <w:rPr>
          <w:rFonts w:ascii="Times New Roman" w:eastAsia="Calibri" w:hAnsi="Times New Roman"/>
          <w:sz w:val="30"/>
          <w:szCs w:val="30"/>
          <w:shd w:val="clear" w:color="auto" w:fill="FFFFFF"/>
          <w:lang w:eastAsia="en-US"/>
        </w:rPr>
      </w:pPr>
      <w:r w:rsidRPr="000F4B93">
        <w:rPr>
          <w:rFonts w:ascii="Times New Roman" w:eastAsia="Calibri" w:hAnsi="Times New Roman"/>
          <w:sz w:val="30"/>
          <w:szCs w:val="30"/>
          <w:shd w:val="clear" w:color="auto" w:fill="FFFFFF"/>
          <w:lang w:eastAsia="en-US"/>
        </w:rPr>
        <w:t>обеспеч</w:t>
      </w:r>
      <w:r>
        <w:rPr>
          <w:rFonts w:ascii="Times New Roman" w:eastAsia="Calibri" w:hAnsi="Times New Roman"/>
          <w:sz w:val="30"/>
          <w:szCs w:val="30"/>
          <w:shd w:val="clear" w:color="auto" w:fill="FFFFFF"/>
          <w:lang w:eastAsia="en-US"/>
        </w:rPr>
        <w:t>ение</w:t>
      </w:r>
      <w:r w:rsidRPr="000F4B93">
        <w:rPr>
          <w:rFonts w:ascii="Times New Roman" w:eastAsia="Calibri" w:hAnsi="Times New Roman"/>
          <w:sz w:val="30"/>
          <w:szCs w:val="30"/>
          <w:shd w:val="clear" w:color="auto" w:fill="FFFFFF"/>
          <w:lang w:eastAsia="en-US"/>
        </w:rPr>
        <w:t xml:space="preserve"> субъектами хозяйствования поддержани</w:t>
      </w:r>
      <w:r>
        <w:rPr>
          <w:rFonts w:ascii="Times New Roman" w:eastAsia="Calibri" w:hAnsi="Times New Roman"/>
          <w:sz w:val="30"/>
          <w:szCs w:val="30"/>
          <w:shd w:val="clear" w:color="auto" w:fill="FFFFFF"/>
          <w:lang w:eastAsia="en-US"/>
        </w:rPr>
        <w:t>я</w:t>
      </w:r>
      <w:r w:rsidRPr="000F4B93">
        <w:rPr>
          <w:rFonts w:ascii="Times New Roman" w:eastAsia="Calibri" w:hAnsi="Times New Roman"/>
          <w:sz w:val="30"/>
          <w:szCs w:val="30"/>
          <w:shd w:val="clear" w:color="auto" w:fill="FFFFFF"/>
          <w:lang w:eastAsia="en-US"/>
        </w:rPr>
        <w:t xml:space="preserve"> в удовлетворительном санитарно-техническом и гигиеническом состоянии объектов торговли, общественного питания и предприятий пищевой промышленности;</w:t>
      </w:r>
    </w:p>
    <w:p w14:paraId="03508913" w14:textId="77777777" w:rsidR="000F4B93" w:rsidRPr="00421832" w:rsidRDefault="000F4B93" w:rsidP="00615DFF">
      <w:pPr>
        <w:spacing w:after="0" w:line="240" w:lineRule="auto"/>
        <w:ind w:firstLine="709"/>
        <w:jc w:val="both"/>
        <w:rPr>
          <w:rFonts w:ascii="Times New Roman" w:eastAsia="Calibri" w:hAnsi="Times New Roman"/>
          <w:sz w:val="30"/>
          <w:szCs w:val="30"/>
          <w:shd w:val="clear" w:color="auto" w:fill="FFFFFF"/>
          <w:lang w:eastAsia="en-US"/>
        </w:rPr>
      </w:pPr>
      <w:r w:rsidRPr="000F4B93">
        <w:rPr>
          <w:rFonts w:ascii="Times New Roman" w:eastAsia="Calibri" w:hAnsi="Times New Roman"/>
          <w:sz w:val="30"/>
          <w:szCs w:val="30"/>
          <w:shd w:val="clear" w:color="auto" w:fill="FFFFFF"/>
          <w:lang w:eastAsia="en-US"/>
        </w:rPr>
        <w:t>обеспеч</w:t>
      </w:r>
      <w:r>
        <w:rPr>
          <w:rFonts w:ascii="Times New Roman" w:eastAsia="Calibri" w:hAnsi="Times New Roman"/>
          <w:sz w:val="30"/>
          <w:szCs w:val="30"/>
          <w:shd w:val="clear" w:color="auto" w:fill="FFFFFF"/>
          <w:lang w:eastAsia="en-US"/>
        </w:rPr>
        <w:t xml:space="preserve">ение </w:t>
      </w:r>
      <w:r w:rsidRPr="000F4B93">
        <w:rPr>
          <w:rFonts w:ascii="Times New Roman" w:eastAsia="Calibri" w:hAnsi="Times New Roman"/>
          <w:sz w:val="30"/>
          <w:szCs w:val="30"/>
          <w:shd w:val="clear" w:color="auto" w:fill="FFFFFF"/>
          <w:lang w:eastAsia="en-US"/>
        </w:rPr>
        <w:t>субъектами хозяйствования своевременно</w:t>
      </w:r>
      <w:r>
        <w:rPr>
          <w:rFonts w:ascii="Times New Roman" w:eastAsia="Calibri" w:hAnsi="Times New Roman"/>
          <w:sz w:val="30"/>
          <w:szCs w:val="30"/>
          <w:shd w:val="clear" w:color="auto" w:fill="FFFFFF"/>
          <w:lang w:eastAsia="en-US"/>
        </w:rPr>
        <w:t>го</w:t>
      </w:r>
      <w:r w:rsidRPr="000F4B93">
        <w:rPr>
          <w:rFonts w:ascii="Times New Roman" w:eastAsia="Calibri" w:hAnsi="Times New Roman"/>
          <w:sz w:val="30"/>
          <w:szCs w:val="30"/>
          <w:shd w:val="clear" w:color="auto" w:fill="FFFFFF"/>
          <w:lang w:eastAsia="en-US"/>
        </w:rPr>
        <w:t xml:space="preserve"> проведени</w:t>
      </w:r>
      <w:r>
        <w:rPr>
          <w:rFonts w:ascii="Times New Roman" w:eastAsia="Calibri" w:hAnsi="Times New Roman"/>
          <w:sz w:val="30"/>
          <w:szCs w:val="30"/>
          <w:shd w:val="clear" w:color="auto" w:fill="FFFFFF"/>
          <w:lang w:eastAsia="en-US"/>
        </w:rPr>
        <w:t>я</w:t>
      </w:r>
      <w:r w:rsidRPr="000F4B93">
        <w:rPr>
          <w:rFonts w:ascii="Times New Roman" w:eastAsia="Calibri" w:hAnsi="Times New Roman"/>
          <w:sz w:val="30"/>
          <w:szCs w:val="30"/>
          <w:shd w:val="clear" w:color="auto" w:fill="FFFFFF"/>
          <w:lang w:eastAsia="en-US"/>
        </w:rPr>
        <w:t xml:space="preserve"> ремонтов помещений </w:t>
      </w:r>
      <w:r w:rsidRPr="00421832">
        <w:rPr>
          <w:rFonts w:ascii="Times New Roman" w:eastAsia="Calibri" w:hAnsi="Times New Roman"/>
          <w:sz w:val="30"/>
          <w:szCs w:val="30"/>
          <w:shd w:val="clear" w:color="auto" w:fill="FFFFFF"/>
          <w:lang w:eastAsia="en-US"/>
        </w:rPr>
        <w:t>объектов, замены торгового и технологического оборудования;</w:t>
      </w:r>
    </w:p>
    <w:p w14:paraId="43A74F94" w14:textId="77777777" w:rsidR="00C21B22" w:rsidRPr="00421832" w:rsidRDefault="00C21B22" w:rsidP="00615DFF">
      <w:pPr>
        <w:spacing w:after="0" w:line="240" w:lineRule="auto"/>
        <w:ind w:firstLine="709"/>
        <w:jc w:val="both"/>
        <w:rPr>
          <w:rFonts w:ascii="Times New Roman" w:eastAsia="Calibri" w:hAnsi="Times New Roman"/>
          <w:sz w:val="30"/>
          <w:szCs w:val="30"/>
          <w:shd w:val="clear" w:color="auto" w:fill="FFFFFF"/>
          <w:lang w:eastAsia="en-US"/>
        </w:rPr>
      </w:pPr>
      <w:r w:rsidRPr="00421832">
        <w:rPr>
          <w:rFonts w:ascii="Times New Roman" w:eastAsia="Calibri" w:hAnsi="Times New Roman"/>
          <w:sz w:val="30"/>
          <w:szCs w:val="30"/>
          <w:shd w:val="clear" w:color="auto" w:fill="FFFFFF"/>
          <w:lang w:eastAsia="en-US"/>
        </w:rPr>
        <w:t>обеспечение проведения эффективной прививочной кампании против гриппа</w:t>
      </w:r>
      <w:r w:rsidR="002D67AF" w:rsidRPr="00421832">
        <w:rPr>
          <w:rFonts w:ascii="Times New Roman" w:eastAsia="Calibri" w:hAnsi="Times New Roman"/>
          <w:sz w:val="30"/>
          <w:szCs w:val="30"/>
          <w:shd w:val="clear" w:color="auto" w:fill="FFFFFF"/>
          <w:lang w:eastAsia="en-US"/>
        </w:rPr>
        <w:t xml:space="preserve">, </w:t>
      </w:r>
      <w:proofErr w:type="spellStart"/>
      <w:r w:rsidR="002D67AF" w:rsidRPr="00421832">
        <w:rPr>
          <w:rFonts w:ascii="Times New Roman" w:eastAsia="Calibri" w:hAnsi="Times New Roman"/>
          <w:sz w:val="30"/>
          <w:szCs w:val="30"/>
          <w:shd w:val="clear" w:color="auto" w:fill="FFFFFF"/>
          <w:lang w:eastAsia="en-US"/>
        </w:rPr>
        <w:t>коронавирусной</w:t>
      </w:r>
      <w:proofErr w:type="spellEnd"/>
      <w:r w:rsidR="002D67AF" w:rsidRPr="00421832">
        <w:rPr>
          <w:rFonts w:ascii="Times New Roman" w:eastAsia="Calibri" w:hAnsi="Times New Roman"/>
          <w:sz w:val="30"/>
          <w:szCs w:val="30"/>
          <w:shd w:val="clear" w:color="auto" w:fill="FFFFFF"/>
          <w:lang w:eastAsia="en-US"/>
        </w:rPr>
        <w:t xml:space="preserve"> </w:t>
      </w:r>
      <w:r w:rsidRPr="00421832">
        <w:rPr>
          <w:rFonts w:ascii="Times New Roman" w:eastAsia="Calibri" w:hAnsi="Times New Roman"/>
          <w:sz w:val="30"/>
          <w:szCs w:val="30"/>
          <w:shd w:val="clear" w:color="auto" w:fill="FFFFFF"/>
          <w:lang w:eastAsia="en-US"/>
        </w:rPr>
        <w:t>и других инфекций среди населения города и района;</w:t>
      </w:r>
    </w:p>
    <w:p w14:paraId="04A4CB05" w14:textId="684397D9" w:rsidR="00C21B22" w:rsidRPr="00AF1D62" w:rsidRDefault="00C21B22" w:rsidP="00615DFF">
      <w:pPr>
        <w:spacing w:after="0" w:line="240" w:lineRule="auto"/>
        <w:ind w:firstLine="709"/>
        <w:jc w:val="both"/>
        <w:rPr>
          <w:rFonts w:ascii="Times New Roman" w:hAnsi="Times New Roman"/>
          <w:sz w:val="30"/>
          <w:szCs w:val="30"/>
        </w:rPr>
      </w:pPr>
      <w:r w:rsidRPr="00421832">
        <w:rPr>
          <w:rFonts w:ascii="Times New Roman" w:hAnsi="Times New Roman"/>
          <w:sz w:val="30"/>
          <w:szCs w:val="30"/>
        </w:rPr>
        <w:t xml:space="preserve">дальнейшая реализация проектов «Здоровый город» на территории г. Пинска, «Здоровый </w:t>
      </w:r>
      <w:proofErr w:type="spellStart"/>
      <w:r w:rsidRPr="00421832">
        <w:rPr>
          <w:rFonts w:ascii="Times New Roman" w:hAnsi="Times New Roman"/>
          <w:sz w:val="30"/>
          <w:szCs w:val="30"/>
        </w:rPr>
        <w:t>поселок</w:t>
      </w:r>
      <w:r w:rsidRPr="007612C9">
        <w:rPr>
          <w:rFonts w:ascii="Times New Roman" w:hAnsi="Times New Roman"/>
          <w:sz w:val="30"/>
          <w:szCs w:val="30"/>
        </w:rPr>
        <w:t>на</w:t>
      </w:r>
      <w:proofErr w:type="spellEnd"/>
      <w:r w:rsidRPr="007612C9">
        <w:rPr>
          <w:rFonts w:ascii="Times New Roman" w:hAnsi="Times New Roman"/>
          <w:sz w:val="30"/>
          <w:szCs w:val="30"/>
        </w:rPr>
        <w:t xml:space="preserve"> территории городского поселка Логишин </w:t>
      </w:r>
      <w:r w:rsidR="005E4761" w:rsidRPr="007A51AF">
        <w:rPr>
          <w:rFonts w:ascii="Times New Roman" w:hAnsi="Times New Roman"/>
          <w:sz w:val="30"/>
          <w:szCs w:val="30"/>
        </w:rPr>
        <w:t>до 2025</w:t>
      </w:r>
      <w:r w:rsidR="007A51AF" w:rsidRPr="007A51AF">
        <w:rPr>
          <w:rFonts w:ascii="Times New Roman" w:hAnsi="Times New Roman"/>
          <w:sz w:val="30"/>
          <w:szCs w:val="30"/>
        </w:rPr>
        <w:t xml:space="preserve"> </w:t>
      </w:r>
      <w:r w:rsidR="005E4761" w:rsidRPr="007A51AF">
        <w:rPr>
          <w:rFonts w:ascii="Times New Roman" w:hAnsi="Times New Roman"/>
          <w:sz w:val="30"/>
          <w:szCs w:val="30"/>
        </w:rPr>
        <w:t>г</w:t>
      </w:r>
      <w:r w:rsidR="007A51AF" w:rsidRPr="007A51AF">
        <w:rPr>
          <w:rFonts w:ascii="Times New Roman" w:hAnsi="Times New Roman"/>
          <w:sz w:val="30"/>
          <w:szCs w:val="30"/>
        </w:rPr>
        <w:t>ода</w:t>
      </w:r>
      <w:r w:rsidR="007A51AF">
        <w:rPr>
          <w:rFonts w:ascii="Times New Roman" w:hAnsi="Times New Roman"/>
          <w:sz w:val="30"/>
          <w:szCs w:val="30"/>
        </w:rPr>
        <w:t>.</w:t>
      </w:r>
    </w:p>
    <w:p w14:paraId="473ED614" w14:textId="77777777" w:rsidR="00D27410" w:rsidRDefault="00D27410" w:rsidP="007D4969">
      <w:pPr>
        <w:tabs>
          <w:tab w:val="left" w:pos="1395"/>
          <w:tab w:val="center" w:pos="9356"/>
        </w:tabs>
        <w:spacing w:line="240" w:lineRule="auto"/>
        <w:jc w:val="center"/>
        <w:rPr>
          <w:rFonts w:ascii="Times New Roman" w:hAnsi="Times New Roman"/>
          <w:b/>
          <w:color w:val="000000"/>
          <w:sz w:val="32"/>
          <w:szCs w:val="32"/>
        </w:rPr>
      </w:pPr>
    </w:p>
    <w:p w14:paraId="21268F78" w14:textId="77777777" w:rsidR="00B3500E" w:rsidRDefault="00B3500E" w:rsidP="007D4969">
      <w:pPr>
        <w:tabs>
          <w:tab w:val="left" w:pos="1395"/>
          <w:tab w:val="center" w:pos="9356"/>
        </w:tabs>
        <w:spacing w:line="240" w:lineRule="auto"/>
        <w:jc w:val="center"/>
        <w:rPr>
          <w:rFonts w:ascii="Times New Roman" w:hAnsi="Times New Roman"/>
          <w:b/>
          <w:color w:val="000000"/>
          <w:sz w:val="32"/>
          <w:szCs w:val="32"/>
          <w:highlight w:val="red"/>
        </w:rPr>
      </w:pPr>
    </w:p>
    <w:p w14:paraId="5F5AAF2E" w14:textId="77777777" w:rsidR="00B3500E" w:rsidRDefault="00B3500E" w:rsidP="007D4969">
      <w:pPr>
        <w:tabs>
          <w:tab w:val="left" w:pos="1395"/>
          <w:tab w:val="center" w:pos="9356"/>
        </w:tabs>
        <w:spacing w:line="240" w:lineRule="auto"/>
        <w:jc w:val="center"/>
        <w:rPr>
          <w:rFonts w:ascii="Times New Roman" w:hAnsi="Times New Roman"/>
          <w:b/>
          <w:color w:val="000000"/>
          <w:sz w:val="32"/>
          <w:szCs w:val="32"/>
          <w:highlight w:val="red"/>
        </w:rPr>
      </w:pPr>
    </w:p>
    <w:p w14:paraId="34FF6794" w14:textId="77777777" w:rsidR="00B3500E" w:rsidRDefault="00B3500E" w:rsidP="007D4969">
      <w:pPr>
        <w:tabs>
          <w:tab w:val="left" w:pos="1395"/>
          <w:tab w:val="center" w:pos="9356"/>
        </w:tabs>
        <w:spacing w:line="240" w:lineRule="auto"/>
        <w:jc w:val="center"/>
        <w:rPr>
          <w:rFonts w:ascii="Times New Roman" w:hAnsi="Times New Roman"/>
          <w:b/>
          <w:color w:val="000000"/>
          <w:sz w:val="32"/>
          <w:szCs w:val="32"/>
          <w:highlight w:val="red"/>
        </w:rPr>
      </w:pPr>
    </w:p>
    <w:p w14:paraId="453579DF" w14:textId="77777777" w:rsidR="00B3500E" w:rsidRDefault="00B3500E" w:rsidP="007D4969">
      <w:pPr>
        <w:tabs>
          <w:tab w:val="left" w:pos="1395"/>
          <w:tab w:val="center" w:pos="9356"/>
        </w:tabs>
        <w:spacing w:line="240" w:lineRule="auto"/>
        <w:jc w:val="center"/>
        <w:rPr>
          <w:rFonts w:ascii="Times New Roman" w:hAnsi="Times New Roman"/>
          <w:b/>
          <w:color w:val="000000"/>
          <w:sz w:val="32"/>
          <w:szCs w:val="32"/>
          <w:highlight w:val="red"/>
        </w:rPr>
      </w:pPr>
    </w:p>
    <w:p w14:paraId="2F914970" w14:textId="77777777" w:rsidR="00B3500E" w:rsidRDefault="00B3500E" w:rsidP="007D4969">
      <w:pPr>
        <w:tabs>
          <w:tab w:val="left" w:pos="1395"/>
          <w:tab w:val="center" w:pos="9356"/>
        </w:tabs>
        <w:spacing w:line="240" w:lineRule="auto"/>
        <w:jc w:val="center"/>
        <w:rPr>
          <w:rFonts w:ascii="Times New Roman" w:hAnsi="Times New Roman"/>
          <w:b/>
          <w:color w:val="000000"/>
          <w:sz w:val="32"/>
          <w:szCs w:val="32"/>
          <w:highlight w:val="red"/>
        </w:rPr>
      </w:pPr>
    </w:p>
    <w:p w14:paraId="73BB16F7" w14:textId="77777777" w:rsidR="00B3500E" w:rsidRDefault="00B3500E" w:rsidP="007D4969">
      <w:pPr>
        <w:tabs>
          <w:tab w:val="left" w:pos="1395"/>
          <w:tab w:val="center" w:pos="9356"/>
        </w:tabs>
        <w:spacing w:line="240" w:lineRule="auto"/>
        <w:jc w:val="center"/>
        <w:rPr>
          <w:rFonts w:ascii="Times New Roman" w:hAnsi="Times New Roman"/>
          <w:b/>
          <w:color w:val="000000"/>
          <w:sz w:val="32"/>
          <w:szCs w:val="32"/>
          <w:highlight w:val="red"/>
        </w:rPr>
      </w:pPr>
    </w:p>
    <w:p w14:paraId="6B6CF44B" w14:textId="77777777" w:rsidR="00B3500E" w:rsidRDefault="00B3500E" w:rsidP="007D4969">
      <w:pPr>
        <w:tabs>
          <w:tab w:val="left" w:pos="1395"/>
          <w:tab w:val="center" w:pos="9356"/>
        </w:tabs>
        <w:spacing w:line="240" w:lineRule="auto"/>
        <w:jc w:val="center"/>
        <w:rPr>
          <w:rFonts w:ascii="Times New Roman" w:hAnsi="Times New Roman"/>
          <w:b/>
          <w:color w:val="000000"/>
          <w:sz w:val="32"/>
          <w:szCs w:val="32"/>
          <w:highlight w:val="red"/>
        </w:rPr>
      </w:pPr>
    </w:p>
    <w:p w14:paraId="4DE4D71C" w14:textId="77777777" w:rsidR="00B3500E" w:rsidRDefault="00B3500E" w:rsidP="007D4969">
      <w:pPr>
        <w:tabs>
          <w:tab w:val="left" w:pos="1395"/>
          <w:tab w:val="center" w:pos="9356"/>
        </w:tabs>
        <w:spacing w:line="240" w:lineRule="auto"/>
        <w:jc w:val="center"/>
        <w:rPr>
          <w:rFonts w:ascii="Times New Roman" w:hAnsi="Times New Roman"/>
          <w:b/>
          <w:color w:val="000000"/>
          <w:sz w:val="32"/>
          <w:szCs w:val="32"/>
          <w:highlight w:val="red"/>
        </w:rPr>
      </w:pPr>
    </w:p>
    <w:p w14:paraId="410D38A9" w14:textId="77777777" w:rsidR="007D4969" w:rsidRPr="00624656" w:rsidRDefault="007D4969" w:rsidP="007D4969">
      <w:pPr>
        <w:tabs>
          <w:tab w:val="left" w:pos="1395"/>
          <w:tab w:val="center" w:pos="9356"/>
        </w:tabs>
        <w:spacing w:line="240" w:lineRule="auto"/>
        <w:jc w:val="center"/>
        <w:rPr>
          <w:rFonts w:ascii="Times New Roman" w:hAnsi="Times New Roman"/>
          <w:b/>
          <w:color w:val="000000"/>
          <w:sz w:val="32"/>
          <w:szCs w:val="32"/>
        </w:rPr>
      </w:pPr>
      <w:r w:rsidRPr="00624656">
        <w:rPr>
          <w:rFonts w:ascii="Times New Roman" w:hAnsi="Times New Roman"/>
          <w:b/>
          <w:color w:val="000000"/>
          <w:sz w:val="32"/>
          <w:szCs w:val="32"/>
        </w:rPr>
        <w:lastRenderedPageBreak/>
        <w:t>РАЗДЕЛ 8</w:t>
      </w:r>
    </w:p>
    <w:p w14:paraId="33438DED" w14:textId="77777777" w:rsidR="00027612" w:rsidRDefault="007D4969" w:rsidP="007D4969">
      <w:pPr>
        <w:spacing w:after="0" w:line="300" w:lineRule="exact"/>
        <w:rPr>
          <w:rFonts w:ascii="Times New Roman" w:eastAsiaTheme="minorHAnsi" w:hAnsi="Times New Roman" w:cstheme="minorBidi"/>
          <w:b/>
          <w:sz w:val="30"/>
          <w:szCs w:val="30"/>
          <w:lang w:eastAsia="en-US"/>
        </w:rPr>
      </w:pPr>
      <w:r w:rsidRPr="00624656">
        <w:rPr>
          <w:rFonts w:ascii="Times New Roman" w:eastAsiaTheme="minorHAnsi" w:hAnsi="Times New Roman" w:cstheme="minorBidi"/>
          <w:b/>
          <w:sz w:val="32"/>
          <w:szCs w:val="32"/>
          <w:lang w:eastAsia="en-US"/>
        </w:rPr>
        <w:t xml:space="preserve">                              </w:t>
      </w:r>
      <w:r w:rsidRPr="00624656">
        <w:rPr>
          <w:rFonts w:ascii="Times New Roman" w:eastAsiaTheme="minorHAnsi" w:hAnsi="Times New Roman" w:cstheme="minorBidi"/>
          <w:b/>
          <w:sz w:val="30"/>
          <w:szCs w:val="30"/>
          <w:lang w:eastAsia="en-US"/>
        </w:rPr>
        <w:t>Прилагаемые схемы и таблицы</w:t>
      </w:r>
      <w:r w:rsidRPr="00D91A2F">
        <w:rPr>
          <w:rFonts w:ascii="Times New Roman" w:eastAsiaTheme="minorHAnsi" w:hAnsi="Times New Roman" w:cstheme="minorBidi"/>
          <w:b/>
          <w:sz w:val="30"/>
          <w:szCs w:val="30"/>
          <w:lang w:eastAsia="en-US"/>
        </w:rPr>
        <w:t xml:space="preserve">  </w:t>
      </w:r>
    </w:p>
    <w:p w14:paraId="41A89178" w14:textId="77777777" w:rsidR="007D4969" w:rsidRPr="00D91A2F" w:rsidRDefault="007D4969" w:rsidP="007D4969">
      <w:pPr>
        <w:spacing w:after="0" w:line="300" w:lineRule="exact"/>
        <w:rPr>
          <w:rFonts w:ascii="Times New Roman" w:eastAsiaTheme="minorHAnsi" w:hAnsi="Times New Roman" w:cstheme="minorBidi"/>
          <w:b/>
          <w:sz w:val="30"/>
          <w:szCs w:val="30"/>
          <w:lang w:eastAsia="en-US"/>
        </w:rPr>
      </w:pPr>
      <w:r w:rsidRPr="00D91A2F">
        <w:rPr>
          <w:rFonts w:ascii="Times New Roman" w:eastAsiaTheme="minorHAnsi" w:hAnsi="Times New Roman" w:cstheme="minorBidi"/>
          <w:b/>
          <w:sz w:val="30"/>
          <w:szCs w:val="30"/>
          <w:lang w:eastAsia="en-US"/>
        </w:rPr>
        <w:t xml:space="preserve">                                                                                       </w:t>
      </w:r>
    </w:p>
    <w:p w14:paraId="2DA27E97" w14:textId="77777777" w:rsidR="00B3500E" w:rsidRPr="00B3500E" w:rsidRDefault="00B3500E" w:rsidP="00B3500E">
      <w:pPr>
        <w:spacing w:after="0" w:line="300" w:lineRule="exact"/>
        <w:rPr>
          <w:rFonts w:ascii="Times New Roman" w:eastAsiaTheme="minorHAnsi" w:hAnsi="Times New Roman" w:cstheme="minorBidi"/>
          <w:b/>
          <w:sz w:val="30"/>
          <w:szCs w:val="30"/>
          <w:lang w:eastAsia="en-US"/>
        </w:rPr>
      </w:pPr>
      <w:r w:rsidRPr="00B3500E">
        <w:rPr>
          <w:rFonts w:ascii="Times New Roman" w:eastAsiaTheme="minorHAnsi" w:hAnsi="Times New Roman" w:cstheme="minorBidi"/>
          <w:b/>
          <w:sz w:val="30"/>
          <w:szCs w:val="30"/>
          <w:lang w:eastAsia="en-US"/>
        </w:rPr>
        <w:t xml:space="preserve">                                                                                       </w:t>
      </w:r>
    </w:p>
    <w:p w14:paraId="69DA555A" w14:textId="77777777" w:rsidR="00B3500E" w:rsidRPr="00624656" w:rsidRDefault="00B3500E" w:rsidP="00B3500E">
      <w:pPr>
        <w:spacing w:after="0" w:line="240" w:lineRule="exact"/>
        <w:ind w:firstLine="709"/>
        <w:jc w:val="center"/>
        <w:outlineLvl w:val="0"/>
        <w:rPr>
          <w:rFonts w:ascii="Times New Roman" w:hAnsi="Times New Roman"/>
          <w:b/>
          <w:sz w:val="28"/>
          <w:szCs w:val="28"/>
        </w:rPr>
      </w:pPr>
      <w:r w:rsidRPr="00624656">
        <w:rPr>
          <w:rFonts w:ascii="Times New Roman" w:eastAsiaTheme="minorHAnsi" w:hAnsi="Times New Roman" w:cstheme="minorBidi"/>
          <w:b/>
          <w:sz w:val="28"/>
          <w:szCs w:val="28"/>
          <w:lang w:eastAsia="en-US"/>
        </w:rPr>
        <w:t xml:space="preserve">Таблица 1. </w:t>
      </w:r>
      <w:r w:rsidRPr="00624656">
        <w:rPr>
          <w:rFonts w:ascii="Times New Roman" w:hAnsi="Times New Roman"/>
          <w:b/>
          <w:sz w:val="28"/>
          <w:szCs w:val="28"/>
        </w:rPr>
        <w:t xml:space="preserve">Индексы здоровья всего населения Пинского региона </w:t>
      </w:r>
    </w:p>
    <w:p w14:paraId="4DDF34A1" w14:textId="78094BFD" w:rsidR="00B3500E" w:rsidRPr="00B3500E" w:rsidRDefault="00B3500E" w:rsidP="00B3500E">
      <w:pPr>
        <w:spacing w:after="0" w:line="240" w:lineRule="exact"/>
        <w:ind w:firstLine="709"/>
        <w:jc w:val="center"/>
        <w:outlineLvl w:val="0"/>
        <w:rPr>
          <w:rFonts w:ascii="Times New Roman" w:hAnsi="Times New Roman"/>
          <w:b/>
          <w:sz w:val="28"/>
          <w:szCs w:val="28"/>
        </w:rPr>
      </w:pPr>
      <w:r w:rsidRPr="00624656">
        <w:rPr>
          <w:rFonts w:ascii="Times New Roman" w:hAnsi="Times New Roman"/>
          <w:b/>
          <w:sz w:val="28"/>
          <w:szCs w:val="28"/>
        </w:rPr>
        <w:t xml:space="preserve"> 2017 - 2024 гг.</w:t>
      </w:r>
    </w:p>
    <w:p w14:paraId="4DFFCFF9" w14:textId="77777777" w:rsidR="00B3500E" w:rsidRPr="00B3500E" w:rsidRDefault="00B3500E" w:rsidP="00B3500E">
      <w:pPr>
        <w:spacing w:after="0" w:line="240" w:lineRule="exact"/>
        <w:ind w:firstLine="709"/>
        <w:jc w:val="center"/>
        <w:outlineLvl w:val="0"/>
        <w:rPr>
          <w:rFonts w:ascii="Times New Roman" w:hAnsi="Times New Roman"/>
          <w:b/>
          <w:i/>
          <w:sz w:val="28"/>
          <w:szCs w:val="28"/>
        </w:rPr>
      </w:pPr>
    </w:p>
    <w:tbl>
      <w:tblPr>
        <w:tblW w:w="48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07"/>
        <w:gridCol w:w="746"/>
        <w:gridCol w:w="747"/>
        <w:gridCol w:w="747"/>
        <w:gridCol w:w="749"/>
        <w:gridCol w:w="749"/>
        <w:gridCol w:w="749"/>
        <w:gridCol w:w="749"/>
        <w:gridCol w:w="805"/>
      </w:tblGrid>
      <w:tr w:rsidR="00B3500E" w:rsidRPr="00B3500E" w14:paraId="7AB84B9B" w14:textId="77777777" w:rsidTr="00B3500E">
        <w:trPr>
          <w:trHeight w:val="412"/>
          <w:jc w:val="center"/>
        </w:trPr>
        <w:tc>
          <w:tcPr>
            <w:tcW w:w="1902" w:type="pct"/>
            <w:vMerge w:val="restart"/>
            <w:tcBorders>
              <w:top w:val="single" w:sz="4" w:space="0" w:color="auto"/>
              <w:left w:val="single" w:sz="4" w:space="0" w:color="auto"/>
              <w:right w:val="single" w:sz="4" w:space="0" w:color="auto"/>
            </w:tcBorders>
            <w:shd w:val="clear" w:color="auto" w:fill="F4B083" w:themeFill="accent2" w:themeFillTint="99"/>
          </w:tcPr>
          <w:p w14:paraId="06F2F329" w14:textId="77777777" w:rsidR="00B3500E" w:rsidRPr="00B3500E" w:rsidRDefault="00B3500E" w:rsidP="00742C19">
            <w:pPr>
              <w:autoSpaceDE w:val="0"/>
              <w:autoSpaceDN w:val="0"/>
              <w:adjustRightInd w:val="0"/>
              <w:jc w:val="center"/>
              <w:rPr>
                <w:rFonts w:ascii="Times New Roman" w:hAnsi="Times New Roman"/>
                <w:b/>
                <w:sz w:val="28"/>
                <w:szCs w:val="28"/>
              </w:rPr>
            </w:pPr>
          </w:p>
          <w:p w14:paraId="31672A3C" w14:textId="77777777" w:rsidR="00B3500E" w:rsidRPr="00B3500E" w:rsidRDefault="00B3500E" w:rsidP="00742C19">
            <w:pPr>
              <w:autoSpaceDE w:val="0"/>
              <w:autoSpaceDN w:val="0"/>
              <w:adjustRightInd w:val="0"/>
              <w:jc w:val="center"/>
              <w:rPr>
                <w:rFonts w:ascii="Times New Roman" w:hAnsi="Times New Roman"/>
                <w:b/>
                <w:sz w:val="28"/>
                <w:szCs w:val="28"/>
              </w:rPr>
            </w:pPr>
            <w:r w:rsidRPr="00B3500E">
              <w:rPr>
                <w:rFonts w:ascii="Times New Roman" w:hAnsi="Times New Roman"/>
                <w:b/>
                <w:sz w:val="28"/>
                <w:szCs w:val="28"/>
              </w:rPr>
              <w:t>Территории</w:t>
            </w:r>
          </w:p>
        </w:tc>
        <w:tc>
          <w:tcPr>
            <w:tcW w:w="3098" w:type="pct"/>
            <w:gridSpan w:val="8"/>
            <w:tcBorders>
              <w:top w:val="single" w:sz="4" w:space="0" w:color="auto"/>
              <w:left w:val="single" w:sz="4" w:space="0" w:color="auto"/>
              <w:right w:val="single" w:sz="4" w:space="0" w:color="auto"/>
            </w:tcBorders>
            <w:shd w:val="clear" w:color="auto" w:fill="F4B083" w:themeFill="accent2" w:themeFillTint="99"/>
          </w:tcPr>
          <w:p w14:paraId="5DCC1E6E" w14:textId="77777777" w:rsidR="00B3500E" w:rsidRPr="005322DB" w:rsidRDefault="00B3500E" w:rsidP="00742C19">
            <w:pPr>
              <w:autoSpaceDE w:val="0"/>
              <w:autoSpaceDN w:val="0"/>
              <w:adjustRightInd w:val="0"/>
              <w:jc w:val="center"/>
              <w:rPr>
                <w:rFonts w:ascii="Times New Roman" w:hAnsi="Times New Roman"/>
                <w:sz w:val="24"/>
                <w:szCs w:val="24"/>
              </w:rPr>
            </w:pPr>
            <w:r w:rsidRPr="005322DB">
              <w:rPr>
                <w:rFonts w:ascii="Times New Roman" w:hAnsi="Times New Roman"/>
                <w:sz w:val="24"/>
                <w:szCs w:val="24"/>
              </w:rPr>
              <w:t>Индексы здоровья всего населения (%)</w:t>
            </w:r>
          </w:p>
        </w:tc>
      </w:tr>
      <w:tr w:rsidR="00B3500E" w:rsidRPr="005322DB" w14:paraId="075EAB04" w14:textId="77777777" w:rsidTr="00B3500E">
        <w:trPr>
          <w:trHeight w:val="412"/>
          <w:jc w:val="center"/>
        </w:trPr>
        <w:tc>
          <w:tcPr>
            <w:tcW w:w="1902" w:type="pct"/>
            <w:vMerge/>
            <w:tcBorders>
              <w:left w:val="single" w:sz="4" w:space="0" w:color="auto"/>
              <w:bottom w:val="single" w:sz="4" w:space="0" w:color="auto"/>
              <w:right w:val="single" w:sz="4" w:space="0" w:color="auto"/>
            </w:tcBorders>
            <w:shd w:val="clear" w:color="auto" w:fill="F4B083" w:themeFill="accent2" w:themeFillTint="99"/>
          </w:tcPr>
          <w:p w14:paraId="0B397DDC" w14:textId="77777777" w:rsidR="00B3500E" w:rsidRPr="00B3500E" w:rsidRDefault="00B3500E" w:rsidP="00742C19">
            <w:pPr>
              <w:autoSpaceDE w:val="0"/>
              <w:autoSpaceDN w:val="0"/>
              <w:adjustRightInd w:val="0"/>
              <w:rPr>
                <w:rFonts w:ascii="Times New Roman" w:hAnsi="Times New Roman"/>
                <w:b/>
                <w:sz w:val="28"/>
                <w:szCs w:val="28"/>
              </w:rPr>
            </w:pPr>
          </w:p>
        </w:tc>
        <w:tc>
          <w:tcPr>
            <w:tcW w:w="383" w:type="pct"/>
            <w:tcBorders>
              <w:left w:val="single" w:sz="4" w:space="0" w:color="auto"/>
              <w:bottom w:val="single" w:sz="4" w:space="0" w:color="auto"/>
              <w:right w:val="single" w:sz="4" w:space="0" w:color="auto"/>
            </w:tcBorders>
            <w:shd w:val="clear" w:color="auto" w:fill="F4B083" w:themeFill="accent2" w:themeFillTint="99"/>
          </w:tcPr>
          <w:p w14:paraId="379E20D6" w14:textId="77777777" w:rsidR="00B3500E" w:rsidRPr="002D0CD1" w:rsidRDefault="00B3500E" w:rsidP="00742C19">
            <w:pPr>
              <w:autoSpaceDE w:val="0"/>
              <w:autoSpaceDN w:val="0"/>
              <w:adjustRightInd w:val="0"/>
              <w:jc w:val="center"/>
              <w:rPr>
                <w:rFonts w:ascii="Times New Roman" w:hAnsi="Times New Roman"/>
                <w:b/>
                <w:sz w:val="24"/>
                <w:szCs w:val="24"/>
              </w:rPr>
            </w:pPr>
            <w:r w:rsidRPr="002D0CD1">
              <w:rPr>
                <w:rFonts w:ascii="Times New Roman" w:hAnsi="Times New Roman"/>
                <w:b/>
                <w:sz w:val="24"/>
                <w:szCs w:val="24"/>
              </w:rPr>
              <w:t>2017</w:t>
            </w:r>
          </w:p>
        </w:tc>
        <w:tc>
          <w:tcPr>
            <w:tcW w:w="383"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485E8942" w14:textId="77777777" w:rsidR="00B3500E" w:rsidRPr="002D0CD1" w:rsidRDefault="00B3500E" w:rsidP="00742C19">
            <w:pPr>
              <w:autoSpaceDE w:val="0"/>
              <w:autoSpaceDN w:val="0"/>
              <w:adjustRightInd w:val="0"/>
              <w:jc w:val="center"/>
              <w:rPr>
                <w:rFonts w:ascii="Times New Roman" w:hAnsi="Times New Roman"/>
                <w:b/>
                <w:sz w:val="24"/>
                <w:szCs w:val="24"/>
              </w:rPr>
            </w:pPr>
            <w:r w:rsidRPr="002D0CD1">
              <w:rPr>
                <w:rFonts w:ascii="Times New Roman" w:hAnsi="Times New Roman"/>
                <w:b/>
                <w:sz w:val="24"/>
                <w:szCs w:val="24"/>
              </w:rPr>
              <w:t>2018</w:t>
            </w:r>
          </w:p>
        </w:tc>
        <w:tc>
          <w:tcPr>
            <w:tcW w:w="383"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6DC488CF" w14:textId="77777777" w:rsidR="00B3500E" w:rsidRPr="002D0CD1" w:rsidRDefault="00B3500E" w:rsidP="00742C19">
            <w:pPr>
              <w:autoSpaceDE w:val="0"/>
              <w:autoSpaceDN w:val="0"/>
              <w:adjustRightInd w:val="0"/>
              <w:jc w:val="center"/>
              <w:rPr>
                <w:rFonts w:ascii="Times New Roman" w:hAnsi="Times New Roman"/>
                <w:b/>
                <w:sz w:val="24"/>
                <w:szCs w:val="24"/>
              </w:rPr>
            </w:pPr>
            <w:r w:rsidRPr="002D0CD1">
              <w:rPr>
                <w:rFonts w:ascii="Times New Roman" w:hAnsi="Times New Roman"/>
                <w:b/>
                <w:sz w:val="24"/>
                <w:szCs w:val="24"/>
              </w:rPr>
              <w:t>2019</w:t>
            </w:r>
          </w:p>
        </w:tc>
        <w:tc>
          <w:tcPr>
            <w:tcW w:w="384" w:type="pct"/>
            <w:tcBorders>
              <w:left w:val="single" w:sz="4" w:space="0" w:color="auto"/>
              <w:bottom w:val="single" w:sz="4" w:space="0" w:color="auto"/>
              <w:right w:val="single" w:sz="4" w:space="0" w:color="auto"/>
            </w:tcBorders>
            <w:shd w:val="clear" w:color="auto" w:fill="F4B083" w:themeFill="accent2" w:themeFillTint="99"/>
          </w:tcPr>
          <w:p w14:paraId="27C15341" w14:textId="77777777" w:rsidR="00B3500E" w:rsidRPr="002D0CD1" w:rsidRDefault="00B3500E" w:rsidP="00742C19">
            <w:pPr>
              <w:autoSpaceDE w:val="0"/>
              <w:autoSpaceDN w:val="0"/>
              <w:adjustRightInd w:val="0"/>
              <w:jc w:val="center"/>
              <w:rPr>
                <w:rFonts w:ascii="Times New Roman" w:hAnsi="Times New Roman"/>
                <w:b/>
                <w:sz w:val="24"/>
                <w:szCs w:val="24"/>
              </w:rPr>
            </w:pPr>
            <w:r w:rsidRPr="002D0CD1">
              <w:rPr>
                <w:rFonts w:ascii="Times New Roman" w:hAnsi="Times New Roman"/>
                <w:b/>
                <w:sz w:val="24"/>
                <w:szCs w:val="24"/>
              </w:rPr>
              <w:t>2020</w:t>
            </w:r>
          </w:p>
        </w:tc>
        <w:tc>
          <w:tcPr>
            <w:tcW w:w="384" w:type="pct"/>
            <w:tcBorders>
              <w:left w:val="single" w:sz="4" w:space="0" w:color="auto"/>
              <w:bottom w:val="single" w:sz="4" w:space="0" w:color="auto"/>
              <w:right w:val="single" w:sz="4" w:space="0" w:color="auto"/>
            </w:tcBorders>
            <w:shd w:val="clear" w:color="auto" w:fill="F4B083" w:themeFill="accent2" w:themeFillTint="99"/>
          </w:tcPr>
          <w:p w14:paraId="3EA3A73A" w14:textId="77777777" w:rsidR="00B3500E" w:rsidRPr="002D0CD1" w:rsidRDefault="00B3500E" w:rsidP="00742C19">
            <w:pPr>
              <w:autoSpaceDE w:val="0"/>
              <w:autoSpaceDN w:val="0"/>
              <w:adjustRightInd w:val="0"/>
              <w:jc w:val="center"/>
              <w:rPr>
                <w:rFonts w:ascii="Times New Roman" w:hAnsi="Times New Roman"/>
                <w:b/>
                <w:sz w:val="24"/>
                <w:szCs w:val="24"/>
              </w:rPr>
            </w:pPr>
            <w:r w:rsidRPr="002D0CD1">
              <w:rPr>
                <w:rFonts w:ascii="Times New Roman" w:hAnsi="Times New Roman"/>
                <w:b/>
                <w:sz w:val="24"/>
                <w:szCs w:val="24"/>
              </w:rPr>
              <w:t>2021</w:t>
            </w:r>
          </w:p>
        </w:tc>
        <w:tc>
          <w:tcPr>
            <w:tcW w:w="384" w:type="pct"/>
            <w:tcBorders>
              <w:left w:val="single" w:sz="4" w:space="0" w:color="auto"/>
              <w:bottom w:val="single" w:sz="4" w:space="0" w:color="auto"/>
              <w:right w:val="single" w:sz="4" w:space="0" w:color="auto"/>
            </w:tcBorders>
            <w:shd w:val="clear" w:color="auto" w:fill="F4B083" w:themeFill="accent2" w:themeFillTint="99"/>
          </w:tcPr>
          <w:p w14:paraId="275321E8" w14:textId="77777777" w:rsidR="00B3500E" w:rsidRPr="002D0CD1" w:rsidRDefault="00B3500E" w:rsidP="00742C19">
            <w:pPr>
              <w:autoSpaceDE w:val="0"/>
              <w:autoSpaceDN w:val="0"/>
              <w:adjustRightInd w:val="0"/>
              <w:jc w:val="center"/>
              <w:rPr>
                <w:rFonts w:ascii="Times New Roman" w:hAnsi="Times New Roman"/>
                <w:b/>
                <w:sz w:val="24"/>
                <w:szCs w:val="24"/>
              </w:rPr>
            </w:pPr>
            <w:r w:rsidRPr="002D0CD1">
              <w:rPr>
                <w:rFonts w:ascii="Times New Roman" w:hAnsi="Times New Roman"/>
                <w:b/>
                <w:sz w:val="24"/>
                <w:szCs w:val="24"/>
              </w:rPr>
              <w:t>2022</w:t>
            </w:r>
          </w:p>
        </w:tc>
        <w:tc>
          <w:tcPr>
            <w:tcW w:w="384" w:type="pct"/>
            <w:tcBorders>
              <w:left w:val="single" w:sz="4" w:space="0" w:color="auto"/>
              <w:bottom w:val="single" w:sz="4" w:space="0" w:color="auto"/>
              <w:right w:val="single" w:sz="4" w:space="0" w:color="auto"/>
            </w:tcBorders>
            <w:shd w:val="clear" w:color="auto" w:fill="F4B083" w:themeFill="accent2" w:themeFillTint="99"/>
          </w:tcPr>
          <w:p w14:paraId="3B487FD9" w14:textId="77777777" w:rsidR="00B3500E" w:rsidRPr="002D0CD1" w:rsidRDefault="00B3500E" w:rsidP="00742C19">
            <w:pPr>
              <w:autoSpaceDE w:val="0"/>
              <w:autoSpaceDN w:val="0"/>
              <w:adjustRightInd w:val="0"/>
              <w:jc w:val="center"/>
              <w:rPr>
                <w:rFonts w:ascii="Times New Roman" w:hAnsi="Times New Roman"/>
                <w:b/>
                <w:sz w:val="24"/>
                <w:szCs w:val="24"/>
              </w:rPr>
            </w:pPr>
            <w:r w:rsidRPr="002D0CD1">
              <w:rPr>
                <w:rFonts w:ascii="Times New Roman" w:hAnsi="Times New Roman"/>
                <w:b/>
                <w:sz w:val="24"/>
                <w:szCs w:val="24"/>
              </w:rPr>
              <w:t>2023</w:t>
            </w:r>
          </w:p>
        </w:tc>
        <w:tc>
          <w:tcPr>
            <w:tcW w:w="414" w:type="pct"/>
            <w:tcBorders>
              <w:left w:val="single" w:sz="4" w:space="0" w:color="auto"/>
              <w:bottom w:val="single" w:sz="4" w:space="0" w:color="auto"/>
              <w:right w:val="single" w:sz="4" w:space="0" w:color="auto"/>
            </w:tcBorders>
            <w:shd w:val="clear" w:color="auto" w:fill="F4B083" w:themeFill="accent2" w:themeFillTint="99"/>
          </w:tcPr>
          <w:p w14:paraId="675D7502" w14:textId="77777777" w:rsidR="00B3500E" w:rsidRPr="002D0CD1" w:rsidRDefault="00B3500E" w:rsidP="00742C19">
            <w:pPr>
              <w:autoSpaceDE w:val="0"/>
              <w:autoSpaceDN w:val="0"/>
              <w:adjustRightInd w:val="0"/>
              <w:jc w:val="center"/>
              <w:rPr>
                <w:rFonts w:ascii="Times New Roman" w:hAnsi="Times New Roman"/>
                <w:b/>
                <w:sz w:val="24"/>
                <w:szCs w:val="24"/>
              </w:rPr>
            </w:pPr>
            <w:r w:rsidRPr="002D0CD1">
              <w:rPr>
                <w:rFonts w:ascii="Times New Roman" w:hAnsi="Times New Roman"/>
                <w:b/>
                <w:sz w:val="24"/>
                <w:szCs w:val="24"/>
              </w:rPr>
              <w:t>2024</w:t>
            </w:r>
          </w:p>
        </w:tc>
      </w:tr>
      <w:tr w:rsidR="00B3500E" w:rsidRPr="005322DB" w14:paraId="343CE980" w14:textId="77777777" w:rsidTr="00B3500E">
        <w:trPr>
          <w:trHeight w:val="307"/>
          <w:jc w:val="center"/>
        </w:trPr>
        <w:tc>
          <w:tcPr>
            <w:tcW w:w="1902"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55D37166" w14:textId="77777777" w:rsidR="00B3500E" w:rsidRPr="00B3500E" w:rsidRDefault="00B3500E" w:rsidP="00742C19">
            <w:pPr>
              <w:autoSpaceDE w:val="0"/>
              <w:autoSpaceDN w:val="0"/>
              <w:adjustRightInd w:val="0"/>
              <w:spacing w:after="0" w:line="240" w:lineRule="auto"/>
              <w:rPr>
                <w:rFonts w:ascii="Times New Roman" w:hAnsi="Times New Roman"/>
                <w:b/>
                <w:sz w:val="28"/>
                <w:szCs w:val="28"/>
              </w:rPr>
            </w:pPr>
            <w:r w:rsidRPr="00B3500E">
              <w:rPr>
                <w:rFonts w:ascii="Times New Roman" w:hAnsi="Times New Roman"/>
                <w:b/>
                <w:sz w:val="28"/>
                <w:szCs w:val="28"/>
              </w:rPr>
              <w:t>г. Пинск</w:t>
            </w:r>
          </w:p>
        </w:tc>
        <w:tc>
          <w:tcPr>
            <w:tcW w:w="383"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BB231B2"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22,9</w:t>
            </w:r>
          </w:p>
        </w:tc>
        <w:tc>
          <w:tcPr>
            <w:tcW w:w="383"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E2932C2"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22,6</w:t>
            </w:r>
          </w:p>
        </w:tc>
        <w:tc>
          <w:tcPr>
            <w:tcW w:w="383"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D8D260D"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22,2</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AF99803"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21,9</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4499C63"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21,6</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70127A8"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21,8</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25B1985"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21,7</w:t>
            </w:r>
          </w:p>
        </w:tc>
        <w:tc>
          <w:tcPr>
            <w:tcW w:w="41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BEED3B8" w14:textId="77777777" w:rsidR="00B3500E" w:rsidRPr="002D0CD1" w:rsidRDefault="00B3500E" w:rsidP="00742C19">
            <w:pPr>
              <w:tabs>
                <w:tab w:val="left" w:pos="6804"/>
              </w:tabs>
              <w:jc w:val="center"/>
              <w:rPr>
                <w:rFonts w:ascii="Times New Roman" w:hAnsi="Times New Roman"/>
                <w:sz w:val="24"/>
                <w:szCs w:val="24"/>
              </w:rPr>
            </w:pPr>
            <w:r w:rsidRPr="002D0CD1">
              <w:rPr>
                <w:rFonts w:ascii="Times New Roman" w:hAnsi="Times New Roman"/>
                <w:sz w:val="24"/>
                <w:szCs w:val="24"/>
              </w:rPr>
              <w:t>21,7</w:t>
            </w:r>
          </w:p>
        </w:tc>
      </w:tr>
      <w:tr w:rsidR="00B3500E" w:rsidRPr="005322DB" w14:paraId="5CFB9386" w14:textId="77777777" w:rsidTr="00B3500E">
        <w:trPr>
          <w:trHeight w:val="313"/>
          <w:jc w:val="center"/>
        </w:trPr>
        <w:tc>
          <w:tcPr>
            <w:tcW w:w="1902"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1FD69B0F" w14:textId="77777777" w:rsidR="00B3500E" w:rsidRPr="00B3500E" w:rsidRDefault="00B3500E" w:rsidP="00742C19">
            <w:pPr>
              <w:autoSpaceDE w:val="0"/>
              <w:autoSpaceDN w:val="0"/>
              <w:adjustRightInd w:val="0"/>
              <w:spacing w:after="0" w:line="240" w:lineRule="auto"/>
              <w:rPr>
                <w:rFonts w:ascii="Times New Roman" w:hAnsi="Times New Roman"/>
                <w:b/>
                <w:sz w:val="28"/>
                <w:szCs w:val="28"/>
              </w:rPr>
            </w:pPr>
            <w:r w:rsidRPr="00B3500E">
              <w:rPr>
                <w:rFonts w:ascii="Times New Roman" w:hAnsi="Times New Roman"/>
                <w:b/>
                <w:sz w:val="28"/>
                <w:szCs w:val="28"/>
              </w:rPr>
              <w:t>Пинский район</w:t>
            </w:r>
          </w:p>
        </w:tc>
        <w:tc>
          <w:tcPr>
            <w:tcW w:w="383"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70753D6"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23,9</w:t>
            </w:r>
          </w:p>
        </w:tc>
        <w:tc>
          <w:tcPr>
            <w:tcW w:w="383"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F27F3DC"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23,4</w:t>
            </w:r>
          </w:p>
        </w:tc>
        <w:tc>
          <w:tcPr>
            <w:tcW w:w="383"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AC324D2"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22,6</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B688DB1"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22,2</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5108D73"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21,9</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70F5FED"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21,7</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3DFD732"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21,4</w:t>
            </w:r>
          </w:p>
        </w:tc>
        <w:tc>
          <w:tcPr>
            <w:tcW w:w="41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D4F79AC" w14:textId="77777777" w:rsidR="00B3500E" w:rsidRPr="002D0CD1" w:rsidRDefault="00B3500E" w:rsidP="00742C19">
            <w:pPr>
              <w:tabs>
                <w:tab w:val="left" w:pos="6804"/>
              </w:tabs>
              <w:jc w:val="center"/>
              <w:rPr>
                <w:rFonts w:ascii="Times New Roman" w:hAnsi="Times New Roman"/>
                <w:sz w:val="24"/>
                <w:szCs w:val="24"/>
              </w:rPr>
            </w:pPr>
            <w:r w:rsidRPr="002D0CD1">
              <w:rPr>
                <w:rFonts w:ascii="Times New Roman" w:hAnsi="Times New Roman"/>
                <w:sz w:val="24"/>
                <w:szCs w:val="24"/>
              </w:rPr>
              <w:t>21,4</w:t>
            </w:r>
          </w:p>
        </w:tc>
      </w:tr>
      <w:tr w:rsidR="00B3500E" w:rsidRPr="005322DB" w14:paraId="23554AF0" w14:textId="77777777" w:rsidTr="00B3500E">
        <w:trPr>
          <w:trHeight w:val="305"/>
          <w:jc w:val="center"/>
        </w:trPr>
        <w:tc>
          <w:tcPr>
            <w:tcW w:w="1902"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3A5765EE" w14:textId="77777777" w:rsidR="00B3500E" w:rsidRPr="00B3500E" w:rsidRDefault="00B3500E" w:rsidP="00742C19">
            <w:pPr>
              <w:autoSpaceDE w:val="0"/>
              <w:autoSpaceDN w:val="0"/>
              <w:adjustRightInd w:val="0"/>
              <w:spacing w:after="0" w:line="240" w:lineRule="auto"/>
              <w:rPr>
                <w:rFonts w:ascii="Times New Roman" w:hAnsi="Times New Roman"/>
                <w:b/>
                <w:sz w:val="28"/>
                <w:szCs w:val="28"/>
              </w:rPr>
            </w:pPr>
            <w:proofErr w:type="spellStart"/>
            <w:r w:rsidRPr="00B3500E">
              <w:rPr>
                <w:rFonts w:ascii="Times New Roman" w:hAnsi="Times New Roman"/>
                <w:b/>
                <w:sz w:val="28"/>
                <w:szCs w:val="28"/>
              </w:rPr>
              <w:t>Парахонская</w:t>
            </w:r>
            <w:proofErr w:type="spellEnd"/>
            <w:r w:rsidRPr="00B3500E">
              <w:rPr>
                <w:rFonts w:ascii="Times New Roman" w:hAnsi="Times New Roman"/>
                <w:b/>
                <w:sz w:val="28"/>
                <w:szCs w:val="28"/>
              </w:rPr>
              <w:t xml:space="preserve">  АВОП</w:t>
            </w:r>
          </w:p>
        </w:tc>
        <w:tc>
          <w:tcPr>
            <w:tcW w:w="383"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5EE24AA"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22,8</w:t>
            </w:r>
          </w:p>
        </w:tc>
        <w:tc>
          <w:tcPr>
            <w:tcW w:w="383"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C01795A"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22,5</w:t>
            </w:r>
          </w:p>
        </w:tc>
        <w:tc>
          <w:tcPr>
            <w:tcW w:w="383"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F996B9B"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22,6</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BC1E116"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21,9</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7E509A5"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21,7</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8AFD423"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21,4</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C6A0A58"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21,3</w:t>
            </w:r>
          </w:p>
        </w:tc>
        <w:tc>
          <w:tcPr>
            <w:tcW w:w="41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B1BC4AF" w14:textId="77777777" w:rsidR="00B3500E" w:rsidRPr="002D0CD1" w:rsidRDefault="00B3500E" w:rsidP="00742C19">
            <w:pPr>
              <w:tabs>
                <w:tab w:val="left" w:pos="6804"/>
              </w:tabs>
              <w:jc w:val="center"/>
              <w:rPr>
                <w:rFonts w:ascii="Times New Roman" w:hAnsi="Times New Roman"/>
                <w:sz w:val="24"/>
                <w:szCs w:val="24"/>
              </w:rPr>
            </w:pPr>
            <w:r w:rsidRPr="002D0CD1">
              <w:rPr>
                <w:rFonts w:ascii="Times New Roman" w:hAnsi="Times New Roman"/>
                <w:sz w:val="24"/>
                <w:szCs w:val="24"/>
              </w:rPr>
              <w:t>21,3</w:t>
            </w:r>
          </w:p>
        </w:tc>
      </w:tr>
      <w:tr w:rsidR="00B3500E" w:rsidRPr="005322DB" w14:paraId="2CC48A9A" w14:textId="77777777" w:rsidTr="00B3500E">
        <w:trPr>
          <w:trHeight w:val="281"/>
          <w:jc w:val="center"/>
        </w:trPr>
        <w:tc>
          <w:tcPr>
            <w:tcW w:w="1902"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1A28991B" w14:textId="77777777" w:rsidR="00B3500E" w:rsidRPr="00B3500E" w:rsidRDefault="00B3500E" w:rsidP="00742C19">
            <w:pPr>
              <w:autoSpaceDE w:val="0"/>
              <w:autoSpaceDN w:val="0"/>
              <w:adjustRightInd w:val="0"/>
              <w:spacing w:after="0" w:line="240" w:lineRule="auto"/>
              <w:ind w:hanging="14"/>
              <w:rPr>
                <w:rFonts w:ascii="Times New Roman" w:hAnsi="Times New Roman"/>
                <w:b/>
                <w:sz w:val="28"/>
                <w:szCs w:val="28"/>
              </w:rPr>
            </w:pPr>
            <w:proofErr w:type="spellStart"/>
            <w:r w:rsidRPr="00B3500E">
              <w:rPr>
                <w:rFonts w:ascii="Times New Roman" w:hAnsi="Times New Roman"/>
                <w:b/>
                <w:sz w:val="28"/>
                <w:szCs w:val="28"/>
              </w:rPr>
              <w:t>Лемешевичская</w:t>
            </w:r>
            <w:proofErr w:type="spellEnd"/>
            <w:r w:rsidRPr="00B3500E">
              <w:rPr>
                <w:rFonts w:ascii="Times New Roman" w:hAnsi="Times New Roman"/>
                <w:b/>
                <w:sz w:val="28"/>
                <w:szCs w:val="28"/>
              </w:rPr>
              <w:t xml:space="preserve"> АВОП</w:t>
            </w:r>
          </w:p>
        </w:tc>
        <w:tc>
          <w:tcPr>
            <w:tcW w:w="383"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28651F7"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21,9</w:t>
            </w:r>
          </w:p>
        </w:tc>
        <w:tc>
          <w:tcPr>
            <w:tcW w:w="383"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6032A34"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21,6</w:t>
            </w:r>
          </w:p>
        </w:tc>
        <w:tc>
          <w:tcPr>
            <w:tcW w:w="383"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276CC95"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22,0</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29332BD"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21,4</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40E68DC"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21,2</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7D97E7E"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21,5</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DD64E96"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21,4</w:t>
            </w:r>
          </w:p>
        </w:tc>
        <w:tc>
          <w:tcPr>
            <w:tcW w:w="41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191ADC7" w14:textId="77777777" w:rsidR="00B3500E" w:rsidRPr="002D0CD1" w:rsidRDefault="00B3500E" w:rsidP="00742C19">
            <w:pPr>
              <w:tabs>
                <w:tab w:val="left" w:pos="6804"/>
              </w:tabs>
              <w:jc w:val="center"/>
              <w:rPr>
                <w:rFonts w:ascii="Times New Roman" w:hAnsi="Times New Roman"/>
                <w:sz w:val="24"/>
                <w:szCs w:val="24"/>
              </w:rPr>
            </w:pPr>
            <w:r w:rsidRPr="002D0CD1">
              <w:rPr>
                <w:rFonts w:ascii="Times New Roman" w:hAnsi="Times New Roman"/>
                <w:sz w:val="24"/>
                <w:szCs w:val="24"/>
              </w:rPr>
              <w:t>21,4</w:t>
            </w:r>
          </w:p>
        </w:tc>
      </w:tr>
      <w:tr w:rsidR="00B3500E" w:rsidRPr="005322DB" w14:paraId="59245EBC" w14:textId="77777777" w:rsidTr="00B3500E">
        <w:trPr>
          <w:trHeight w:val="228"/>
          <w:jc w:val="center"/>
        </w:trPr>
        <w:tc>
          <w:tcPr>
            <w:tcW w:w="1902"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0B061196" w14:textId="77777777" w:rsidR="00B3500E" w:rsidRPr="00B3500E" w:rsidRDefault="00B3500E" w:rsidP="00742C19">
            <w:pPr>
              <w:autoSpaceDE w:val="0"/>
              <w:autoSpaceDN w:val="0"/>
              <w:adjustRightInd w:val="0"/>
              <w:spacing w:after="0" w:line="240" w:lineRule="auto"/>
              <w:rPr>
                <w:rFonts w:ascii="Times New Roman" w:hAnsi="Times New Roman"/>
                <w:b/>
                <w:sz w:val="28"/>
                <w:szCs w:val="28"/>
              </w:rPr>
            </w:pPr>
            <w:proofErr w:type="spellStart"/>
            <w:r w:rsidRPr="00B3500E">
              <w:rPr>
                <w:rFonts w:ascii="Times New Roman" w:hAnsi="Times New Roman"/>
                <w:b/>
                <w:sz w:val="28"/>
                <w:szCs w:val="28"/>
              </w:rPr>
              <w:t>Бобриковская</w:t>
            </w:r>
            <w:proofErr w:type="spellEnd"/>
            <w:r w:rsidRPr="00B3500E">
              <w:rPr>
                <w:rFonts w:ascii="Times New Roman" w:hAnsi="Times New Roman"/>
                <w:b/>
                <w:sz w:val="28"/>
                <w:szCs w:val="28"/>
              </w:rPr>
              <w:t xml:space="preserve"> АВОП</w:t>
            </w:r>
          </w:p>
        </w:tc>
        <w:tc>
          <w:tcPr>
            <w:tcW w:w="383"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2DD6097"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23,2</w:t>
            </w:r>
          </w:p>
        </w:tc>
        <w:tc>
          <w:tcPr>
            <w:tcW w:w="383"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1CF4412"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22,9</w:t>
            </w:r>
          </w:p>
        </w:tc>
        <w:tc>
          <w:tcPr>
            <w:tcW w:w="383"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7731766"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22,6</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55558A6"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22,0</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636BE27"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21,9</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D29AA5F"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21,8</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279CDEF"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21,5</w:t>
            </w:r>
          </w:p>
        </w:tc>
        <w:tc>
          <w:tcPr>
            <w:tcW w:w="41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5DE3858" w14:textId="77777777" w:rsidR="00B3500E" w:rsidRPr="002D0CD1" w:rsidRDefault="00B3500E" w:rsidP="00742C19">
            <w:pPr>
              <w:tabs>
                <w:tab w:val="left" w:pos="6804"/>
              </w:tabs>
              <w:jc w:val="center"/>
              <w:rPr>
                <w:rFonts w:ascii="Times New Roman" w:hAnsi="Times New Roman"/>
                <w:sz w:val="24"/>
                <w:szCs w:val="24"/>
              </w:rPr>
            </w:pPr>
            <w:r w:rsidRPr="002D0CD1">
              <w:rPr>
                <w:rFonts w:ascii="Times New Roman" w:hAnsi="Times New Roman"/>
                <w:sz w:val="24"/>
                <w:szCs w:val="24"/>
              </w:rPr>
              <w:t>21,7</w:t>
            </w:r>
          </w:p>
        </w:tc>
      </w:tr>
      <w:tr w:rsidR="00B3500E" w:rsidRPr="005322DB" w14:paraId="285EEE40" w14:textId="77777777" w:rsidTr="00B3500E">
        <w:trPr>
          <w:trHeight w:val="471"/>
          <w:jc w:val="center"/>
        </w:trPr>
        <w:tc>
          <w:tcPr>
            <w:tcW w:w="1902"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6353392C" w14:textId="77777777" w:rsidR="00B3500E" w:rsidRPr="00B3500E" w:rsidRDefault="00B3500E" w:rsidP="00742C19">
            <w:pPr>
              <w:autoSpaceDE w:val="0"/>
              <w:autoSpaceDN w:val="0"/>
              <w:adjustRightInd w:val="0"/>
              <w:spacing w:after="0" w:line="240" w:lineRule="auto"/>
              <w:ind w:hanging="5"/>
              <w:rPr>
                <w:rFonts w:ascii="Times New Roman" w:hAnsi="Times New Roman"/>
                <w:b/>
                <w:sz w:val="28"/>
                <w:szCs w:val="28"/>
              </w:rPr>
            </w:pPr>
            <w:r w:rsidRPr="00B3500E">
              <w:rPr>
                <w:rFonts w:ascii="Times New Roman" w:hAnsi="Times New Roman"/>
                <w:b/>
                <w:sz w:val="28"/>
                <w:szCs w:val="28"/>
              </w:rPr>
              <w:t>Погост-</w:t>
            </w:r>
            <w:proofErr w:type="spellStart"/>
            <w:r w:rsidRPr="00B3500E">
              <w:rPr>
                <w:rFonts w:ascii="Times New Roman" w:hAnsi="Times New Roman"/>
                <w:b/>
                <w:sz w:val="28"/>
                <w:szCs w:val="28"/>
              </w:rPr>
              <w:t>Загородская</w:t>
            </w:r>
            <w:proofErr w:type="spellEnd"/>
            <w:r w:rsidRPr="00B3500E">
              <w:rPr>
                <w:rFonts w:ascii="Times New Roman" w:hAnsi="Times New Roman"/>
                <w:b/>
                <w:sz w:val="28"/>
                <w:szCs w:val="28"/>
              </w:rPr>
              <w:t xml:space="preserve"> АВОП</w:t>
            </w:r>
          </w:p>
        </w:tc>
        <w:tc>
          <w:tcPr>
            <w:tcW w:w="383"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AC535E3"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24,3</w:t>
            </w:r>
          </w:p>
        </w:tc>
        <w:tc>
          <w:tcPr>
            <w:tcW w:w="383"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4AB10454"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23,8</w:t>
            </w:r>
          </w:p>
        </w:tc>
        <w:tc>
          <w:tcPr>
            <w:tcW w:w="383"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3FFF392"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23,2</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D2FCE7B"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23,0</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E10FF20"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22,9</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D186289"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22,8</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B8921F8"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21,9</w:t>
            </w:r>
          </w:p>
        </w:tc>
        <w:tc>
          <w:tcPr>
            <w:tcW w:w="41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6E91F34" w14:textId="77777777" w:rsidR="00B3500E" w:rsidRPr="002D0CD1" w:rsidRDefault="00B3500E" w:rsidP="00742C19">
            <w:pPr>
              <w:tabs>
                <w:tab w:val="left" w:pos="6804"/>
              </w:tabs>
              <w:jc w:val="center"/>
              <w:rPr>
                <w:rFonts w:ascii="Times New Roman" w:hAnsi="Times New Roman"/>
                <w:sz w:val="24"/>
                <w:szCs w:val="24"/>
              </w:rPr>
            </w:pPr>
            <w:r w:rsidRPr="002D0CD1">
              <w:rPr>
                <w:rFonts w:ascii="Times New Roman" w:hAnsi="Times New Roman"/>
                <w:sz w:val="24"/>
                <w:szCs w:val="24"/>
              </w:rPr>
              <w:t>21,9</w:t>
            </w:r>
          </w:p>
        </w:tc>
      </w:tr>
      <w:tr w:rsidR="00B3500E" w:rsidRPr="005322DB" w14:paraId="064880F7" w14:textId="77777777" w:rsidTr="00B3500E">
        <w:trPr>
          <w:trHeight w:val="412"/>
          <w:jc w:val="center"/>
        </w:trPr>
        <w:tc>
          <w:tcPr>
            <w:tcW w:w="1902"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5CE6D75A" w14:textId="77777777" w:rsidR="00B3500E" w:rsidRPr="00B3500E" w:rsidRDefault="00B3500E" w:rsidP="00742C19">
            <w:pPr>
              <w:autoSpaceDE w:val="0"/>
              <w:autoSpaceDN w:val="0"/>
              <w:adjustRightInd w:val="0"/>
              <w:spacing w:after="0" w:line="240" w:lineRule="auto"/>
              <w:rPr>
                <w:rFonts w:ascii="Times New Roman" w:hAnsi="Times New Roman"/>
                <w:b/>
                <w:sz w:val="28"/>
                <w:szCs w:val="28"/>
              </w:rPr>
            </w:pPr>
            <w:proofErr w:type="spellStart"/>
            <w:r w:rsidRPr="00B3500E">
              <w:rPr>
                <w:rFonts w:ascii="Times New Roman" w:hAnsi="Times New Roman"/>
                <w:b/>
                <w:sz w:val="28"/>
                <w:szCs w:val="28"/>
              </w:rPr>
              <w:t>Поречская</w:t>
            </w:r>
            <w:proofErr w:type="spellEnd"/>
            <w:r w:rsidRPr="00B3500E">
              <w:rPr>
                <w:rFonts w:ascii="Times New Roman" w:hAnsi="Times New Roman"/>
                <w:b/>
                <w:sz w:val="28"/>
                <w:szCs w:val="28"/>
              </w:rPr>
              <w:t xml:space="preserve"> АВОП</w:t>
            </w:r>
          </w:p>
        </w:tc>
        <w:tc>
          <w:tcPr>
            <w:tcW w:w="383"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EE08A30"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23,5</w:t>
            </w:r>
          </w:p>
        </w:tc>
        <w:tc>
          <w:tcPr>
            <w:tcW w:w="383"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7221BE5"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23,4</w:t>
            </w:r>
          </w:p>
        </w:tc>
        <w:tc>
          <w:tcPr>
            <w:tcW w:w="383"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294EC77"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22,0</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6408DFD"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21,9</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593E6F1"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21,8</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60FA90E"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21,6</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1D56184"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21,7</w:t>
            </w:r>
          </w:p>
        </w:tc>
        <w:tc>
          <w:tcPr>
            <w:tcW w:w="41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20AE037" w14:textId="77777777" w:rsidR="00B3500E" w:rsidRPr="002D0CD1" w:rsidRDefault="00B3500E" w:rsidP="00742C19">
            <w:pPr>
              <w:tabs>
                <w:tab w:val="left" w:pos="6804"/>
              </w:tabs>
              <w:jc w:val="center"/>
              <w:rPr>
                <w:rFonts w:ascii="Times New Roman" w:hAnsi="Times New Roman"/>
                <w:sz w:val="24"/>
                <w:szCs w:val="24"/>
              </w:rPr>
            </w:pPr>
            <w:r w:rsidRPr="002D0CD1">
              <w:rPr>
                <w:rFonts w:ascii="Times New Roman" w:hAnsi="Times New Roman"/>
                <w:sz w:val="24"/>
                <w:szCs w:val="24"/>
              </w:rPr>
              <w:t>21,6</w:t>
            </w:r>
          </w:p>
        </w:tc>
      </w:tr>
      <w:tr w:rsidR="00B3500E" w:rsidRPr="005322DB" w14:paraId="2B4130B8" w14:textId="77777777" w:rsidTr="00B3500E">
        <w:trPr>
          <w:trHeight w:val="278"/>
          <w:jc w:val="center"/>
        </w:trPr>
        <w:tc>
          <w:tcPr>
            <w:tcW w:w="1902"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688352F" w14:textId="77777777" w:rsidR="00B3500E" w:rsidRPr="00B3500E" w:rsidRDefault="00B3500E" w:rsidP="00742C19">
            <w:pPr>
              <w:autoSpaceDE w:val="0"/>
              <w:autoSpaceDN w:val="0"/>
              <w:adjustRightInd w:val="0"/>
              <w:spacing w:after="0" w:line="240" w:lineRule="auto"/>
              <w:rPr>
                <w:rFonts w:ascii="Times New Roman" w:hAnsi="Times New Roman"/>
                <w:b/>
                <w:sz w:val="28"/>
                <w:szCs w:val="28"/>
              </w:rPr>
            </w:pPr>
            <w:proofErr w:type="spellStart"/>
            <w:r w:rsidRPr="00B3500E">
              <w:rPr>
                <w:rFonts w:ascii="Times New Roman" w:hAnsi="Times New Roman"/>
                <w:b/>
                <w:sz w:val="28"/>
                <w:szCs w:val="28"/>
              </w:rPr>
              <w:t>Ставокская</w:t>
            </w:r>
            <w:proofErr w:type="spellEnd"/>
            <w:r w:rsidRPr="00B3500E">
              <w:rPr>
                <w:rFonts w:ascii="Times New Roman" w:hAnsi="Times New Roman"/>
                <w:b/>
                <w:sz w:val="28"/>
                <w:szCs w:val="28"/>
              </w:rPr>
              <w:t xml:space="preserve"> </w:t>
            </w:r>
            <w:r w:rsidRPr="00B3500E">
              <w:rPr>
                <w:rFonts w:ascii="Times New Roman" w:hAnsi="Times New Roman"/>
                <w:b/>
                <w:sz w:val="28"/>
                <w:szCs w:val="28"/>
                <w:lang w:val="en-US"/>
              </w:rPr>
              <w:t>AB</w:t>
            </w:r>
            <w:r w:rsidRPr="00B3500E">
              <w:rPr>
                <w:rFonts w:ascii="Times New Roman" w:hAnsi="Times New Roman"/>
                <w:b/>
                <w:sz w:val="28"/>
                <w:szCs w:val="28"/>
              </w:rPr>
              <w:t>ОП</w:t>
            </w:r>
          </w:p>
        </w:tc>
        <w:tc>
          <w:tcPr>
            <w:tcW w:w="383"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26D216B"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24,2</w:t>
            </w:r>
          </w:p>
        </w:tc>
        <w:tc>
          <w:tcPr>
            <w:tcW w:w="383"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FA7DB71"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23,9</w:t>
            </w:r>
          </w:p>
        </w:tc>
        <w:tc>
          <w:tcPr>
            <w:tcW w:w="383"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59A422A"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23,8</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9E8FD02"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22,9</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A3EEE98"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22,5</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B543841"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22,4</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8FED2D5"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22,5</w:t>
            </w:r>
          </w:p>
        </w:tc>
        <w:tc>
          <w:tcPr>
            <w:tcW w:w="41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2EAF838" w14:textId="77777777" w:rsidR="00B3500E" w:rsidRPr="002D0CD1" w:rsidRDefault="00B3500E" w:rsidP="00742C19">
            <w:pPr>
              <w:tabs>
                <w:tab w:val="left" w:pos="6804"/>
              </w:tabs>
              <w:jc w:val="center"/>
              <w:rPr>
                <w:rFonts w:ascii="Times New Roman" w:hAnsi="Times New Roman"/>
                <w:sz w:val="24"/>
                <w:szCs w:val="24"/>
              </w:rPr>
            </w:pPr>
            <w:r w:rsidRPr="002D0CD1">
              <w:rPr>
                <w:rFonts w:ascii="Times New Roman" w:hAnsi="Times New Roman"/>
                <w:sz w:val="24"/>
                <w:szCs w:val="24"/>
              </w:rPr>
              <w:t>22,0</w:t>
            </w:r>
          </w:p>
        </w:tc>
      </w:tr>
      <w:tr w:rsidR="00B3500E" w:rsidRPr="005322DB" w14:paraId="1EEC16F8" w14:textId="77777777" w:rsidTr="00B3500E">
        <w:trPr>
          <w:trHeight w:val="313"/>
          <w:jc w:val="center"/>
        </w:trPr>
        <w:tc>
          <w:tcPr>
            <w:tcW w:w="1902"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7EF6DB68" w14:textId="77777777" w:rsidR="00B3500E" w:rsidRPr="00B3500E" w:rsidRDefault="00B3500E" w:rsidP="00742C19">
            <w:pPr>
              <w:autoSpaceDE w:val="0"/>
              <w:autoSpaceDN w:val="0"/>
              <w:adjustRightInd w:val="0"/>
              <w:spacing w:after="0" w:line="240" w:lineRule="auto"/>
              <w:rPr>
                <w:rFonts w:ascii="Times New Roman" w:hAnsi="Times New Roman"/>
                <w:b/>
                <w:sz w:val="28"/>
                <w:szCs w:val="28"/>
              </w:rPr>
            </w:pPr>
            <w:proofErr w:type="spellStart"/>
            <w:r w:rsidRPr="00B3500E">
              <w:rPr>
                <w:rFonts w:ascii="Times New Roman" w:hAnsi="Times New Roman"/>
                <w:b/>
                <w:sz w:val="28"/>
                <w:szCs w:val="28"/>
              </w:rPr>
              <w:t>Березовичская</w:t>
            </w:r>
            <w:proofErr w:type="spellEnd"/>
            <w:r w:rsidRPr="00B3500E">
              <w:rPr>
                <w:rFonts w:ascii="Times New Roman" w:hAnsi="Times New Roman"/>
                <w:b/>
                <w:sz w:val="28"/>
                <w:szCs w:val="28"/>
              </w:rPr>
              <w:t xml:space="preserve"> АВОП</w:t>
            </w:r>
          </w:p>
        </w:tc>
        <w:tc>
          <w:tcPr>
            <w:tcW w:w="383"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F4C1971"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22,9</w:t>
            </w:r>
          </w:p>
        </w:tc>
        <w:tc>
          <w:tcPr>
            <w:tcW w:w="383"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578FD37"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22,6</w:t>
            </w:r>
          </w:p>
        </w:tc>
        <w:tc>
          <w:tcPr>
            <w:tcW w:w="383"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D96CF72"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22,3</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DA0FF2F"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21,9</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46AA5CF"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21,8</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A67DA15"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21,7</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D260FFA"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21,6</w:t>
            </w:r>
          </w:p>
        </w:tc>
        <w:tc>
          <w:tcPr>
            <w:tcW w:w="41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83FB413" w14:textId="77777777" w:rsidR="00B3500E" w:rsidRPr="002D0CD1" w:rsidRDefault="00B3500E" w:rsidP="00742C19">
            <w:pPr>
              <w:tabs>
                <w:tab w:val="left" w:pos="6804"/>
              </w:tabs>
              <w:jc w:val="center"/>
              <w:rPr>
                <w:rFonts w:ascii="Times New Roman" w:hAnsi="Times New Roman"/>
                <w:sz w:val="24"/>
                <w:szCs w:val="24"/>
              </w:rPr>
            </w:pPr>
            <w:r w:rsidRPr="002D0CD1">
              <w:rPr>
                <w:rFonts w:ascii="Times New Roman" w:hAnsi="Times New Roman"/>
                <w:sz w:val="24"/>
                <w:szCs w:val="24"/>
              </w:rPr>
              <w:t>21,8</w:t>
            </w:r>
          </w:p>
        </w:tc>
      </w:tr>
      <w:tr w:rsidR="00B3500E" w:rsidRPr="005322DB" w14:paraId="77662B5A" w14:textId="77777777" w:rsidTr="00B3500E">
        <w:trPr>
          <w:trHeight w:val="230"/>
          <w:jc w:val="center"/>
        </w:trPr>
        <w:tc>
          <w:tcPr>
            <w:tcW w:w="1902"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6239E84E" w14:textId="77777777" w:rsidR="00B3500E" w:rsidRPr="00B3500E" w:rsidRDefault="00B3500E" w:rsidP="00742C19">
            <w:pPr>
              <w:autoSpaceDE w:val="0"/>
              <w:autoSpaceDN w:val="0"/>
              <w:adjustRightInd w:val="0"/>
              <w:spacing w:after="0" w:line="240" w:lineRule="auto"/>
              <w:rPr>
                <w:rFonts w:ascii="Times New Roman" w:hAnsi="Times New Roman"/>
                <w:b/>
                <w:sz w:val="28"/>
                <w:szCs w:val="28"/>
              </w:rPr>
            </w:pPr>
            <w:proofErr w:type="spellStart"/>
            <w:r w:rsidRPr="00B3500E">
              <w:rPr>
                <w:rFonts w:ascii="Times New Roman" w:hAnsi="Times New Roman"/>
                <w:b/>
                <w:sz w:val="28"/>
                <w:szCs w:val="28"/>
              </w:rPr>
              <w:t>Оховская</w:t>
            </w:r>
            <w:proofErr w:type="spellEnd"/>
            <w:r w:rsidRPr="00B3500E">
              <w:rPr>
                <w:rFonts w:ascii="Times New Roman" w:hAnsi="Times New Roman"/>
                <w:b/>
                <w:sz w:val="28"/>
                <w:szCs w:val="28"/>
              </w:rPr>
              <w:t xml:space="preserve"> АВОП</w:t>
            </w:r>
          </w:p>
        </w:tc>
        <w:tc>
          <w:tcPr>
            <w:tcW w:w="383"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291EBB9"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24,5</w:t>
            </w:r>
          </w:p>
        </w:tc>
        <w:tc>
          <w:tcPr>
            <w:tcW w:w="383"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30D0DEC"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24,3</w:t>
            </w:r>
          </w:p>
        </w:tc>
        <w:tc>
          <w:tcPr>
            <w:tcW w:w="383"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6DBD7EB"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23,9</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AF7539F"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23,6</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D4FE157"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23,4</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C8493B4"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23,0</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5235D13"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22,9</w:t>
            </w:r>
          </w:p>
        </w:tc>
        <w:tc>
          <w:tcPr>
            <w:tcW w:w="41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8B65EF8" w14:textId="77777777" w:rsidR="00B3500E" w:rsidRPr="002D0CD1" w:rsidRDefault="00B3500E" w:rsidP="00742C19">
            <w:pPr>
              <w:tabs>
                <w:tab w:val="left" w:pos="6804"/>
              </w:tabs>
              <w:jc w:val="center"/>
              <w:rPr>
                <w:rFonts w:ascii="Times New Roman" w:hAnsi="Times New Roman"/>
                <w:sz w:val="24"/>
                <w:szCs w:val="24"/>
              </w:rPr>
            </w:pPr>
            <w:r w:rsidRPr="002D0CD1">
              <w:rPr>
                <w:rFonts w:ascii="Times New Roman" w:hAnsi="Times New Roman"/>
                <w:sz w:val="24"/>
                <w:szCs w:val="24"/>
              </w:rPr>
              <w:t>22,8</w:t>
            </w:r>
          </w:p>
        </w:tc>
      </w:tr>
      <w:tr w:rsidR="00B3500E" w:rsidRPr="005322DB" w14:paraId="3DE266C9" w14:textId="77777777" w:rsidTr="00B3500E">
        <w:trPr>
          <w:trHeight w:val="281"/>
          <w:jc w:val="center"/>
        </w:trPr>
        <w:tc>
          <w:tcPr>
            <w:tcW w:w="1902"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59A250A" w14:textId="77777777" w:rsidR="00B3500E" w:rsidRPr="00B3500E" w:rsidRDefault="00B3500E" w:rsidP="00742C19">
            <w:pPr>
              <w:autoSpaceDE w:val="0"/>
              <w:autoSpaceDN w:val="0"/>
              <w:adjustRightInd w:val="0"/>
              <w:spacing w:after="0" w:line="240" w:lineRule="auto"/>
              <w:rPr>
                <w:rFonts w:ascii="Times New Roman" w:hAnsi="Times New Roman"/>
                <w:b/>
                <w:sz w:val="28"/>
                <w:szCs w:val="28"/>
              </w:rPr>
            </w:pPr>
            <w:proofErr w:type="spellStart"/>
            <w:r w:rsidRPr="00B3500E">
              <w:rPr>
                <w:rFonts w:ascii="Times New Roman" w:hAnsi="Times New Roman"/>
                <w:b/>
                <w:sz w:val="28"/>
                <w:szCs w:val="28"/>
              </w:rPr>
              <w:t>Ласицкая</w:t>
            </w:r>
            <w:proofErr w:type="spellEnd"/>
            <w:r w:rsidRPr="00B3500E">
              <w:rPr>
                <w:rFonts w:ascii="Times New Roman" w:hAnsi="Times New Roman"/>
                <w:b/>
                <w:sz w:val="28"/>
                <w:szCs w:val="28"/>
              </w:rPr>
              <w:t xml:space="preserve"> АВОП</w:t>
            </w:r>
          </w:p>
        </w:tc>
        <w:tc>
          <w:tcPr>
            <w:tcW w:w="383"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58BC887"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22,5</w:t>
            </w:r>
          </w:p>
        </w:tc>
        <w:tc>
          <w:tcPr>
            <w:tcW w:w="383"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E9898FD"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22,0</w:t>
            </w:r>
          </w:p>
        </w:tc>
        <w:tc>
          <w:tcPr>
            <w:tcW w:w="383"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F3219B9"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21,9</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01192C5"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21,8</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D384AC3"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21,5</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398E15A"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21,8</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B09F7E4"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21,4</w:t>
            </w:r>
          </w:p>
        </w:tc>
        <w:tc>
          <w:tcPr>
            <w:tcW w:w="41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877902A" w14:textId="77777777" w:rsidR="00B3500E" w:rsidRPr="002D0CD1" w:rsidRDefault="00B3500E" w:rsidP="00742C19">
            <w:pPr>
              <w:tabs>
                <w:tab w:val="left" w:pos="6804"/>
              </w:tabs>
              <w:jc w:val="center"/>
              <w:rPr>
                <w:rFonts w:ascii="Times New Roman" w:hAnsi="Times New Roman"/>
                <w:sz w:val="24"/>
                <w:szCs w:val="24"/>
              </w:rPr>
            </w:pPr>
            <w:r w:rsidRPr="002D0CD1">
              <w:rPr>
                <w:rFonts w:ascii="Times New Roman" w:hAnsi="Times New Roman"/>
                <w:sz w:val="24"/>
                <w:szCs w:val="24"/>
              </w:rPr>
              <w:t>21,6</w:t>
            </w:r>
          </w:p>
        </w:tc>
      </w:tr>
      <w:tr w:rsidR="00B3500E" w:rsidRPr="005322DB" w14:paraId="5A34A4FE" w14:textId="77777777" w:rsidTr="00B3500E">
        <w:trPr>
          <w:trHeight w:val="117"/>
          <w:jc w:val="center"/>
        </w:trPr>
        <w:tc>
          <w:tcPr>
            <w:tcW w:w="1902"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318E0A75" w14:textId="77777777" w:rsidR="00B3500E" w:rsidRPr="00B3500E" w:rsidRDefault="00B3500E" w:rsidP="00742C19">
            <w:pPr>
              <w:autoSpaceDE w:val="0"/>
              <w:autoSpaceDN w:val="0"/>
              <w:adjustRightInd w:val="0"/>
              <w:spacing w:after="0" w:line="240" w:lineRule="auto"/>
              <w:rPr>
                <w:rFonts w:ascii="Times New Roman" w:hAnsi="Times New Roman"/>
                <w:b/>
                <w:sz w:val="28"/>
                <w:szCs w:val="28"/>
              </w:rPr>
            </w:pPr>
            <w:proofErr w:type="spellStart"/>
            <w:r w:rsidRPr="00B3500E">
              <w:rPr>
                <w:rFonts w:ascii="Times New Roman" w:hAnsi="Times New Roman"/>
                <w:b/>
                <w:sz w:val="28"/>
                <w:szCs w:val="28"/>
              </w:rPr>
              <w:t>Жидченская</w:t>
            </w:r>
            <w:proofErr w:type="spellEnd"/>
            <w:r w:rsidRPr="00B3500E">
              <w:rPr>
                <w:rFonts w:ascii="Times New Roman" w:hAnsi="Times New Roman"/>
                <w:b/>
                <w:sz w:val="28"/>
                <w:szCs w:val="28"/>
              </w:rPr>
              <w:t xml:space="preserve"> АВОП </w:t>
            </w:r>
          </w:p>
        </w:tc>
        <w:tc>
          <w:tcPr>
            <w:tcW w:w="383"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133F163"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23,2</w:t>
            </w:r>
          </w:p>
        </w:tc>
        <w:tc>
          <w:tcPr>
            <w:tcW w:w="383"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0C0365C"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23,0</w:t>
            </w:r>
          </w:p>
        </w:tc>
        <w:tc>
          <w:tcPr>
            <w:tcW w:w="383"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8F247A1"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22,8</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1B2CE04"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22,6</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3966A30"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22,5</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C747B24"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22,5</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BA50DC2"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22,0</w:t>
            </w:r>
          </w:p>
        </w:tc>
        <w:tc>
          <w:tcPr>
            <w:tcW w:w="41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60DCB15" w14:textId="77777777" w:rsidR="00B3500E" w:rsidRPr="002D0CD1" w:rsidRDefault="00B3500E" w:rsidP="00742C19">
            <w:pPr>
              <w:tabs>
                <w:tab w:val="left" w:pos="6804"/>
              </w:tabs>
              <w:jc w:val="center"/>
              <w:rPr>
                <w:rFonts w:ascii="Times New Roman" w:hAnsi="Times New Roman"/>
                <w:sz w:val="24"/>
                <w:szCs w:val="24"/>
              </w:rPr>
            </w:pPr>
            <w:r w:rsidRPr="002D0CD1">
              <w:rPr>
                <w:rFonts w:ascii="Times New Roman" w:hAnsi="Times New Roman"/>
                <w:sz w:val="24"/>
                <w:szCs w:val="24"/>
              </w:rPr>
              <w:t>22,3</w:t>
            </w:r>
          </w:p>
        </w:tc>
      </w:tr>
      <w:tr w:rsidR="00B3500E" w:rsidRPr="005322DB" w14:paraId="3C1F1BF8" w14:textId="77777777" w:rsidTr="00B3500E">
        <w:trPr>
          <w:trHeight w:val="117"/>
          <w:jc w:val="center"/>
        </w:trPr>
        <w:tc>
          <w:tcPr>
            <w:tcW w:w="1902"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30AA7F3D" w14:textId="77777777" w:rsidR="00B3500E" w:rsidRPr="00B3500E" w:rsidRDefault="00B3500E" w:rsidP="00742C19">
            <w:pPr>
              <w:autoSpaceDE w:val="0"/>
              <w:autoSpaceDN w:val="0"/>
              <w:adjustRightInd w:val="0"/>
              <w:spacing w:after="0" w:line="240" w:lineRule="auto"/>
              <w:ind w:firstLine="14"/>
              <w:rPr>
                <w:rFonts w:ascii="Times New Roman" w:hAnsi="Times New Roman"/>
                <w:b/>
                <w:sz w:val="28"/>
                <w:szCs w:val="28"/>
              </w:rPr>
            </w:pPr>
            <w:proofErr w:type="spellStart"/>
            <w:r w:rsidRPr="00B3500E">
              <w:rPr>
                <w:rFonts w:ascii="Times New Roman" w:hAnsi="Times New Roman"/>
                <w:b/>
                <w:sz w:val="28"/>
                <w:szCs w:val="28"/>
              </w:rPr>
              <w:t>Молотковичская</w:t>
            </w:r>
            <w:proofErr w:type="spellEnd"/>
            <w:r w:rsidRPr="00B3500E">
              <w:rPr>
                <w:rFonts w:ascii="Times New Roman" w:hAnsi="Times New Roman"/>
                <w:b/>
                <w:sz w:val="28"/>
                <w:szCs w:val="28"/>
              </w:rPr>
              <w:t xml:space="preserve"> АВОП</w:t>
            </w:r>
          </w:p>
        </w:tc>
        <w:tc>
          <w:tcPr>
            <w:tcW w:w="383"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7E00E45"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23,6</w:t>
            </w:r>
          </w:p>
        </w:tc>
        <w:tc>
          <w:tcPr>
            <w:tcW w:w="383"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9902F02"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23,4</w:t>
            </w:r>
          </w:p>
        </w:tc>
        <w:tc>
          <w:tcPr>
            <w:tcW w:w="383"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B680D34"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22,9</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1CF8DE8"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22,8</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283ED72"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22,6</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A392B65"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22,7</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E429AA2"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22,5</w:t>
            </w:r>
          </w:p>
        </w:tc>
        <w:tc>
          <w:tcPr>
            <w:tcW w:w="41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C3303A2" w14:textId="77777777" w:rsidR="00B3500E" w:rsidRPr="002D0CD1" w:rsidRDefault="00B3500E" w:rsidP="00742C19">
            <w:pPr>
              <w:tabs>
                <w:tab w:val="left" w:pos="6804"/>
              </w:tabs>
              <w:jc w:val="center"/>
              <w:rPr>
                <w:rFonts w:ascii="Times New Roman" w:hAnsi="Times New Roman"/>
                <w:sz w:val="24"/>
                <w:szCs w:val="24"/>
              </w:rPr>
            </w:pPr>
            <w:r w:rsidRPr="002D0CD1">
              <w:rPr>
                <w:rFonts w:ascii="Times New Roman" w:hAnsi="Times New Roman"/>
                <w:sz w:val="24"/>
                <w:szCs w:val="24"/>
              </w:rPr>
              <w:t>22,4</w:t>
            </w:r>
          </w:p>
        </w:tc>
      </w:tr>
      <w:tr w:rsidR="00B3500E" w:rsidRPr="005322DB" w14:paraId="172F812A" w14:textId="77777777" w:rsidTr="00B3500E">
        <w:trPr>
          <w:trHeight w:val="117"/>
          <w:jc w:val="center"/>
        </w:trPr>
        <w:tc>
          <w:tcPr>
            <w:tcW w:w="1902"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1080C2D4" w14:textId="77777777" w:rsidR="00B3500E" w:rsidRPr="00B3500E" w:rsidRDefault="00B3500E" w:rsidP="00742C19">
            <w:pPr>
              <w:autoSpaceDE w:val="0"/>
              <w:autoSpaceDN w:val="0"/>
              <w:adjustRightInd w:val="0"/>
              <w:spacing w:after="0" w:line="240" w:lineRule="auto"/>
              <w:rPr>
                <w:rFonts w:ascii="Times New Roman" w:hAnsi="Times New Roman"/>
                <w:b/>
                <w:sz w:val="28"/>
                <w:szCs w:val="28"/>
              </w:rPr>
            </w:pPr>
            <w:proofErr w:type="spellStart"/>
            <w:r w:rsidRPr="00B3500E">
              <w:rPr>
                <w:rFonts w:ascii="Times New Roman" w:hAnsi="Times New Roman"/>
                <w:b/>
                <w:sz w:val="28"/>
                <w:szCs w:val="28"/>
              </w:rPr>
              <w:t>Почаповская</w:t>
            </w:r>
            <w:proofErr w:type="spellEnd"/>
            <w:r w:rsidRPr="00B3500E">
              <w:rPr>
                <w:rFonts w:ascii="Times New Roman" w:hAnsi="Times New Roman"/>
                <w:b/>
                <w:sz w:val="28"/>
                <w:szCs w:val="28"/>
              </w:rPr>
              <w:t xml:space="preserve"> АВОП</w:t>
            </w:r>
          </w:p>
        </w:tc>
        <w:tc>
          <w:tcPr>
            <w:tcW w:w="383"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6BEE84D"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22,9</w:t>
            </w:r>
          </w:p>
        </w:tc>
        <w:tc>
          <w:tcPr>
            <w:tcW w:w="383"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4E2AF08"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22,6</w:t>
            </w:r>
          </w:p>
        </w:tc>
        <w:tc>
          <w:tcPr>
            <w:tcW w:w="383"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761B6AD"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22,4</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AA9CC7D"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22,0</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F168F61"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21,9</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F877061"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21,7</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9EF018C"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21,6</w:t>
            </w:r>
          </w:p>
        </w:tc>
        <w:tc>
          <w:tcPr>
            <w:tcW w:w="41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11B1633" w14:textId="77777777" w:rsidR="00B3500E" w:rsidRPr="002D0CD1" w:rsidRDefault="00B3500E" w:rsidP="00742C19">
            <w:pPr>
              <w:tabs>
                <w:tab w:val="left" w:pos="6804"/>
              </w:tabs>
              <w:jc w:val="center"/>
              <w:rPr>
                <w:rFonts w:ascii="Times New Roman" w:hAnsi="Times New Roman"/>
                <w:sz w:val="24"/>
                <w:szCs w:val="24"/>
              </w:rPr>
            </w:pPr>
            <w:r w:rsidRPr="002D0CD1">
              <w:rPr>
                <w:rFonts w:ascii="Times New Roman" w:hAnsi="Times New Roman"/>
                <w:sz w:val="24"/>
                <w:szCs w:val="24"/>
              </w:rPr>
              <w:t>21,6</w:t>
            </w:r>
          </w:p>
        </w:tc>
      </w:tr>
      <w:tr w:rsidR="00B3500E" w:rsidRPr="005322DB" w14:paraId="48D0C7C9" w14:textId="77777777" w:rsidTr="00B3500E">
        <w:trPr>
          <w:trHeight w:val="117"/>
          <w:jc w:val="center"/>
        </w:trPr>
        <w:tc>
          <w:tcPr>
            <w:tcW w:w="1902"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147AEB8C" w14:textId="77777777" w:rsidR="00B3500E" w:rsidRPr="00B3500E" w:rsidRDefault="00B3500E" w:rsidP="00742C19">
            <w:pPr>
              <w:autoSpaceDE w:val="0"/>
              <w:autoSpaceDN w:val="0"/>
              <w:adjustRightInd w:val="0"/>
              <w:spacing w:after="0" w:line="240" w:lineRule="auto"/>
              <w:rPr>
                <w:rFonts w:ascii="Times New Roman" w:hAnsi="Times New Roman"/>
                <w:b/>
                <w:sz w:val="28"/>
                <w:szCs w:val="28"/>
              </w:rPr>
            </w:pPr>
            <w:proofErr w:type="spellStart"/>
            <w:r w:rsidRPr="00B3500E">
              <w:rPr>
                <w:rFonts w:ascii="Times New Roman" w:hAnsi="Times New Roman"/>
                <w:b/>
                <w:sz w:val="28"/>
                <w:szCs w:val="28"/>
              </w:rPr>
              <w:t>Логишинская</w:t>
            </w:r>
            <w:proofErr w:type="spellEnd"/>
            <w:r w:rsidRPr="00B3500E">
              <w:rPr>
                <w:rFonts w:ascii="Times New Roman" w:hAnsi="Times New Roman"/>
                <w:b/>
                <w:sz w:val="28"/>
                <w:szCs w:val="28"/>
              </w:rPr>
              <w:t xml:space="preserve"> ГБ</w:t>
            </w:r>
          </w:p>
        </w:tc>
        <w:tc>
          <w:tcPr>
            <w:tcW w:w="383"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AAB11AE"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24,8</w:t>
            </w:r>
          </w:p>
        </w:tc>
        <w:tc>
          <w:tcPr>
            <w:tcW w:w="383"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FD2266A"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24,6</w:t>
            </w:r>
          </w:p>
        </w:tc>
        <w:tc>
          <w:tcPr>
            <w:tcW w:w="383" w:type="pct"/>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C18810E"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24,0</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31BDA0B"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23,9</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E88974F"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23,7</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9219E31"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23,5</w:t>
            </w:r>
          </w:p>
        </w:tc>
        <w:tc>
          <w:tcPr>
            <w:tcW w:w="38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9BEBE9A"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23,4</w:t>
            </w:r>
          </w:p>
        </w:tc>
        <w:tc>
          <w:tcPr>
            <w:tcW w:w="414" w:type="pct"/>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5A2FD00" w14:textId="77777777" w:rsidR="00B3500E" w:rsidRPr="002D0CD1" w:rsidRDefault="00B3500E" w:rsidP="00742C19">
            <w:pPr>
              <w:tabs>
                <w:tab w:val="left" w:pos="6804"/>
              </w:tabs>
              <w:jc w:val="center"/>
              <w:rPr>
                <w:rFonts w:ascii="Times New Roman" w:hAnsi="Times New Roman"/>
                <w:sz w:val="24"/>
                <w:szCs w:val="24"/>
              </w:rPr>
            </w:pPr>
            <w:r w:rsidRPr="002D0CD1">
              <w:rPr>
                <w:rFonts w:ascii="Times New Roman" w:hAnsi="Times New Roman"/>
                <w:sz w:val="24"/>
                <w:szCs w:val="24"/>
              </w:rPr>
              <w:t>23,0</w:t>
            </w:r>
          </w:p>
        </w:tc>
      </w:tr>
    </w:tbl>
    <w:p w14:paraId="0C8D3B3F" w14:textId="77777777" w:rsidR="00B3500E" w:rsidRDefault="00B3500E" w:rsidP="00B3500E">
      <w:pPr>
        <w:spacing w:after="0" w:line="240" w:lineRule="exact"/>
        <w:ind w:firstLine="709"/>
        <w:jc w:val="both"/>
        <w:outlineLvl w:val="0"/>
        <w:rPr>
          <w:rFonts w:ascii="Times New Roman" w:hAnsi="Times New Roman"/>
          <w:b/>
          <w:i/>
          <w:sz w:val="24"/>
          <w:szCs w:val="24"/>
        </w:rPr>
      </w:pPr>
    </w:p>
    <w:p w14:paraId="44686F24" w14:textId="77777777" w:rsidR="0066015C" w:rsidRDefault="0066015C" w:rsidP="007D4969">
      <w:pPr>
        <w:spacing w:after="0" w:line="240" w:lineRule="exact"/>
        <w:ind w:firstLine="709"/>
        <w:jc w:val="both"/>
        <w:outlineLvl w:val="0"/>
        <w:rPr>
          <w:rFonts w:ascii="Times New Roman" w:hAnsi="Times New Roman"/>
          <w:b/>
          <w:i/>
          <w:sz w:val="24"/>
          <w:szCs w:val="24"/>
        </w:rPr>
      </w:pPr>
    </w:p>
    <w:p w14:paraId="757C8973" w14:textId="77777777" w:rsidR="0066015C" w:rsidRDefault="0066015C" w:rsidP="007D4969">
      <w:pPr>
        <w:spacing w:after="0" w:line="240" w:lineRule="exact"/>
        <w:ind w:firstLine="709"/>
        <w:jc w:val="both"/>
        <w:outlineLvl w:val="0"/>
        <w:rPr>
          <w:rFonts w:ascii="Times New Roman" w:hAnsi="Times New Roman"/>
          <w:b/>
          <w:i/>
          <w:sz w:val="24"/>
          <w:szCs w:val="24"/>
        </w:rPr>
      </w:pPr>
    </w:p>
    <w:p w14:paraId="45B1E4A8" w14:textId="77777777" w:rsidR="0066015C" w:rsidRDefault="0066015C" w:rsidP="007D4969">
      <w:pPr>
        <w:spacing w:after="0" w:line="240" w:lineRule="exact"/>
        <w:ind w:firstLine="709"/>
        <w:jc w:val="both"/>
        <w:outlineLvl w:val="0"/>
        <w:rPr>
          <w:rFonts w:ascii="Times New Roman" w:hAnsi="Times New Roman"/>
          <w:b/>
          <w:i/>
          <w:sz w:val="24"/>
          <w:szCs w:val="24"/>
        </w:rPr>
      </w:pPr>
    </w:p>
    <w:p w14:paraId="549DDFD1" w14:textId="77777777" w:rsidR="0066015C" w:rsidRDefault="0066015C" w:rsidP="007D4969">
      <w:pPr>
        <w:spacing w:after="0" w:line="240" w:lineRule="exact"/>
        <w:ind w:firstLine="709"/>
        <w:jc w:val="both"/>
        <w:outlineLvl w:val="0"/>
        <w:rPr>
          <w:rFonts w:ascii="Times New Roman" w:hAnsi="Times New Roman"/>
          <w:b/>
          <w:i/>
          <w:sz w:val="24"/>
          <w:szCs w:val="24"/>
        </w:rPr>
      </w:pPr>
    </w:p>
    <w:p w14:paraId="47A02626" w14:textId="77777777" w:rsidR="0066015C" w:rsidRDefault="0066015C" w:rsidP="007D4969">
      <w:pPr>
        <w:spacing w:after="0" w:line="240" w:lineRule="exact"/>
        <w:ind w:firstLine="709"/>
        <w:jc w:val="both"/>
        <w:outlineLvl w:val="0"/>
        <w:rPr>
          <w:rFonts w:ascii="Times New Roman" w:hAnsi="Times New Roman"/>
          <w:b/>
          <w:i/>
          <w:sz w:val="24"/>
          <w:szCs w:val="24"/>
        </w:rPr>
      </w:pPr>
    </w:p>
    <w:p w14:paraId="65E455BF" w14:textId="77777777" w:rsidR="0066015C" w:rsidRDefault="0066015C" w:rsidP="007D4969">
      <w:pPr>
        <w:spacing w:after="0" w:line="240" w:lineRule="exact"/>
        <w:ind w:firstLine="709"/>
        <w:jc w:val="both"/>
        <w:outlineLvl w:val="0"/>
        <w:rPr>
          <w:rFonts w:ascii="Times New Roman" w:hAnsi="Times New Roman"/>
          <w:b/>
          <w:i/>
          <w:sz w:val="24"/>
          <w:szCs w:val="24"/>
        </w:rPr>
      </w:pPr>
    </w:p>
    <w:p w14:paraId="14A2ADD3" w14:textId="77777777" w:rsidR="00B3500E" w:rsidRDefault="00B3500E" w:rsidP="007D4969">
      <w:pPr>
        <w:spacing w:after="0" w:line="240" w:lineRule="exact"/>
        <w:ind w:firstLine="709"/>
        <w:jc w:val="both"/>
        <w:outlineLvl w:val="0"/>
        <w:rPr>
          <w:rFonts w:ascii="Times New Roman" w:hAnsi="Times New Roman"/>
          <w:b/>
          <w:i/>
          <w:sz w:val="24"/>
          <w:szCs w:val="24"/>
        </w:rPr>
      </w:pPr>
    </w:p>
    <w:p w14:paraId="3FF32C2D" w14:textId="77777777" w:rsidR="00B3500E" w:rsidRDefault="00B3500E" w:rsidP="007D4969">
      <w:pPr>
        <w:spacing w:after="0" w:line="240" w:lineRule="exact"/>
        <w:ind w:firstLine="709"/>
        <w:jc w:val="both"/>
        <w:outlineLvl w:val="0"/>
        <w:rPr>
          <w:rFonts w:ascii="Times New Roman" w:hAnsi="Times New Roman"/>
          <w:b/>
          <w:i/>
          <w:sz w:val="24"/>
          <w:szCs w:val="24"/>
        </w:rPr>
      </w:pPr>
    </w:p>
    <w:p w14:paraId="6EF2A0D9" w14:textId="77777777" w:rsidR="00B3500E" w:rsidRDefault="00B3500E" w:rsidP="007D4969">
      <w:pPr>
        <w:spacing w:after="0" w:line="240" w:lineRule="exact"/>
        <w:ind w:firstLine="709"/>
        <w:jc w:val="both"/>
        <w:outlineLvl w:val="0"/>
        <w:rPr>
          <w:rFonts w:ascii="Times New Roman" w:hAnsi="Times New Roman"/>
          <w:b/>
          <w:i/>
          <w:sz w:val="24"/>
          <w:szCs w:val="24"/>
        </w:rPr>
      </w:pPr>
    </w:p>
    <w:p w14:paraId="6D119140" w14:textId="77777777" w:rsidR="00B3500E" w:rsidRDefault="00B3500E" w:rsidP="007D4969">
      <w:pPr>
        <w:spacing w:after="0" w:line="240" w:lineRule="exact"/>
        <w:ind w:firstLine="709"/>
        <w:jc w:val="both"/>
        <w:outlineLvl w:val="0"/>
        <w:rPr>
          <w:rFonts w:ascii="Times New Roman" w:hAnsi="Times New Roman"/>
          <w:b/>
          <w:i/>
          <w:sz w:val="24"/>
          <w:szCs w:val="24"/>
        </w:rPr>
      </w:pPr>
    </w:p>
    <w:p w14:paraId="03BA6758" w14:textId="77777777" w:rsidR="0066015C" w:rsidRDefault="0066015C" w:rsidP="007D4969">
      <w:pPr>
        <w:spacing w:after="0" w:line="240" w:lineRule="exact"/>
        <w:ind w:firstLine="709"/>
        <w:jc w:val="both"/>
        <w:outlineLvl w:val="0"/>
        <w:rPr>
          <w:rFonts w:ascii="Times New Roman" w:hAnsi="Times New Roman"/>
          <w:b/>
          <w:i/>
          <w:sz w:val="24"/>
          <w:szCs w:val="24"/>
        </w:rPr>
      </w:pPr>
    </w:p>
    <w:p w14:paraId="211B3E1D" w14:textId="77777777" w:rsidR="0066015C" w:rsidRDefault="0066015C" w:rsidP="007D4969">
      <w:pPr>
        <w:spacing w:after="0" w:line="240" w:lineRule="exact"/>
        <w:ind w:firstLine="709"/>
        <w:jc w:val="both"/>
        <w:outlineLvl w:val="0"/>
        <w:rPr>
          <w:rFonts w:ascii="Times New Roman" w:hAnsi="Times New Roman"/>
          <w:b/>
          <w:i/>
          <w:sz w:val="24"/>
          <w:szCs w:val="24"/>
        </w:rPr>
      </w:pPr>
    </w:p>
    <w:p w14:paraId="2D2A9948" w14:textId="77777777" w:rsidR="0066015C" w:rsidRDefault="0066015C" w:rsidP="007D4969">
      <w:pPr>
        <w:spacing w:after="0" w:line="240" w:lineRule="exact"/>
        <w:ind w:firstLine="709"/>
        <w:jc w:val="both"/>
        <w:outlineLvl w:val="0"/>
        <w:rPr>
          <w:rFonts w:ascii="Times New Roman" w:hAnsi="Times New Roman"/>
          <w:b/>
          <w:i/>
          <w:sz w:val="24"/>
          <w:szCs w:val="24"/>
        </w:rPr>
      </w:pPr>
    </w:p>
    <w:p w14:paraId="56472237" w14:textId="77777777" w:rsidR="0066015C" w:rsidRPr="00B3500E" w:rsidRDefault="0066015C" w:rsidP="007D4969">
      <w:pPr>
        <w:spacing w:after="0" w:line="240" w:lineRule="exact"/>
        <w:ind w:firstLine="709"/>
        <w:jc w:val="both"/>
        <w:outlineLvl w:val="0"/>
        <w:rPr>
          <w:rFonts w:ascii="Times New Roman" w:hAnsi="Times New Roman"/>
          <w:b/>
          <w:i/>
          <w:sz w:val="28"/>
          <w:szCs w:val="28"/>
        </w:rPr>
      </w:pPr>
    </w:p>
    <w:p w14:paraId="75D367C6" w14:textId="77777777" w:rsidR="00B3500E" w:rsidRPr="00B3500E" w:rsidRDefault="00B3500E" w:rsidP="00B3500E">
      <w:pPr>
        <w:spacing w:after="0" w:line="240" w:lineRule="exact"/>
        <w:ind w:firstLine="709"/>
        <w:jc w:val="both"/>
        <w:outlineLvl w:val="0"/>
        <w:rPr>
          <w:rFonts w:ascii="Times New Roman" w:hAnsi="Times New Roman"/>
          <w:b/>
          <w:sz w:val="28"/>
          <w:szCs w:val="28"/>
        </w:rPr>
      </w:pPr>
      <w:r w:rsidRPr="00624656">
        <w:rPr>
          <w:rFonts w:ascii="Times New Roman" w:hAnsi="Times New Roman"/>
          <w:b/>
          <w:sz w:val="28"/>
          <w:szCs w:val="28"/>
        </w:rPr>
        <w:t>Таблица 1а. Индексы здоровья взрослого населения г. Пинска и территорий Пинского района 2017 - 2024гг.</w:t>
      </w:r>
    </w:p>
    <w:p w14:paraId="01912496" w14:textId="77777777" w:rsidR="00B3500E" w:rsidRPr="00B3500E" w:rsidRDefault="00B3500E" w:rsidP="00B3500E">
      <w:pPr>
        <w:spacing w:after="0" w:line="240" w:lineRule="exact"/>
        <w:ind w:firstLine="709"/>
        <w:jc w:val="both"/>
        <w:outlineLvl w:val="0"/>
        <w:rPr>
          <w:rFonts w:ascii="Times New Roman" w:hAnsi="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5"/>
        <w:gridCol w:w="696"/>
        <w:gridCol w:w="696"/>
        <w:gridCol w:w="696"/>
        <w:gridCol w:w="696"/>
        <w:gridCol w:w="696"/>
        <w:gridCol w:w="696"/>
        <w:gridCol w:w="696"/>
        <w:gridCol w:w="696"/>
      </w:tblGrid>
      <w:tr w:rsidR="00B3500E" w:rsidRPr="005322DB" w14:paraId="35A4B13B" w14:textId="77777777" w:rsidTr="00742C19">
        <w:trPr>
          <w:trHeight w:val="412"/>
          <w:jc w:val="center"/>
        </w:trPr>
        <w:tc>
          <w:tcPr>
            <w:tcW w:w="0" w:type="auto"/>
            <w:vMerge w:val="restart"/>
            <w:tcBorders>
              <w:top w:val="single" w:sz="4" w:space="0" w:color="auto"/>
              <w:left w:val="single" w:sz="4" w:space="0" w:color="auto"/>
              <w:right w:val="single" w:sz="4" w:space="0" w:color="auto"/>
            </w:tcBorders>
            <w:shd w:val="clear" w:color="auto" w:fill="92D050"/>
          </w:tcPr>
          <w:p w14:paraId="4A410E4A" w14:textId="77777777" w:rsidR="00B3500E" w:rsidRPr="00B3500E" w:rsidRDefault="00B3500E" w:rsidP="00742C19">
            <w:pPr>
              <w:autoSpaceDE w:val="0"/>
              <w:autoSpaceDN w:val="0"/>
              <w:adjustRightInd w:val="0"/>
              <w:jc w:val="center"/>
              <w:rPr>
                <w:rFonts w:ascii="Times New Roman" w:hAnsi="Times New Roman"/>
                <w:b/>
                <w:sz w:val="28"/>
                <w:szCs w:val="28"/>
              </w:rPr>
            </w:pPr>
          </w:p>
          <w:p w14:paraId="3CCE145C" w14:textId="77777777" w:rsidR="00B3500E" w:rsidRPr="00B3500E" w:rsidRDefault="00B3500E" w:rsidP="00742C19">
            <w:pPr>
              <w:autoSpaceDE w:val="0"/>
              <w:autoSpaceDN w:val="0"/>
              <w:adjustRightInd w:val="0"/>
              <w:jc w:val="center"/>
              <w:rPr>
                <w:rFonts w:ascii="Times New Roman" w:hAnsi="Times New Roman"/>
                <w:b/>
                <w:sz w:val="28"/>
                <w:szCs w:val="28"/>
              </w:rPr>
            </w:pPr>
            <w:r w:rsidRPr="00B3500E">
              <w:rPr>
                <w:rFonts w:ascii="Times New Roman" w:hAnsi="Times New Roman"/>
                <w:b/>
                <w:sz w:val="28"/>
                <w:szCs w:val="28"/>
              </w:rPr>
              <w:t>Территории</w:t>
            </w:r>
          </w:p>
        </w:tc>
        <w:tc>
          <w:tcPr>
            <w:tcW w:w="0" w:type="auto"/>
            <w:gridSpan w:val="8"/>
            <w:tcBorders>
              <w:top w:val="single" w:sz="4" w:space="0" w:color="auto"/>
              <w:left w:val="single" w:sz="4" w:space="0" w:color="auto"/>
              <w:right w:val="single" w:sz="4" w:space="0" w:color="auto"/>
            </w:tcBorders>
            <w:shd w:val="clear" w:color="auto" w:fill="92D050"/>
          </w:tcPr>
          <w:p w14:paraId="48EFE157" w14:textId="77777777" w:rsidR="00B3500E" w:rsidRPr="005322DB" w:rsidRDefault="00B3500E" w:rsidP="00742C19">
            <w:pPr>
              <w:autoSpaceDE w:val="0"/>
              <w:autoSpaceDN w:val="0"/>
              <w:adjustRightInd w:val="0"/>
              <w:ind w:right="-338"/>
              <w:jc w:val="center"/>
              <w:rPr>
                <w:rFonts w:ascii="Times New Roman" w:hAnsi="Times New Roman"/>
                <w:sz w:val="24"/>
                <w:szCs w:val="24"/>
              </w:rPr>
            </w:pPr>
            <w:r w:rsidRPr="005322DB">
              <w:rPr>
                <w:rFonts w:ascii="Times New Roman" w:hAnsi="Times New Roman"/>
                <w:sz w:val="24"/>
                <w:szCs w:val="24"/>
              </w:rPr>
              <w:t>Индексы здоровья взрослого населения (%)</w:t>
            </w:r>
          </w:p>
        </w:tc>
      </w:tr>
      <w:tr w:rsidR="00B3500E" w:rsidRPr="005322DB" w14:paraId="7F1A4B3E" w14:textId="77777777" w:rsidTr="00742C19">
        <w:trPr>
          <w:trHeight w:val="412"/>
          <w:jc w:val="center"/>
        </w:trPr>
        <w:tc>
          <w:tcPr>
            <w:tcW w:w="0" w:type="auto"/>
            <w:vMerge/>
            <w:tcBorders>
              <w:left w:val="single" w:sz="4" w:space="0" w:color="auto"/>
              <w:bottom w:val="single" w:sz="4" w:space="0" w:color="auto"/>
              <w:right w:val="single" w:sz="4" w:space="0" w:color="auto"/>
            </w:tcBorders>
            <w:shd w:val="clear" w:color="auto" w:fill="92D050"/>
          </w:tcPr>
          <w:p w14:paraId="0A2FEA1F" w14:textId="77777777" w:rsidR="00B3500E" w:rsidRPr="00B3500E" w:rsidRDefault="00B3500E" w:rsidP="00742C19">
            <w:pPr>
              <w:autoSpaceDE w:val="0"/>
              <w:autoSpaceDN w:val="0"/>
              <w:adjustRightInd w:val="0"/>
              <w:rPr>
                <w:rFonts w:ascii="Times New Roman" w:hAnsi="Times New Roman"/>
                <w:b/>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6B3557E3" w14:textId="77777777" w:rsidR="00B3500E" w:rsidRPr="002D0CD1" w:rsidRDefault="00B3500E" w:rsidP="00742C19">
            <w:pPr>
              <w:autoSpaceDE w:val="0"/>
              <w:autoSpaceDN w:val="0"/>
              <w:adjustRightInd w:val="0"/>
              <w:jc w:val="center"/>
              <w:rPr>
                <w:rFonts w:ascii="Times New Roman" w:hAnsi="Times New Roman"/>
                <w:b/>
                <w:sz w:val="24"/>
                <w:szCs w:val="24"/>
              </w:rPr>
            </w:pPr>
            <w:r w:rsidRPr="002D0CD1">
              <w:rPr>
                <w:rFonts w:ascii="Times New Roman" w:hAnsi="Times New Roman"/>
                <w:b/>
                <w:sz w:val="24"/>
                <w:szCs w:val="24"/>
              </w:rPr>
              <w:t>2017</w:t>
            </w:r>
          </w:p>
        </w:tc>
        <w:tc>
          <w:tcPr>
            <w:tcW w:w="0" w:type="auto"/>
            <w:tcBorders>
              <w:top w:val="single" w:sz="4" w:space="0" w:color="auto"/>
              <w:left w:val="single" w:sz="4" w:space="0" w:color="auto"/>
              <w:bottom w:val="single" w:sz="4" w:space="0" w:color="auto"/>
              <w:right w:val="single" w:sz="4" w:space="0" w:color="auto"/>
            </w:tcBorders>
            <w:shd w:val="clear" w:color="auto" w:fill="92D050"/>
          </w:tcPr>
          <w:p w14:paraId="78799B3E" w14:textId="77777777" w:rsidR="00B3500E" w:rsidRPr="002D0CD1" w:rsidRDefault="00B3500E" w:rsidP="00742C19">
            <w:pPr>
              <w:autoSpaceDE w:val="0"/>
              <w:autoSpaceDN w:val="0"/>
              <w:adjustRightInd w:val="0"/>
              <w:jc w:val="center"/>
              <w:rPr>
                <w:rFonts w:ascii="Times New Roman" w:hAnsi="Times New Roman"/>
                <w:b/>
                <w:sz w:val="24"/>
                <w:szCs w:val="24"/>
              </w:rPr>
            </w:pPr>
            <w:r w:rsidRPr="002D0CD1">
              <w:rPr>
                <w:rFonts w:ascii="Times New Roman" w:hAnsi="Times New Roman"/>
                <w:b/>
                <w:sz w:val="24"/>
                <w:szCs w:val="24"/>
              </w:rPr>
              <w:t>2018</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6C459C6C" w14:textId="77777777" w:rsidR="00B3500E" w:rsidRPr="002D0CD1" w:rsidRDefault="00B3500E" w:rsidP="00742C19">
            <w:pPr>
              <w:autoSpaceDE w:val="0"/>
              <w:autoSpaceDN w:val="0"/>
              <w:adjustRightInd w:val="0"/>
              <w:jc w:val="center"/>
              <w:rPr>
                <w:rFonts w:ascii="Times New Roman" w:hAnsi="Times New Roman"/>
                <w:b/>
                <w:sz w:val="24"/>
                <w:szCs w:val="24"/>
              </w:rPr>
            </w:pPr>
            <w:r w:rsidRPr="002D0CD1">
              <w:rPr>
                <w:rFonts w:ascii="Times New Roman" w:hAnsi="Times New Roman"/>
                <w:b/>
                <w:sz w:val="24"/>
                <w:szCs w:val="24"/>
              </w:rPr>
              <w:t>2019</w:t>
            </w:r>
          </w:p>
        </w:tc>
        <w:tc>
          <w:tcPr>
            <w:tcW w:w="0" w:type="auto"/>
            <w:tcBorders>
              <w:left w:val="single" w:sz="4" w:space="0" w:color="auto"/>
              <w:bottom w:val="single" w:sz="4" w:space="0" w:color="auto"/>
              <w:right w:val="single" w:sz="4" w:space="0" w:color="auto"/>
            </w:tcBorders>
            <w:shd w:val="clear" w:color="auto" w:fill="92D050"/>
          </w:tcPr>
          <w:p w14:paraId="458EC1A9" w14:textId="77777777" w:rsidR="00B3500E" w:rsidRPr="002D0CD1" w:rsidRDefault="00B3500E" w:rsidP="00742C19">
            <w:pPr>
              <w:autoSpaceDE w:val="0"/>
              <w:autoSpaceDN w:val="0"/>
              <w:adjustRightInd w:val="0"/>
              <w:jc w:val="center"/>
              <w:rPr>
                <w:rFonts w:ascii="Times New Roman" w:hAnsi="Times New Roman"/>
                <w:b/>
                <w:sz w:val="24"/>
                <w:szCs w:val="24"/>
              </w:rPr>
            </w:pPr>
            <w:r w:rsidRPr="002D0CD1">
              <w:rPr>
                <w:rFonts w:ascii="Times New Roman" w:hAnsi="Times New Roman"/>
                <w:b/>
                <w:sz w:val="24"/>
                <w:szCs w:val="24"/>
              </w:rPr>
              <w:t>2020</w:t>
            </w:r>
          </w:p>
        </w:tc>
        <w:tc>
          <w:tcPr>
            <w:tcW w:w="0" w:type="auto"/>
            <w:tcBorders>
              <w:left w:val="single" w:sz="4" w:space="0" w:color="auto"/>
              <w:bottom w:val="single" w:sz="4" w:space="0" w:color="auto"/>
              <w:right w:val="single" w:sz="4" w:space="0" w:color="auto"/>
            </w:tcBorders>
            <w:shd w:val="clear" w:color="auto" w:fill="92D050"/>
          </w:tcPr>
          <w:p w14:paraId="10A855ED" w14:textId="77777777" w:rsidR="00B3500E" w:rsidRPr="002D0CD1" w:rsidRDefault="00B3500E" w:rsidP="00742C19">
            <w:pPr>
              <w:autoSpaceDE w:val="0"/>
              <w:autoSpaceDN w:val="0"/>
              <w:adjustRightInd w:val="0"/>
              <w:jc w:val="center"/>
              <w:rPr>
                <w:rFonts w:ascii="Times New Roman" w:hAnsi="Times New Roman"/>
                <w:b/>
                <w:sz w:val="24"/>
                <w:szCs w:val="24"/>
              </w:rPr>
            </w:pPr>
            <w:r w:rsidRPr="002D0CD1">
              <w:rPr>
                <w:rFonts w:ascii="Times New Roman" w:hAnsi="Times New Roman"/>
                <w:b/>
                <w:sz w:val="24"/>
                <w:szCs w:val="24"/>
              </w:rPr>
              <w:t>2021</w:t>
            </w:r>
          </w:p>
        </w:tc>
        <w:tc>
          <w:tcPr>
            <w:tcW w:w="0" w:type="auto"/>
            <w:tcBorders>
              <w:left w:val="single" w:sz="4" w:space="0" w:color="auto"/>
              <w:bottom w:val="single" w:sz="4" w:space="0" w:color="auto"/>
              <w:right w:val="single" w:sz="4" w:space="0" w:color="auto"/>
            </w:tcBorders>
            <w:shd w:val="clear" w:color="auto" w:fill="92D050"/>
          </w:tcPr>
          <w:p w14:paraId="24F51D4C" w14:textId="77777777" w:rsidR="00B3500E" w:rsidRPr="002D0CD1" w:rsidRDefault="00B3500E" w:rsidP="00742C19">
            <w:pPr>
              <w:autoSpaceDE w:val="0"/>
              <w:autoSpaceDN w:val="0"/>
              <w:adjustRightInd w:val="0"/>
              <w:jc w:val="center"/>
              <w:rPr>
                <w:rFonts w:ascii="Times New Roman" w:hAnsi="Times New Roman"/>
                <w:b/>
                <w:sz w:val="24"/>
                <w:szCs w:val="24"/>
              </w:rPr>
            </w:pPr>
            <w:r w:rsidRPr="002D0CD1">
              <w:rPr>
                <w:rFonts w:ascii="Times New Roman" w:hAnsi="Times New Roman"/>
                <w:b/>
                <w:sz w:val="24"/>
                <w:szCs w:val="24"/>
              </w:rPr>
              <w:t>2022</w:t>
            </w:r>
          </w:p>
        </w:tc>
        <w:tc>
          <w:tcPr>
            <w:tcW w:w="0" w:type="auto"/>
            <w:tcBorders>
              <w:left w:val="single" w:sz="4" w:space="0" w:color="auto"/>
              <w:bottom w:val="single" w:sz="4" w:space="0" w:color="auto"/>
              <w:right w:val="single" w:sz="4" w:space="0" w:color="auto"/>
            </w:tcBorders>
            <w:shd w:val="clear" w:color="auto" w:fill="92D050"/>
          </w:tcPr>
          <w:p w14:paraId="6A71A8ED" w14:textId="77777777" w:rsidR="00B3500E" w:rsidRPr="002D0CD1" w:rsidRDefault="00B3500E" w:rsidP="00742C19">
            <w:pPr>
              <w:autoSpaceDE w:val="0"/>
              <w:autoSpaceDN w:val="0"/>
              <w:adjustRightInd w:val="0"/>
              <w:jc w:val="center"/>
              <w:rPr>
                <w:rFonts w:ascii="Times New Roman" w:hAnsi="Times New Roman"/>
                <w:b/>
                <w:sz w:val="24"/>
                <w:szCs w:val="24"/>
              </w:rPr>
            </w:pPr>
            <w:r w:rsidRPr="002D0CD1">
              <w:rPr>
                <w:rFonts w:ascii="Times New Roman" w:hAnsi="Times New Roman"/>
                <w:b/>
                <w:sz w:val="24"/>
                <w:szCs w:val="24"/>
              </w:rPr>
              <w:t>2023</w:t>
            </w:r>
          </w:p>
        </w:tc>
        <w:tc>
          <w:tcPr>
            <w:tcW w:w="0" w:type="auto"/>
            <w:tcBorders>
              <w:left w:val="single" w:sz="4" w:space="0" w:color="auto"/>
              <w:bottom w:val="single" w:sz="4" w:space="0" w:color="auto"/>
              <w:right w:val="single" w:sz="4" w:space="0" w:color="auto"/>
            </w:tcBorders>
            <w:shd w:val="clear" w:color="auto" w:fill="92D050"/>
          </w:tcPr>
          <w:p w14:paraId="256A6E68" w14:textId="77777777" w:rsidR="00B3500E" w:rsidRPr="002D0CD1" w:rsidRDefault="00B3500E" w:rsidP="00742C19">
            <w:pPr>
              <w:autoSpaceDE w:val="0"/>
              <w:autoSpaceDN w:val="0"/>
              <w:adjustRightInd w:val="0"/>
              <w:jc w:val="center"/>
              <w:rPr>
                <w:rFonts w:ascii="Times New Roman" w:hAnsi="Times New Roman"/>
                <w:b/>
                <w:sz w:val="24"/>
                <w:szCs w:val="24"/>
              </w:rPr>
            </w:pPr>
            <w:r w:rsidRPr="002D0CD1">
              <w:rPr>
                <w:rFonts w:ascii="Times New Roman" w:hAnsi="Times New Roman"/>
                <w:b/>
                <w:sz w:val="24"/>
                <w:szCs w:val="24"/>
              </w:rPr>
              <w:t>2024</w:t>
            </w:r>
          </w:p>
        </w:tc>
      </w:tr>
      <w:tr w:rsidR="00B3500E" w:rsidRPr="005322DB" w14:paraId="25BD63C3" w14:textId="77777777" w:rsidTr="00742C19">
        <w:trPr>
          <w:trHeight w:val="412"/>
          <w:jc w:val="center"/>
        </w:trPr>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2EC583F5" w14:textId="77777777" w:rsidR="00B3500E" w:rsidRPr="00B3500E" w:rsidRDefault="00B3500E" w:rsidP="00742C19">
            <w:pPr>
              <w:autoSpaceDE w:val="0"/>
              <w:autoSpaceDN w:val="0"/>
              <w:adjustRightInd w:val="0"/>
              <w:spacing w:after="0" w:line="240" w:lineRule="auto"/>
              <w:rPr>
                <w:rFonts w:ascii="Times New Roman" w:hAnsi="Times New Roman"/>
                <w:b/>
                <w:sz w:val="28"/>
                <w:szCs w:val="28"/>
              </w:rPr>
            </w:pPr>
            <w:r w:rsidRPr="00B3500E">
              <w:rPr>
                <w:rFonts w:ascii="Times New Roman" w:hAnsi="Times New Roman"/>
                <w:b/>
                <w:sz w:val="28"/>
                <w:szCs w:val="28"/>
              </w:rPr>
              <w:t>г. Пинск</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6A642033"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41,9</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1E342856"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41,5</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51FC1C9F"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40,0</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4FE2CE23"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39,9</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4B0AEE67"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39,8</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7D68CF83"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39,7</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38EDDC96"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39,9</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1834340C" w14:textId="77777777" w:rsidR="00B3500E" w:rsidRPr="002D0CD1" w:rsidRDefault="00B3500E" w:rsidP="00742C19">
            <w:pPr>
              <w:tabs>
                <w:tab w:val="left" w:pos="6804"/>
              </w:tabs>
              <w:jc w:val="center"/>
              <w:rPr>
                <w:rFonts w:ascii="Times New Roman" w:hAnsi="Times New Roman"/>
                <w:sz w:val="24"/>
                <w:szCs w:val="24"/>
              </w:rPr>
            </w:pPr>
            <w:r w:rsidRPr="002D0CD1">
              <w:rPr>
                <w:rFonts w:ascii="Times New Roman" w:hAnsi="Times New Roman"/>
                <w:sz w:val="24"/>
                <w:szCs w:val="24"/>
              </w:rPr>
              <w:t>39,4</w:t>
            </w:r>
          </w:p>
        </w:tc>
      </w:tr>
      <w:tr w:rsidR="00B3500E" w:rsidRPr="005322DB" w14:paraId="36F206AE" w14:textId="77777777" w:rsidTr="00742C19">
        <w:trPr>
          <w:trHeight w:val="412"/>
          <w:jc w:val="center"/>
        </w:trPr>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6DA8FA8A" w14:textId="77777777" w:rsidR="00B3500E" w:rsidRPr="00B3500E" w:rsidRDefault="00B3500E" w:rsidP="00742C19">
            <w:pPr>
              <w:autoSpaceDE w:val="0"/>
              <w:autoSpaceDN w:val="0"/>
              <w:adjustRightInd w:val="0"/>
              <w:spacing w:after="0" w:line="240" w:lineRule="auto"/>
              <w:rPr>
                <w:rFonts w:ascii="Times New Roman" w:hAnsi="Times New Roman"/>
                <w:b/>
                <w:sz w:val="28"/>
                <w:szCs w:val="28"/>
              </w:rPr>
            </w:pPr>
            <w:r w:rsidRPr="00B3500E">
              <w:rPr>
                <w:rFonts w:ascii="Times New Roman" w:hAnsi="Times New Roman"/>
                <w:b/>
                <w:sz w:val="28"/>
                <w:szCs w:val="28"/>
              </w:rPr>
              <w:t>Пинский район</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06A08403"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43,0</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56F50E93"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42,9</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123D130B"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42,9</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4C104737"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42,8</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2788E7FE"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42,5</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4A38BB0A"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41,9</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7D6C3835"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41,7</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3BB557B1" w14:textId="77777777" w:rsidR="00B3500E" w:rsidRPr="002D0CD1" w:rsidRDefault="00B3500E" w:rsidP="00742C19">
            <w:pPr>
              <w:tabs>
                <w:tab w:val="left" w:pos="6804"/>
              </w:tabs>
              <w:jc w:val="center"/>
              <w:rPr>
                <w:rFonts w:ascii="Times New Roman" w:hAnsi="Times New Roman"/>
                <w:sz w:val="24"/>
                <w:szCs w:val="24"/>
              </w:rPr>
            </w:pPr>
            <w:r w:rsidRPr="002D0CD1">
              <w:rPr>
                <w:rFonts w:ascii="Times New Roman" w:hAnsi="Times New Roman"/>
                <w:sz w:val="24"/>
                <w:szCs w:val="24"/>
              </w:rPr>
              <w:t>41,6</w:t>
            </w:r>
          </w:p>
        </w:tc>
      </w:tr>
      <w:tr w:rsidR="00B3500E" w:rsidRPr="005322DB" w14:paraId="5099B078" w14:textId="77777777" w:rsidTr="00742C19">
        <w:trPr>
          <w:trHeight w:val="329"/>
          <w:jc w:val="center"/>
        </w:trPr>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7DF711D5" w14:textId="77777777" w:rsidR="00B3500E" w:rsidRPr="00B3500E" w:rsidRDefault="00B3500E" w:rsidP="00742C19">
            <w:pPr>
              <w:autoSpaceDE w:val="0"/>
              <w:autoSpaceDN w:val="0"/>
              <w:adjustRightInd w:val="0"/>
              <w:spacing w:after="0" w:line="240" w:lineRule="auto"/>
              <w:rPr>
                <w:rFonts w:ascii="Times New Roman" w:hAnsi="Times New Roman"/>
                <w:b/>
                <w:sz w:val="28"/>
                <w:szCs w:val="28"/>
              </w:rPr>
            </w:pPr>
            <w:proofErr w:type="spellStart"/>
            <w:r w:rsidRPr="00B3500E">
              <w:rPr>
                <w:rFonts w:ascii="Times New Roman" w:hAnsi="Times New Roman"/>
                <w:b/>
                <w:sz w:val="28"/>
                <w:szCs w:val="28"/>
              </w:rPr>
              <w:t>Парахонская</w:t>
            </w:r>
            <w:proofErr w:type="spellEnd"/>
            <w:r w:rsidRPr="00B3500E">
              <w:rPr>
                <w:rFonts w:ascii="Times New Roman" w:hAnsi="Times New Roman"/>
                <w:b/>
                <w:sz w:val="28"/>
                <w:szCs w:val="28"/>
              </w:rPr>
              <w:t xml:space="preserve">  АВОП</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0A74034E"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42,8</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1FAF829B"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42,5</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B3241C9"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42,0</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42128ED1"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41,9</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5CFDB6C0"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41,6</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0C58C0E4"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41,5</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43EC95D6"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41,8</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663D169F" w14:textId="77777777" w:rsidR="00B3500E" w:rsidRPr="002D0CD1" w:rsidRDefault="00B3500E" w:rsidP="00742C19">
            <w:pPr>
              <w:tabs>
                <w:tab w:val="left" w:pos="6804"/>
              </w:tabs>
              <w:jc w:val="center"/>
              <w:rPr>
                <w:rFonts w:ascii="Times New Roman" w:hAnsi="Times New Roman"/>
                <w:sz w:val="24"/>
                <w:szCs w:val="24"/>
              </w:rPr>
            </w:pPr>
            <w:r w:rsidRPr="002D0CD1">
              <w:rPr>
                <w:rFonts w:ascii="Times New Roman" w:hAnsi="Times New Roman"/>
                <w:sz w:val="24"/>
                <w:szCs w:val="24"/>
              </w:rPr>
              <w:t>41,4</w:t>
            </w:r>
          </w:p>
        </w:tc>
      </w:tr>
      <w:tr w:rsidR="00B3500E" w:rsidRPr="005322DB" w14:paraId="37077467" w14:textId="77777777" w:rsidTr="00742C19">
        <w:trPr>
          <w:trHeight w:val="596"/>
          <w:jc w:val="center"/>
        </w:trPr>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3313DC36" w14:textId="77777777" w:rsidR="00B3500E" w:rsidRPr="00B3500E" w:rsidRDefault="00B3500E" w:rsidP="00742C19">
            <w:pPr>
              <w:autoSpaceDE w:val="0"/>
              <w:autoSpaceDN w:val="0"/>
              <w:adjustRightInd w:val="0"/>
              <w:spacing w:after="0" w:line="240" w:lineRule="auto"/>
              <w:ind w:hanging="14"/>
              <w:rPr>
                <w:rFonts w:ascii="Times New Roman" w:hAnsi="Times New Roman"/>
                <w:b/>
                <w:sz w:val="28"/>
                <w:szCs w:val="28"/>
              </w:rPr>
            </w:pPr>
            <w:proofErr w:type="spellStart"/>
            <w:r w:rsidRPr="00B3500E">
              <w:rPr>
                <w:rFonts w:ascii="Times New Roman" w:hAnsi="Times New Roman"/>
                <w:b/>
                <w:sz w:val="28"/>
                <w:szCs w:val="28"/>
              </w:rPr>
              <w:t>Лемешевичская</w:t>
            </w:r>
            <w:proofErr w:type="spellEnd"/>
            <w:r w:rsidRPr="00B3500E">
              <w:rPr>
                <w:rFonts w:ascii="Times New Roman" w:hAnsi="Times New Roman"/>
                <w:b/>
                <w:sz w:val="28"/>
                <w:szCs w:val="28"/>
              </w:rPr>
              <w:t xml:space="preserve"> АВОП</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1BF3DDAF"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41,9</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758C42C9"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41,8</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0EB0C69"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41,5</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7447E77E"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41,4</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0588B454"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41,1</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687AAF0A"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41,0</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4599F922"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41,2</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3EF779C6" w14:textId="77777777" w:rsidR="00B3500E" w:rsidRPr="002D0CD1" w:rsidRDefault="00B3500E" w:rsidP="00742C19">
            <w:pPr>
              <w:tabs>
                <w:tab w:val="left" w:pos="6804"/>
              </w:tabs>
              <w:jc w:val="center"/>
              <w:rPr>
                <w:rFonts w:ascii="Times New Roman" w:hAnsi="Times New Roman"/>
                <w:sz w:val="24"/>
                <w:szCs w:val="24"/>
              </w:rPr>
            </w:pPr>
            <w:r w:rsidRPr="002D0CD1">
              <w:rPr>
                <w:rFonts w:ascii="Times New Roman" w:hAnsi="Times New Roman"/>
                <w:sz w:val="24"/>
                <w:szCs w:val="24"/>
              </w:rPr>
              <w:t>41,1</w:t>
            </w:r>
          </w:p>
        </w:tc>
      </w:tr>
      <w:tr w:rsidR="00B3500E" w:rsidRPr="005322DB" w14:paraId="3C29171E" w14:textId="77777777" w:rsidTr="00742C19">
        <w:trPr>
          <w:trHeight w:val="424"/>
          <w:jc w:val="center"/>
        </w:trPr>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3409543B" w14:textId="77777777" w:rsidR="00B3500E" w:rsidRPr="00B3500E" w:rsidRDefault="00B3500E" w:rsidP="00742C19">
            <w:pPr>
              <w:autoSpaceDE w:val="0"/>
              <w:autoSpaceDN w:val="0"/>
              <w:adjustRightInd w:val="0"/>
              <w:spacing w:after="0" w:line="240" w:lineRule="auto"/>
              <w:rPr>
                <w:rFonts w:ascii="Times New Roman" w:hAnsi="Times New Roman"/>
                <w:b/>
                <w:sz w:val="28"/>
                <w:szCs w:val="28"/>
              </w:rPr>
            </w:pPr>
            <w:proofErr w:type="spellStart"/>
            <w:r w:rsidRPr="00B3500E">
              <w:rPr>
                <w:rFonts w:ascii="Times New Roman" w:hAnsi="Times New Roman"/>
                <w:b/>
                <w:sz w:val="28"/>
                <w:szCs w:val="28"/>
              </w:rPr>
              <w:t>Бобриковская</w:t>
            </w:r>
            <w:proofErr w:type="spellEnd"/>
            <w:r w:rsidRPr="00B3500E">
              <w:rPr>
                <w:rFonts w:ascii="Times New Roman" w:hAnsi="Times New Roman"/>
                <w:b/>
                <w:sz w:val="28"/>
                <w:szCs w:val="28"/>
              </w:rPr>
              <w:t xml:space="preserve"> АВОП</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64F139D7"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42,8</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1544E837"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42,5</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0F8D4A2B"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42,3</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3A631256"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42,1</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05C3485C"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41,9</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2FBBA01B"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41,6</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4BF9E581"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41,5</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4CE65A75" w14:textId="77777777" w:rsidR="00B3500E" w:rsidRPr="002D0CD1" w:rsidRDefault="00B3500E" w:rsidP="00742C19">
            <w:pPr>
              <w:tabs>
                <w:tab w:val="left" w:pos="6804"/>
              </w:tabs>
              <w:jc w:val="center"/>
              <w:rPr>
                <w:rFonts w:ascii="Times New Roman" w:hAnsi="Times New Roman"/>
                <w:sz w:val="24"/>
                <w:szCs w:val="24"/>
              </w:rPr>
            </w:pPr>
            <w:r w:rsidRPr="002D0CD1">
              <w:rPr>
                <w:rFonts w:ascii="Times New Roman" w:hAnsi="Times New Roman"/>
                <w:sz w:val="24"/>
                <w:szCs w:val="24"/>
              </w:rPr>
              <w:t>41,3</w:t>
            </w:r>
          </w:p>
        </w:tc>
      </w:tr>
      <w:tr w:rsidR="00B3500E" w:rsidRPr="005322DB" w14:paraId="2E780829" w14:textId="77777777" w:rsidTr="00742C19">
        <w:trPr>
          <w:trHeight w:val="519"/>
          <w:jc w:val="center"/>
        </w:trPr>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0F68A0DC" w14:textId="77777777" w:rsidR="00B3500E" w:rsidRPr="00B3500E" w:rsidRDefault="00B3500E" w:rsidP="00742C19">
            <w:pPr>
              <w:autoSpaceDE w:val="0"/>
              <w:autoSpaceDN w:val="0"/>
              <w:adjustRightInd w:val="0"/>
              <w:spacing w:after="0" w:line="240" w:lineRule="auto"/>
              <w:ind w:hanging="5"/>
              <w:rPr>
                <w:rFonts w:ascii="Times New Roman" w:hAnsi="Times New Roman"/>
                <w:b/>
                <w:sz w:val="28"/>
                <w:szCs w:val="28"/>
              </w:rPr>
            </w:pPr>
            <w:r w:rsidRPr="00B3500E">
              <w:rPr>
                <w:rFonts w:ascii="Times New Roman" w:hAnsi="Times New Roman"/>
                <w:b/>
                <w:sz w:val="28"/>
                <w:szCs w:val="28"/>
              </w:rPr>
              <w:t>Погост-</w:t>
            </w:r>
            <w:proofErr w:type="spellStart"/>
            <w:r w:rsidRPr="00B3500E">
              <w:rPr>
                <w:rFonts w:ascii="Times New Roman" w:hAnsi="Times New Roman"/>
                <w:b/>
                <w:sz w:val="28"/>
                <w:szCs w:val="28"/>
              </w:rPr>
              <w:t>Загородская</w:t>
            </w:r>
            <w:proofErr w:type="spellEnd"/>
            <w:r w:rsidRPr="00B3500E">
              <w:rPr>
                <w:rFonts w:ascii="Times New Roman" w:hAnsi="Times New Roman"/>
                <w:b/>
                <w:sz w:val="28"/>
                <w:szCs w:val="28"/>
              </w:rPr>
              <w:t xml:space="preserve"> АВОП</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3BEFCBEC"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42,9</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796EF8D1"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43,0</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314C7332"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42,8</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5CEC1603"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42,7</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68154A8D"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42,3</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13D9FEC8"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42,4</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2D10064A"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42,3</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5ACE113C" w14:textId="77777777" w:rsidR="00B3500E" w:rsidRPr="002D0CD1" w:rsidRDefault="00B3500E" w:rsidP="00742C19">
            <w:pPr>
              <w:tabs>
                <w:tab w:val="left" w:pos="6804"/>
              </w:tabs>
              <w:jc w:val="center"/>
              <w:rPr>
                <w:rFonts w:ascii="Times New Roman" w:hAnsi="Times New Roman"/>
                <w:sz w:val="24"/>
                <w:szCs w:val="24"/>
              </w:rPr>
            </w:pPr>
            <w:r w:rsidRPr="002D0CD1">
              <w:rPr>
                <w:rFonts w:ascii="Times New Roman" w:hAnsi="Times New Roman"/>
                <w:sz w:val="24"/>
                <w:szCs w:val="24"/>
              </w:rPr>
              <w:t>42,1</w:t>
            </w:r>
          </w:p>
        </w:tc>
      </w:tr>
      <w:tr w:rsidR="00B3500E" w:rsidRPr="005322DB" w14:paraId="507941FB" w14:textId="77777777" w:rsidTr="00742C19">
        <w:trPr>
          <w:trHeight w:val="412"/>
          <w:jc w:val="center"/>
        </w:trPr>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4DDDCCCF" w14:textId="77777777" w:rsidR="00B3500E" w:rsidRPr="00B3500E" w:rsidRDefault="00B3500E" w:rsidP="00742C19">
            <w:pPr>
              <w:autoSpaceDE w:val="0"/>
              <w:autoSpaceDN w:val="0"/>
              <w:adjustRightInd w:val="0"/>
              <w:spacing w:after="0" w:line="240" w:lineRule="auto"/>
              <w:rPr>
                <w:rFonts w:ascii="Times New Roman" w:hAnsi="Times New Roman"/>
                <w:b/>
                <w:sz w:val="28"/>
                <w:szCs w:val="28"/>
              </w:rPr>
            </w:pPr>
            <w:proofErr w:type="spellStart"/>
            <w:r w:rsidRPr="00B3500E">
              <w:rPr>
                <w:rFonts w:ascii="Times New Roman" w:hAnsi="Times New Roman"/>
                <w:b/>
                <w:sz w:val="28"/>
                <w:szCs w:val="28"/>
              </w:rPr>
              <w:t>Поречская</w:t>
            </w:r>
            <w:proofErr w:type="spellEnd"/>
            <w:r w:rsidRPr="00B3500E">
              <w:rPr>
                <w:rFonts w:ascii="Times New Roman" w:hAnsi="Times New Roman"/>
                <w:b/>
                <w:sz w:val="28"/>
                <w:szCs w:val="28"/>
              </w:rPr>
              <w:t xml:space="preserve"> АВОП</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5106F8B7"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43,9</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13806451"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43,8</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3F95371D"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43,5</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5A703C82"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43,0</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1ECE336D"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43,0</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67979B29"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42,9</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3E28676F"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42,8</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2F14EA9C" w14:textId="77777777" w:rsidR="00B3500E" w:rsidRPr="002D0CD1" w:rsidRDefault="00B3500E" w:rsidP="00742C19">
            <w:pPr>
              <w:tabs>
                <w:tab w:val="left" w:pos="6804"/>
              </w:tabs>
              <w:jc w:val="center"/>
              <w:rPr>
                <w:rFonts w:ascii="Times New Roman" w:hAnsi="Times New Roman"/>
                <w:sz w:val="24"/>
                <w:szCs w:val="24"/>
              </w:rPr>
            </w:pPr>
            <w:r w:rsidRPr="002D0CD1">
              <w:rPr>
                <w:rFonts w:ascii="Times New Roman" w:hAnsi="Times New Roman"/>
                <w:sz w:val="24"/>
                <w:szCs w:val="24"/>
              </w:rPr>
              <w:t>42,5</w:t>
            </w:r>
          </w:p>
        </w:tc>
      </w:tr>
      <w:tr w:rsidR="00B3500E" w:rsidRPr="005322DB" w14:paraId="21804C69" w14:textId="77777777" w:rsidTr="00742C19">
        <w:trPr>
          <w:trHeight w:val="412"/>
          <w:jc w:val="center"/>
        </w:trPr>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56E515D2" w14:textId="77777777" w:rsidR="00B3500E" w:rsidRPr="00B3500E" w:rsidRDefault="00B3500E" w:rsidP="00742C19">
            <w:pPr>
              <w:autoSpaceDE w:val="0"/>
              <w:autoSpaceDN w:val="0"/>
              <w:adjustRightInd w:val="0"/>
              <w:spacing w:after="0" w:line="240" w:lineRule="auto"/>
              <w:rPr>
                <w:rFonts w:ascii="Times New Roman" w:hAnsi="Times New Roman"/>
                <w:b/>
                <w:sz w:val="28"/>
                <w:szCs w:val="28"/>
              </w:rPr>
            </w:pPr>
            <w:proofErr w:type="spellStart"/>
            <w:r w:rsidRPr="00B3500E">
              <w:rPr>
                <w:rFonts w:ascii="Times New Roman" w:hAnsi="Times New Roman"/>
                <w:b/>
                <w:sz w:val="28"/>
                <w:szCs w:val="28"/>
              </w:rPr>
              <w:t>Ставокская</w:t>
            </w:r>
            <w:proofErr w:type="spellEnd"/>
            <w:r w:rsidRPr="00B3500E">
              <w:rPr>
                <w:rFonts w:ascii="Times New Roman" w:hAnsi="Times New Roman"/>
                <w:b/>
                <w:sz w:val="28"/>
                <w:szCs w:val="28"/>
              </w:rPr>
              <w:t xml:space="preserve"> </w:t>
            </w:r>
            <w:r w:rsidRPr="00B3500E">
              <w:rPr>
                <w:rFonts w:ascii="Times New Roman" w:hAnsi="Times New Roman"/>
                <w:b/>
                <w:sz w:val="28"/>
                <w:szCs w:val="28"/>
                <w:lang w:val="en-US"/>
              </w:rPr>
              <w:t>AB</w:t>
            </w:r>
            <w:r w:rsidRPr="00B3500E">
              <w:rPr>
                <w:rFonts w:ascii="Times New Roman" w:hAnsi="Times New Roman"/>
                <w:b/>
                <w:sz w:val="28"/>
                <w:szCs w:val="28"/>
              </w:rPr>
              <w:t>ОП</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D82F8C0"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43,0</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148DA0F7"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42,9</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1864D496"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42,7</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6F3C4273"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42,3</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75CE2C50"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42,0</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0186E08B"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41,8</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2E60E221"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41,9</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55CFD737" w14:textId="77777777" w:rsidR="00B3500E" w:rsidRPr="002D0CD1" w:rsidRDefault="00B3500E" w:rsidP="00742C19">
            <w:pPr>
              <w:tabs>
                <w:tab w:val="left" w:pos="6804"/>
              </w:tabs>
              <w:jc w:val="center"/>
              <w:rPr>
                <w:rFonts w:ascii="Times New Roman" w:hAnsi="Times New Roman"/>
                <w:sz w:val="24"/>
                <w:szCs w:val="24"/>
              </w:rPr>
            </w:pPr>
            <w:r w:rsidRPr="002D0CD1">
              <w:rPr>
                <w:rFonts w:ascii="Times New Roman" w:hAnsi="Times New Roman"/>
                <w:sz w:val="24"/>
                <w:szCs w:val="24"/>
              </w:rPr>
              <w:t>41,6</w:t>
            </w:r>
          </w:p>
        </w:tc>
      </w:tr>
      <w:tr w:rsidR="00B3500E" w:rsidRPr="005322DB" w14:paraId="355EEB02" w14:textId="77777777" w:rsidTr="00742C19">
        <w:trPr>
          <w:trHeight w:val="397"/>
          <w:jc w:val="center"/>
        </w:trPr>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520017D5" w14:textId="77777777" w:rsidR="00B3500E" w:rsidRPr="00B3500E" w:rsidRDefault="00B3500E" w:rsidP="00742C19">
            <w:pPr>
              <w:autoSpaceDE w:val="0"/>
              <w:autoSpaceDN w:val="0"/>
              <w:adjustRightInd w:val="0"/>
              <w:spacing w:after="0" w:line="240" w:lineRule="auto"/>
              <w:rPr>
                <w:rFonts w:ascii="Times New Roman" w:hAnsi="Times New Roman"/>
                <w:b/>
                <w:sz w:val="28"/>
                <w:szCs w:val="28"/>
              </w:rPr>
            </w:pPr>
            <w:proofErr w:type="spellStart"/>
            <w:r w:rsidRPr="00B3500E">
              <w:rPr>
                <w:rFonts w:ascii="Times New Roman" w:hAnsi="Times New Roman"/>
                <w:b/>
                <w:sz w:val="28"/>
                <w:szCs w:val="28"/>
              </w:rPr>
              <w:t>Березовичская</w:t>
            </w:r>
            <w:proofErr w:type="spellEnd"/>
            <w:r w:rsidRPr="00B3500E">
              <w:rPr>
                <w:rFonts w:ascii="Times New Roman" w:hAnsi="Times New Roman"/>
                <w:b/>
                <w:sz w:val="28"/>
                <w:szCs w:val="28"/>
              </w:rPr>
              <w:t xml:space="preserve"> АВОП</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689F2F5A"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42,9</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3DE87BE4"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42,7</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1AE5BEC2"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42,5</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7AD3E5A6"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42,4</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2E1E14F5"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42,0</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5316B406"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42,1</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29052CC9"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42,0</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4693F65B" w14:textId="77777777" w:rsidR="00B3500E" w:rsidRPr="002D0CD1" w:rsidRDefault="00B3500E" w:rsidP="00742C19">
            <w:pPr>
              <w:tabs>
                <w:tab w:val="left" w:pos="6804"/>
              </w:tabs>
              <w:jc w:val="center"/>
              <w:rPr>
                <w:rFonts w:ascii="Times New Roman" w:hAnsi="Times New Roman"/>
                <w:sz w:val="24"/>
                <w:szCs w:val="24"/>
              </w:rPr>
            </w:pPr>
            <w:r w:rsidRPr="002D0CD1">
              <w:rPr>
                <w:rFonts w:ascii="Times New Roman" w:hAnsi="Times New Roman"/>
                <w:sz w:val="24"/>
                <w:szCs w:val="24"/>
              </w:rPr>
              <w:t>41,8</w:t>
            </w:r>
          </w:p>
        </w:tc>
      </w:tr>
      <w:tr w:rsidR="00B3500E" w:rsidRPr="005322DB" w14:paraId="19032592" w14:textId="77777777" w:rsidTr="00742C19">
        <w:trPr>
          <w:trHeight w:val="412"/>
          <w:jc w:val="center"/>
        </w:trPr>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156A7F6D" w14:textId="77777777" w:rsidR="00B3500E" w:rsidRPr="00B3500E" w:rsidRDefault="00B3500E" w:rsidP="00742C19">
            <w:pPr>
              <w:autoSpaceDE w:val="0"/>
              <w:autoSpaceDN w:val="0"/>
              <w:adjustRightInd w:val="0"/>
              <w:spacing w:after="0" w:line="240" w:lineRule="auto"/>
              <w:rPr>
                <w:rFonts w:ascii="Times New Roman" w:hAnsi="Times New Roman"/>
                <w:b/>
                <w:sz w:val="28"/>
                <w:szCs w:val="28"/>
              </w:rPr>
            </w:pPr>
            <w:proofErr w:type="spellStart"/>
            <w:r w:rsidRPr="00B3500E">
              <w:rPr>
                <w:rFonts w:ascii="Times New Roman" w:hAnsi="Times New Roman"/>
                <w:b/>
                <w:sz w:val="28"/>
                <w:szCs w:val="28"/>
              </w:rPr>
              <w:t>Оховская</w:t>
            </w:r>
            <w:proofErr w:type="spellEnd"/>
            <w:r w:rsidRPr="00B3500E">
              <w:rPr>
                <w:rFonts w:ascii="Times New Roman" w:hAnsi="Times New Roman"/>
                <w:b/>
                <w:sz w:val="28"/>
                <w:szCs w:val="28"/>
              </w:rPr>
              <w:t xml:space="preserve"> АВОП</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31A727F4"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42,9</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74B48DAF"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42,6</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4DAC6ECE"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42,4</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6B23B4D1"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42,0</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53DCA9EA"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41,9</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536F56BD"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41,7</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715F7D9A"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41,8</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77628131" w14:textId="77777777" w:rsidR="00B3500E" w:rsidRPr="002D0CD1" w:rsidRDefault="00B3500E" w:rsidP="00742C19">
            <w:pPr>
              <w:tabs>
                <w:tab w:val="left" w:pos="6804"/>
              </w:tabs>
              <w:jc w:val="center"/>
              <w:rPr>
                <w:rFonts w:ascii="Times New Roman" w:hAnsi="Times New Roman"/>
                <w:sz w:val="24"/>
                <w:szCs w:val="24"/>
              </w:rPr>
            </w:pPr>
            <w:r w:rsidRPr="002D0CD1">
              <w:rPr>
                <w:rFonts w:ascii="Times New Roman" w:hAnsi="Times New Roman"/>
                <w:sz w:val="24"/>
                <w:szCs w:val="24"/>
              </w:rPr>
              <w:t>41,4</w:t>
            </w:r>
          </w:p>
        </w:tc>
      </w:tr>
      <w:tr w:rsidR="00B3500E" w:rsidRPr="005322DB" w14:paraId="72662874" w14:textId="77777777" w:rsidTr="00742C19">
        <w:trPr>
          <w:trHeight w:val="267"/>
          <w:jc w:val="center"/>
        </w:trPr>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28C513C1" w14:textId="77777777" w:rsidR="00B3500E" w:rsidRPr="00B3500E" w:rsidRDefault="00B3500E" w:rsidP="00742C19">
            <w:pPr>
              <w:autoSpaceDE w:val="0"/>
              <w:autoSpaceDN w:val="0"/>
              <w:adjustRightInd w:val="0"/>
              <w:spacing w:after="0" w:line="240" w:lineRule="auto"/>
              <w:rPr>
                <w:rFonts w:ascii="Times New Roman" w:hAnsi="Times New Roman"/>
                <w:b/>
                <w:sz w:val="28"/>
                <w:szCs w:val="28"/>
              </w:rPr>
            </w:pPr>
            <w:proofErr w:type="spellStart"/>
            <w:r w:rsidRPr="00B3500E">
              <w:rPr>
                <w:rFonts w:ascii="Times New Roman" w:hAnsi="Times New Roman"/>
                <w:b/>
                <w:sz w:val="28"/>
                <w:szCs w:val="28"/>
              </w:rPr>
              <w:t>Ласицкая</w:t>
            </w:r>
            <w:proofErr w:type="spellEnd"/>
            <w:r w:rsidRPr="00B3500E">
              <w:rPr>
                <w:rFonts w:ascii="Times New Roman" w:hAnsi="Times New Roman"/>
                <w:b/>
                <w:sz w:val="28"/>
                <w:szCs w:val="28"/>
              </w:rPr>
              <w:t xml:space="preserve"> АВОП</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B93920E"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42,3</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5756ECBD"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42,0</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3CC4FDB4"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41,9</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6C45C392"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41,8</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4B6CA86E"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41,5</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22866F7C"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41,6</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1A6FB4A0"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41,5</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4A712A07" w14:textId="77777777" w:rsidR="00B3500E" w:rsidRPr="002D0CD1" w:rsidRDefault="00B3500E" w:rsidP="00742C19">
            <w:pPr>
              <w:tabs>
                <w:tab w:val="left" w:pos="6804"/>
              </w:tabs>
              <w:jc w:val="center"/>
              <w:rPr>
                <w:rFonts w:ascii="Times New Roman" w:hAnsi="Times New Roman"/>
                <w:sz w:val="24"/>
                <w:szCs w:val="24"/>
              </w:rPr>
            </w:pPr>
            <w:r w:rsidRPr="002D0CD1">
              <w:rPr>
                <w:rFonts w:ascii="Times New Roman" w:hAnsi="Times New Roman"/>
                <w:sz w:val="24"/>
                <w:szCs w:val="24"/>
              </w:rPr>
              <w:t>41,3</w:t>
            </w:r>
          </w:p>
        </w:tc>
      </w:tr>
      <w:tr w:rsidR="00B3500E" w:rsidRPr="005322DB" w14:paraId="6B69B7F9" w14:textId="77777777" w:rsidTr="00742C19">
        <w:trPr>
          <w:trHeight w:val="117"/>
          <w:jc w:val="center"/>
        </w:trPr>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542AE925" w14:textId="77777777" w:rsidR="00B3500E" w:rsidRPr="00B3500E" w:rsidRDefault="00B3500E" w:rsidP="00742C19">
            <w:pPr>
              <w:autoSpaceDE w:val="0"/>
              <w:autoSpaceDN w:val="0"/>
              <w:adjustRightInd w:val="0"/>
              <w:spacing w:after="0" w:line="240" w:lineRule="auto"/>
              <w:rPr>
                <w:rFonts w:ascii="Times New Roman" w:hAnsi="Times New Roman"/>
                <w:b/>
                <w:sz w:val="28"/>
                <w:szCs w:val="28"/>
              </w:rPr>
            </w:pPr>
            <w:proofErr w:type="spellStart"/>
            <w:r w:rsidRPr="00B3500E">
              <w:rPr>
                <w:rFonts w:ascii="Times New Roman" w:hAnsi="Times New Roman"/>
                <w:b/>
                <w:sz w:val="28"/>
                <w:szCs w:val="28"/>
              </w:rPr>
              <w:t>Жидченская</w:t>
            </w:r>
            <w:proofErr w:type="spellEnd"/>
            <w:r w:rsidRPr="00B3500E">
              <w:rPr>
                <w:rFonts w:ascii="Times New Roman" w:hAnsi="Times New Roman"/>
                <w:b/>
                <w:sz w:val="28"/>
                <w:szCs w:val="28"/>
              </w:rPr>
              <w:t xml:space="preserve"> АВОП </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0D3F05CA"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42,6</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45CDC596"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42,3</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0221F5F8"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42,0</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6BE5E2D7"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41,8</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6D3C3157"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41,6</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393DC247"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41,4</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1152F862"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41,6</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370F923B" w14:textId="77777777" w:rsidR="00B3500E" w:rsidRPr="002D0CD1" w:rsidRDefault="00B3500E" w:rsidP="00742C19">
            <w:pPr>
              <w:tabs>
                <w:tab w:val="left" w:pos="6804"/>
              </w:tabs>
              <w:jc w:val="center"/>
              <w:rPr>
                <w:rFonts w:ascii="Times New Roman" w:hAnsi="Times New Roman"/>
                <w:sz w:val="24"/>
                <w:szCs w:val="24"/>
              </w:rPr>
            </w:pPr>
            <w:r w:rsidRPr="002D0CD1">
              <w:rPr>
                <w:rFonts w:ascii="Times New Roman" w:hAnsi="Times New Roman"/>
                <w:sz w:val="24"/>
                <w:szCs w:val="24"/>
              </w:rPr>
              <w:t>41,4</w:t>
            </w:r>
          </w:p>
        </w:tc>
      </w:tr>
      <w:tr w:rsidR="00B3500E" w:rsidRPr="005322DB" w14:paraId="46814047" w14:textId="77777777" w:rsidTr="00742C19">
        <w:trPr>
          <w:trHeight w:val="64"/>
          <w:jc w:val="center"/>
        </w:trPr>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51C3C3CB" w14:textId="77777777" w:rsidR="00B3500E" w:rsidRPr="00B3500E" w:rsidRDefault="00B3500E" w:rsidP="00742C19">
            <w:pPr>
              <w:autoSpaceDE w:val="0"/>
              <w:autoSpaceDN w:val="0"/>
              <w:adjustRightInd w:val="0"/>
              <w:spacing w:after="0" w:line="240" w:lineRule="auto"/>
              <w:ind w:firstLine="14"/>
              <w:rPr>
                <w:rFonts w:ascii="Times New Roman" w:hAnsi="Times New Roman"/>
                <w:b/>
                <w:sz w:val="28"/>
                <w:szCs w:val="28"/>
              </w:rPr>
            </w:pPr>
            <w:proofErr w:type="spellStart"/>
            <w:r w:rsidRPr="00B3500E">
              <w:rPr>
                <w:rFonts w:ascii="Times New Roman" w:hAnsi="Times New Roman"/>
                <w:b/>
                <w:sz w:val="28"/>
                <w:szCs w:val="28"/>
              </w:rPr>
              <w:t>Молотковичская</w:t>
            </w:r>
            <w:proofErr w:type="spellEnd"/>
            <w:r w:rsidRPr="00B3500E">
              <w:rPr>
                <w:rFonts w:ascii="Times New Roman" w:hAnsi="Times New Roman"/>
                <w:b/>
                <w:sz w:val="28"/>
                <w:szCs w:val="28"/>
              </w:rPr>
              <w:t xml:space="preserve"> АВОП</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5E3B11A5"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43</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1B20CB0C"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43</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541A589C"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42,8</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11C63CEE"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42,6</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7D1C2B48"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42,4</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3CB56B88"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42,2</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16EB1C59"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42,0</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54AB30F0" w14:textId="77777777" w:rsidR="00B3500E" w:rsidRPr="002D0CD1" w:rsidRDefault="00B3500E" w:rsidP="00742C19">
            <w:pPr>
              <w:tabs>
                <w:tab w:val="left" w:pos="6804"/>
              </w:tabs>
              <w:jc w:val="center"/>
              <w:rPr>
                <w:rFonts w:ascii="Times New Roman" w:hAnsi="Times New Roman"/>
                <w:sz w:val="24"/>
                <w:szCs w:val="24"/>
              </w:rPr>
            </w:pPr>
            <w:r w:rsidRPr="002D0CD1">
              <w:rPr>
                <w:rFonts w:ascii="Times New Roman" w:hAnsi="Times New Roman"/>
                <w:sz w:val="24"/>
                <w:szCs w:val="24"/>
              </w:rPr>
              <w:t>42,0</w:t>
            </w:r>
          </w:p>
        </w:tc>
      </w:tr>
      <w:tr w:rsidR="00B3500E" w:rsidRPr="005322DB" w14:paraId="55ED648D" w14:textId="77777777" w:rsidTr="00742C19">
        <w:trPr>
          <w:trHeight w:val="117"/>
          <w:jc w:val="center"/>
        </w:trPr>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678BBC82" w14:textId="77777777" w:rsidR="00B3500E" w:rsidRPr="00B3500E" w:rsidRDefault="00B3500E" w:rsidP="00742C19">
            <w:pPr>
              <w:autoSpaceDE w:val="0"/>
              <w:autoSpaceDN w:val="0"/>
              <w:adjustRightInd w:val="0"/>
              <w:spacing w:after="0" w:line="240" w:lineRule="auto"/>
              <w:rPr>
                <w:rFonts w:ascii="Times New Roman" w:hAnsi="Times New Roman"/>
                <w:b/>
                <w:sz w:val="28"/>
                <w:szCs w:val="28"/>
              </w:rPr>
            </w:pPr>
            <w:proofErr w:type="spellStart"/>
            <w:r w:rsidRPr="00B3500E">
              <w:rPr>
                <w:rFonts w:ascii="Times New Roman" w:hAnsi="Times New Roman"/>
                <w:b/>
                <w:sz w:val="28"/>
                <w:szCs w:val="28"/>
              </w:rPr>
              <w:t>Почаповская</w:t>
            </w:r>
            <w:proofErr w:type="spellEnd"/>
            <w:r w:rsidRPr="00B3500E">
              <w:rPr>
                <w:rFonts w:ascii="Times New Roman" w:hAnsi="Times New Roman"/>
                <w:b/>
                <w:sz w:val="28"/>
                <w:szCs w:val="28"/>
              </w:rPr>
              <w:t xml:space="preserve"> АВОП</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76CBA376"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42,9</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7D4AD6B5"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42,6</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3B1BCCB9"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42,3</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3489AF7F"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42,0</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211E7042"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41,9</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27C554A4"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42,0</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584CE80D"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41,9</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196F17B6" w14:textId="77777777" w:rsidR="00B3500E" w:rsidRPr="002D0CD1" w:rsidRDefault="00B3500E" w:rsidP="00742C19">
            <w:pPr>
              <w:tabs>
                <w:tab w:val="left" w:pos="6804"/>
              </w:tabs>
              <w:jc w:val="center"/>
              <w:rPr>
                <w:rFonts w:ascii="Times New Roman" w:hAnsi="Times New Roman"/>
                <w:sz w:val="24"/>
                <w:szCs w:val="24"/>
              </w:rPr>
            </w:pPr>
            <w:r w:rsidRPr="002D0CD1">
              <w:rPr>
                <w:rFonts w:ascii="Times New Roman" w:hAnsi="Times New Roman"/>
                <w:sz w:val="24"/>
                <w:szCs w:val="24"/>
              </w:rPr>
              <w:t>42,1</w:t>
            </w:r>
          </w:p>
        </w:tc>
      </w:tr>
      <w:tr w:rsidR="00B3500E" w:rsidRPr="005322DB" w14:paraId="6240537D" w14:textId="77777777" w:rsidTr="00742C19">
        <w:trPr>
          <w:trHeight w:val="117"/>
          <w:jc w:val="center"/>
        </w:trPr>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0F376159" w14:textId="77777777" w:rsidR="00B3500E" w:rsidRPr="00B3500E" w:rsidRDefault="00B3500E" w:rsidP="00742C19">
            <w:pPr>
              <w:autoSpaceDE w:val="0"/>
              <w:autoSpaceDN w:val="0"/>
              <w:adjustRightInd w:val="0"/>
              <w:spacing w:after="0" w:line="240" w:lineRule="auto"/>
              <w:rPr>
                <w:rFonts w:ascii="Times New Roman" w:hAnsi="Times New Roman"/>
                <w:b/>
                <w:sz w:val="28"/>
                <w:szCs w:val="28"/>
              </w:rPr>
            </w:pPr>
            <w:proofErr w:type="spellStart"/>
            <w:r w:rsidRPr="00B3500E">
              <w:rPr>
                <w:rFonts w:ascii="Times New Roman" w:hAnsi="Times New Roman"/>
                <w:b/>
                <w:sz w:val="28"/>
                <w:szCs w:val="28"/>
              </w:rPr>
              <w:t>Логишинская</w:t>
            </w:r>
            <w:proofErr w:type="spellEnd"/>
            <w:r w:rsidRPr="00B3500E">
              <w:rPr>
                <w:rFonts w:ascii="Times New Roman" w:hAnsi="Times New Roman"/>
                <w:b/>
                <w:sz w:val="28"/>
                <w:szCs w:val="28"/>
              </w:rPr>
              <w:t xml:space="preserve"> ГБ</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5A9E4AED"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43,2</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05AD5DC3" w14:textId="77777777" w:rsidR="00B3500E" w:rsidRPr="002D0CD1" w:rsidRDefault="00B3500E" w:rsidP="00742C19">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43,0</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66F2B863"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42,7</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089890CD"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42,6</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5FF7ABFD" w14:textId="77777777" w:rsidR="00B3500E" w:rsidRPr="002D0CD1" w:rsidRDefault="00B3500E" w:rsidP="00742C19">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42,4</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3B8DE67F"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42,2</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4DD06AF4" w14:textId="77777777" w:rsidR="00B3500E" w:rsidRPr="002D0CD1" w:rsidRDefault="00B3500E" w:rsidP="00742C19">
            <w:pPr>
              <w:autoSpaceDE w:val="0"/>
              <w:autoSpaceDN w:val="0"/>
              <w:adjustRightInd w:val="0"/>
              <w:jc w:val="center"/>
              <w:rPr>
                <w:rFonts w:ascii="Times New Roman" w:hAnsi="Times New Roman"/>
                <w:sz w:val="24"/>
                <w:szCs w:val="24"/>
              </w:rPr>
            </w:pPr>
            <w:r w:rsidRPr="002D0CD1">
              <w:rPr>
                <w:rFonts w:ascii="Times New Roman" w:hAnsi="Times New Roman"/>
                <w:sz w:val="24"/>
                <w:szCs w:val="24"/>
              </w:rPr>
              <w:t>42,0</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4FA40428" w14:textId="77777777" w:rsidR="00B3500E" w:rsidRPr="002D0CD1" w:rsidRDefault="00B3500E" w:rsidP="00742C19">
            <w:pPr>
              <w:tabs>
                <w:tab w:val="left" w:pos="6804"/>
              </w:tabs>
              <w:jc w:val="center"/>
              <w:rPr>
                <w:rFonts w:ascii="Times New Roman" w:hAnsi="Times New Roman"/>
                <w:sz w:val="24"/>
                <w:szCs w:val="24"/>
              </w:rPr>
            </w:pPr>
            <w:r w:rsidRPr="002D0CD1">
              <w:rPr>
                <w:rFonts w:ascii="Times New Roman" w:hAnsi="Times New Roman"/>
                <w:sz w:val="24"/>
                <w:szCs w:val="24"/>
              </w:rPr>
              <w:t>41,9</w:t>
            </w:r>
          </w:p>
        </w:tc>
      </w:tr>
    </w:tbl>
    <w:p w14:paraId="59210FF3" w14:textId="77777777" w:rsidR="00B3500E" w:rsidRDefault="00B3500E" w:rsidP="007D4969">
      <w:pPr>
        <w:spacing w:after="0" w:line="240" w:lineRule="exact"/>
        <w:ind w:firstLine="709"/>
        <w:jc w:val="both"/>
        <w:outlineLvl w:val="0"/>
        <w:rPr>
          <w:rFonts w:ascii="Times New Roman" w:hAnsi="Times New Roman"/>
          <w:b/>
          <w:i/>
          <w:sz w:val="26"/>
          <w:szCs w:val="26"/>
          <w:highlight w:val="green"/>
        </w:rPr>
      </w:pPr>
    </w:p>
    <w:p w14:paraId="646DD1F0" w14:textId="77777777" w:rsidR="00B3500E" w:rsidRDefault="00B3500E" w:rsidP="007D4969">
      <w:pPr>
        <w:spacing w:after="0" w:line="240" w:lineRule="exact"/>
        <w:ind w:firstLine="709"/>
        <w:jc w:val="both"/>
        <w:outlineLvl w:val="0"/>
        <w:rPr>
          <w:rFonts w:ascii="Times New Roman" w:hAnsi="Times New Roman"/>
          <w:b/>
          <w:i/>
          <w:sz w:val="26"/>
          <w:szCs w:val="26"/>
          <w:highlight w:val="green"/>
        </w:rPr>
      </w:pPr>
    </w:p>
    <w:p w14:paraId="579B8C29" w14:textId="77777777" w:rsidR="007D4969" w:rsidRDefault="007D4969" w:rsidP="007D4969">
      <w:pPr>
        <w:spacing w:after="0" w:line="240" w:lineRule="auto"/>
        <w:jc w:val="center"/>
        <w:outlineLvl w:val="0"/>
        <w:rPr>
          <w:rFonts w:ascii="Times New Roman" w:hAnsi="Times New Roman"/>
          <w:b/>
          <w:color w:val="FF0000"/>
          <w:sz w:val="28"/>
          <w:szCs w:val="28"/>
        </w:rPr>
      </w:pPr>
    </w:p>
    <w:p w14:paraId="0218EDE6" w14:textId="77777777" w:rsidR="00B3500E" w:rsidRDefault="00B3500E" w:rsidP="007D4969">
      <w:pPr>
        <w:spacing w:after="0" w:line="240" w:lineRule="auto"/>
        <w:jc w:val="center"/>
        <w:outlineLvl w:val="0"/>
        <w:rPr>
          <w:rFonts w:ascii="Times New Roman" w:hAnsi="Times New Roman"/>
          <w:b/>
          <w:color w:val="FF0000"/>
          <w:sz w:val="28"/>
          <w:szCs w:val="28"/>
        </w:rPr>
      </w:pPr>
    </w:p>
    <w:p w14:paraId="116B3AF8" w14:textId="77777777" w:rsidR="00B3500E" w:rsidRDefault="00B3500E" w:rsidP="007D4969">
      <w:pPr>
        <w:spacing w:after="0" w:line="240" w:lineRule="auto"/>
        <w:jc w:val="center"/>
        <w:outlineLvl w:val="0"/>
        <w:rPr>
          <w:rFonts w:ascii="Times New Roman" w:hAnsi="Times New Roman"/>
          <w:b/>
          <w:color w:val="FF0000"/>
          <w:sz w:val="28"/>
          <w:szCs w:val="28"/>
        </w:rPr>
      </w:pPr>
    </w:p>
    <w:p w14:paraId="59C1E83A" w14:textId="77777777" w:rsidR="00B3500E" w:rsidRDefault="00B3500E" w:rsidP="007D4969">
      <w:pPr>
        <w:spacing w:after="0" w:line="240" w:lineRule="auto"/>
        <w:jc w:val="center"/>
        <w:outlineLvl w:val="0"/>
        <w:rPr>
          <w:rFonts w:ascii="Times New Roman" w:hAnsi="Times New Roman"/>
          <w:b/>
          <w:color w:val="FF0000"/>
          <w:sz w:val="28"/>
          <w:szCs w:val="28"/>
        </w:rPr>
      </w:pPr>
    </w:p>
    <w:p w14:paraId="7EF6E962" w14:textId="77777777" w:rsidR="00B3500E" w:rsidRDefault="00B3500E" w:rsidP="007D4969">
      <w:pPr>
        <w:spacing w:after="0" w:line="240" w:lineRule="auto"/>
        <w:jc w:val="center"/>
        <w:outlineLvl w:val="0"/>
        <w:rPr>
          <w:rFonts w:ascii="Times New Roman" w:hAnsi="Times New Roman"/>
          <w:b/>
          <w:color w:val="FF0000"/>
          <w:sz w:val="28"/>
          <w:szCs w:val="28"/>
        </w:rPr>
      </w:pPr>
    </w:p>
    <w:p w14:paraId="61645F84" w14:textId="77777777" w:rsidR="00B3500E" w:rsidRDefault="00B3500E" w:rsidP="007D4969">
      <w:pPr>
        <w:spacing w:after="0" w:line="240" w:lineRule="auto"/>
        <w:jc w:val="center"/>
        <w:outlineLvl w:val="0"/>
        <w:rPr>
          <w:rFonts w:ascii="Times New Roman" w:hAnsi="Times New Roman"/>
          <w:b/>
          <w:color w:val="FF0000"/>
          <w:sz w:val="28"/>
          <w:szCs w:val="28"/>
        </w:rPr>
      </w:pPr>
    </w:p>
    <w:p w14:paraId="62B14203" w14:textId="77777777" w:rsidR="00B3500E" w:rsidRDefault="00B3500E" w:rsidP="007D4969">
      <w:pPr>
        <w:spacing w:after="0" w:line="240" w:lineRule="auto"/>
        <w:jc w:val="center"/>
        <w:outlineLvl w:val="0"/>
        <w:rPr>
          <w:rFonts w:ascii="Times New Roman" w:hAnsi="Times New Roman"/>
          <w:b/>
          <w:color w:val="FF0000"/>
          <w:sz w:val="28"/>
          <w:szCs w:val="28"/>
        </w:rPr>
      </w:pPr>
    </w:p>
    <w:p w14:paraId="453E5EFB" w14:textId="77777777" w:rsidR="00B3500E" w:rsidRDefault="00B3500E" w:rsidP="007D4969">
      <w:pPr>
        <w:spacing w:after="0" w:line="240" w:lineRule="auto"/>
        <w:jc w:val="center"/>
        <w:outlineLvl w:val="0"/>
        <w:rPr>
          <w:rFonts w:ascii="Times New Roman" w:hAnsi="Times New Roman"/>
          <w:b/>
          <w:color w:val="FF0000"/>
          <w:sz w:val="28"/>
          <w:szCs w:val="28"/>
        </w:rPr>
      </w:pPr>
    </w:p>
    <w:p w14:paraId="04CEA0A0" w14:textId="77777777" w:rsidR="00B3500E" w:rsidRDefault="00B3500E" w:rsidP="007D4969">
      <w:pPr>
        <w:spacing w:after="0" w:line="240" w:lineRule="auto"/>
        <w:jc w:val="center"/>
        <w:outlineLvl w:val="0"/>
        <w:rPr>
          <w:rFonts w:ascii="Times New Roman" w:hAnsi="Times New Roman"/>
          <w:b/>
          <w:color w:val="FF0000"/>
          <w:sz w:val="28"/>
          <w:szCs w:val="28"/>
        </w:rPr>
      </w:pPr>
    </w:p>
    <w:p w14:paraId="05F4BAA6" w14:textId="77777777" w:rsidR="00B3500E" w:rsidRDefault="00B3500E" w:rsidP="007D4969">
      <w:pPr>
        <w:spacing w:after="0" w:line="240" w:lineRule="auto"/>
        <w:jc w:val="center"/>
        <w:outlineLvl w:val="0"/>
        <w:rPr>
          <w:rFonts w:ascii="Times New Roman" w:hAnsi="Times New Roman"/>
          <w:b/>
          <w:color w:val="FF0000"/>
          <w:sz w:val="28"/>
          <w:szCs w:val="28"/>
        </w:rPr>
      </w:pPr>
    </w:p>
    <w:p w14:paraId="18A91F57" w14:textId="77777777" w:rsidR="00B3500E" w:rsidRDefault="00B3500E" w:rsidP="007D4969">
      <w:pPr>
        <w:spacing w:after="0" w:line="240" w:lineRule="auto"/>
        <w:jc w:val="center"/>
        <w:outlineLvl w:val="0"/>
        <w:rPr>
          <w:rFonts w:ascii="Times New Roman" w:hAnsi="Times New Roman"/>
          <w:b/>
          <w:color w:val="FF0000"/>
          <w:sz w:val="28"/>
          <w:szCs w:val="28"/>
        </w:rPr>
      </w:pPr>
    </w:p>
    <w:p w14:paraId="1F08411F" w14:textId="77777777" w:rsidR="00B3500E" w:rsidRDefault="00B3500E" w:rsidP="00B3500E">
      <w:pPr>
        <w:spacing w:after="0" w:line="240" w:lineRule="exact"/>
        <w:ind w:firstLine="709"/>
        <w:jc w:val="both"/>
        <w:outlineLvl w:val="0"/>
        <w:rPr>
          <w:rFonts w:ascii="Times New Roman" w:hAnsi="Times New Roman"/>
          <w:b/>
          <w:sz w:val="28"/>
          <w:szCs w:val="28"/>
        </w:rPr>
      </w:pPr>
      <w:r w:rsidRPr="00624656">
        <w:rPr>
          <w:rFonts w:ascii="Times New Roman" w:hAnsi="Times New Roman"/>
          <w:b/>
          <w:sz w:val="28"/>
          <w:szCs w:val="28"/>
        </w:rPr>
        <w:t>Таблица 1б. Индексы здоровья детского населения г. Пинска и территорий Пинского района 2017 - 2024гг.</w:t>
      </w:r>
    </w:p>
    <w:p w14:paraId="10B5BC3C" w14:textId="77777777" w:rsidR="00B3500E" w:rsidRPr="00B3500E" w:rsidRDefault="00B3500E" w:rsidP="00B3500E">
      <w:pPr>
        <w:spacing w:after="0" w:line="240" w:lineRule="exact"/>
        <w:ind w:firstLine="709"/>
        <w:jc w:val="both"/>
        <w:outlineLvl w:val="0"/>
        <w:rPr>
          <w:rFonts w:ascii="Times New Roman" w:hAnsi="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55"/>
        <w:gridCol w:w="696"/>
        <w:gridCol w:w="696"/>
        <w:gridCol w:w="696"/>
        <w:gridCol w:w="696"/>
        <w:gridCol w:w="782"/>
        <w:gridCol w:w="782"/>
        <w:gridCol w:w="782"/>
        <w:gridCol w:w="782"/>
      </w:tblGrid>
      <w:tr w:rsidR="00B3500E" w:rsidRPr="005322DB" w14:paraId="17F4F615" w14:textId="77777777" w:rsidTr="00742C19">
        <w:trPr>
          <w:trHeight w:val="412"/>
          <w:jc w:val="center"/>
        </w:trPr>
        <w:tc>
          <w:tcPr>
            <w:tcW w:w="0" w:type="auto"/>
            <w:vMerge w:val="restart"/>
            <w:tcBorders>
              <w:top w:val="single" w:sz="4" w:space="0" w:color="auto"/>
              <w:left w:val="single" w:sz="4" w:space="0" w:color="auto"/>
              <w:right w:val="single" w:sz="4" w:space="0" w:color="auto"/>
            </w:tcBorders>
            <w:shd w:val="clear" w:color="auto" w:fill="F4B083" w:themeFill="accent2" w:themeFillTint="99"/>
          </w:tcPr>
          <w:p w14:paraId="1AB703AD" w14:textId="77777777" w:rsidR="00B3500E" w:rsidRPr="00B3500E" w:rsidRDefault="00B3500E" w:rsidP="00742C19">
            <w:pPr>
              <w:autoSpaceDE w:val="0"/>
              <w:autoSpaceDN w:val="0"/>
              <w:adjustRightInd w:val="0"/>
              <w:jc w:val="center"/>
              <w:rPr>
                <w:rFonts w:ascii="Times New Roman" w:hAnsi="Times New Roman"/>
                <w:b/>
                <w:sz w:val="32"/>
                <w:szCs w:val="32"/>
              </w:rPr>
            </w:pPr>
          </w:p>
          <w:p w14:paraId="7A14CD46" w14:textId="77777777" w:rsidR="00B3500E" w:rsidRPr="00B3500E" w:rsidRDefault="00B3500E" w:rsidP="00742C19">
            <w:pPr>
              <w:autoSpaceDE w:val="0"/>
              <w:autoSpaceDN w:val="0"/>
              <w:adjustRightInd w:val="0"/>
              <w:jc w:val="center"/>
              <w:rPr>
                <w:rFonts w:ascii="Times New Roman" w:hAnsi="Times New Roman"/>
                <w:b/>
                <w:sz w:val="32"/>
                <w:szCs w:val="32"/>
              </w:rPr>
            </w:pPr>
            <w:r w:rsidRPr="00B3500E">
              <w:rPr>
                <w:rFonts w:ascii="Times New Roman" w:hAnsi="Times New Roman"/>
                <w:b/>
                <w:sz w:val="32"/>
                <w:szCs w:val="32"/>
              </w:rPr>
              <w:t>Территории</w:t>
            </w:r>
          </w:p>
        </w:tc>
        <w:tc>
          <w:tcPr>
            <w:tcW w:w="0" w:type="auto"/>
            <w:gridSpan w:val="8"/>
            <w:tcBorders>
              <w:top w:val="single" w:sz="4" w:space="0" w:color="auto"/>
              <w:left w:val="single" w:sz="4" w:space="0" w:color="auto"/>
              <w:right w:val="single" w:sz="4" w:space="0" w:color="auto"/>
            </w:tcBorders>
            <w:shd w:val="clear" w:color="auto" w:fill="F4B083" w:themeFill="accent2" w:themeFillTint="99"/>
          </w:tcPr>
          <w:p w14:paraId="0B13F6EF" w14:textId="77777777" w:rsidR="00B3500E" w:rsidRPr="005322DB" w:rsidRDefault="00B3500E" w:rsidP="00742C19">
            <w:pPr>
              <w:autoSpaceDE w:val="0"/>
              <w:autoSpaceDN w:val="0"/>
              <w:adjustRightInd w:val="0"/>
              <w:spacing w:after="0" w:line="240" w:lineRule="auto"/>
              <w:ind w:right="-1277"/>
              <w:jc w:val="center"/>
              <w:rPr>
                <w:rFonts w:ascii="Times New Roman" w:hAnsi="Times New Roman"/>
                <w:sz w:val="24"/>
                <w:szCs w:val="24"/>
              </w:rPr>
            </w:pPr>
            <w:r w:rsidRPr="005322DB">
              <w:rPr>
                <w:rFonts w:ascii="Times New Roman" w:hAnsi="Times New Roman"/>
                <w:sz w:val="24"/>
                <w:szCs w:val="24"/>
              </w:rPr>
              <w:t>Индексы здоровья</w:t>
            </w:r>
            <w:r>
              <w:rPr>
                <w:rFonts w:ascii="Times New Roman" w:hAnsi="Times New Roman"/>
                <w:sz w:val="24"/>
                <w:szCs w:val="24"/>
              </w:rPr>
              <w:t xml:space="preserve"> </w:t>
            </w:r>
            <w:r w:rsidRPr="005322DB">
              <w:rPr>
                <w:rFonts w:ascii="Times New Roman" w:hAnsi="Times New Roman"/>
                <w:sz w:val="24"/>
                <w:szCs w:val="24"/>
              </w:rPr>
              <w:t>детского населения (%)</w:t>
            </w:r>
          </w:p>
        </w:tc>
      </w:tr>
      <w:tr w:rsidR="00B3500E" w:rsidRPr="005322DB" w14:paraId="23864348" w14:textId="77777777" w:rsidTr="00742C19">
        <w:trPr>
          <w:trHeight w:val="603"/>
          <w:jc w:val="center"/>
        </w:trPr>
        <w:tc>
          <w:tcPr>
            <w:tcW w:w="0" w:type="auto"/>
            <w:vMerge/>
            <w:tcBorders>
              <w:left w:val="single" w:sz="4" w:space="0" w:color="auto"/>
              <w:bottom w:val="single" w:sz="4" w:space="0" w:color="auto"/>
              <w:right w:val="single" w:sz="4" w:space="0" w:color="auto"/>
            </w:tcBorders>
            <w:shd w:val="clear" w:color="auto" w:fill="F4B083" w:themeFill="accent2" w:themeFillTint="99"/>
          </w:tcPr>
          <w:p w14:paraId="2B915381" w14:textId="77777777" w:rsidR="00B3500E" w:rsidRPr="00B3500E" w:rsidRDefault="00B3500E" w:rsidP="00742C19">
            <w:pPr>
              <w:autoSpaceDE w:val="0"/>
              <w:autoSpaceDN w:val="0"/>
              <w:adjustRightInd w:val="0"/>
              <w:rPr>
                <w:rFonts w:ascii="Times New Roman" w:hAnsi="Times New Roman"/>
                <w:b/>
                <w:sz w:val="32"/>
                <w:szCs w:val="32"/>
              </w:rPr>
            </w:pP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013D4778" w14:textId="77777777" w:rsidR="00B3500E" w:rsidRPr="002D0CD1" w:rsidRDefault="00B3500E" w:rsidP="00742C19">
            <w:pPr>
              <w:autoSpaceDE w:val="0"/>
              <w:autoSpaceDN w:val="0"/>
              <w:adjustRightInd w:val="0"/>
              <w:jc w:val="center"/>
              <w:rPr>
                <w:rFonts w:ascii="Times New Roman" w:hAnsi="Times New Roman"/>
                <w:b/>
                <w:sz w:val="24"/>
                <w:szCs w:val="24"/>
              </w:rPr>
            </w:pPr>
            <w:r w:rsidRPr="002D0CD1">
              <w:rPr>
                <w:rFonts w:ascii="Times New Roman" w:hAnsi="Times New Roman"/>
                <w:b/>
                <w:sz w:val="24"/>
                <w:szCs w:val="24"/>
              </w:rPr>
              <w:t>2017</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26EB84A3" w14:textId="77777777" w:rsidR="00B3500E" w:rsidRPr="002D0CD1" w:rsidRDefault="00B3500E" w:rsidP="00742C19">
            <w:pPr>
              <w:autoSpaceDE w:val="0"/>
              <w:autoSpaceDN w:val="0"/>
              <w:adjustRightInd w:val="0"/>
              <w:jc w:val="center"/>
              <w:rPr>
                <w:rFonts w:ascii="Times New Roman" w:hAnsi="Times New Roman"/>
                <w:b/>
                <w:sz w:val="24"/>
                <w:szCs w:val="24"/>
              </w:rPr>
            </w:pPr>
            <w:r w:rsidRPr="002D0CD1">
              <w:rPr>
                <w:rFonts w:ascii="Times New Roman" w:hAnsi="Times New Roman"/>
                <w:b/>
                <w:sz w:val="24"/>
                <w:szCs w:val="24"/>
              </w:rPr>
              <w:t>2018</w:t>
            </w:r>
          </w:p>
        </w:tc>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344C23FA" w14:textId="77777777" w:rsidR="00B3500E" w:rsidRPr="002D0CD1" w:rsidRDefault="00B3500E" w:rsidP="00742C19">
            <w:pPr>
              <w:autoSpaceDE w:val="0"/>
              <w:autoSpaceDN w:val="0"/>
              <w:adjustRightInd w:val="0"/>
              <w:jc w:val="center"/>
              <w:rPr>
                <w:rFonts w:ascii="Times New Roman" w:hAnsi="Times New Roman"/>
                <w:b/>
                <w:sz w:val="24"/>
                <w:szCs w:val="24"/>
              </w:rPr>
            </w:pPr>
            <w:r w:rsidRPr="002D0CD1">
              <w:rPr>
                <w:rFonts w:ascii="Times New Roman" w:hAnsi="Times New Roman"/>
                <w:b/>
                <w:sz w:val="24"/>
                <w:szCs w:val="24"/>
              </w:rPr>
              <w:t>2019</w:t>
            </w:r>
          </w:p>
        </w:tc>
        <w:tc>
          <w:tcPr>
            <w:tcW w:w="0" w:type="auto"/>
            <w:tcBorders>
              <w:left w:val="single" w:sz="4" w:space="0" w:color="auto"/>
              <w:bottom w:val="single" w:sz="4" w:space="0" w:color="auto"/>
              <w:right w:val="single" w:sz="4" w:space="0" w:color="auto"/>
            </w:tcBorders>
            <w:shd w:val="clear" w:color="auto" w:fill="F4B083" w:themeFill="accent2" w:themeFillTint="99"/>
          </w:tcPr>
          <w:p w14:paraId="680D0D17" w14:textId="77777777" w:rsidR="00B3500E" w:rsidRPr="002D0CD1" w:rsidRDefault="00B3500E" w:rsidP="00742C19">
            <w:pPr>
              <w:autoSpaceDE w:val="0"/>
              <w:autoSpaceDN w:val="0"/>
              <w:adjustRightInd w:val="0"/>
              <w:jc w:val="center"/>
              <w:rPr>
                <w:rFonts w:ascii="Times New Roman" w:hAnsi="Times New Roman"/>
                <w:b/>
                <w:sz w:val="24"/>
                <w:szCs w:val="24"/>
              </w:rPr>
            </w:pPr>
            <w:r w:rsidRPr="002D0CD1">
              <w:rPr>
                <w:rFonts w:ascii="Times New Roman" w:hAnsi="Times New Roman"/>
                <w:b/>
                <w:sz w:val="24"/>
                <w:szCs w:val="24"/>
              </w:rPr>
              <w:t>2020</w:t>
            </w:r>
          </w:p>
        </w:tc>
        <w:tc>
          <w:tcPr>
            <w:tcW w:w="0" w:type="auto"/>
            <w:tcBorders>
              <w:left w:val="single" w:sz="4" w:space="0" w:color="auto"/>
              <w:bottom w:val="single" w:sz="4" w:space="0" w:color="auto"/>
              <w:right w:val="single" w:sz="4" w:space="0" w:color="auto"/>
            </w:tcBorders>
            <w:shd w:val="clear" w:color="auto" w:fill="F4B083" w:themeFill="accent2" w:themeFillTint="99"/>
          </w:tcPr>
          <w:p w14:paraId="57BC16B0" w14:textId="77777777" w:rsidR="00B3500E" w:rsidRPr="002D0CD1" w:rsidRDefault="00B3500E" w:rsidP="00742C19">
            <w:pPr>
              <w:autoSpaceDE w:val="0"/>
              <w:autoSpaceDN w:val="0"/>
              <w:adjustRightInd w:val="0"/>
              <w:ind w:right="86"/>
              <w:jc w:val="center"/>
              <w:rPr>
                <w:rFonts w:ascii="Times New Roman" w:hAnsi="Times New Roman"/>
                <w:b/>
                <w:sz w:val="24"/>
                <w:szCs w:val="24"/>
              </w:rPr>
            </w:pPr>
            <w:r w:rsidRPr="002D0CD1">
              <w:rPr>
                <w:rFonts w:ascii="Times New Roman" w:hAnsi="Times New Roman"/>
                <w:b/>
                <w:sz w:val="24"/>
                <w:szCs w:val="24"/>
              </w:rPr>
              <w:t>2021</w:t>
            </w:r>
          </w:p>
        </w:tc>
        <w:tc>
          <w:tcPr>
            <w:tcW w:w="0" w:type="auto"/>
            <w:tcBorders>
              <w:left w:val="single" w:sz="4" w:space="0" w:color="auto"/>
              <w:bottom w:val="single" w:sz="4" w:space="0" w:color="auto"/>
              <w:right w:val="single" w:sz="4" w:space="0" w:color="auto"/>
            </w:tcBorders>
            <w:shd w:val="clear" w:color="auto" w:fill="F4B083" w:themeFill="accent2" w:themeFillTint="99"/>
          </w:tcPr>
          <w:p w14:paraId="65BF52AC" w14:textId="77777777" w:rsidR="00B3500E" w:rsidRPr="002D0CD1" w:rsidRDefault="00B3500E" w:rsidP="00742C19">
            <w:pPr>
              <w:autoSpaceDE w:val="0"/>
              <w:autoSpaceDN w:val="0"/>
              <w:adjustRightInd w:val="0"/>
              <w:ind w:right="86"/>
              <w:jc w:val="center"/>
              <w:rPr>
                <w:rFonts w:ascii="Times New Roman" w:hAnsi="Times New Roman"/>
                <w:b/>
                <w:sz w:val="24"/>
                <w:szCs w:val="24"/>
              </w:rPr>
            </w:pPr>
            <w:r w:rsidRPr="002D0CD1">
              <w:rPr>
                <w:rFonts w:ascii="Times New Roman" w:hAnsi="Times New Roman"/>
                <w:b/>
                <w:sz w:val="24"/>
                <w:szCs w:val="24"/>
              </w:rPr>
              <w:t>2022</w:t>
            </w:r>
          </w:p>
        </w:tc>
        <w:tc>
          <w:tcPr>
            <w:tcW w:w="0" w:type="auto"/>
            <w:tcBorders>
              <w:left w:val="single" w:sz="4" w:space="0" w:color="auto"/>
              <w:bottom w:val="single" w:sz="4" w:space="0" w:color="auto"/>
              <w:right w:val="single" w:sz="4" w:space="0" w:color="auto"/>
            </w:tcBorders>
            <w:shd w:val="clear" w:color="auto" w:fill="F4B083" w:themeFill="accent2" w:themeFillTint="99"/>
          </w:tcPr>
          <w:p w14:paraId="77D39089" w14:textId="77777777" w:rsidR="00B3500E" w:rsidRPr="002D0CD1" w:rsidRDefault="00B3500E" w:rsidP="00742C19">
            <w:pPr>
              <w:autoSpaceDE w:val="0"/>
              <w:autoSpaceDN w:val="0"/>
              <w:adjustRightInd w:val="0"/>
              <w:ind w:right="86"/>
              <w:jc w:val="center"/>
              <w:rPr>
                <w:rFonts w:ascii="Times New Roman" w:hAnsi="Times New Roman"/>
                <w:b/>
                <w:sz w:val="24"/>
                <w:szCs w:val="24"/>
              </w:rPr>
            </w:pPr>
            <w:r w:rsidRPr="002D0CD1">
              <w:rPr>
                <w:rFonts w:ascii="Times New Roman" w:hAnsi="Times New Roman"/>
                <w:b/>
                <w:sz w:val="24"/>
                <w:szCs w:val="24"/>
              </w:rPr>
              <w:t>2023</w:t>
            </w:r>
          </w:p>
        </w:tc>
        <w:tc>
          <w:tcPr>
            <w:tcW w:w="0" w:type="auto"/>
            <w:tcBorders>
              <w:left w:val="single" w:sz="4" w:space="0" w:color="auto"/>
              <w:bottom w:val="single" w:sz="4" w:space="0" w:color="auto"/>
              <w:right w:val="single" w:sz="4" w:space="0" w:color="auto"/>
            </w:tcBorders>
            <w:shd w:val="clear" w:color="auto" w:fill="F4B083" w:themeFill="accent2" w:themeFillTint="99"/>
          </w:tcPr>
          <w:p w14:paraId="0A5CC1DF" w14:textId="77777777" w:rsidR="00B3500E" w:rsidRPr="002D0CD1" w:rsidRDefault="00B3500E" w:rsidP="00742C19">
            <w:pPr>
              <w:autoSpaceDE w:val="0"/>
              <w:autoSpaceDN w:val="0"/>
              <w:adjustRightInd w:val="0"/>
              <w:ind w:right="86"/>
              <w:jc w:val="center"/>
              <w:rPr>
                <w:rFonts w:ascii="Times New Roman" w:hAnsi="Times New Roman"/>
                <w:b/>
                <w:sz w:val="24"/>
                <w:szCs w:val="24"/>
              </w:rPr>
            </w:pPr>
            <w:r w:rsidRPr="002D0CD1">
              <w:rPr>
                <w:rFonts w:ascii="Times New Roman" w:hAnsi="Times New Roman"/>
                <w:b/>
                <w:sz w:val="24"/>
                <w:szCs w:val="24"/>
              </w:rPr>
              <w:t>2024</w:t>
            </w:r>
          </w:p>
        </w:tc>
      </w:tr>
      <w:tr w:rsidR="00B3500E" w:rsidRPr="00866712" w14:paraId="3964CDB2" w14:textId="77777777" w:rsidTr="00D86BA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70CFEEA1" w14:textId="77777777" w:rsidR="00B3500E" w:rsidRPr="00B3500E" w:rsidRDefault="00B3500E" w:rsidP="00742C19">
            <w:pPr>
              <w:autoSpaceDE w:val="0"/>
              <w:autoSpaceDN w:val="0"/>
              <w:adjustRightInd w:val="0"/>
              <w:spacing w:after="0" w:line="240" w:lineRule="auto"/>
              <w:rPr>
                <w:rFonts w:ascii="Times New Roman" w:hAnsi="Times New Roman"/>
                <w:b/>
                <w:sz w:val="32"/>
                <w:szCs w:val="32"/>
              </w:rPr>
            </w:pPr>
            <w:r w:rsidRPr="00B3500E">
              <w:rPr>
                <w:rFonts w:ascii="Times New Roman" w:hAnsi="Times New Roman"/>
                <w:b/>
                <w:sz w:val="32"/>
                <w:szCs w:val="32"/>
              </w:rPr>
              <w:t>г. Пинск</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74028FA5" w14:textId="77777777" w:rsidR="00B3500E" w:rsidRPr="002D0CD1" w:rsidRDefault="00B3500E" w:rsidP="00D86BAD">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17,0</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14DA235"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17,4</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3A548912"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17,7</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81B4BC2"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17,2</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A36319C"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17,3</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C1A093B" w14:textId="77777777" w:rsidR="00B3500E" w:rsidRPr="002D0CD1" w:rsidRDefault="00B3500E" w:rsidP="00D86BAD">
            <w:pPr>
              <w:jc w:val="center"/>
              <w:rPr>
                <w:rFonts w:ascii="Times New Roman" w:hAnsi="Times New Roman"/>
                <w:sz w:val="24"/>
                <w:szCs w:val="24"/>
              </w:rPr>
            </w:pPr>
            <w:r w:rsidRPr="002D0CD1">
              <w:rPr>
                <w:rFonts w:ascii="Times New Roman" w:hAnsi="Times New Roman"/>
                <w:sz w:val="24"/>
                <w:szCs w:val="24"/>
              </w:rPr>
              <w:t>17,8</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DE11B4A" w14:textId="77777777" w:rsidR="00B3500E" w:rsidRPr="002D0CD1" w:rsidRDefault="00B3500E" w:rsidP="00D86BAD">
            <w:pPr>
              <w:jc w:val="center"/>
              <w:rPr>
                <w:rFonts w:ascii="Times New Roman" w:hAnsi="Times New Roman"/>
                <w:sz w:val="24"/>
                <w:szCs w:val="24"/>
              </w:rPr>
            </w:pPr>
            <w:r w:rsidRPr="002D0CD1">
              <w:rPr>
                <w:rFonts w:ascii="Times New Roman" w:hAnsi="Times New Roman"/>
                <w:sz w:val="24"/>
                <w:szCs w:val="24"/>
              </w:rPr>
              <w:t>17,0</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FE0AD4B" w14:textId="77777777" w:rsidR="00B3500E" w:rsidRPr="002D0CD1" w:rsidRDefault="00B3500E" w:rsidP="00D86BAD">
            <w:pPr>
              <w:jc w:val="center"/>
              <w:rPr>
                <w:rFonts w:ascii="Times New Roman" w:hAnsi="Times New Roman"/>
                <w:sz w:val="24"/>
                <w:szCs w:val="24"/>
              </w:rPr>
            </w:pPr>
            <w:r w:rsidRPr="002D0CD1">
              <w:rPr>
                <w:rFonts w:ascii="Times New Roman" w:hAnsi="Times New Roman"/>
                <w:sz w:val="24"/>
                <w:szCs w:val="24"/>
              </w:rPr>
              <w:t>22,2</w:t>
            </w:r>
          </w:p>
        </w:tc>
      </w:tr>
      <w:tr w:rsidR="00B3500E" w:rsidRPr="00866712" w14:paraId="34EE100B" w14:textId="77777777" w:rsidTr="00D86BA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6B33E906" w14:textId="77777777" w:rsidR="00B3500E" w:rsidRPr="00B3500E" w:rsidRDefault="00B3500E" w:rsidP="00742C19">
            <w:pPr>
              <w:autoSpaceDE w:val="0"/>
              <w:autoSpaceDN w:val="0"/>
              <w:adjustRightInd w:val="0"/>
              <w:spacing w:after="0" w:line="240" w:lineRule="auto"/>
              <w:rPr>
                <w:rFonts w:ascii="Times New Roman" w:hAnsi="Times New Roman"/>
                <w:b/>
                <w:sz w:val="32"/>
                <w:szCs w:val="32"/>
              </w:rPr>
            </w:pPr>
            <w:r w:rsidRPr="00B3500E">
              <w:rPr>
                <w:rFonts w:ascii="Times New Roman" w:hAnsi="Times New Roman"/>
                <w:b/>
                <w:sz w:val="32"/>
                <w:szCs w:val="32"/>
              </w:rPr>
              <w:t>Пинский район</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417F7055" w14:textId="77777777" w:rsidR="00B3500E" w:rsidRPr="002D0CD1" w:rsidRDefault="00B3500E" w:rsidP="00D86BAD">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22,3</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1054EF6"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23,9</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53B3044A"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23,0</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5B86B52"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22,9</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EF9D37F"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23,1</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1339D82" w14:textId="77777777" w:rsidR="00B3500E" w:rsidRPr="002D0CD1" w:rsidRDefault="00B3500E" w:rsidP="00D86BAD">
            <w:pPr>
              <w:jc w:val="center"/>
              <w:rPr>
                <w:rFonts w:ascii="Times New Roman" w:hAnsi="Times New Roman"/>
                <w:sz w:val="24"/>
                <w:szCs w:val="24"/>
              </w:rPr>
            </w:pPr>
            <w:r w:rsidRPr="002D0CD1">
              <w:rPr>
                <w:rFonts w:ascii="Times New Roman" w:hAnsi="Times New Roman"/>
                <w:sz w:val="24"/>
                <w:szCs w:val="24"/>
              </w:rPr>
              <w:t>21,4</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42E4D0F" w14:textId="77777777" w:rsidR="00B3500E" w:rsidRPr="002D0CD1" w:rsidRDefault="00B3500E" w:rsidP="00D86BAD">
            <w:pPr>
              <w:jc w:val="center"/>
              <w:rPr>
                <w:rFonts w:ascii="Times New Roman" w:hAnsi="Times New Roman"/>
                <w:sz w:val="24"/>
                <w:szCs w:val="24"/>
              </w:rPr>
            </w:pPr>
            <w:r w:rsidRPr="002D0CD1">
              <w:rPr>
                <w:rFonts w:ascii="Times New Roman" w:hAnsi="Times New Roman"/>
                <w:sz w:val="24"/>
                <w:szCs w:val="24"/>
              </w:rPr>
              <w:t>23,8</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F4F0135" w14:textId="77777777" w:rsidR="00B3500E" w:rsidRPr="002D0CD1" w:rsidRDefault="00B3500E" w:rsidP="00D86BAD">
            <w:pPr>
              <w:jc w:val="center"/>
              <w:rPr>
                <w:rFonts w:ascii="Times New Roman" w:hAnsi="Times New Roman"/>
                <w:sz w:val="24"/>
                <w:szCs w:val="24"/>
              </w:rPr>
            </w:pPr>
            <w:r w:rsidRPr="002D0CD1">
              <w:rPr>
                <w:rFonts w:ascii="Times New Roman" w:hAnsi="Times New Roman"/>
                <w:sz w:val="24"/>
                <w:szCs w:val="24"/>
              </w:rPr>
              <w:t>25,8</w:t>
            </w:r>
          </w:p>
        </w:tc>
      </w:tr>
      <w:tr w:rsidR="00B3500E" w:rsidRPr="00866712" w14:paraId="5F87338B" w14:textId="77777777" w:rsidTr="00D86BA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BEA3BE8" w14:textId="77777777" w:rsidR="00B3500E" w:rsidRPr="00B3500E" w:rsidRDefault="00B3500E" w:rsidP="00742C19">
            <w:pPr>
              <w:autoSpaceDE w:val="0"/>
              <w:autoSpaceDN w:val="0"/>
              <w:adjustRightInd w:val="0"/>
              <w:spacing w:after="0" w:line="240" w:lineRule="auto"/>
              <w:rPr>
                <w:rFonts w:ascii="Times New Roman" w:hAnsi="Times New Roman"/>
                <w:b/>
                <w:sz w:val="32"/>
                <w:szCs w:val="32"/>
              </w:rPr>
            </w:pPr>
            <w:proofErr w:type="spellStart"/>
            <w:r w:rsidRPr="00B3500E">
              <w:rPr>
                <w:rFonts w:ascii="Times New Roman" w:hAnsi="Times New Roman"/>
                <w:b/>
                <w:sz w:val="32"/>
                <w:szCs w:val="32"/>
              </w:rPr>
              <w:t>Парахонская</w:t>
            </w:r>
            <w:proofErr w:type="spellEnd"/>
            <w:r w:rsidRPr="00B3500E">
              <w:rPr>
                <w:rFonts w:ascii="Times New Roman" w:hAnsi="Times New Roman"/>
                <w:b/>
                <w:sz w:val="32"/>
                <w:szCs w:val="32"/>
              </w:rPr>
              <w:t xml:space="preserve"> АВОП</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5408F8D0" w14:textId="77777777" w:rsidR="00B3500E" w:rsidRPr="002D0CD1" w:rsidRDefault="00B3500E" w:rsidP="00D86BAD">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20,1</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73E32FA"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20,1</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2836A4D9"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25,3</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35ECE41"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27,4</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71B8101"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26,2</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5310B0E" w14:textId="77777777" w:rsidR="00B3500E" w:rsidRPr="002D0CD1" w:rsidRDefault="00B3500E" w:rsidP="00D86BAD">
            <w:pPr>
              <w:jc w:val="center"/>
              <w:rPr>
                <w:rFonts w:ascii="Times New Roman" w:hAnsi="Times New Roman"/>
                <w:sz w:val="24"/>
                <w:szCs w:val="24"/>
              </w:rPr>
            </w:pPr>
            <w:r w:rsidRPr="002D0CD1">
              <w:rPr>
                <w:rFonts w:ascii="Times New Roman" w:hAnsi="Times New Roman"/>
                <w:sz w:val="24"/>
                <w:szCs w:val="24"/>
              </w:rPr>
              <w:t>25,7</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582167D" w14:textId="77777777" w:rsidR="00B3500E" w:rsidRPr="002D0CD1" w:rsidRDefault="00B3500E" w:rsidP="00D86BAD">
            <w:pPr>
              <w:jc w:val="center"/>
              <w:rPr>
                <w:rFonts w:ascii="Times New Roman" w:hAnsi="Times New Roman"/>
                <w:sz w:val="24"/>
                <w:szCs w:val="24"/>
              </w:rPr>
            </w:pPr>
            <w:r w:rsidRPr="002D0CD1">
              <w:rPr>
                <w:rFonts w:ascii="Times New Roman" w:hAnsi="Times New Roman"/>
                <w:sz w:val="24"/>
                <w:szCs w:val="24"/>
              </w:rPr>
              <w:t>20,2</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AA5A3BC" w14:textId="77777777" w:rsidR="00B3500E" w:rsidRPr="002D0CD1" w:rsidRDefault="00B3500E" w:rsidP="00D86BAD">
            <w:pPr>
              <w:jc w:val="center"/>
              <w:rPr>
                <w:rFonts w:ascii="Times New Roman" w:hAnsi="Times New Roman"/>
                <w:sz w:val="24"/>
                <w:szCs w:val="24"/>
              </w:rPr>
            </w:pPr>
            <w:r w:rsidRPr="002D0CD1">
              <w:rPr>
                <w:rFonts w:ascii="Times New Roman" w:hAnsi="Times New Roman"/>
                <w:sz w:val="24"/>
                <w:szCs w:val="24"/>
              </w:rPr>
              <w:t>7,06</w:t>
            </w:r>
          </w:p>
        </w:tc>
      </w:tr>
      <w:tr w:rsidR="00B3500E" w:rsidRPr="00866712" w14:paraId="223F1668" w14:textId="77777777" w:rsidTr="00D86BA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60D149F0" w14:textId="77777777" w:rsidR="00B3500E" w:rsidRPr="00B3500E" w:rsidRDefault="00B3500E" w:rsidP="00742C19">
            <w:pPr>
              <w:autoSpaceDE w:val="0"/>
              <w:autoSpaceDN w:val="0"/>
              <w:adjustRightInd w:val="0"/>
              <w:spacing w:after="0" w:line="240" w:lineRule="auto"/>
              <w:ind w:hanging="14"/>
              <w:rPr>
                <w:rFonts w:ascii="Times New Roman" w:hAnsi="Times New Roman"/>
                <w:b/>
                <w:sz w:val="32"/>
                <w:szCs w:val="32"/>
              </w:rPr>
            </w:pPr>
            <w:proofErr w:type="spellStart"/>
            <w:r w:rsidRPr="00B3500E">
              <w:rPr>
                <w:rFonts w:ascii="Times New Roman" w:hAnsi="Times New Roman"/>
                <w:b/>
                <w:sz w:val="32"/>
                <w:szCs w:val="32"/>
              </w:rPr>
              <w:t>Лемешевичская</w:t>
            </w:r>
            <w:proofErr w:type="spellEnd"/>
            <w:r w:rsidRPr="00B3500E">
              <w:rPr>
                <w:rFonts w:ascii="Times New Roman" w:hAnsi="Times New Roman"/>
                <w:b/>
                <w:sz w:val="32"/>
                <w:szCs w:val="32"/>
              </w:rPr>
              <w:t xml:space="preserve"> АВОП</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580E7259" w14:textId="77777777" w:rsidR="00B3500E" w:rsidRPr="002D0CD1" w:rsidRDefault="00B3500E" w:rsidP="00D86BAD">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10,9</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D45AB55"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18,6</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34CA9E0B"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18,5</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C1DCE62"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19,8</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E835CE4"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19,7</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08F881F" w14:textId="77777777" w:rsidR="00B3500E" w:rsidRPr="002D0CD1" w:rsidRDefault="00B3500E" w:rsidP="00D86BAD">
            <w:pPr>
              <w:jc w:val="center"/>
              <w:rPr>
                <w:rFonts w:ascii="Times New Roman" w:hAnsi="Times New Roman"/>
                <w:sz w:val="24"/>
                <w:szCs w:val="24"/>
              </w:rPr>
            </w:pPr>
            <w:r w:rsidRPr="002D0CD1">
              <w:rPr>
                <w:rFonts w:ascii="Times New Roman" w:hAnsi="Times New Roman"/>
                <w:sz w:val="24"/>
                <w:szCs w:val="24"/>
              </w:rPr>
              <w:t>20,5</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6D65D950" w14:textId="77777777" w:rsidR="00B3500E" w:rsidRPr="002D0CD1" w:rsidRDefault="00B3500E" w:rsidP="00D86BAD">
            <w:pPr>
              <w:jc w:val="center"/>
              <w:rPr>
                <w:rFonts w:ascii="Times New Roman" w:hAnsi="Times New Roman"/>
                <w:sz w:val="24"/>
                <w:szCs w:val="24"/>
              </w:rPr>
            </w:pPr>
            <w:r w:rsidRPr="002D0CD1">
              <w:rPr>
                <w:rFonts w:ascii="Times New Roman" w:hAnsi="Times New Roman"/>
                <w:sz w:val="24"/>
                <w:szCs w:val="24"/>
              </w:rPr>
              <w:t>18,6</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74EB9E9" w14:textId="77777777" w:rsidR="00B3500E" w:rsidRPr="002D0CD1" w:rsidRDefault="00B3500E" w:rsidP="00D86BAD">
            <w:pPr>
              <w:jc w:val="center"/>
              <w:rPr>
                <w:rFonts w:ascii="Times New Roman" w:hAnsi="Times New Roman"/>
                <w:sz w:val="24"/>
                <w:szCs w:val="24"/>
              </w:rPr>
            </w:pPr>
            <w:r w:rsidRPr="002D0CD1">
              <w:rPr>
                <w:rFonts w:ascii="Times New Roman" w:hAnsi="Times New Roman"/>
                <w:sz w:val="24"/>
                <w:szCs w:val="24"/>
              </w:rPr>
              <w:t>47,0</w:t>
            </w:r>
          </w:p>
        </w:tc>
      </w:tr>
      <w:tr w:rsidR="00B3500E" w:rsidRPr="00866712" w14:paraId="3AD12AE9" w14:textId="77777777" w:rsidTr="00D86BA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694B69DF" w14:textId="77777777" w:rsidR="00B3500E" w:rsidRPr="00B3500E" w:rsidRDefault="00B3500E" w:rsidP="00742C19">
            <w:pPr>
              <w:autoSpaceDE w:val="0"/>
              <w:autoSpaceDN w:val="0"/>
              <w:adjustRightInd w:val="0"/>
              <w:spacing w:after="0" w:line="240" w:lineRule="auto"/>
              <w:rPr>
                <w:rFonts w:ascii="Times New Roman" w:hAnsi="Times New Roman"/>
                <w:b/>
                <w:sz w:val="32"/>
                <w:szCs w:val="32"/>
              </w:rPr>
            </w:pPr>
            <w:proofErr w:type="spellStart"/>
            <w:r w:rsidRPr="00B3500E">
              <w:rPr>
                <w:rFonts w:ascii="Times New Roman" w:hAnsi="Times New Roman"/>
                <w:b/>
                <w:sz w:val="32"/>
                <w:szCs w:val="32"/>
              </w:rPr>
              <w:t>Бобриковская</w:t>
            </w:r>
            <w:proofErr w:type="spellEnd"/>
            <w:r w:rsidRPr="00B3500E">
              <w:rPr>
                <w:rFonts w:ascii="Times New Roman" w:hAnsi="Times New Roman"/>
                <w:b/>
                <w:sz w:val="32"/>
                <w:szCs w:val="32"/>
              </w:rPr>
              <w:t xml:space="preserve"> АВОП</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0D2984E7" w14:textId="77777777" w:rsidR="00B3500E" w:rsidRPr="002D0CD1" w:rsidRDefault="00B3500E" w:rsidP="00D86BAD">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18,5</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CDC532F"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16,4</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7B6FED90"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22,5</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FF9B60F"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20,5</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9CA23F4"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20,1</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AD244EB" w14:textId="77777777" w:rsidR="00B3500E" w:rsidRPr="002D0CD1" w:rsidRDefault="00B3500E" w:rsidP="00D86BAD">
            <w:pPr>
              <w:jc w:val="center"/>
              <w:rPr>
                <w:rFonts w:ascii="Times New Roman" w:hAnsi="Times New Roman"/>
                <w:sz w:val="24"/>
                <w:szCs w:val="24"/>
              </w:rPr>
            </w:pPr>
            <w:r w:rsidRPr="002D0CD1">
              <w:rPr>
                <w:rFonts w:ascii="Times New Roman" w:hAnsi="Times New Roman"/>
                <w:sz w:val="24"/>
                <w:szCs w:val="24"/>
              </w:rPr>
              <w:t>21,6</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FAAE02F" w14:textId="77777777" w:rsidR="00B3500E" w:rsidRPr="002D0CD1" w:rsidRDefault="00B3500E" w:rsidP="00D86BAD">
            <w:pPr>
              <w:jc w:val="center"/>
              <w:rPr>
                <w:rFonts w:ascii="Times New Roman" w:hAnsi="Times New Roman"/>
                <w:sz w:val="24"/>
                <w:szCs w:val="24"/>
              </w:rPr>
            </w:pPr>
            <w:r w:rsidRPr="002D0CD1">
              <w:rPr>
                <w:rFonts w:ascii="Times New Roman" w:hAnsi="Times New Roman"/>
                <w:sz w:val="24"/>
                <w:szCs w:val="24"/>
              </w:rPr>
              <w:t>16,4</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69674BBB" w14:textId="77777777" w:rsidR="00B3500E" w:rsidRPr="002D0CD1" w:rsidRDefault="00B3500E" w:rsidP="00D86BAD">
            <w:pPr>
              <w:jc w:val="center"/>
              <w:rPr>
                <w:rFonts w:ascii="Times New Roman" w:hAnsi="Times New Roman"/>
                <w:sz w:val="24"/>
                <w:szCs w:val="24"/>
              </w:rPr>
            </w:pPr>
            <w:r w:rsidRPr="002D0CD1">
              <w:rPr>
                <w:rFonts w:ascii="Times New Roman" w:hAnsi="Times New Roman"/>
                <w:sz w:val="24"/>
                <w:szCs w:val="24"/>
              </w:rPr>
              <w:t>51,0</w:t>
            </w:r>
          </w:p>
        </w:tc>
      </w:tr>
      <w:tr w:rsidR="00B3500E" w:rsidRPr="00866712" w14:paraId="1AAD2F0C" w14:textId="77777777" w:rsidTr="00D86BA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05680EA8" w14:textId="77777777" w:rsidR="00B3500E" w:rsidRPr="00B3500E" w:rsidRDefault="00B3500E" w:rsidP="00742C19">
            <w:pPr>
              <w:autoSpaceDE w:val="0"/>
              <w:autoSpaceDN w:val="0"/>
              <w:adjustRightInd w:val="0"/>
              <w:spacing w:after="0" w:line="240" w:lineRule="auto"/>
              <w:ind w:hanging="5"/>
              <w:rPr>
                <w:rFonts w:ascii="Times New Roman" w:hAnsi="Times New Roman"/>
                <w:b/>
                <w:sz w:val="32"/>
                <w:szCs w:val="32"/>
              </w:rPr>
            </w:pPr>
            <w:r w:rsidRPr="00B3500E">
              <w:rPr>
                <w:rFonts w:ascii="Times New Roman" w:hAnsi="Times New Roman"/>
                <w:b/>
                <w:sz w:val="32"/>
                <w:szCs w:val="32"/>
              </w:rPr>
              <w:t>Погост-</w:t>
            </w:r>
            <w:proofErr w:type="spellStart"/>
            <w:r w:rsidRPr="00B3500E">
              <w:rPr>
                <w:rFonts w:ascii="Times New Roman" w:hAnsi="Times New Roman"/>
                <w:b/>
                <w:sz w:val="32"/>
                <w:szCs w:val="32"/>
              </w:rPr>
              <w:t>Загородская</w:t>
            </w:r>
            <w:proofErr w:type="spellEnd"/>
            <w:r w:rsidRPr="00B3500E">
              <w:rPr>
                <w:rFonts w:ascii="Times New Roman" w:hAnsi="Times New Roman"/>
                <w:b/>
                <w:sz w:val="32"/>
                <w:szCs w:val="32"/>
              </w:rPr>
              <w:t xml:space="preserve"> АВОП</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0406E6A0" w14:textId="77777777" w:rsidR="00B3500E" w:rsidRPr="002D0CD1" w:rsidRDefault="00B3500E" w:rsidP="00D86BAD">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17,1</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7CA4651"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16,9</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45F86220"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18,6</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64D93127"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18,9</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B3F829A"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18,5</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E823B31" w14:textId="77777777" w:rsidR="00B3500E" w:rsidRPr="002D0CD1" w:rsidRDefault="00B3500E" w:rsidP="00D86BAD">
            <w:pPr>
              <w:jc w:val="center"/>
              <w:rPr>
                <w:rFonts w:ascii="Times New Roman" w:hAnsi="Times New Roman"/>
                <w:sz w:val="24"/>
                <w:szCs w:val="24"/>
              </w:rPr>
            </w:pPr>
            <w:r w:rsidRPr="002D0CD1">
              <w:rPr>
                <w:rFonts w:ascii="Times New Roman" w:hAnsi="Times New Roman"/>
                <w:sz w:val="24"/>
                <w:szCs w:val="24"/>
              </w:rPr>
              <w:t>20,4</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5259A31" w14:textId="77777777" w:rsidR="00B3500E" w:rsidRPr="002D0CD1" w:rsidRDefault="00B3500E" w:rsidP="00D86BAD">
            <w:pPr>
              <w:jc w:val="center"/>
              <w:rPr>
                <w:rFonts w:ascii="Times New Roman" w:hAnsi="Times New Roman"/>
                <w:sz w:val="24"/>
                <w:szCs w:val="24"/>
              </w:rPr>
            </w:pPr>
            <w:r w:rsidRPr="002D0CD1">
              <w:rPr>
                <w:rFonts w:ascii="Times New Roman" w:hAnsi="Times New Roman"/>
                <w:sz w:val="24"/>
                <w:szCs w:val="24"/>
              </w:rPr>
              <w:t>16,9</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E99505F" w14:textId="77777777" w:rsidR="00B3500E" w:rsidRPr="002D0CD1" w:rsidRDefault="00B3500E" w:rsidP="00D86BAD">
            <w:pPr>
              <w:jc w:val="center"/>
              <w:rPr>
                <w:rFonts w:ascii="Times New Roman" w:hAnsi="Times New Roman"/>
                <w:sz w:val="24"/>
                <w:szCs w:val="24"/>
              </w:rPr>
            </w:pPr>
            <w:r w:rsidRPr="002D0CD1">
              <w:rPr>
                <w:rFonts w:ascii="Times New Roman" w:hAnsi="Times New Roman"/>
                <w:sz w:val="24"/>
                <w:szCs w:val="24"/>
              </w:rPr>
              <w:t>11,9</w:t>
            </w:r>
          </w:p>
        </w:tc>
      </w:tr>
      <w:tr w:rsidR="00B3500E" w:rsidRPr="00866712" w14:paraId="6492CABA" w14:textId="77777777" w:rsidTr="00D86BA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00F28D5F" w14:textId="77777777" w:rsidR="00B3500E" w:rsidRPr="00B3500E" w:rsidRDefault="00B3500E" w:rsidP="00742C19">
            <w:pPr>
              <w:autoSpaceDE w:val="0"/>
              <w:autoSpaceDN w:val="0"/>
              <w:adjustRightInd w:val="0"/>
              <w:spacing w:after="0" w:line="240" w:lineRule="auto"/>
              <w:rPr>
                <w:rFonts w:ascii="Times New Roman" w:hAnsi="Times New Roman"/>
                <w:b/>
                <w:sz w:val="32"/>
                <w:szCs w:val="32"/>
              </w:rPr>
            </w:pPr>
            <w:proofErr w:type="spellStart"/>
            <w:r w:rsidRPr="00B3500E">
              <w:rPr>
                <w:rFonts w:ascii="Times New Roman" w:hAnsi="Times New Roman"/>
                <w:b/>
                <w:sz w:val="32"/>
                <w:szCs w:val="32"/>
              </w:rPr>
              <w:t>Поречская</w:t>
            </w:r>
            <w:proofErr w:type="spellEnd"/>
            <w:r w:rsidRPr="00B3500E">
              <w:rPr>
                <w:rFonts w:ascii="Times New Roman" w:hAnsi="Times New Roman"/>
                <w:b/>
                <w:sz w:val="32"/>
                <w:szCs w:val="32"/>
              </w:rPr>
              <w:t xml:space="preserve"> АВОП</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742616DA" w14:textId="77777777" w:rsidR="00B3500E" w:rsidRPr="002D0CD1" w:rsidRDefault="00B3500E" w:rsidP="00D86BAD">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19,0</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447A2E1"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19,5</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7B407683"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19,6</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30F8BA1"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19,8</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66C8C0F"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18,6</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D45FCED" w14:textId="77777777" w:rsidR="00B3500E" w:rsidRPr="002D0CD1" w:rsidRDefault="00B3500E" w:rsidP="00D86BAD">
            <w:pPr>
              <w:jc w:val="center"/>
              <w:rPr>
                <w:rFonts w:ascii="Times New Roman" w:hAnsi="Times New Roman"/>
                <w:sz w:val="24"/>
                <w:szCs w:val="24"/>
              </w:rPr>
            </w:pPr>
            <w:r w:rsidRPr="002D0CD1">
              <w:rPr>
                <w:rFonts w:ascii="Times New Roman" w:hAnsi="Times New Roman"/>
                <w:sz w:val="24"/>
                <w:szCs w:val="24"/>
              </w:rPr>
              <w:t>22,2</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1051C5E" w14:textId="77777777" w:rsidR="00B3500E" w:rsidRPr="002D0CD1" w:rsidRDefault="00B3500E" w:rsidP="00D86BAD">
            <w:pPr>
              <w:jc w:val="center"/>
              <w:rPr>
                <w:rFonts w:ascii="Times New Roman" w:hAnsi="Times New Roman"/>
                <w:sz w:val="24"/>
                <w:szCs w:val="24"/>
              </w:rPr>
            </w:pPr>
            <w:r w:rsidRPr="002D0CD1">
              <w:rPr>
                <w:rFonts w:ascii="Times New Roman" w:hAnsi="Times New Roman"/>
                <w:sz w:val="24"/>
                <w:szCs w:val="24"/>
              </w:rPr>
              <w:t>19,5</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C1DF6D3" w14:textId="77777777" w:rsidR="00B3500E" w:rsidRPr="002D0CD1" w:rsidRDefault="00B3500E" w:rsidP="00D86BAD">
            <w:pPr>
              <w:jc w:val="center"/>
              <w:rPr>
                <w:rFonts w:ascii="Times New Roman" w:hAnsi="Times New Roman"/>
                <w:sz w:val="24"/>
                <w:szCs w:val="24"/>
              </w:rPr>
            </w:pPr>
            <w:r w:rsidRPr="002D0CD1">
              <w:rPr>
                <w:rFonts w:ascii="Times New Roman" w:hAnsi="Times New Roman"/>
                <w:sz w:val="24"/>
                <w:szCs w:val="24"/>
              </w:rPr>
              <w:t>45,0</w:t>
            </w:r>
          </w:p>
        </w:tc>
      </w:tr>
      <w:tr w:rsidR="00B3500E" w:rsidRPr="00866712" w14:paraId="087C941B" w14:textId="77777777" w:rsidTr="00D86BA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6E783136" w14:textId="77777777" w:rsidR="00B3500E" w:rsidRPr="00B3500E" w:rsidRDefault="00B3500E" w:rsidP="00742C19">
            <w:pPr>
              <w:autoSpaceDE w:val="0"/>
              <w:autoSpaceDN w:val="0"/>
              <w:adjustRightInd w:val="0"/>
              <w:spacing w:after="0" w:line="240" w:lineRule="auto"/>
              <w:rPr>
                <w:rFonts w:ascii="Times New Roman" w:hAnsi="Times New Roman"/>
                <w:b/>
                <w:sz w:val="32"/>
                <w:szCs w:val="32"/>
              </w:rPr>
            </w:pPr>
            <w:proofErr w:type="spellStart"/>
            <w:r w:rsidRPr="00B3500E">
              <w:rPr>
                <w:rFonts w:ascii="Times New Roman" w:hAnsi="Times New Roman"/>
                <w:b/>
                <w:sz w:val="32"/>
                <w:szCs w:val="32"/>
              </w:rPr>
              <w:t>Ставокская</w:t>
            </w:r>
            <w:proofErr w:type="spellEnd"/>
            <w:r w:rsidRPr="00B3500E">
              <w:rPr>
                <w:rFonts w:ascii="Times New Roman" w:hAnsi="Times New Roman"/>
                <w:b/>
                <w:sz w:val="32"/>
                <w:szCs w:val="32"/>
              </w:rPr>
              <w:t xml:space="preserve"> </w:t>
            </w:r>
            <w:r w:rsidRPr="00B3500E">
              <w:rPr>
                <w:rFonts w:ascii="Times New Roman" w:hAnsi="Times New Roman"/>
                <w:b/>
                <w:sz w:val="32"/>
                <w:szCs w:val="32"/>
                <w:lang w:val="en-US"/>
              </w:rPr>
              <w:t>AB</w:t>
            </w:r>
            <w:r w:rsidRPr="00B3500E">
              <w:rPr>
                <w:rFonts w:ascii="Times New Roman" w:hAnsi="Times New Roman"/>
                <w:b/>
                <w:sz w:val="32"/>
                <w:szCs w:val="32"/>
              </w:rPr>
              <w:t>ОП</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1404D730" w14:textId="77777777" w:rsidR="00B3500E" w:rsidRPr="002D0CD1" w:rsidRDefault="00B3500E" w:rsidP="00D86BAD">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12,8</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8BFF593"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13,3</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173CD788"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13,8</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42528B1"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13,9</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096CF30"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15,8</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649749D0" w14:textId="77777777" w:rsidR="00B3500E" w:rsidRPr="002D0CD1" w:rsidRDefault="00B3500E" w:rsidP="00D86BAD">
            <w:pPr>
              <w:jc w:val="center"/>
              <w:rPr>
                <w:rFonts w:ascii="Times New Roman" w:hAnsi="Times New Roman"/>
                <w:sz w:val="24"/>
                <w:szCs w:val="24"/>
              </w:rPr>
            </w:pPr>
            <w:r w:rsidRPr="002D0CD1">
              <w:rPr>
                <w:rFonts w:ascii="Times New Roman" w:hAnsi="Times New Roman"/>
                <w:sz w:val="24"/>
                <w:szCs w:val="24"/>
              </w:rPr>
              <w:t>30,6</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AF7A7A0" w14:textId="77777777" w:rsidR="00B3500E" w:rsidRPr="002D0CD1" w:rsidRDefault="00B3500E" w:rsidP="00D86BAD">
            <w:pPr>
              <w:jc w:val="center"/>
              <w:rPr>
                <w:rFonts w:ascii="Times New Roman" w:hAnsi="Times New Roman"/>
                <w:sz w:val="24"/>
                <w:szCs w:val="24"/>
              </w:rPr>
            </w:pPr>
            <w:r w:rsidRPr="002D0CD1">
              <w:rPr>
                <w:rFonts w:ascii="Times New Roman" w:hAnsi="Times New Roman"/>
                <w:sz w:val="24"/>
                <w:szCs w:val="24"/>
              </w:rPr>
              <w:t>13,3</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9E670A8" w14:textId="77777777" w:rsidR="00B3500E" w:rsidRPr="002D0CD1" w:rsidRDefault="00B3500E" w:rsidP="00D86BAD">
            <w:pPr>
              <w:jc w:val="center"/>
              <w:rPr>
                <w:rFonts w:ascii="Times New Roman" w:hAnsi="Times New Roman"/>
                <w:sz w:val="24"/>
                <w:szCs w:val="24"/>
              </w:rPr>
            </w:pPr>
            <w:r w:rsidRPr="002D0CD1">
              <w:rPr>
                <w:rFonts w:ascii="Times New Roman" w:hAnsi="Times New Roman"/>
                <w:sz w:val="24"/>
                <w:szCs w:val="24"/>
              </w:rPr>
              <w:t>44,5</w:t>
            </w:r>
          </w:p>
        </w:tc>
      </w:tr>
      <w:tr w:rsidR="00B3500E" w:rsidRPr="00866712" w14:paraId="5E861175" w14:textId="77777777" w:rsidTr="00D86BA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E4A96B1" w14:textId="77777777" w:rsidR="00B3500E" w:rsidRPr="00B3500E" w:rsidRDefault="00B3500E" w:rsidP="00742C19">
            <w:pPr>
              <w:autoSpaceDE w:val="0"/>
              <w:autoSpaceDN w:val="0"/>
              <w:adjustRightInd w:val="0"/>
              <w:spacing w:after="0" w:line="240" w:lineRule="auto"/>
              <w:rPr>
                <w:rFonts w:ascii="Times New Roman" w:hAnsi="Times New Roman"/>
                <w:b/>
                <w:sz w:val="32"/>
                <w:szCs w:val="32"/>
              </w:rPr>
            </w:pPr>
            <w:proofErr w:type="spellStart"/>
            <w:r w:rsidRPr="00B3500E">
              <w:rPr>
                <w:rFonts w:ascii="Times New Roman" w:hAnsi="Times New Roman"/>
                <w:b/>
                <w:sz w:val="32"/>
                <w:szCs w:val="32"/>
              </w:rPr>
              <w:t>Березовичская</w:t>
            </w:r>
            <w:proofErr w:type="spellEnd"/>
            <w:r w:rsidRPr="00B3500E">
              <w:rPr>
                <w:rFonts w:ascii="Times New Roman" w:hAnsi="Times New Roman"/>
                <w:b/>
                <w:sz w:val="32"/>
                <w:szCs w:val="32"/>
              </w:rPr>
              <w:t xml:space="preserve"> АВОП</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7E83D7B1" w14:textId="77777777" w:rsidR="00B3500E" w:rsidRPr="002D0CD1" w:rsidRDefault="00B3500E" w:rsidP="00D86BAD">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22,3</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2F6A7E0"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20,9</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6B92F88A"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19,1</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055C0DF"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23,4</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4D4CC5A"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20,6</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2B09262" w14:textId="77777777" w:rsidR="00B3500E" w:rsidRPr="002D0CD1" w:rsidRDefault="00B3500E" w:rsidP="00D86BAD">
            <w:pPr>
              <w:jc w:val="center"/>
              <w:rPr>
                <w:rFonts w:ascii="Times New Roman" w:hAnsi="Times New Roman"/>
                <w:sz w:val="24"/>
                <w:szCs w:val="24"/>
              </w:rPr>
            </w:pPr>
            <w:r w:rsidRPr="002D0CD1">
              <w:rPr>
                <w:rFonts w:ascii="Times New Roman" w:hAnsi="Times New Roman"/>
                <w:sz w:val="24"/>
                <w:szCs w:val="24"/>
              </w:rPr>
              <w:t>20,9</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6AEC7ADD" w14:textId="77777777" w:rsidR="00B3500E" w:rsidRPr="002D0CD1" w:rsidRDefault="00B3500E" w:rsidP="00D86BAD">
            <w:pPr>
              <w:jc w:val="center"/>
              <w:rPr>
                <w:rFonts w:ascii="Times New Roman" w:hAnsi="Times New Roman"/>
                <w:sz w:val="24"/>
                <w:szCs w:val="24"/>
              </w:rPr>
            </w:pPr>
            <w:r w:rsidRPr="002D0CD1">
              <w:rPr>
                <w:rFonts w:ascii="Times New Roman" w:hAnsi="Times New Roman"/>
                <w:sz w:val="24"/>
                <w:szCs w:val="24"/>
              </w:rPr>
              <w:t>22,2</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D325225" w14:textId="77777777" w:rsidR="00B3500E" w:rsidRPr="002D0CD1" w:rsidRDefault="00B3500E" w:rsidP="00D86BAD">
            <w:pPr>
              <w:jc w:val="center"/>
              <w:rPr>
                <w:rFonts w:ascii="Times New Roman" w:hAnsi="Times New Roman"/>
                <w:sz w:val="24"/>
                <w:szCs w:val="24"/>
              </w:rPr>
            </w:pPr>
            <w:r w:rsidRPr="002D0CD1">
              <w:rPr>
                <w:rFonts w:ascii="Times New Roman" w:hAnsi="Times New Roman"/>
                <w:sz w:val="24"/>
                <w:szCs w:val="24"/>
              </w:rPr>
              <w:t>8,3</w:t>
            </w:r>
          </w:p>
        </w:tc>
      </w:tr>
      <w:tr w:rsidR="00B3500E" w:rsidRPr="00866712" w14:paraId="197C86CC" w14:textId="77777777" w:rsidTr="00D86BA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5858A24C" w14:textId="77777777" w:rsidR="00B3500E" w:rsidRPr="00B3500E" w:rsidRDefault="00B3500E" w:rsidP="00742C19">
            <w:pPr>
              <w:autoSpaceDE w:val="0"/>
              <w:autoSpaceDN w:val="0"/>
              <w:adjustRightInd w:val="0"/>
              <w:spacing w:after="0" w:line="240" w:lineRule="auto"/>
              <w:rPr>
                <w:rFonts w:ascii="Times New Roman" w:hAnsi="Times New Roman"/>
                <w:b/>
                <w:sz w:val="32"/>
                <w:szCs w:val="32"/>
              </w:rPr>
            </w:pPr>
            <w:proofErr w:type="spellStart"/>
            <w:r w:rsidRPr="00B3500E">
              <w:rPr>
                <w:rFonts w:ascii="Times New Roman" w:hAnsi="Times New Roman"/>
                <w:b/>
                <w:sz w:val="32"/>
                <w:szCs w:val="32"/>
              </w:rPr>
              <w:t>Оховская</w:t>
            </w:r>
            <w:proofErr w:type="spellEnd"/>
            <w:r w:rsidRPr="00B3500E">
              <w:rPr>
                <w:rFonts w:ascii="Times New Roman" w:hAnsi="Times New Roman"/>
                <w:b/>
                <w:sz w:val="32"/>
                <w:szCs w:val="32"/>
              </w:rPr>
              <w:t xml:space="preserve"> АВОП</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5B5733EB" w14:textId="77777777" w:rsidR="00B3500E" w:rsidRPr="002D0CD1" w:rsidRDefault="00B3500E" w:rsidP="00D86BAD">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13,5</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B6FB74E"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15,7</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47D80B9E"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15,5</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64295E6"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16,2</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37D68CF"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17,5</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D2A6EEA" w14:textId="77777777" w:rsidR="00B3500E" w:rsidRPr="002D0CD1" w:rsidRDefault="00B3500E" w:rsidP="00D86BAD">
            <w:pPr>
              <w:jc w:val="center"/>
              <w:rPr>
                <w:rFonts w:ascii="Times New Roman" w:hAnsi="Times New Roman"/>
                <w:sz w:val="24"/>
                <w:szCs w:val="24"/>
              </w:rPr>
            </w:pPr>
            <w:r w:rsidRPr="002D0CD1">
              <w:rPr>
                <w:rFonts w:ascii="Times New Roman" w:hAnsi="Times New Roman"/>
                <w:sz w:val="24"/>
                <w:szCs w:val="24"/>
              </w:rPr>
              <w:t>26,2</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FEDFD2B" w14:textId="77777777" w:rsidR="00B3500E" w:rsidRPr="002D0CD1" w:rsidRDefault="00B3500E" w:rsidP="00D86BAD">
            <w:pPr>
              <w:jc w:val="center"/>
              <w:rPr>
                <w:rFonts w:ascii="Times New Roman" w:hAnsi="Times New Roman"/>
                <w:sz w:val="24"/>
                <w:szCs w:val="24"/>
              </w:rPr>
            </w:pPr>
            <w:r w:rsidRPr="002D0CD1">
              <w:rPr>
                <w:rFonts w:ascii="Times New Roman" w:hAnsi="Times New Roman"/>
                <w:sz w:val="24"/>
                <w:szCs w:val="24"/>
              </w:rPr>
              <w:t>13,5</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81645B2" w14:textId="77777777" w:rsidR="00B3500E" w:rsidRPr="002D0CD1" w:rsidRDefault="00B3500E" w:rsidP="00D86BAD">
            <w:pPr>
              <w:jc w:val="center"/>
              <w:rPr>
                <w:rFonts w:ascii="Times New Roman" w:hAnsi="Times New Roman"/>
                <w:sz w:val="24"/>
                <w:szCs w:val="24"/>
              </w:rPr>
            </w:pPr>
            <w:r w:rsidRPr="002D0CD1">
              <w:rPr>
                <w:rFonts w:ascii="Times New Roman" w:hAnsi="Times New Roman"/>
                <w:sz w:val="24"/>
                <w:szCs w:val="24"/>
              </w:rPr>
              <w:t>58,0</w:t>
            </w:r>
          </w:p>
        </w:tc>
      </w:tr>
      <w:tr w:rsidR="00B3500E" w:rsidRPr="00866712" w14:paraId="1A6A5961" w14:textId="77777777" w:rsidTr="00D86BA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594BFE60" w14:textId="77777777" w:rsidR="00B3500E" w:rsidRPr="00B3500E" w:rsidRDefault="00B3500E" w:rsidP="00742C19">
            <w:pPr>
              <w:autoSpaceDE w:val="0"/>
              <w:autoSpaceDN w:val="0"/>
              <w:adjustRightInd w:val="0"/>
              <w:spacing w:after="0" w:line="240" w:lineRule="auto"/>
              <w:rPr>
                <w:rFonts w:ascii="Times New Roman" w:hAnsi="Times New Roman"/>
                <w:b/>
                <w:sz w:val="32"/>
                <w:szCs w:val="32"/>
              </w:rPr>
            </w:pPr>
            <w:proofErr w:type="spellStart"/>
            <w:r w:rsidRPr="00B3500E">
              <w:rPr>
                <w:rFonts w:ascii="Times New Roman" w:hAnsi="Times New Roman"/>
                <w:b/>
                <w:sz w:val="32"/>
                <w:szCs w:val="32"/>
              </w:rPr>
              <w:t>Ласицкая</w:t>
            </w:r>
            <w:proofErr w:type="spellEnd"/>
            <w:r w:rsidRPr="00B3500E">
              <w:rPr>
                <w:rFonts w:ascii="Times New Roman" w:hAnsi="Times New Roman"/>
                <w:b/>
                <w:sz w:val="32"/>
                <w:szCs w:val="32"/>
              </w:rPr>
              <w:t xml:space="preserve"> АВОП</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536A808A" w14:textId="77777777" w:rsidR="00B3500E" w:rsidRPr="002D0CD1" w:rsidRDefault="00B3500E" w:rsidP="00D86BAD">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25,0</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7D21BE7"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20,6</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12854ABB"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20,5</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E90AB4C"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23,4</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F084167"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20,8</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6AC1C822" w14:textId="77777777" w:rsidR="00B3500E" w:rsidRPr="002D0CD1" w:rsidRDefault="00B3500E" w:rsidP="00D86BAD">
            <w:pPr>
              <w:jc w:val="center"/>
              <w:rPr>
                <w:rFonts w:ascii="Times New Roman" w:hAnsi="Times New Roman"/>
                <w:sz w:val="24"/>
                <w:szCs w:val="24"/>
              </w:rPr>
            </w:pPr>
            <w:r w:rsidRPr="002D0CD1">
              <w:rPr>
                <w:rFonts w:ascii="Times New Roman" w:hAnsi="Times New Roman"/>
                <w:sz w:val="24"/>
                <w:szCs w:val="24"/>
              </w:rPr>
              <w:t>23,1</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727B7A4" w14:textId="77777777" w:rsidR="00B3500E" w:rsidRPr="002D0CD1" w:rsidRDefault="00B3500E" w:rsidP="00D86BAD">
            <w:pPr>
              <w:jc w:val="center"/>
              <w:rPr>
                <w:rFonts w:ascii="Times New Roman" w:hAnsi="Times New Roman"/>
                <w:sz w:val="24"/>
                <w:szCs w:val="24"/>
              </w:rPr>
            </w:pPr>
            <w:r w:rsidRPr="002D0CD1">
              <w:rPr>
                <w:rFonts w:ascii="Times New Roman" w:hAnsi="Times New Roman"/>
                <w:sz w:val="24"/>
                <w:szCs w:val="24"/>
              </w:rPr>
              <w:t>25,0</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9BCC8A6" w14:textId="77777777" w:rsidR="00B3500E" w:rsidRPr="002D0CD1" w:rsidRDefault="00B3500E" w:rsidP="00D86BAD">
            <w:pPr>
              <w:jc w:val="center"/>
              <w:rPr>
                <w:rFonts w:ascii="Times New Roman" w:hAnsi="Times New Roman"/>
                <w:sz w:val="24"/>
                <w:szCs w:val="24"/>
              </w:rPr>
            </w:pPr>
            <w:r w:rsidRPr="002D0CD1">
              <w:rPr>
                <w:rFonts w:ascii="Times New Roman" w:hAnsi="Times New Roman"/>
                <w:sz w:val="24"/>
                <w:szCs w:val="24"/>
              </w:rPr>
              <w:t>27,6</w:t>
            </w:r>
          </w:p>
        </w:tc>
      </w:tr>
      <w:tr w:rsidR="00B3500E" w:rsidRPr="00866712" w14:paraId="7BEEFD4A" w14:textId="77777777" w:rsidTr="00D86BA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7CF3A63E" w14:textId="77777777" w:rsidR="00B3500E" w:rsidRPr="00B3500E" w:rsidRDefault="00B3500E" w:rsidP="00742C19">
            <w:pPr>
              <w:autoSpaceDE w:val="0"/>
              <w:autoSpaceDN w:val="0"/>
              <w:adjustRightInd w:val="0"/>
              <w:spacing w:after="0" w:line="240" w:lineRule="auto"/>
              <w:rPr>
                <w:rFonts w:ascii="Times New Roman" w:hAnsi="Times New Roman"/>
                <w:b/>
                <w:sz w:val="32"/>
                <w:szCs w:val="32"/>
              </w:rPr>
            </w:pPr>
            <w:proofErr w:type="spellStart"/>
            <w:r w:rsidRPr="00B3500E">
              <w:rPr>
                <w:rFonts w:ascii="Times New Roman" w:hAnsi="Times New Roman"/>
                <w:b/>
                <w:sz w:val="32"/>
                <w:szCs w:val="32"/>
              </w:rPr>
              <w:t>Жидченская</w:t>
            </w:r>
            <w:proofErr w:type="spellEnd"/>
            <w:r w:rsidRPr="00B3500E">
              <w:rPr>
                <w:rFonts w:ascii="Times New Roman" w:hAnsi="Times New Roman"/>
                <w:b/>
                <w:sz w:val="32"/>
                <w:szCs w:val="32"/>
              </w:rPr>
              <w:t xml:space="preserve"> АВОП </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2A3D87B8" w14:textId="77777777" w:rsidR="00B3500E" w:rsidRPr="002D0CD1" w:rsidRDefault="00B3500E" w:rsidP="00D86BAD">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17,6</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58C669A"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18,7</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4648E3BB"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18,5</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5556934"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17,2</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68B1DBC9"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18,,0</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A499D71" w14:textId="77777777" w:rsidR="00B3500E" w:rsidRPr="002D0CD1" w:rsidRDefault="00B3500E" w:rsidP="00D86BAD">
            <w:pPr>
              <w:jc w:val="center"/>
              <w:rPr>
                <w:rFonts w:ascii="Times New Roman" w:hAnsi="Times New Roman"/>
                <w:sz w:val="24"/>
                <w:szCs w:val="24"/>
              </w:rPr>
            </w:pPr>
            <w:r w:rsidRPr="002D0CD1">
              <w:rPr>
                <w:rFonts w:ascii="Times New Roman" w:hAnsi="Times New Roman"/>
                <w:sz w:val="24"/>
                <w:szCs w:val="24"/>
              </w:rPr>
              <w:t>23,3</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529AF59" w14:textId="77777777" w:rsidR="00B3500E" w:rsidRPr="002D0CD1" w:rsidRDefault="00B3500E" w:rsidP="00D86BAD">
            <w:pPr>
              <w:jc w:val="center"/>
              <w:rPr>
                <w:rFonts w:ascii="Times New Roman" w:hAnsi="Times New Roman"/>
                <w:sz w:val="24"/>
                <w:szCs w:val="24"/>
              </w:rPr>
            </w:pPr>
            <w:r w:rsidRPr="002D0CD1">
              <w:rPr>
                <w:rFonts w:ascii="Times New Roman" w:hAnsi="Times New Roman"/>
                <w:sz w:val="24"/>
                <w:szCs w:val="24"/>
              </w:rPr>
              <w:t>18,7</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6B38C51E" w14:textId="77777777" w:rsidR="00B3500E" w:rsidRPr="002D0CD1" w:rsidRDefault="00B3500E" w:rsidP="00D86BAD">
            <w:pPr>
              <w:jc w:val="center"/>
              <w:rPr>
                <w:rFonts w:ascii="Times New Roman" w:hAnsi="Times New Roman"/>
                <w:sz w:val="24"/>
                <w:szCs w:val="24"/>
              </w:rPr>
            </w:pPr>
            <w:r w:rsidRPr="002D0CD1">
              <w:rPr>
                <w:rFonts w:ascii="Times New Roman" w:hAnsi="Times New Roman"/>
                <w:sz w:val="24"/>
                <w:szCs w:val="24"/>
              </w:rPr>
              <w:t>28,0</w:t>
            </w:r>
          </w:p>
        </w:tc>
      </w:tr>
      <w:tr w:rsidR="00B3500E" w:rsidRPr="00866712" w14:paraId="6C6E34C1" w14:textId="77777777" w:rsidTr="00D86BA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1A780795" w14:textId="77777777" w:rsidR="00B3500E" w:rsidRPr="00B3500E" w:rsidRDefault="00B3500E" w:rsidP="00742C19">
            <w:pPr>
              <w:autoSpaceDE w:val="0"/>
              <w:autoSpaceDN w:val="0"/>
              <w:adjustRightInd w:val="0"/>
              <w:spacing w:after="0" w:line="240" w:lineRule="auto"/>
              <w:ind w:firstLine="14"/>
              <w:rPr>
                <w:rFonts w:ascii="Times New Roman" w:hAnsi="Times New Roman"/>
                <w:b/>
                <w:sz w:val="32"/>
                <w:szCs w:val="32"/>
              </w:rPr>
            </w:pPr>
            <w:proofErr w:type="spellStart"/>
            <w:r w:rsidRPr="00B3500E">
              <w:rPr>
                <w:rFonts w:ascii="Times New Roman" w:hAnsi="Times New Roman"/>
                <w:b/>
                <w:sz w:val="32"/>
                <w:szCs w:val="32"/>
              </w:rPr>
              <w:t>Молотковичская</w:t>
            </w:r>
            <w:proofErr w:type="spellEnd"/>
            <w:r w:rsidRPr="00B3500E">
              <w:rPr>
                <w:rFonts w:ascii="Times New Roman" w:hAnsi="Times New Roman"/>
                <w:b/>
                <w:sz w:val="32"/>
                <w:szCs w:val="32"/>
              </w:rPr>
              <w:t xml:space="preserve"> АВОП</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09C790CF" w14:textId="77777777" w:rsidR="00B3500E" w:rsidRPr="002D0CD1" w:rsidRDefault="00B3500E" w:rsidP="00D86BAD">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15,0</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80B1916"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12,6</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6CCE2A32"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15,9</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C35ABC3"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17,2</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20B2B62"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18,1</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18C3CBF" w14:textId="77777777" w:rsidR="00B3500E" w:rsidRPr="002D0CD1" w:rsidRDefault="00B3500E" w:rsidP="00D86BAD">
            <w:pPr>
              <w:jc w:val="center"/>
              <w:rPr>
                <w:rFonts w:ascii="Times New Roman" w:hAnsi="Times New Roman"/>
                <w:sz w:val="24"/>
                <w:szCs w:val="24"/>
              </w:rPr>
            </w:pPr>
            <w:r w:rsidRPr="002D0CD1">
              <w:rPr>
                <w:rFonts w:ascii="Times New Roman" w:hAnsi="Times New Roman"/>
                <w:sz w:val="24"/>
                <w:szCs w:val="24"/>
              </w:rPr>
              <w:t>17,2</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6C0345AC" w14:textId="77777777" w:rsidR="00B3500E" w:rsidRPr="002D0CD1" w:rsidRDefault="00B3500E" w:rsidP="00D86BAD">
            <w:pPr>
              <w:jc w:val="center"/>
              <w:rPr>
                <w:rFonts w:ascii="Times New Roman" w:hAnsi="Times New Roman"/>
                <w:sz w:val="24"/>
                <w:szCs w:val="24"/>
              </w:rPr>
            </w:pPr>
            <w:r w:rsidRPr="002D0CD1">
              <w:rPr>
                <w:rFonts w:ascii="Times New Roman" w:hAnsi="Times New Roman"/>
                <w:sz w:val="24"/>
                <w:szCs w:val="24"/>
              </w:rPr>
              <w:t>12,6</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494D2F7" w14:textId="77777777" w:rsidR="00B3500E" w:rsidRPr="002D0CD1" w:rsidRDefault="00B3500E" w:rsidP="00D86BAD">
            <w:pPr>
              <w:jc w:val="center"/>
              <w:rPr>
                <w:rFonts w:ascii="Times New Roman" w:hAnsi="Times New Roman"/>
                <w:sz w:val="24"/>
                <w:szCs w:val="24"/>
              </w:rPr>
            </w:pPr>
            <w:r w:rsidRPr="002D0CD1">
              <w:rPr>
                <w:rFonts w:ascii="Times New Roman" w:hAnsi="Times New Roman"/>
                <w:sz w:val="24"/>
                <w:szCs w:val="24"/>
              </w:rPr>
              <w:t>39,42</w:t>
            </w:r>
          </w:p>
        </w:tc>
      </w:tr>
      <w:tr w:rsidR="00B3500E" w:rsidRPr="00866712" w14:paraId="355E63CE" w14:textId="77777777" w:rsidTr="00D86BA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5AEAC6F3" w14:textId="77777777" w:rsidR="00B3500E" w:rsidRPr="00B3500E" w:rsidRDefault="00B3500E" w:rsidP="00742C19">
            <w:pPr>
              <w:autoSpaceDE w:val="0"/>
              <w:autoSpaceDN w:val="0"/>
              <w:adjustRightInd w:val="0"/>
              <w:spacing w:after="0" w:line="240" w:lineRule="auto"/>
              <w:rPr>
                <w:rFonts w:ascii="Times New Roman" w:hAnsi="Times New Roman"/>
                <w:b/>
                <w:sz w:val="32"/>
                <w:szCs w:val="32"/>
              </w:rPr>
            </w:pPr>
            <w:proofErr w:type="spellStart"/>
            <w:r w:rsidRPr="00B3500E">
              <w:rPr>
                <w:rFonts w:ascii="Times New Roman" w:hAnsi="Times New Roman"/>
                <w:b/>
                <w:sz w:val="32"/>
                <w:szCs w:val="32"/>
              </w:rPr>
              <w:t>Почаповская</w:t>
            </w:r>
            <w:proofErr w:type="spellEnd"/>
            <w:r w:rsidRPr="00B3500E">
              <w:rPr>
                <w:rFonts w:ascii="Times New Roman" w:hAnsi="Times New Roman"/>
                <w:b/>
                <w:sz w:val="32"/>
                <w:szCs w:val="32"/>
              </w:rPr>
              <w:t xml:space="preserve"> АВОП</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7BDF3543" w14:textId="77777777" w:rsidR="00B3500E" w:rsidRPr="002D0CD1" w:rsidRDefault="00B3500E" w:rsidP="00D86BAD">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24,8</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D0B3524"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19,8</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72026BD5"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22,5</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61EFCEB3"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22,4</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7D9A0B0"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20,2</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2F65CDA" w14:textId="77777777" w:rsidR="00B3500E" w:rsidRPr="002D0CD1" w:rsidRDefault="00B3500E" w:rsidP="00D86BAD">
            <w:pPr>
              <w:jc w:val="center"/>
              <w:rPr>
                <w:rFonts w:ascii="Times New Roman" w:hAnsi="Times New Roman"/>
                <w:sz w:val="24"/>
                <w:szCs w:val="24"/>
              </w:rPr>
            </w:pPr>
            <w:r w:rsidRPr="002D0CD1">
              <w:rPr>
                <w:rFonts w:ascii="Times New Roman" w:hAnsi="Times New Roman"/>
                <w:sz w:val="24"/>
                <w:szCs w:val="24"/>
              </w:rPr>
              <w:t>19,8</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054D3AA" w14:textId="77777777" w:rsidR="00B3500E" w:rsidRPr="002D0CD1" w:rsidRDefault="00B3500E" w:rsidP="00D86BAD">
            <w:pPr>
              <w:jc w:val="center"/>
              <w:rPr>
                <w:rFonts w:ascii="Times New Roman" w:hAnsi="Times New Roman"/>
                <w:sz w:val="24"/>
                <w:szCs w:val="24"/>
              </w:rPr>
            </w:pPr>
            <w:r w:rsidRPr="002D0CD1">
              <w:rPr>
                <w:rFonts w:ascii="Times New Roman" w:hAnsi="Times New Roman"/>
                <w:sz w:val="24"/>
                <w:szCs w:val="24"/>
              </w:rPr>
              <w:t>19,8</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148EAA5" w14:textId="77777777" w:rsidR="00B3500E" w:rsidRPr="002D0CD1" w:rsidRDefault="00B3500E" w:rsidP="00D86BAD">
            <w:pPr>
              <w:jc w:val="center"/>
              <w:rPr>
                <w:rFonts w:ascii="Times New Roman" w:hAnsi="Times New Roman"/>
                <w:sz w:val="24"/>
                <w:szCs w:val="24"/>
              </w:rPr>
            </w:pPr>
            <w:r w:rsidRPr="002D0CD1">
              <w:rPr>
                <w:rFonts w:ascii="Times New Roman" w:hAnsi="Times New Roman"/>
                <w:sz w:val="24"/>
                <w:szCs w:val="24"/>
              </w:rPr>
              <w:t>74,4</w:t>
            </w:r>
          </w:p>
        </w:tc>
      </w:tr>
      <w:tr w:rsidR="00B3500E" w:rsidRPr="00866712" w14:paraId="4EDBC8AF" w14:textId="77777777" w:rsidTr="00D86BA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0127A198" w14:textId="77777777" w:rsidR="00B3500E" w:rsidRPr="00B3500E" w:rsidRDefault="00B3500E" w:rsidP="00742C19">
            <w:pPr>
              <w:autoSpaceDE w:val="0"/>
              <w:autoSpaceDN w:val="0"/>
              <w:adjustRightInd w:val="0"/>
              <w:spacing w:after="0" w:line="240" w:lineRule="auto"/>
              <w:rPr>
                <w:rFonts w:ascii="Times New Roman" w:hAnsi="Times New Roman"/>
                <w:b/>
                <w:sz w:val="32"/>
                <w:szCs w:val="32"/>
              </w:rPr>
            </w:pPr>
            <w:proofErr w:type="spellStart"/>
            <w:r w:rsidRPr="00B3500E">
              <w:rPr>
                <w:rFonts w:ascii="Times New Roman" w:hAnsi="Times New Roman"/>
                <w:b/>
                <w:sz w:val="32"/>
                <w:szCs w:val="32"/>
              </w:rPr>
              <w:t>Логишинская</w:t>
            </w:r>
            <w:proofErr w:type="spellEnd"/>
            <w:r w:rsidRPr="00B3500E">
              <w:rPr>
                <w:rFonts w:ascii="Times New Roman" w:hAnsi="Times New Roman"/>
                <w:b/>
                <w:sz w:val="32"/>
                <w:szCs w:val="32"/>
              </w:rPr>
              <w:t xml:space="preserve"> ГБ</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686EE9D5" w14:textId="77777777" w:rsidR="00B3500E" w:rsidRPr="002D0CD1" w:rsidRDefault="00B3500E" w:rsidP="00D86BAD">
            <w:pPr>
              <w:autoSpaceDE w:val="0"/>
              <w:autoSpaceDN w:val="0"/>
              <w:adjustRightInd w:val="0"/>
              <w:spacing w:after="0" w:line="240" w:lineRule="auto"/>
              <w:jc w:val="center"/>
              <w:rPr>
                <w:rFonts w:ascii="Times New Roman" w:hAnsi="Times New Roman"/>
                <w:sz w:val="24"/>
                <w:szCs w:val="24"/>
              </w:rPr>
            </w:pPr>
            <w:r w:rsidRPr="002D0CD1">
              <w:rPr>
                <w:rFonts w:ascii="Times New Roman" w:hAnsi="Times New Roman"/>
                <w:sz w:val="24"/>
                <w:szCs w:val="24"/>
              </w:rPr>
              <w:t>13,7</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20D7144"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13,3</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58BEF752"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16,6</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122F8C8"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18,2</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5AEE208" w14:textId="77777777" w:rsidR="00B3500E" w:rsidRPr="002D0CD1" w:rsidRDefault="00B3500E" w:rsidP="00D86BAD">
            <w:pPr>
              <w:autoSpaceDE w:val="0"/>
              <w:autoSpaceDN w:val="0"/>
              <w:adjustRightInd w:val="0"/>
              <w:spacing w:after="0" w:line="240" w:lineRule="auto"/>
              <w:jc w:val="center"/>
              <w:rPr>
                <w:rFonts w:ascii="Times New Roman" w:eastAsiaTheme="minorHAnsi" w:hAnsi="Times New Roman"/>
                <w:sz w:val="24"/>
                <w:szCs w:val="24"/>
                <w:lang w:eastAsia="en-US"/>
              </w:rPr>
            </w:pPr>
            <w:r w:rsidRPr="002D0CD1">
              <w:rPr>
                <w:rFonts w:ascii="Times New Roman" w:eastAsiaTheme="minorHAnsi" w:hAnsi="Times New Roman"/>
                <w:sz w:val="24"/>
                <w:szCs w:val="24"/>
                <w:lang w:eastAsia="en-US"/>
              </w:rPr>
              <w:t>19,2</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1220A6C" w14:textId="77777777" w:rsidR="00B3500E" w:rsidRPr="002D0CD1" w:rsidRDefault="00B3500E" w:rsidP="00D86BAD">
            <w:pPr>
              <w:jc w:val="center"/>
              <w:rPr>
                <w:rFonts w:ascii="Times New Roman" w:hAnsi="Times New Roman"/>
                <w:sz w:val="24"/>
                <w:szCs w:val="24"/>
              </w:rPr>
            </w:pPr>
            <w:r w:rsidRPr="002D0CD1">
              <w:rPr>
                <w:rFonts w:ascii="Times New Roman" w:hAnsi="Times New Roman"/>
                <w:sz w:val="24"/>
                <w:szCs w:val="24"/>
              </w:rPr>
              <w:t>28,3</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1F6AFF1" w14:textId="77777777" w:rsidR="00B3500E" w:rsidRPr="002D0CD1" w:rsidRDefault="00B3500E" w:rsidP="00D86BAD">
            <w:pPr>
              <w:jc w:val="center"/>
              <w:rPr>
                <w:rFonts w:ascii="Times New Roman" w:hAnsi="Times New Roman"/>
                <w:sz w:val="24"/>
                <w:szCs w:val="24"/>
              </w:rPr>
            </w:pPr>
            <w:r w:rsidRPr="002D0CD1">
              <w:rPr>
                <w:rFonts w:ascii="Times New Roman" w:hAnsi="Times New Roman"/>
                <w:sz w:val="24"/>
                <w:szCs w:val="24"/>
              </w:rPr>
              <w:t>13,3</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FC8A12A" w14:textId="77777777" w:rsidR="00B3500E" w:rsidRPr="002D0CD1" w:rsidRDefault="00B3500E" w:rsidP="00D86BAD">
            <w:pPr>
              <w:jc w:val="center"/>
              <w:rPr>
                <w:rFonts w:ascii="Times New Roman" w:hAnsi="Times New Roman"/>
                <w:sz w:val="24"/>
                <w:szCs w:val="24"/>
              </w:rPr>
            </w:pPr>
            <w:r w:rsidRPr="002D0CD1">
              <w:rPr>
                <w:rFonts w:ascii="Times New Roman" w:hAnsi="Times New Roman"/>
                <w:sz w:val="24"/>
                <w:szCs w:val="24"/>
              </w:rPr>
              <w:t>16,4</w:t>
            </w:r>
          </w:p>
        </w:tc>
      </w:tr>
    </w:tbl>
    <w:p w14:paraId="60AEC826" w14:textId="77777777" w:rsidR="00B3500E" w:rsidRPr="00FA0633" w:rsidRDefault="00B3500E" w:rsidP="00B3500E">
      <w:pPr>
        <w:spacing w:after="0" w:line="240" w:lineRule="auto"/>
        <w:rPr>
          <w:rFonts w:ascii="Times New Roman" w:eastAsiaTheme="minorHAnsi" w:hAnsi="Times New Roman" w:cstheme="minorBidi"/>
          <w:color w:val="FF0000"/>
          <w:sz w:val="28"/>
          <w:szCs w:val="28"/>
          <w:lang w:eastAsia="en-US"/>
        </w:rPr>
      </w:pPr>
      <w:r w:rsidRPr="00FA0633">
        <w:rPr>
          <w:rFonts w:ascii="Times New Roman" w:eastAsiaTheme="minorHAnsi" w:hAnsi="Times New Roman" w:cstheme="minorBidi"/>
          <w:color w:val="FF0000"/>
          <w:sz w:val="28"/>
          <w:szCs w:val="28"/>
          <w:lang w:eastAsia="en-US"/>
        </w:rPr>
        <w:t xml:space="preserve">                                                                                            </w:t>
      </w:r>
    </w:p>
    <w:p w14:paraId="2B240674" w14:textId="77777777" w:rsidR="00B3500E" w:rsidRDefault="00B3500E" w:rsidP="007D4969">
      <w:pPr>
        <w:spacing w:after="0" w:line="240" w:lineRule="auto"/>
        <w:jc w:val="center"/>
        <w:outlineLvl w:val="0"/>
        <w:rPr>
          <w:rFonts w:ascii="Times New Roman" w:hAnsi="Times New Roman"/>
          <w:b/>
          <w:color w:val="FF0000"/>
          <w:sz w:val="28"/>
          <w:szCs w:val="28"/>
        </w:rPr>
      </w:pPr>
    </w:p>
    <w:p w14:paraId="30A228D0" w14:textId="77777777" w:rsidR="00B3500E" w:rsidRDefault="00B3500E" w:rsidP="007D4969">
      <w:pPr>
        <w:spacing w:after="0" w:line="240" w:lineRule="auto"/>
        <w:jc w:val="center"/>
        <w:outlineLvl w:val="0"/>
        <w:rPr>
          <w:rFonts w:ascii="Times New Roman" w:hAnsi="Times New Roman"/>
          <w:b/>
          <w:color w:val="FF0000"/>
          <w:sz w:val="28"/>
          <w:szCs w:val="28"/>
        </w:rPr>
      </w:pPr>
    </w:p>
    <w:p w14:paraId="559AABB8" w14:textId="77777777" w:rsidR="00B3500E" w:rsidRDefault="00B3500E" w:rsidP="007D4969">
      <w:pPr>
        <w:spacing w:after="0" w:line="240" w:lineRule="auto"/>
        <w:jc w:val="center"/>
        <w:outlineLvl w:val="0"/>
        <w:rPr>
          <w:rFonts w:ascii="Times New Roman" w:hAnsi="Times New Roman"/>
          <w:b/>
          <w:color w:val="FF0000"/>
          <w:sz w:val="28"/>
          <w:szCs w:val="28"/>
        </w:rPr>
      </w:pPr>
    </w:p>
    <w:p w14:paraId="29BA9041" w14:textId="77777777" w:rsidR="00B3500E" w:rsidRDefault="00B3500E" w:rsidP="007D4969">
      <w:pPr>
        <w:spacing w:after="0" w:line="240" w:lineRule="auto"/>
        <w:jc w:val="center"/>
        <w:outlineLvl w:val="0"/>
        <w:rPr>
          <w:rFonts w:ascii="Times New Roman" w:hAnsi="Times New Roman"/>
          <w:b/>
          <w:color w:val="FF0000"/>
          <w:sz w:val="28"/>
          <w:szCs w:val="28"/>
        </w:rPr>
      </w:pPr>
    </w:p>
    <w:p w14:paraId="753CE25B" w14:textId="77777777" w:rsidR="00B3500E" w:rsidRDefault="00B3500E" w:rsidP="007D4969">
      <w:pPr>
        <w:spacing w:after="0" w:line="240" w:lineRule="auto"/>
        <w:jc w:val="center"/>
        <w:outlineLvl w:val="0"/>
        <w:rPr>
          <w:rFonts w:ascii="Times New Roman" w:hAnsi="Times New Roman"/>
          <w:b/>
          <w:color w:val="FF0000"/>
          <w:sz w:val="28"/>
          <w:szCs w:val="28"/>
        </w:rPr>
      </w:pPr>
    </w:p>
    <w:p w14:paraId="3BC4A79B" w14:textId="77777777" w:rsidR="00B3500E" w:rsidRDefault="00B3500E" w:rsidP="007D4969">
      <w:pPr>
        <w:spacing w:after="0" w:line="240" w:lineRule="auto"/>
        <w:jc w:val="center"/>
        <w:outlineLvl w:val="0"/>
        <w:rPr>
          <w:rFonts w:ascii="Times New Roman" w:hAnsi="Times New Roman"/>
          <w:b/>
          <w:color w:val="FF0000"/>
          <w:sz w:val="28"/>
          <w:szCs w:val="28"/>
        </w:rPr>
      </w:pPr>
    </w:p>
    <w:p w14:paraId="025ECA64" w14:textId="77777777" w:rsidR="00B3500E" w:rsidRDefault="00B3500E" w:rsidP="007D4969">
      <w:pPr>
        <w:spacing w:after="0" w:line="240" w:lineRule="auto"/>
        <w:jc w:val="center"/>
        <w:outlineLvl w:val="0"/>
        <w:rPr>
          <w:rFonts w:ascii="Times New Roman" w:hAnsi="Times New Roman"/>
          <w:b/>
          <w:color w:val="FF0000"/>
          <w:sz w:val="28"/>
          <w:szCs w:val="28"/>
        </w:rPr>
      </w:pPr>
    </w:p>
    <w:p w14:paraId="09871315" w14:textId="77777777" w:rsidR="00B3500E" w:rsidRDefault="00B3500E" w:rsidP="007D4969">
      <w:pPr>
        <w:spacing w:after="0" w:line="240" w:lineRule="auto"/>
        <w:jc w:val="center"/>
        <w:outlineLvl w:val="0"/>
        <w:rPr>
          <w:rFonts w:ascii="Times New Roman" w:hAnsi="Times New Roman"/>
          <w:b/>
          <w:color w:val="FF0000"/>
          <w:sz w:val="28"/>
          <w:szCs w:val="28"/>
        </w:rPr>
      </w:pPr>
    </w:p>
    <w:p w14:paraId="1DF3BB50" w14:textId="77777777" w:rsidR="00B3500E" w:rsidRDefault="00B3500E" w:rsidP="007D4969">
      <w:pPr>
        <w:spacing w:after="0" w:line="240" w:lineRule="auto"/>
        <w:jc w:val="center"/>
        <w:outlineLvl w:val="0"/>
        <w:rPr>
          <w:rFonts w:ascii="Times New Roman" w:hAnsi="Times New Roman"/>
          <w:b/>
          <w:color w:val="FF0000"/>
          <w:sz w:val="28"/>
          <w:szCs w:val="28"/>
        </w:rPr>
      </w:pPr>
    </w:p>
    <w:p w14:paraId="2A65BCC1" w14:textId="77777777" w:rsidR="00B3500E" w:rsidRDefault="00B3500E" w:rsidP="007D4969">
      <w:pPr>
        <w:spacing w:after="0" w:line="240" w:lineRule="auto"/>
        <w:jc w:val="center"/>
        <w:outlineLvl w:val="0"/>
        <w:rPr>
          <w:rFonts w:ascii="Times New Roman" w:hAnsi="Times New Roman"/>
          <w:b/>
          <w:color w:val="FF0000"/>
          <w:sz w:val="28"/>
          <w:szCs w:val="28"/>
        </w:rPr>
      </w:pPr>
    </w:p>
    <w:p w14:paraId="1C06F465" w14:textId="77777777" w:rsidR="00B3500E" w:rsidRDefault="00B3500E" w:rsidP="007D4969">
      <w:pPr>
        <w:spacing w:after="0" w:line="240" w:lineRule="auto"/>
        <w:jc w:val="center"/>
        <w:outlineLvl w:val="0"/>
        <w:rPr>
          <w:rFonts w:ascii="Times New Roman" w:hAnsi="Times New Roman"/>
          <w:b/>
          <w:color w:val="FF0000"/>
          <w:sz w:val="28"/>
          <w:szCs w:val="28"/>
        </w:rPr>
      </w:pPr>
    </w:p>
    <w:p w14:paraId="51DA9255" w14:textId="77777777" w:rsidR="00B3500E" w:rsidRDefault="00B3500E" w:rsidP="007D4969">
      <w:pPr>
        <w:spacing w:after="0" w:line="240" w:lineRule="auto"/>
        <w:jc w:val="center"/>
        <w:outlineLvl w:val="0"/>
        <w:rPr>
          <w:rFonts w:ascii="Times New Roman" w:hAnsi="Times New Roman"/>
          <w:b/>
          <w:color w:val="FF0000"/>
          <w:sz w:val="28"/>
          <w:szCs w:val="28"/>
        </w:rPr>
      </w:pPr>
    </w:p>
    <w:p w14:paraId="32CD92F0" w14:textId="76561176" w:rsidR="00B3500E" w:rsidRDefault="00B3500E" w:rsidP="00B3500E">
      <w:pPr>
        <w:widowControl w:val="0"/>
        <w:spacing w:after="0" w:line="240" w:lineRule="exact"/>
        <w:ind w:left="28" w:firstLine="709"/>
        <w:jc w:val="both"/>
        <w:rPr>
          <w:rFonts w:ascii="Times New Roman" w:hAnsi="Times New Roman"/>
          <w:b/>
          <w:bCs/>
          <w:iCs/>
          <w:sz w:val="28"/>
          <w:szCs w:val="28"/>
        </w:rPr>
      </w:pPr>
      <w:r w:rsidRPr="00B3500E">
        <w:rPr>
          <w:rFonts w:ascii="Times New Roman" w:hAnsi="Times New Roman"/>
          <w:b/>
          <w:bCs/>
          <w:iCs/>
          <w:sz w:val="28"/>
          <w:szCs w:val="28"/>
        </w:rPr>
        <w:t>Таблица 2.  Показатели первичной заболеваемость взрослого населения Пинского региона по классам заболеваний в 2016 - 2024 гг. (</w:t>
      </w:r>
      <w:proofErr w:type="spellStart"/>
      <w:r w:rsidRPr="00B3500E">
        <w:rPr>
          <w:rFonts w:ascii="Times New Roman" w:hAnsi="Times New Roman"/>
          <w:b/>
          <w:bCs/>
          <w:iCs/>
          <w:sz w:val="28"/>
          <w:szCs w:val="28"/>
        </w:rPr>
        <w:t>абс.число</w:t>
      </w:r>
      <w:proofErr w:type="spellEnd"/>
      <w:r w:rsidRPr="00B3500E">
        <w:rPr>
          <w:rFonts w:ascii="Times New Roman" w:hAnsi="Times New Roman"/>
          <w:b/>
          <w:bCs/>
          <w:iCs/>
          <w:sz w:val="28"/>
          <w:szCs w:val="28"/>
        </w:rPr>
        <w:t>/на 1 тыс. населения)</w:t>
      </w:r>
      <w:r>
        <w:rPr>
          <w:rFonts w:ascii="Times New Roman" w:hAnsi="Times New Roman"/>
          <w:b/>
          <w:bCs/>
          <w:iCs/>
          <w:sz w:val="28"/>
          <w:szCs w:val="28"/>
        </w:rPr>
        <w:t>.</w:t>
      </w:r>
    </w:p>
    <w:p w14:paraId="3F4C89FA" w14:textId="77777777" w:rsidR="00B3500E" w:rsidRPr="00B3500E" w:rsidRDefault="00B3500E" w:rsidP="00B3500E">
      <w:pPr>
        <w:widowControl w:val="0"/>
        <w:spacing w:after="0" w:line="240" w:lineRule="exact"/>
        <w:ind w:left="28" w:firstLine="709"/>
        <w:jc w:val="both"/>
        <w:rPr>
          <w:rFonts w:ascii="Times New Roman" w:hAnsi="Times New Roman"/>
          <w:b/>
          <w:bCs/>
          <w:iCs/>
          <w:sz w:val="28"/>
          <w:szCs w:val="28"/>
        </w:rPr>
      </w:pPr>
    </w:p>
    <w:tbl>
      <w:tblPr>
        <w:tblW w:w="0" w:type="auto"/>
        <w:tblInd w:w="-137" w:type="dxa"/>
        <w:tblCellMar>
          <w:left w:w="0" w:type="dxa"/>
          <w:right w:w="0" w:type="dxa"/>
        </w:tblCellMar>
        <w:tblLook w:val="0000" w:firstRow="0" w:lastRow="0" w:firstColumn="0" w:lastColumn="0" w:noHBand="0" w:noVBand="0"/>
      </w:tblPr>
      <w:tblGrid>
        <w:gridCol w:w="3403"/>
        <w:gridCol w:w="677"/>
        <w:gridCol w:w="677"/>
        <w:gridCol w:w="677"/>
        <w:gridCol w:w="677"/>
        <w:gridCol w:w="737"/>
        <w:gridCol w:w="677"/>
        <w:gridCol w:w="791"/>
        <w:gridCol w:w="791"/>
        <w:gridCol w:w="791"/>
      </w:tblGrid>
      <w:tr w:rsidR="00B3500E" w:rsidRPr="00673B93" w14:paraId="4143C4D9" w14:textId="77777777" w:rsidTr="00D86BAD">
        <w:trPr>
          <w:trHeight w:val="269"/>
        </w:trPr>
        <w:tc>
          <w:tcPr>
            <w:tcW w:w="0" w:type="auto"/>
            <w:tcBorders>
              <w:top w:val="single" w:sz="4" w:space="0" w:color="auto"/>
              <w:left w:val="single" w:sz="4" w:space="0" w:color="auto"/>
              <w:bottom w:val="nil"/>
              <w:right w:val="nil"/>
            </w:tcBorders>
            <w:shd w:val="clear" w:color="auto" w:fill="9CC2E5" w:themeFill="accent1" w:themeFillTint="99"/>
            <w:vAlign w:val="center"/>
          </w:tcPr>
          <w:p w14:paraId="138ADCC1" w14:textId="77777777" w:rsidR="00B3500E" w:rsidRPr="00B3500E" w:rsidRDefault="00B3500E" w:rsidP="00D86BAD">
            <w:pPr>
              <w:widowControl w:val="0"/>
              <w:spacing w:after="0" w:line="240" w:lineRule="auto"/>
              <w:jc w:val="center"/>
              <w:rPr>
                <w:rFonts w:ascii="Times New Roman" w:eastAsia="Arial Unicode MS" w:hAnsi="Times New Roman"/>
                <w:sz w:val="26"/>
                <w:szCs w:val="26"/>
              </w:rPr>
            </w:pPr>
            <w:r w:rsidRPr="00B3500E">
              <w:rPr>
                <w:rFonts w:ascii="Times New Roman" w:hAnsi="Times New Roman"/>
                <w:b/>
                <w:bCs/>
                <w:sz w:val="26"/>
                <w:szCs w:val="26"/>
              </w:rPr>
              <w:t>Класс патологии</w:t>
            </w:r>
          </w:p>
        </w:tc>
        <w:tc>
          <w:tcPr>
            <w:tcW w:w="0" w:type="auto"/>
            <w:tcBorders>
              <w:top w:val="single" w:sz="4" w:space="0" w:color="auto"/>
              <w:left w:val="single" w:sz="4" w:space="0" w:color="auto"/>
              <w:bottom w:val="nil"/>
              <w:right w:val="nil"/>
            </w:tcBorders>
            <w:shd w:val="clear" w:color="auto" w:fill="9CC2E5" w:themeFill="accent1" w:themeFillTint="99"/>
            <w:vAlign w:val="center"/>
          </w:tcPr>
          <w:p w14:paraId="51438A3D" w14:textId="77777777" w:rsidR="00B3500E" w:rsidRPr="00673B93" w:rsidRDefault="00B3500E" w:rsidP="00D86BAD">
            <w:pPr>
              <w:widowControl w:val="0"/>
              <w:spacing w:after="0" w:line="240" w:lineRule="auto"/>
              <w:jc w:val="center"/>
              <w:rPr>
                <w:rFonts w:ascii="Times New Roman" w:eastAsia="Arial Unicode MS" w:hAnsi="Times New Roman"/>
                <w:sz w:val="24"/>
                <w:szCs w:val="24"/>
              </w:rPr>
            </w:pPr>
            <w:r w:rsidRPr="00673B93">
              <w:rPr>
                <w:rFonts w:ascii="Times New Roman" w:hAnsi="Times New Roman"/>
                <w:b/>
                <w:bCs/>
                <w:sz w:val="24"/>
                <w:szCs w:val="24"/>
              </w:rPr>
              <w:t>2016</w:t>
            </w:r>
          </w:p>
        </w:tc>
        <w:tc>
          <w:tcPr>
            <w:tcW w:w="0" w:type="auto"/>
            <w:tcBorders>
              <w:top w:val="single" w:sz="4" w:space="0" w:color="auto"/>
              <w:left w:val="single" w:sz="4" w:space="0" w:color="auto"/>
              <w:bottom w:val="nil"/>
              <w:right w:val="nil"/>
            </w:tcBorders>
            <w:shd w:val="clear" w:color="auto" w:fill="9CC2E5" w:themeFill="accent1" w:themeFillTint="99"/>
            <w:vAlign w:val="center"/>
          </w:tcPr>
          <w:p w14:paraId="271B33DB" w14:textId="77777777" w:rsidR="00B3500E" w:rsidRPr="00673B93" w:rsidRDefault="00B3500E" w:rsidP="00D86BAD">
            <w:pPr>
              <w:widowControl w:val="0"/>
              <w:spacing w:after="0" w:line="240" w:lineRule="auto"/>
              <w:jc w:val="center"/>
              <w:rPr>
                <w:rFonts w:ascii="Times New Roman" w:eastAsia="Arial Unicode MS" w:hAnsi="Times New Roman"/>
                <w:sz w:val="24"/>
                <w:szCs w:val="24"/>
              </w:rPr>
            </w:pPr>
            <w:r w:rsidRPr="00673B93">
              <w:rPr>
                <w:rFonts w:ascii="Times New Roman" w:hAnsi="Times New Roman"/>
                <w:b/>
                <w:bCs/>
                <w:sz w:val="24"/>
                <w:szCs w:val="24"/>
              </w:rPr>
              <w:t>2017</w:t>
            </w:r>
          </w:p>
        </w:tc>
        <w:tc>
          <w:tcPr>
            <w:tcW w:w="0" w:type="auto"/>
            <w:tcBorders>
              <w:top w:val="single" w:sz="4" w:space="0" w:color="auto"/>
              <w:left w:val="single" w:sz="4" w:space="0" w:color="auto"/>
              <w:bottom w:val="nil"/>
              <w:right w:val="nil"/>
            </w:tcBorders>
            <w:shd w:val="clear" w:color="auto" w:fill="9CC2E5" w:themeFill="accent1" w:themeFillTint="99"/>
            <w:vAlign w:val="center"/>
          </w:tcPr>
          <w:p w14:paraId="59A12F66" w14:textId="77777777" w:rsidR="00B3500E" w:rsidRPr="00673B93" w:rsidRDefault="00B3500E" w:rsidP="00D86BAD">
            <w:pPr>
              <w:widowControl w:val="0"/>
              <w:spacing w:after="0" w:line="240" w:lineRule="auto"/>
              <w:jc w:val="center"/>
              <w:rPr>
                <w:rFonts w:ascii="Times New Roman" w:eastAsia="Arial Unicode MS" w:hAnsi="Times New Roman"/>
                <w:sz w:val="24"/>
                <w:szCs w:val="24"/>
              </w:rPr>
            </w:pPr>
            <w:r w:rsidRPr="00673B93">
              <w:rPr>
                <w:rFonts w:ascii="Times New Roman" w:hAnsi="Times New Roman"/>
                <w:b/>
                <w:bCs/>
                <w:sz w:val="24"/>
                <w:szCs w:val="24"/>
              </w:rPr>
              <w:t>2018</w:t>
            </w:r>
          </w:p>
        </w:tc>
        <w:tc>
          <w:tcPr>
            <w:tcW w:w="0" w:type="auto"/>
            <w:tcBorders>
              <w:top w:val="single" w:sz="4" w:space="0" w:color="auto"/>
              <w:left w:val="single" w:sz="4" w:space="0" w:color="auto"/>
              <w:bottom w:val="nil"/>
              <w:right w:val="single" w:sz="4" w:space="0" w:color="auto"/>
            </w:tcBorders>
            <w:shd w:val="clear" w:color="auto" w:fill="9CC2E5" w:themeFill="accent1" w:themeFillTint="99"/>
            <w:vAlign w:val="center"/>
          </w:tcPr>
          <w:p w14:paraId="17A449E7" w14:textId="77777777" w:rsidR="00B3500E" w:rsidRPr="00673B93" w:rsidRDefault="00B3500E" w:rsidP="00D86BAD">
            <w:pPr>
              <w:widowControl w:val="0"/>
              <w:spacing w:after="0" w:line="240" w:lineRule="auto"/>
              <w:jc w:val="center"/>
              <w:rPr>
                <w:rFonts w:ascii="Times New Roman" w:hAnsi="Times New Roman"/>
                <w:b/>
                <w:bCs/>
                <w:sz w:val="24"/>
                <w:szCs w:val="24"/>
              </w:rPr>
            </w:pPr>
            <w:r w:rsidRPr="00673B93">
              <w:rPr>
                <w:rFonts w:ascii="Times New Roman" w:hAnsi="Times New Roman"/>
                <w:b/>
                <w:bCs/>
                <w:sz w:val="24"/>
                <w:szCs w:val="24"/>
              </w:rPr>
              <w:t>2019</w:t>
            </w:r>
          </w:p>
        </w:tc>
        <w:tc>
          <w:tcPr>
            <w:tcW w:w="0" w:type="auto"/>
            <w:tcBorders>
              <w:top w:val="single" w:sz="4" w:space="0" w:color="auto"/>
              <w:left w:val="single" w:sz="4" w:space="0" w:color="auto"/>
              <w:bottom w:val="nil"/>
              <w:right w:val="single" w:sz="4" w:space="0" w:color="auto"/>
            </w:tcBorders>
            <w:shd w:val="clear" w:color="auto" w:fill="9CC2E5" w:themeFill="accent1" w:themeFillTint="99"/>
            <w:vAlign w:val="center"/>
          </w:tcPr>
          <w:p w14:paraId="14B3E156" w14:textId="77777777" w:rsidR="00B3500E" w:rsidRPr="00673B93" w:rsidRDefault="00B3500E" w:rsidP="00D86BAD">
            <w:pPr>
              <w:widowControl w:val="0"/>
              <w:spacing w:after="0" w:line="240" w:lineRule="auto"/>
              <w:jc w:val="center"/>
              <w:rPr>
                <w:rFonts w:ascii="Times New Roman" w:hAnsi="Times New Roman"/>
                <w:b/>
                <w:bCs/>
                <w:sz w:val="24"/>
                <w:szCs w:val="24"/>
              </w:rPr>
            </w:pPr>
            <w:r w:rsidRPr="00673B93">
              <w:rPr>
                <w:rFonts w:ascii="Times New Roman" w:hAnsi="Times New Roman"/>
                <w:b/>
                <w:bCs/>
                <w:sz w:val="24"/>
                <w:szCs w:val="24"/>
              </w:rPr>
              <w:t>2020</w:t>
            </w:r>
          </w:p>
        </w:tc>
        <w:tc>
          <w:tcPr>
            <w:tcW w:w="0" w:type="auto"/>
            <w:tcBorders>
              <w:top w:val="single" w:sz="4" w:space="0" w:color="auto"/>
              <w:left w:val="single" w:sz="4" w:space="0" w:color="auto"/>
              <w:bottom w:val="nil"/>
              <w:right w:val="single" w:sz="4" w:space="0" w:color="auto"/>
            </w:tcBorders>
            <w:shd w:val="clear" w:color="auto" w:fill="9CC2E5" w:themeFill="accent1" w:themeFillTint="99"/>
            <w:vAlign w:val="center"/>
          </w:tcPr>
          <w:p w14:paraId="53D85F7B" w14:textId="77777777" w:rsidR="00B3500E" w:rsidRPr="00673B93" w:rsidRDefault="00B3500E" w:rsidP="00D86BAD">
            <w:pPr>
              <w:widowControl w:val="0"/>
              <w:spacing w:after="0" w:line="240" w:lineRule="auto"/>
              <w:jc w:val="center"/>
              <w:rPr>
                <w:rFonts w:ascii="Times New Roman" w:hAnsi="Times New Roman"/>
                <w:b/>
                <w:bCs/>
                <w:sz w:val="24"/>
                <w:szCs w:val="24"/>
              </w:rPr>
            </w:pPr>
            <w:r w:rsidRPr="00673B93">
              <w:rPr>
                <w:rFonts w:ascii="Times New Roman" w:hAnsi="Times New Roman"/>
                <w:b/>
                <w:bCs/>
                <w:sz w:val="24"/>
                <w:szCs w:val="24"/>
              </w:rPr>
              <w:t>2021</w:t>
            </w:r>
          </w:p>
        </w:tc>
        <w:tc>
          <w:tcPr>
            <w:tcW w:w="0" w:type="auto"/>
            <w:tcBorders>
              <w:top w:val="single" w:sz="4" w:space="0" w:color="auto"/>
              <w:left w:val="single" w:sz="4" w:space="0" w:color="auto"/>
              <w:bottom w:val="nil"/>
              <w:right w:val="single" w:sz="4" w:space="0" w:color="auto"/>
            </w:tcBorders>
            <w:shd w:val="clear" w:color="auto" w:fill="9CC2E5" w:themeFill="accent1" w:themeFillTint="99"/>
            <w:vAlign w:val="center"/>
          </w:tcPr>
          <w:p w14:paraId="2ED3D736" w14:textId="77777777" w:rsidR="00B3500E" w:rsidRPr="00673B93" w:rsidRDefault="00B3500E" w:rsidP="00D86BAD">
            <w:pPr>
              <w:widowControl w:val="0"/>
              <w:spacing w:after="0" w:line="240" w:lineRule="auto"/>
              <w:jc w:val="center"/>
              <w:rPr>
                <w:rFonts w:ascii="Times New Roman" w:hAnsi="Times New Roman"/>
                <w:b/>
                <w:bCs/>
                <w:sz w:val="24"/>
                <w:szCs w:val="24"/>
              </w:rPr>
            </w:pPr>
            <w:r w:rsidRPr="00673B93">
              <w:rPr>
                <w:rFonts w:ascii="Times New Roman" w:hAnsi="Times New Roman"/>
                <w:b/>
                <w:bCs/>
                <w:sz w:val="24"/>
                <w:szCs w:val="24"/>
              </w:rPr>
              <w:t>2022</w:t>
            </w:r>
          </w:p>
        </w:tc>
        <w:tc>
          <w:tcPr>
            <w:tcW w:w="0" w:type="auto"/>
            <w:tcBorders>
              <w:top w:val="single" w:sz="4" w:space="0" w:color="auto"/>
              <w:left w:val="single" w:sz="4" w:space="0" w:color="auto"/>
              <w:bottom w:val="nil"/>
              <w:right w:val="single" w:sz="4" w:space="0" w:color="auto"/>
            </w:tcBorders>
            <w:shd w:val="clear" w:color="auto" w:fill="9CC2E5" w:themeFill="accent1" w:themeFillTint="99"/>
            <w:vAlign w:val="center"/>
          </w:tcPr>
          <w:p w14:paraId="0FF4112E" w14:textId="77777777" w:rsidR="00B3500E" w:rsidRPr="00673B93" w:rsidRDefault="00B3500E" w:rsidP="00D86BAD">
            <w:pPr>
              <w:widowControl w:val="0"/>
              <w:spacing w:after="0" w:line="240" w:lineRule="auto"/>
              <w:jc w:val="center"/>
              <w:rPr>
                <w:rFonts w:ascii="Times New Roman" w:hAnsi="Times New Roman"/>
                <w:b/>
                <w:bCs/>
                <w:sz w:val="24"/>
                <w:szCs w:val="24"/>
              </w:rPr>
            </w:pPr>
            <w:r w:rsidRPr="00673B93">
              <w:rPr>
                <w:rFonts w:ascii="Times New Roman" w:hAnsi="Times New Roman"/>
                <w:b/>
                <w:bCs/>
                <w:sz w:val="24"/>
                <w:szCs w:val="24"/>
              </w:rPr>
              <w:t>2023</w:t>
            </w:r>
          </w:p>
        </w:tc>
        <w:tc>
          <w:tcPr>
            <w:tcW w:w="0" w:type="auto"/>
            <w:tcBorders>
              <w:top w:val="single" w:sz="4" w:space="0" w:color="auto"/>
              <w:left w:val="single" w:sz="4" w:space="0" w:color="auto"/>
              <w:bottom w:val="nil"/>
              <w:right w:val="single" w:sz="4" w:space="0" w:color="auto"/>
            </w:tcBorders>
            <w:shd w:val="clear" w:color="auto" w:fill="9CC2E5" w:themeFill="accent1" w:themeFillTint="99"/>
            <w:vAlign w:val="center"/>
          </w:tcPr>
          <w:p w14:paraId="2143CE08" w14:textId="77777777" w:rsidR="00B3500E" w:rsidRPr="00673B93" w:rsidRDefault="00B3500E" w:rsidP="00D86BAD">
            <w:pPr>
              <w:widowControl w:val="0"/>
              <w:spacing w:after="0" w:line="240" w:lineRule="auto"/>
              <w:jc w:val="center"/>
              <w:rPr>
                <w:rFonts w:ascii="Times New Roman" w:hAnsi="Times New Roman"/>
                <w:b/>
                <w:bCs/>
                <w:sz w:val="24"/>
                <w:szCs w:val="24"/>
              </w:rPr>
            </w:pPr>
            <w:r w:rsidRPr="00673B93">
              <w:rPr>
                <w:rFonts w:ascii="Times New Roman" w:hAnsi="Times New Roman"/>
                <w:b/>
                <w:bCs/>
                <w:sz w:val="24"/>
                <w:szCs w:val="24"/>
              </w:rPr>
              <w:t>2024</w:t>
            </w:r>
          </w:p>
        </w:tc>
      </w:tr>
      <w:tr w:rsidR="00B3500E" w:rsidRPr="00673B93" w14:paraId="44C02E42" w14:textId="77777777" w:rsidTr="00D86BAD">
        <w:trPr>
          <w:trHeight w:val="613"/>
        </w:trPr>
        <w:tc>
          <w:tcPr>
            <w:tcW w:w="0" w:type="auto"/>
            <w:tcBorders>
              <w:top w:val="single" w:sz="4" w:space="0" w:color="auto"/>
              <w:left w:val="single" w:sz="4" w:space="0" w:color="auto"/>
              <w:bottom w:val="single" w:sz="4" w:space="0" w:color="auto"/>
              <w:right w:val="nil"/>
            </w:tcBorders>
            <w:shd w:val="clear" w:color="auto" w:fill="BDD6EE" w:themeFill="accent1" w:themeFillTint="66"/>
            <w:vAlign w:val="center"/>
          </w:tcPr>
          <w:p w14:paraId="5FE39EA8" w14:textId="77777777" w:rsidR="00B3500E" w:rsidRPr="00B3500E" w:rsidRDefault="00B3500E" w:rsidP="00D86BAD">
            <w:pPr>
              <w:widowControl w:val="0"/>
              <w:spacing w:after="0" w:line="240" w:lineRule="auto"/>
              <w:jc w:val="center"/>
              <w:rPr>
                <w:rFonts w:ascii="Times New Roman" w:eastAsia="Arial Unicode MS" w:hAnsi="Times New Roman"/>
                <w:b/>
                <w:sz w:val="26"/>
                <w:szCs w:val="26"/>
              </w:rPr>
            </w:pPr>
            <w:r w:rsidRPr="00B3500E">
              <w:rPr>
                <w:rFonts w:ascii="Times New Roman" w:hAnsi="Times New Roman"/>
                <w:b/>
                <w:sz w:val="26"/>
                <w:szCs w:val="26"/>
              </w:rPr>
              <w:t>Всего</w:t>
            </w:r>
          </w:p>
        </w:tc>
        <w:tc>
          <w:tcPr>
            <w:tcW w:w="0" w:type="auto"/>
            <w:tcBorders>
              <w:top w:val="single" w:sz="4" w:space="0" w:color="auto"/>
              <w:left w:val="single" w:sz="4" w:space="0" w:color="auto"/>
              <w:bottom w:val="single" w:sz="4" w:space="0" w:color="auto"/>
              <w:right w:val="nil"/>
            </w:tcBorders>
            <w:shd w:val="clear" w:color="auto" w:fill="BDD6EE" w:themeFill="accent1" w:themeFillTint="66"/>
            <w:vAlign w:val="center"/>
          </w:tcPr>
          <w:p w14:paraId="3A4A8D77"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59620/</w:t>
            </w:r>
          </w:p>
          <w:p w14:paraId="5921E06D"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322,1</w:t>
            </w:r>
          </w:p>
        </w:tc>
        <w:tc>
          <w:tcPr>
            <w:tcW w:w="0" w:type="auto"/>
            <w:tcBorders>
              <w:top w:val="single" w:sz="4" w:space="0" w:color="auto"/>
              <w:left w:val="single" w:sz="4" w:space="0" w:color="auto"/>
              <w:bottom w:val="single" w:sz="4" w:space="0" w:color="auto"/>
              <w:right w:val="nil"/>
            </w:tcBorders>
            <w:shd w:val="clear" w:color="auto" w:fill="BDD6EE" w:themeFill="accent1" w:themeFillTint="66"/>
            <w:vAlign w:val="center"/>
          </w:tcPr>
          <w:p w14:paraId="03AB9968"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78546/</w:t>
            </w:r>
          </w:p>
          <w:p w14:paraId="6928DC28"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426,0</w:t>
            </w:r>
          </w:p>
        </w:tc>
        <w:tc>
          <w:tcPr>
            <w:tcW w:w="0" w:type="auto"/>
            <w:tcBorders>
              <w:top w:val="single" w:sz="4" w:space="0" w:color="auto"/>
              <w:left w:val="single" w:sz="4" w:space="0" w:color="auto"/>
              <w:bottom w:val="single" w:sz="4" w:space="0" w:color="auto"/>
              <w:right w:val="nil"/>
            </w:tcBorders>
            <w:shd w:val="clear" w:color="auto" w:fill="BDD6EE" w:themeFill="accent1" w:themeFillTint="66"/>
            <w:vAlign w:val="center"/>
          </w:tcPr>
          <w:p w14:paraId="5F92DF45"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73476/</w:t>
            </w:r>
          </w:p>
          <w:p w14:paraId="208C33C2"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399,8</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DAA5D36"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68262/</w:t>
            </w:r>
          </w:p>
          <w:p w14:paraId="4BC6C240"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377,0</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316DEBA"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73285/</w:t>
            </w:r>
          </w:p>
          <w:p w14:paraId="3F6B585E"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553,9</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429DCFA"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82401/</w:t>
            </w:r>
          </w:p>
          <w:p w14:paraId="250F1998"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631,6</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F55AD97" w14:textId="77777777" w:rsidR="00B3500E" w:rsidRPr="00673B93" w:rsidRDefault="00B3500E" w:rsidP="00D86BAD">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75116/</w:t>
            </w:r>
          </w:p>
          <w:p w14:paraId="24F15DBD" w14:textId="77777777" w:rsidR="00B3500E" w:rsidRPr="00673B93" w:rsidRDefault="00B3500E" w:rsidP="00D86BAD">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583,0</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AA5D401" w14:textId="77777777" w:rsidR="00B3500E" w:rsidRPr="00673B93" w:rsidRDefault="00B3500E" w:rsidP="00D86BAD">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68863/</w:t>
            </w:r>
          </w:p>
          <w:p w14:paraId="26C31AFB" w14:textId="77777777" w:rsidR="00B3500E" w:rsidRPr="00673B93" w:rsidRDefault="00B3500E" w:rsidP="00D86BAD">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537,4</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5EEE940" w14:textId="77777777" w:rsidR="00B3500E" w:rsidRPr="00673B93" w:rsidRDefault="00B3500E" w:rsidP="00D86BAD">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69078/</w:t>
            </w:r>
          </w:p>
          <w:p w14:paraId="5976FC76" w14:textId="77777777" w:rsidR="00B3500E" w:rsidRPr="00673B93" w:rsidRDefault="00B3500E" w:rsidP="00D86BAD">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540,6</w:t>
            </w:r>
          </w:p>
        </w:tc>
      </w:tr>
      <w:tr w:rsidR="00B3500E" w:rsidRPr="00673B93" w14:paraId="31882EA0" w14:textId="77777777" w:rsidTr="00D86BAD">
        <w:trPr>
          <w:trHeight w:val="273"/>
        </w:trPr>
        <w:tc>
          <w:tcPr>
            <w:tcW w:w="0" w:type="auto"/>
            <w:tcBorders>
              <w:top w:val="single" w:sz="4" w:space="0" w:color="auto"/>
              <w:left w:val="single" w:sz="4" w:space="0" w:color="auto"/>
              <w:bottom w:val="nil"/>
              <w:right w:val="nil"/>
            </w:tcBorders>
            <w:shd w:val="clear" w:color="auto" w:fill="9CC2E5" w:themeFill="accent1" w:themeFillTint="99"/>
            <w:vAlign w:val="center"/>
          </w:tcPr>
          <w:p w14:paraId="1BBB6954" w14:textId="77777777" w:rsidR="00B3500E" w:rsidRPr="00B3500E" w:rsidRDefault="00B3500E" w:rsidP="00D86BAD">
            <w:pPr>
              <w:widowControl w:val="0"/>
              <w:spacing w:after="0" w:line="240" w:lineRule="auto"/>
              <w:jc w:val="center"/>
              <w:rPr>
                <w:rFonts w:ascii="Times New Roman" w:hAnsi="Times New Roman"/>
                <w:b/>
                <w:sz w:val="26"/>
                <w:szCs w:val="26"/>
              </w:rPr>
            </w:pPr>
            <w:r w:rsidRPr="00B3500E">
              <w:rPr>
                <w:rFonts w:ascii="Times New Roman" w:hAnsi="Times New Roman"/>
                <w:b/>
                <w:sz w:val="26"/>
                <w:szCs w:val="26"/>
              </w:rPr>
              <w:t>Брестская обл.</w:t>
            </w:r>
          </w:p>
        </w:tc>
        <w:tc>
          <w:tcPr>
            <w:tcW w:w="0" w:type="auto"/>
            <w:tcBorders>
              <w:top w:val="single" w:sz="8" w:space="0" w:color="auto"/>
              <w:left w:val="single" w:sz="4" w:space="0" w:color="auto"/>
              <w:bottom w:val="single" w:sz="4" w:space="0" w:color="auto"/>
              <w:right w:val="single" w:sz="4" w:space="0" w:color="auto"/>
            </w:tcBorders>
            <w:shd w:val="clear" w:color="auto" w:fill="9CC2E5" w:themeFill="accent1" w:themeFillTint="99"/>
            <w:vAlign w:val="center"/>
          </w:tcPr>
          <w:p w14:paraId="7FC47CB3" w14:textId="77777777" w:rsidR="00B3500E" w:rsidRPr="00673B93" w:rsidRDefault="00B3500E" w:rsidP="00D86BAD">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490,8</w:t>
            </w:r>
          </w:p>
        </w:tc>
        <w:tc>
          <w:tcPr>
            <w:tcW w:w="0" w:type="auto"/>
            <w:tcBorders>
              <w:top w:val="single" w:sz="8" w:space="0" w:color="auto"/>
              <w:left w:val="nil"/>
              <w:bottom w:val="single" w:sz="4" w:space="0" w:color="auto"/>
              <w:right w:val="single" w:sz="4" w:space="0" w:color="auto"/>
            </w:tcBorders>
            <w:shd w:val="clear" w:color="auto" w:fill="9CC2E5" w:themeFill="accent1" w:themeFillTint="99"/>
            <w:vAlign w:val="center"/>
          </w:tcPr>
          <w:p w14:paraId="2FF0E048" w14:textId="77777777" w:rsidR="00B3500E" w:rsidRPr="00673B93" w:rsidRDefault="00B3500E" w:rsidP="00D86BAD">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556,1</w:t>
            </w:r>
          </w:p>
        </w:tc>
        <w:tc>
          <w:tcPr>
            <w:tcW w:w="0" w:type="auto"/>
            <w:tcBorders>
              <w:top w:val="single" w:sz="8" w:space="0" w:color="auto"/>
              <w:left w:val="nil"/>
              <w:bottom w:val="single" w:sz="4" w:space="0" w:color="auto"/>
              <w:right w:val="single" w:sz="4" w:space="0" w:color="auto"/>
            </w:tcBorders>
            <w:shd w:val="clear" w:color="auto" w:fill="9CC2E5" w:themeFill="accent1" w:themeFillTint="99"/>
            <w:vAlign w:val="center"/>
          </w:tcPr>
          <w:p w14:paraId="46D8EA5F" w14:textId="77777777" w:rsidR="00B3500E" w:rsidRPr="00673B93" w:rsidRDefault="00B3500E" w:rsidP="00D86BAD">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551,6</w:t>
            </w:r>
          </w:p>
        </w:tc>
        <w:tc>
          <w:tcPr>
            <w:tcW w:w="0" w:type="auto"/>
            <w:tcBorders>
              <w:top w:val="single" w:sz="8" w:space="0" w:color="auto"/>
              <w:left w:val="nil"/>
              <w:bottom w:val="single" w:sz="4" w:space="0" w:color="auto"/>
              <w:right w:val="single" w:sz="4" w:space="0" w:color="auto"/>
            </w:tcBorders>
            <w:shd w:val="clear" w:color="auto" w:fill="9CC2E5" w:themeFill="accent1" w:themeFillTint="99"/>
            <w:vAlign w:val="center"/>
          </w:tcPr>
          <w:p w14:paraId="0AA40B8B" w14:textId="77777777" w:rsidR="00B3500E" w:rsidRPr="00673B93" w:rsidRDefault="00B3500E" w:rsidP="00D86BAD">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531,5</w:t>
            </w:r>
          </w:p>
        </w:tc>
        <w:tc>
          <w:tcPr>
            <w:tcW w:w="0" w:type="auto"/>
            <w:tcBorders>
              <w:top w:val="single" w:sz="8" w:space="0" w:color="auto"/>
              <w:left w:val="nil"/>
              <w:bottom w:val="single" w:sz="4" w:space="0" w:color="auto"/>
              <w:right w:val="single" w:sz="8" w:space="0" w:color="auto"/>
            </w:tcBorders>
            <w:shd w:val="clear" w:color="auto" w:fill="9CC2E5" w:themeFill="accent1" w:themeFillTint="99"/>
            <w:vAlign w:val="center"/>
          </w:tcPr>
          <w:p w14:paraId="525B7C7B"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644,9</w:t>
            </w:r>
          </w:p>
        </w:tc>
        <w:tc>
          <w:tcPr>
            <w:tcW w:w="0" w:type="auto"/>
            <w:tcBorders>
              <w:top w:val="single" w:sz="4" w:space="0" w:color="auto"/>
              <w:left w:val="single" w:sz="4" w:space="0" w:color="auto"/>
              <w:bottom w:val="nil"/>
              <w:right w:val="single" w:sz="4" w:space="0" w:color="auto"/>
            </w:tcBorders>
            <w:shd w:val="clear" w:color="auto" w:fill="9CC2E5" w:themeFill="accent1" w:themeFillTint="99"/>
            <w:vAlign w:val="center"/>
          </w:tcPr>
          <w:p w14:paraId="1AC3623D"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737,5</w:t>
            </w:r>
          </w:p>
        </w:tc>
        <w:tc>
          <w:tcPr>
            <w:tcW w:w="0" w:type="auto"/>
            <w:tcBorders>
              <w:top w:val="single" w:sz="4" w:space="0" w:color="auto"/>
              <w:left w:val="single" w:sz="4" w:space="0" w:color="auto"/>
              <w:bottom w:val="nil"/>
              <w:right w:val="single" w:sz="4" w:space="0" w:color="auto"/>
            </w:tcBorders>
            <w:shd w:val="clear" w:color="auto" w:fill="9CC2E5" w:themeFill="accent1" w:themeFillTint="99"/>
            <w:vAlign w:val="center"/>
          </w:tcPr>
          <w:p w14:paraId="549C72AF" w14:textId="77777777" w:rsidR="00B3500E" w:rsidRPr="00673B93" w:rsidRDefault="00B3500E" w:rsidP="00D86BAD">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681,3</w:t>
            </w:r>
          </w:p>
        </w:tc>
        <w:tc>
          <w:tcPr>
            <w:tcW w:w="0" w:type="auto"/>
            <w:tcBorders>
              <w:top w:val="single" w:sz="4" w:space="0" w:color="auto"/>
              <w:left w:val="single" w:sz="4" w:space="0" w:color="auto"/>
              <w:bottom w:val="nil"/>
              <w:right w:val="single" w:sz="4" w:space="0" w:color="auto"/>
            </w:tcBorders>
            <w:shd w:val="clear" w:color="auto" w:fill="9CC2E5" w:themeFill="accent1" w:themeFillTint="99"/>
            <w:vAlign w:val="center"/>
          </w:tcPr>
          <w:p w14:paraId="10E88A14" w14:textId="77777777" w:rsidR="00B3500E" w:rsidRPr="00673B93" w:rsidRDefault="00B3500E" w:rsidP="00D86BAD">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600,4</w:t>
            </w:r>
          </w:p>
        </w:tc>
        <w:tc>
          <w:tcPr>
            <w:tcW w:w="0" w:type="auto"/>
            <w:tcBorders>
              <w:top w:val="single" w:sz="4" w:space="0" w:color="auto"/>
              <w:left w:val="single" w:sz="4" w:space="0" w:color="auto"/>
              <w:bottom w:val="nil"/>
              <w:right w:val="single" w:sz="4" w:space="0" w:color="auto"/>
            </w:tcBorders>
            <w:shd w:val="clear" w:color="auto" w:fill="9CC2E5" w:themeFill="accent1" w:themeFillTint="99"/>
            <w:vAlign w:val="center"/>
          </w:tcPr>
          <w:p w14:paraId="4405E753" w14:textId="77777777" w:rsidR="00B3500E" w:rsidRPr="00673B93" w:rsidRDefault="00B3500E" w:rsidP="00D86BAD">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611,8</w:t>
            </w:r>
          </w:p>
        </w:tc>
      </w:tr>
      <w:tr w:rsidR="00B3500E" w:rsidRPr="00673B93" w14:paraId="5B67B1AA" w14:textId="77777777" w:rsidTr="00D86BAD">
        <w:trPr>
          <w:trHeight w:val="697"/>
        </w:trPr>
        <w:tc>
          <w:tcPr>
            <w:tcW w:w="0" w:type="auto"/>
            <w:tcBorders>
              <w:top w:val="single" w:sz="4" w:space="0" w:color="auto"/>
              <w:left w:val="single" w:sz="4" w:space="0" w:color="auto"/>
              <w:bottom w:val="single" w:sz="4" w:space="0" w:color="auto"/>
              <w:right w:val="nil"/>
            </w:tcBorders>
            <w:shd w:val="clear" w:color="auto" w:fill="9CC2E5" w:themeFill="accent1" w:themeFillTint="99"/>
            <w:vAlign w:val="center"/>
          </w:tcPr>
          <w:p w14:paraId="507170F0" w14:textId="77777777" w:rsidR="00B3500E" w:rsidRPr="00B3500E" w:rsidRDefault="00B3500E" w:rsidP="00D86BAD">
            <w:pPr>
              <w:widowControl w:val="0"/>
              <w:spacing w:after="0" w:line="240" w:lineRule="auto"/>
              <w:jc w:val="center"/>
              <w:rPr>
                <w:rFonts w:ascii="Times New Roman" w:eastAsia="Arial Unicode MS" w:hAnsi="Times New Roman"/>
                <w:b/>
                <w:sz w:val="26"/>
                <w:szCs w:val="26"/>
              </w:rPr>
            </w:pPr>
            <w:r w:rsidRPr="00B3500E">
              <w:rPr>
                <w:rFonts w:ascii="Times New Roman" w:hAnsi="Times New Roman"/>
                <w:b/>
                <w:sz w:val="26"/>
                <w:szCs w:val="26"/>
              </w:rPr>
              <w:t>Инфекционные и паразитарные болезни</w:t>
            </w:r>
          </w:p>
        </w:tc>
        <w:tc>
          <w:tcPr>
            <w:tcW w:w="0" w:type="auto"/>
            <w:tcBorders>
              <w:top w:val="single" w:sz="4" w:space="0" w:color="auto"/>
              <w:left w:val="single" w:sz="4" w:space="0" w:color="auto"/>
              <w:bottom w:val="single" w:sz="4" w:space="0" w:color="auto"/>
              <w:right w:val="nil"/>
            </w:tcBorders>
            <w:shd w:val="clear" w:color="auto" w:fill="BDD6EE" w:themeFill="accent1" w:themeFillTint="66"/>
            <w:vAlign w:val="center"/>
          </w:tcPr>
          <w:p w14:paraId="2B068599"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2020/</w:t>
            </w:r>
          </w:p>
          <w:p w14:paraId="34401354"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10,9</w:t>
            </w:r>
          </w:p>
        </w:tc>
        <w:tc>
          <w:tcPr>
            <w:tcW w:w="0" w:type="auto"/>
            <w:tcBorders>
              <w:top w:val="single" w:sz="4" w:space="0" w:color="auto"/>
              <w:left w:val="single" w:sz="4" w:space="0" w:color="auto"/>
              <w:bottom w:val="single" w:sz="4" w:space="0" w:color="auto"/>
              <w:right w:val="nil"/>
            </w:tcBorders>
            <w:shd w:val="clear" w:color="auto" w:fill="BDD6EE" w:themeFill="accent1" w:themeFillTint="66"/>
            <w:vAlign w:val="center"/>
          </w:tcPr>
          <w:p w14:paraId="193241B4"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2417/</w:t>
            </w:r>
          </w:p>
          <w:p w14:paraId="380F551B"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13,1</w:t>
            </w:r>
          </w:p>
        </w:tc>
        <w:tc>
          <w:tcPr>
            <w:tcW w:w="0" w:type="auto"/>
            <w:tcBorders>
              <w:top w:val="single" w:sz="4" w:space="0" w:color="auto"/>
              <w:left w:val="single" w:sz="4" w:space="0" w:color="auto"/>
              <w:bottom w:val="single" w:sz="4" w:space="0" w:color="auto"/>
              <w:right w:val="nil"/>
            </w:tcBorders>
            <w:shd w:val="clear" w:color="auto" w:fill="BDD6EE" w:themeFill="accent1" w:themeFillTint="66"/>
            <w:vAlign w:val="center"/>
          </w:tcPr>
          <w:p w14:paraId="3F40C7EC"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1962/</w:t>
            </w:r>
          </w:p>
          <w:p w14:paraId="33427DC7"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10,7</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8E01B5B"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1685/</w:t>
            </w:r>
          </w:p>
          <w:p w14:paraId="6886204A"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9,2</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C91937E"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9774/</w:t>
            </w:r>
          </w:p>
          <w:p w14:paraId="77D43617"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74,6</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32C1129"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17730/</w:t>
            </w:r>
          </w:p>
          <w:p w14:paraId="6C9B0EA9"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135,9</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38E4F26"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8922/</w:t>
            </w:r>
          </w:p>
          <w:p w14:paraId="557F31E8" w14:textId="77777777" w:rsidR="00B3500E" w:rsidRPr="00673B93" w:rsidRDefault="00B3500E" w:rsidP="00D86BAD">
            <w:pPr>
              <w:spacing w:after="0"/>
              <w:ind w:left="57" w:right="57"/>
              <w:jc w:val="center"/>
              <w:rPr>
                <w:rFonts w:ascii="Times New Roman" w:hAnsi="Times New Roman"/>
                <w:sz w:val="24"/>
                <w:szCs w:val="24"/>
              </w:rPr>
            </w:pPr>
            <w:r w:rsidRPr="00673B93">
              <w:rPr>
                <w:rFonts w:ascii="Times New Roman" w:hAnsi="Times New Roman"/>
                <w:sz w:val="24"/>
                <w:szCs w:val="24"/>
              </w:rPr>
              <w:t>69,2</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BAA679A" w14:textId="77777777" w:rsidR="00B3500E" w:rsidRPr="00673B93" w:rsidRDefault="00B3500E" w:rsidP="00D86BAD">
            <w:pPr>
              <w:spacing w:after="0"/>
              <w:ind w:left="57" w:right="57"/>
              <w:jc w:val="center"/>
              <w:rPr>
                <w:rFonts w:ascii="Times New Roman" w:hAnsi="Times New Roman"/>
                <w:sz w:val="24"/>
                <w:szCs w:val="24"/>
              </w:rPr>
            </w:pPr>
            <w:r w:rsidRPr="00673B93">
              <w:rPr>
                <w:rFonts w:ascii="Times New Roman" w:hAnsi="Times New Roman"/>
                <w:sz w:val="24"/>
                <w:szCs w:val="24"/>
              </w:rPr>
              <w:t>1542/</w:t>
            </w:r>
          </w:p>
          <w:p w14:paraId="23553C04" w14:textId="77777777" w:rsidR="00B3500E" w:rsidRPr="00673B93" w:rsidRDefault="00B3500E" w:rsidP="00D86BAD">
            <w:pPr>
              <w:spacing w:after="0"/>
              <w:ind w:left="57" w:right="57"/>
              <w:jc w:val="center"/>
              <w:rPr>
                <w:rFonts w:ascii="Times New Roman" w:hAnsi="Times New Roman"/>
                <w:sz w:val="24"/>
                <w:szCs w:val="24"/>
              </w:rPr>
            </w:pPr>
            <w:r w:rsidRPr="00673B93">
              <w:rPr>
                <w:rFonts w:ascii="Times New Roman" w:hAnsi="Times New Roman"/>
                <w:sz w:val="24"/>
                <w:szCs w:val="24"/>
              </w:rPr>
              <w:t>12,0</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7EC1A5B" w14:textId="77777777" w:rsidR="00B3500E" w:rsidRPr="00673B93" w:rsidRDefault="00B3500E" w:rsidP="00D86BAD">
            <w:pPr>
              <w:spacing w:after="0"/>
              <w:ind w:left="57" w:right="57"/>
              <w:jc w:val="center"/>
              <w:rPr>
                <w:rFonts w:ascii="Times New Roman" w:hAnsi="Times New Roman"/>
                <w:sz w:val="24"/>
                <w:szCs w:val="24"/>
              </w:rPr>
            </w:pPr>
            <w:r w:rsidRPr="00673B93">
              <w:rPr>
                <w:rFonts w:ascii="Times New Roman" w:hAnsi="Times New Roman"/>
                <w:sz w:val="24"/>
                <w:szCs w:val="24"/>
              </w:rPr>
              <w:t>1521/</w:t>
            </w:r>
          </w:p>
          <w:p w14:paraId="57BBD1AD" w14:textId="77777777" w:rsidR="00B3500E" w:rsidRPr="00673B93" w:rsidRDefault="00B3500E" w:rsidP="00D86BAD">
            <w:pPr>
              <w:spacing w:after="0"/>
              <w:ind w:left="57" w:right="57"/>
              <w:jc w:val="center"/>
              <w:rPr>
                <w:rFonts w:ascii="Times New Roman" w:hAnsi="Times New Roman"/>
                <w:sz w:val="24"/>
                <w:szCs w:val="24"/>
              </w:rPr>
            </w:pPr>
            <w:r w:rsidRPr="00673B93">
              <w:rPr>
                <w:rFonts w:ascii="Times New Roman" w:hAnsi="Times New Roman"/>
                <w:sz w:val="24"/>
                <w:szCs w:val="24"/>
              </w:rPr>
              <w:t>11,9</w:t>
            </w:r>
          </w:p>
        </w:tc>
      </w:tr>
      <w:tr w:rsidR="00B3500E" w:rsidRPr="00673B93" w14:paraId="1CBBABE4" w14:textId="77777777" w:rsidTr="00D86BAD">
        <w:trPr>
          <w:trHeight w:val="693"/>
        </w:trPr>
        <w:tc>
          <w:tcPr>
            <w:tcW w:w="0" w:type="auto"/>
            <w:tcBorders>
              <w:top w:val="single" w:sz="4" w:space="0" w:color="auto"/>
              <w:left w:val="single" w:sz="4" w:space="0" w:color="auto"/>
              <w:bottom w:val="single" w:sz="4" w:space="0" w:color="auto"/>
              <w:right w:val="nil"/>
            </w:tcBorders>
            <w:shd w:val="clear" w:color="auto" w:fill="9CC2E5" w:themeFill="accent1" w:themeFillTint="99"/>
            <w:vAlign w:val="center"/>
          </w:tcPr>
          <w:p w14:paraId="34179C1A" w14:textId="77777777" w:rsidR="00B3500E" w:rsidRPr="00B3500E" w:rsidRDefault="00B3500E" w:rsidP="00D86BAD">
            <w:pPr>
              <w:widowControl w:val="0"/>
              <w:spacing w:after="0" w:line="240" w:lineRule="auto"/>
              <w:jc w:val="center"/>
              <w:rPr>
                <w:rFonts w:ascii="Times New Roman" w:eastAsia="Arial Unicode MS" w:hAnsi="Times New Roman"/>
                <w:b/>
                <w:sz w:val="26"/>
                <w:szCs w:val="26"/>
              </w:rPr>
            </w:pPr>
            <w:r w:rsidRPr="00B3500E">
              <w:rPr>
                <w:rFonts w:ascii="Times New Roman" w:hAnsi="Times New Roman"/>
                <w:b/>
                <w:sz w:val="26"/>
                <w:szCs w:val="26"/>
              </w:rPr>
              <w:t>Новообразования</w:t>
            </w:r>
          </w:p>
        </w:tc>
        <w:tc>
          <w:tcPr>
            <w:tcW w:w="0" w:type="auto"/>
            <w:tcBorders>
              <w:top w:val="single" w:sz="4" w:space="0" w:color="auto"/>
              <w:left w:val="single" w:sz="4" w:space="0" w:color="auto"/>
              <w:bottom w:val="single" w:sz="4" w:space="0" w:color="auto"/>
              <w:right w:val="nil"/>
            </w:tcBorders>
            <w:shd w:val="clear" w:color="auto" w:fill="BDD6EE" w:themeFill="accent1" w:themeFillTint="66"/>
            <w:vAlign w:val="center"/>
          </w:tcPr>
          <w:p w14:paraId="08CC6704"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24,57/</w:t>
            </w:r>
          </w:p>
          <w:p w14:paraId="2498C891"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13,27</w:t>
            </w:r>
          </w:p>
        </w:tc>
        <w:tc>
          <w:tcPr>
            <w:tcW w:w="0" w:type="auto"/>
            <w:tcBorders>
              <w:top w:val="single" w:sz="4" w:space="0" w:color="auto"/>
              <w:left w:val="single" w:sz="4" w:space="0" w:color="auto"/>
              <w:bottom w:val="single" w:sz="4" w:space="0" w:color="auto"/>
              <w:right w:val="nil"/>
            </w:tcBorders>
            <w:shd w:val="clear" w:color="auto" w:fill="BDD6EE" w:themeFill="accent1" w:themeFillTint="66"/>
            <w:vAlign w:val="center"/>
          </w:tcPr>
          <w:p w14:paraId="14531A6D"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2288/</w:t>
            </w:r>
          </w:p>
          <w:p w14:paraId="53298078"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12,4</w:t>
            </w:r>
          </w:p>
        </w:tc>
        <w:tc>
          <w:tcPr>
            <w:tcW w:w="0" w:type="auto"/>
            <w:tcBorders>
              <w:top w:val="single" w:sz="4" w:space="0" w:color="auto"/>
              <w:left w:val="single" w:sz="4" w:space="0" w:color="auto"/>
              <w:bottom w:val="single" w:sz="4" w:space="0" w:color="auto"/>
              <w:right w:val="nil"/>
            </w:tcBorders>
            <w:shd w:val="clear" w:color="auto" w:fill="BDD6EE" w:themeFill="accent1" w:themeFillTint="66"/>
            <w:vAlign w:val="center"/>
          </w:tcPr>
          <w:p w14:paraId="7A325042"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2041/</w:t>
            </w:r>
          </w:p>
          <w:p w14:paraId="773DFDEB"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11,1</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04309A6"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1965/</w:t>
            </w:r>
          </w:p>
          <w:p w14:paraId="46D5E0B9"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10,7</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61AF49F"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1731/</w:t>
            </w:r>
          </w:p>
          <w:p w14:paraId="23274251"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13,1</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427ED00"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1902/</w:t>
            </w:r>
          </w:p>
          <w:p w14:paraId="7ABBEF17"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14,6</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6D03A3F" w14:textId="77777777" w:rsidR="00B3500E" w:rsidRPr="00673B93" w:rsidRDefault="00B3500E" w:rsidP="00D86BAD">
            <w:pPr>
              <w:spacing w:after="0"/>
              <w:ind w:left="57" w:right="57"/>
              <w:jc w:val="center"/>
              <w:rPr>
                <w:rFonts w:ascii="Times New Roman" w:hAnsi="Times New Roman"/>
                <w:sz w:val="24"/>
                <w:szCs w:val="24"/>
              </w:rPr>
            </w:pPr>
            <w:r w:rsidRPr="00673B93">
              <w:rPr>
                <w:rFonts w:ascii="Times New Roman" w:hAnsi="Times New Roman"/>
                <w:sz w:val="24"/>
                <w:szCs w:val="24"/>
              </w:rPr>
              <w:t>2125</w:t>
            </w:r>
          </w:p>
          <w:p w14:paraId="4D574426" w14:textId="77777777" w:rsidR="00B3500E" w:rsidRPr="00673B93" w:rsidRDefault="00B3500E" w:rsidP="00D86BAD">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16,5</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7DE47AA" w14:textId="77777777" w:rsidR="00B3500E" w:rsidRPr="00673B93" w:rsidRDefault="00B3500E" w:rsidP="00D86BAD">
            <w:pPr>
              <w:spacing w:after="0"/>
              <w:ind w:left="57" w:right="57"/>
              <w:jc w:val="center"/>
              <w:rPr>
                <w:rFonts w:ascii="Times New Roman" w:hAnsi="Times New Roman"/>
                <w:sz w:val="24"/>
                <w:szCs w:val="24"/>
              </w:rPr>
            </w:pPr>
            <w:r w:rsidRPr="00673B93">
              <w:rPr>
                <w:rFonts w:ascii="Times New Roman" w:hAnsi="Times New Roman"/>
                <w:sz w:val="24"/>
                <w:szCs w:val="24"/>
              </w:rPr>
              <w:t>2173</w:t>
            </w:r>
          </w:p>
          <w:p w14:paraId="157000C7" w14:textId="77777777" w:rsidR="00B3500E" w:rsidRPr="00673B93" w:rsidRDefault="00B3500E" w:rsidP="00D86BAD">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17,0</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4DA98BB" w14:textId="77777777" w:rsidR="00B3500E" w:rsidRPr="00673B93" w:rsidRDefault="00B3500E" w:rsidP="00D86BAD">
            <w:pPr>
              <w:spacing w:after="0"/>
              <w:ind w:left="57" w:right="57"/>
              <w:jc w:val="center"/>
              <w:rPr>
                <w:rFonts w:ascii="Times New Roman" w:hAnsi="Times New Roman"/>
                <w:sz w:val="24"/>
                <w:szCs w:val="24"/>
              </w:rPr>
            </w:pPr>
            <w:r w:rsidRPr="00673B93">
              <w:rPr>
                <w:rFonts w:ascii="Times New Roman" w:hAnsi="Times New Roman"/>
                <w:sz w:val="24"/>
                <w:szCs w:val="24"/>
              </w:rPr>
              <w:t>2155/</w:t>
            </w:r>
          </w:p>
          <w:p w14:paraId="5121E785" w14:textId="77777777" w:rsidR="00B3500E" w:rsidRPr="00673B93" w:rsidRDefault="00B3500E" w:rsidP="00D86BAD">
            <w:pPr>
              <w:spacing w:after="0"/>
              <w:ind w:left="57" w:right="57"/>
              <w:jc w:val="center"/>
              <w:rPr>
                <w:rFonts w:ascii="Times New Roman" w:hAnsi="Times New Roman"/>
                <w:sz w:val="24"/>
                <w:szCs w:val="24"/>
              </w:rPr>
            </w:pPr>
            <w:r w:rsidRPr="00673B93">
              <w:rPr>
                <w:rFonts w:ascii="Times New Roman" w:hAnsi="Times New Roman"/>
                <w:sz w:val="24"/>
                <w:szCs w:val="24"/>
              </w:rPr>
              <w:t>16,9</w:t>
            </w:r>
          </w:p>
        </w:tc>
      </w:tr>
      <w:tr w:rsidR="00B3500E" w:rsidRPr="00673B93" w14:paraId="2B91205C" w14:textId="77777777" w:rsidTr="00D86BAD">
        <w:trPr>
          <w:trHeight w:val="318"/>
        </w:trPr>
        <w:tc>
          <w:tcPr>
            <w:tcW w:w="0" w:type="auto"/>
            <w:tcBorders>
              <w:top w:val="single" w:sz="4" w:space="0" w:color="auto"/>
              <w:left w:val="single" w:sz="4" w:space="0" w:color="auto"/>
              <w:bottom w:val="nil"/>
              <w:right w:val="nil"/>
            </w:tcBorders>
            <w:shd w:val="clear" w:color="auto" w:fill="9CC2E5" w:themeFill="accent1" w:themeFillTint="99"/>
            <w:vAlign w:val="center"/>
          </w:tcPr>
          <w:p w14:paraId="66BE03BF" w14:textId="77777777" w:rsidR="00B3500E" w:rsidRPr="00B3500E" w:rsidRDefault="00B3500E" w:rsidP="00D86BAD">
            <w:pPr>
              <w:widowControl w:val="0"/>
              <w:spacing w:after="0" w:line="240" w:lineRule="auto"/>
              <w:jc w:val="center"/>
              <w:rPr>
                <w:rFonts w:ascii="Times New Roman" w:hAnsi="Times New Roman"/>
                <w:b/>
                <w:sz w:val="26"/>
                <w:szCs w:val="26"/>
              </w:rPr>
            </w:pPr>
            <w:r w:rsidRPr="00B3500E">
              <w:rPr>
                <w:rFonts w:ascii="Times New Roman" w:hAnsi="Times New Roman"/>
                <w:b/>
                <w:sz w:val="26"/>
                <w:szCs w:val="26"/>
              </w:rPr>
              <w:t>Брестская обл.</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2A29FE3" w14:textId="77777777" w:rsidR="00B3500E" w:rsidRPr="00673B93" w:rsidRDefault="00B3500E" w:rsidP="00D86BAD">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14,0</w:t>
            </w:r>
          </w:p>
        </w:tc>
        <w:tc>
          <w:tcPr>
            <w:tcW w:w="0" w:type="auto"/>
            <w:tcBorders>
              <w:top w:val="single" w:sz="4" w:space="0" w:color="auto"/>
              <w:left w:val="nil"/>
              <w:bottom w:val="single" w:sz="4" w:space="0" w:color="auto"/>
              <w:right w:val="single" w:sz="4" w:space="0" w:color="auto"/>
            </w:tcBorders>
            <w:shd w:val="clear" w:color="auto" w:fill="BDD6EE" w:themeFill="accent1" w:themeFillTint="66"/>
            <w:vAlign w:val="center"/>
          </w:tcPr>
          <w:p w14:paraId="53DC97B6" w14:textId="77777777" w:rsidR="00B3500E" w:rsidRPr="00673B93" w:rsidRDefault="00B3500E" w:rsidP="00D86BAD">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14,4</w:t>
            </w:r>
          </w:p>
        </w:tc>
        <w:tc>
          <w:tcPr>
            <w:tcW w:w="0" w:type="auto"/>
            <w:tcBorders>
              <w:top w:val="single" w:sz="4" w:space="0" w:color="auto"/>
              <w:left w:val="nil"/>
              <w:bottom w:val="single" w:sz="4" w:space="0" w:color="auto"/>
              <w:right w:val="single" w:sz="4" w:space="0" w:color="auto"/>
            </w:tcBorders>
            <w:shd w:val="clear" w:color="auto" w:fill="BDD6EE" w:themeFill="accent1" w:themeFillTint="66"/>
            <w:vAlign w:val="center"/>
          </w:tcPr>
          <w:p w14:paraId="50B50F90" w14:textId="77777777" w:rsidR="00B3500E" w:rsidRPr="00673B93" w:rsidRDefault="00B3500E" w:rsidP="00D86BAD">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15,2</w:t>
            </w:r>
          </w:p>
        </w:tc>
        <w:tc>
          <w:tcPr>
            <w:tcW w:w="0" w:type="auto"/>
            <w:tcBorders>
              <w:top w:val="single" w:sz="4" w:space="0" w:color="auto"/>
              <w:left w:val="nil"/>
              <w:bottom w:val="single" w:sz="4" w:space="0" w:color="auto"/>
              <w:right w:val="single" w:sz="4" w:space="0" w:color="auto"/>
            </w:tcBorders>
            <w:shd w:val="clear" w:color="auto" w:fill="BDD6EE" w:themeFill="accent1" w:themeFillTint="66"/>
            <w:vAlign w:val="center"/>
          </w:tcPr>
          <w:p w14:paraId="4D22D71C" w14:textId="77777777" w:rsidR="00B3500E" w:rsidRPr="00673B93" w:rsidRDefault="00B3500E" w:rsidP="00D86BAD">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14,4</w:t>
            </w:r>
          </w:p>
        </w:tc>
        <w:tc>
          <w:tcPr>
            <w:tcW w:w="0" w:type="auto"/>
            <w:tcBorders>
              <w:top w:val="single" w:sz="4" w:space="0" w:color="auto"/>
              <w:left w:val="nil"/>
              <w:bottom w:val="single" w:sz="4" w:space="0" w:color="auto"/>
              <w:right w:val="single" w:sz="8" w:space="0" w:color="auto"/>
            </w:tcBorders>
            <w:shd w:val="clear" w:color="auto" w:fill="BDD6EE" w:themeFill="accent1" w:themeFillTint="66"/>
            <w:vAlign w:val="center"/>
          </w:tcPr>
          <w:p w14:paraId="4CA3382B"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12,1</w:t>
            </w:r>
          </w:p>
        </w:tc>
        <w:tc>
          <w:tcPr>
            <w:tcW w:w="0" w:type="auto"/>
            <w:tcBorders>
              <w:top w:val="single" w:sz="4" w:space="0" w:color="auto"/>
              <w:left w:val="single" w:sz="4" w:space="0" w:color="auto"/>
              <w:bottom w:val="nil"/>
              <w:right w:val="single" w:sz="4" w:space="0" w:color="auto"/>
            </w:tcBorders>
            <w:shd w:val="clear" w:color="auto" w:fill="BDD6EE" w:themeFill="accent1" w:themeFillTint="66"/>
            <w:vAlign w:val="center"/>
          </w:tcPr>
          <w:p w14:paraId="2CAEB226"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12,9</w:t>
            </w:r>
          </w:p>
        </w:tc>
        <w:tc>
          <w:tcPr>
            <w:tcW w:w="0" w:type="auto"/>
            <w:tcBorders>
              <w:top w:val="single" w:sz="4" w:space="0" w:color="auto"/>
              <w:left w:val="single" w:sz="4" w:space="0" w:color="auto"/>
              <w:bottom w:val="nil"/>
              <w:right w:val="single" w:sz="4" w:space="0" w:color="auto"/>
            </w:tcBorders>
            <w:shd w:val="clear" w:color="auto" w:fill="BDD6EE" w:themeFill="accent1" w:themeFillTint="66"/>
            <w:vAlign w:val="center"/>
          </w:tcPr>
          <w:p w14:paraId="44F51E31" w14:textId="77777777" w:rsidR="00B3500E" w:rsidRPr="00673B93" w:rsidRDefault="00B3500E" w:rsidP="00D86BAD">
            <w:pPr>
              <w:spacing w:after="0"/>
              <w:ind w:left="57" w:right="57"/>
              <w:jc w:val="center"/>
              <w:rPr>
                <w:rFonts w:ascii="Times New Roman" w:hAnsi="Times New Roman"/>
                <w:sz w:val="24"/>
                <w:szCs w:val="24"/>
              </w:rPr>
            </w:pPr>
            <w:r w:rsidRPr="00673B93">
              <w:rPr>
                <w:rFonts w:ascii="Times New Roman" w:hAnsi="Times New Roman"/>
                <w:sz w:val="24"/>
                <w:szCs w:val="24"/>
              </w:rPr>
              <w:t>14,4</w:t>
            </w:r>
          </w:p>
        </w:tc>
        <w:tc>
          <w:tcPr>
            <w:tcW w:w="0" w:type="auto"/>
            <w:tcBorders>
              <w:top w:val="single" w:sz="4" w:space="0" w:color="auto"/>
              <w:left w:val="single" w:sz="4" w:space="0" w:color="auto"/>
              <w:bottom w:val="nil"/>
              <w:right w:val="single" w:sz="4" w:space="0" w:color="auto"/>
            </w:tcBorders>
            <w:shd w:val="clear" w:color="auto" w:fill="BDD6EE" w:themeFill="accent1" w:themeFillTint="66"/>
            <w:vAlign w:val="center"/>
          </w:tcPr>
          <w:p w14:paraId="0A941519" w14:textId="77777777" w:rsidR="00B3500E" w:rsidRPr="00673B93" w:rsidRDefault="00B3500E" w:rsidP="00D86BAD">
            <w:pPr>
              <w:spacing w:after="0"/>
              <w:ind w:left="57" w:right="57"/>
              <w:jc w:val="center"/>
              <w:rPr>
                <w:rFonts w:ascii="Times New Roman" w:hAnsi="Times New Roman"/>
                <w:sz w:val="24"/>
                <w:szCs w:val="24"/>
              </w:rPr>
            </w:pPr>
            <w:r w:rsidRPr="00673B93">
              <w:rPr>
                <w:rFonts w:ascii="Times New Roman" w:hAnsi="Times New Roman"/>
                <w:sz w:val="24"/>
                <w:szCs w:val="24"/>
              </w:rPr>
              <w:t>16,8</w:t>
            </w:r>
          </w:p>
        </w:tc>
        <w:tc>
          <w:tcPr>
            <w:tcW w:w="0" w:type="auto"/>
            <w:tcBorders>
              <w:top w:val="single" w:sz="4" w:space="0" w:color="auto"/>
              <w:left w:val="single" w:sz="4" w:space="0" w:color="auto"/>
              <w:bottom w:val="nil"/>
              <w:right w:val="single" w:sz="4" w:space="0" w:color="auto"/>
            </w:tcBorders>
            <w:shd w:val="clear" w:color="auto" w:fill="BDD6EE" w:themeFill="accent1" w:themeFillTint="66"/>
            <w:vAlign w:val="center"/>
          </w:tcPr>
          <w:p w14:paraId="6DFA04A5" w14:textId="77777777" w:rsidR="00B3500E" w:rsidRPr="00673B93" w:rsidRDefault="00B3500E" w:rsidP="00D86BAD">
            <w:pPr>
              <w:spacing w:after="0"/>
              <w:ind w:left="57" w:right="57"/>
              <w:jc w:val="center"/>
              <w:rPr>
                <w:rFonts w:ascii="Times New Roman" w:hAnsi="Times New Roman"/>
                <w:sz w:val="24"/>
                <w:szCs w:val="24"/>
              </w:rPr>
            </w:pPr>
            <w:r w:rsidRPr="00673B93">
              <w:rPr>
                <w:rFonts w:ascii="Times New Roman" w:hAnsi="Times New Roman"/>
                <w:sz w:val="24"/>
                <w:szCs w:val="24"/>
              </w:rPr>
              <w:t>19,3</w:t>
            </w:r>
          </w:p>
        </w:tc>
      </w:tr>
      <w:tr w:rsidR="00B3500E" w:rsidRPr="00673B93" w14:paraId="5E209D40" w14:textId="77777777" w:rsidTr="00D86BAD">
        <w:trPr>
          <w:trHeight w:val="650"/>
        </w:trPr>
        <w:tc>
          <w:tcPr>
            <w:tcW w:w="0" w:type="auto"/>
            <w:tcBorders>
              <w:top w:val="single" w:sz="4" w:space="0" w:color="auto"/>
              <w:left w:val="single" w:sz="4" w:space="0" w:color="auto"/>
              <w:bottom w:val="single" w:sz="4" w:space="0" w:color="auto"/>
              <w:right w:val="nil"/>
            </w:tcBorders>
            <w:shd w:val="clear" w:color="auto" w:fill="9CC2E5" w:themeFill="accent1" w:themeFillTint="99"/>
            <w:vAlign w:val="center"/>
          </w:tcPr>
          <w:p w14:paraId="79932AFB" w14:textId="77777777" w:rsidR="00B3500E" w:rsidRPr="00B3500E" w:rsidRDefault="00B3500E" w:rsidP="00D86BAD">
            <w:pPr>
              <w:widowControl w:val="0"/>
              <w:spacing w:after="0" w:line="240" w:lineRule="auto"/>
              <w:jc w:val="center"/>
              <w:rPr>
                <w:rFonts w:ascii="Times New Roman" w:eastAsia="Arial Unicode MS" w:hAnsi="Times New Roman"/>
                <w:b/>
                <w:sz w:val="26"/>
                <w:szCs w:val="26"/>
              </w:rPr>
            </w:pPr>
            <w:r w:rsidRPr="00B3500E">
              <w:rPr>
                <w:rFonts w:ascii="Times New Roman" w:hAnsi="Times New Roman"/>
                <w:b/>
                <w:sz w:val="26"/>
                <w:szCs w:val="26"/>
              </w:rPr>
              <w:t>Болезни крови и кроветворных органов</w:t>
            </w:r>
          </w:p>
        </w:tc>
        <w:tc>
          <w:tcPr>
            <w:tcW w:w="0" w:type="auto"/>
            <w:tcBorders>
              <w:top w:val="single" w:sz="4" w:space="0" w:color="auto"/>
              <w:left w:val="single" w:sz="4" w:space="0" w:color="auto"/>
              <w:bottom w:val="single" w:sz="4" w:space="0" w:color="auto"/>
              <w:right w:val="nil"/>
            </w:tcBorders>
            <w:shd w:val="clear" w:color="auto" w:fill="BDD6EE" w:themeFill="accent1" w:themeFillTint="66"/>
            <w:vAlign w:val="center"/>
          </w:tcPr>
          <w:p w14:paraId="1DE4DCEA"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134/</w:t>
            </w:r>
          </w:p>
          <w:p w14:paraId="6FFBCEE7"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0,7</w:t>
            </w:r>
          </w:p>
        </w:tc>
        <w:tc>
          <w:tcPr>
            <w:tcW w:w="0" w:type="auto"/>
            <w:tcBorders>
              <w:top w:val="single" w:sz="4" w:space="0" w:color="auto"/>
              <w:left w:val="single" w:sz="4" w:space="0" w:color="auto"/>
              <w:bottom w:val="single" w:sz="4" w:space="0" w:color="auto"/>
              <w:right w:val="nil"/>
            </w:tcBorders>
            <w:shd w:val="clear" w:color="auto" w:fill="BDD6EE" w:themeFill="accent1" w:themeFillTint="66"/>
            <w:vAlign w:val="center"/>
          </w:tcPr>
          <w:p w14:paraId="2A3D6237"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218/</w:t>
            </w:r>
          </w:p>
          <w:p w14:paraId="0FED99D8"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1,2</w:t>
            </w:r>
          </w:p>
        </w:tc>
        <w:tc>
          <w:tcPr>
            <w:tcW w:w="0" w:type="auto"/>
            <w:tcBorders>
              <w:top w:val="single" w:sz="4" w:space="0" w:color="auto"/>
              <w:left w:val="single" w:sz="4" w:space="0" w:color="auto"/>
              <w:bottom w:val="single" w:sz="4" w:space="0" w:color="auto"/>
              <w:right w:val="nil"/>
            </w:tcBorders>
            <w:shd w:val="clear" w:color="auto" w:fill="BDD6EE" w:themeFill="accent1" w:themeFillTint="66"/>
            <w:vAlign w:val="center"/>
          </w:tcPr>
          <w:p w14:paraId="2933C059"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240/</w:t>
            </w:r>
          </w:p>
          <w:p w14:paraId="4166D7BF"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1,3</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16F83D2"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178/</w:t>
            </w:r>
          </w:p>
          <w:p w14:paraId="4E20C310"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0,9</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9E82A5B"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110/0,8</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AADD454"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398/</w:t>
            </w:r>
          </w:p>
          <w:p w14:paraId="39B76A3D"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3,1</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C738A30" w14:textId="77777777" w:rsidR="00B3500E" w:rsidRPr="00673B93" w:rsidRDefault="00B3500E" w:rsidP="00D86BAD">
            <w:pPr>
              <w:spacing w:after="0"/>
              <w:ind w:left="57" w:right="57"/>
              <w:jc w:val="center"/>
              <w:rPr>
                <w:rFonts w:ascii="Times New Roman" w:hAnsi="Times New Roman"/>
                <w:sz w:val="24"/>
                <w:szCs w:val="24"/>
              </w:rPr>
            </w:pPr>
            <w:r w:rsidRPr="00673B93">
              <w:rPr>
                <w:rFonts w:ascii="Times New Roman" w:hAnsi="Times New Roman"/>
                <w:sz w:val="24"/>
                <w:szCs w:val="24"/>
              </w:rPr>
              <w:t>264</w:t>
            </w:r>
          </w:p>
          <w:p w14:paraId="07894016" w14:textId="77777777" w:rsidR="00B3500E" w:rsidRPr="00673B93" w:rsidRDefault="00B3500E" w:rsidP="00D86BAD">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2,1</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76C4E01" w14:textId="77777777" w:rsidR="00B3500E" w:rsidRPr="00673B93" w:rsidRDefault="00B3500E" w:rsidP="00D86BAD">
            <w:pPr>
              <w:spacing w:after="0"/>
              <w:ind w:left="57" w:right="57"/>
              <w:jc w:val="center"/>
              <w:rPr>
                <w:rFonts w:ascii="Times New Roman" w:hAnsi="Times New Roman"/>
                <w:sz w:val="24"/>
                <w:szCs w:val="24"/>
              </w:rPr>
            </w:pPr>
            <w:r w:rsidRPr="00673B93">
              <w:rPr>
                <w:rFonts w:ascii="Times New Roman" w:hAnsi="Times New Roman"/>
                <w:sz w:val="24"/>
                <w:szCs w:val="24"/>
              </w:rPr>
              <w:t>189</w:t>
            </w:r>
          </w:p>
          <w:p w14:paraId="50F9572D" w14:textId="77777777" w:rsidR="00B3500E" w:rsidRPr="00673B93" w:rsidRDefault="00B3500E" w:rsidP="00D86BAD">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1,5</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89238E3" w14:textId="77777777" w:rsidR="00B3500E" w:rsidRPr="00673B93" w:rsidRDefault="00B3500E" w:rsidP="00D86BAD">
            <w:pPr>
              <w:spacing w:after="0"/>
              <w:ind w:left="57" w:right="57"/>
              <w:jc w:val="center"/>
              <w:rPr>
                <w:rFonts w:ascii="Times New Roman" w:hAnsi="Times New Roman"/>
                <w:sz w:val="24"/>
                <w:szCs w:val="24"/>
              </w:rPr>
            </w:pPr>
            <w:r w:rsidRPr="00673B93">
              <w:rPr>
                <w:rFonts w:ascii="Times New Roman" w:hAnsi="Times New Roman"/>
                <w:sz w:val="24"/>
                <w:szCs w:val="24"/>
              </w:rPr>
              <w:t>185/</w:t>
            </w:r>
          </w:p>
          <w:p w14:paraId="6C9D0047" w14:textId="77777777" w:rsidR="00B3500E" w:rsidRPr="00673B93" w:rsidRDefault="00B3500E" w:rsidP="00D86BAD">
            <w:pPr>
              <w:spacing w:after="0"/>
              <w:ind w:left="57" w:right="57"/>
              <w:jc w:val="center"/>
              <w:rPr>
                <w:rFonts w:ascii="Times New Roman" w:hAnsi="Times New Roman"/>
                <w:sz w:val="24"/>
                <w:szCs w:val="24"/>
              </w:rPr>
            </w:pPr>
            <w:r w:rsidRPr="00673B93">
              <w:rPr>
                <w:rFonts w:ascii="Times New Roman" w:hAnsi="Times New Roman"/>
                <w:sz w:val="24"/>
                <w:szCs w:val="24"/>
              </w:rPr>
              <w:t>1,4</w:t>
            </w:r>
          </w:p>
        </w:tc>
      </w:tr>
      <w:tr w:rsidR="00B3500E" w:rsidRPr="00673B93" w14:paraId="1EBAC6A9" w14:textId="77777777" w:rsidTr="00D86BAD">
        <w:trPr>
          <w:trHeight w:val="255"/>
        </w:trPr>
        <w:tc>
          <w:tcPr>
            <w:tcW w:w="0" w:type="auto"/>
            <w:tcBorders>
              <w:top w:val="single" w:sz="4" w:space="0" w:color="auto"/>
              <w:left w:val="single" w:sz="4" w:space="0" w:color="auto"/>
              <w:bottom w:val="nil"/>
              <w:right w:val="nil"/>
            </w:tcBorders>
            <w:shd w:val="clear" w:color="auto" w:fill="9CC2E5" w:themeFill="accent1" w:themeFillTint="99"/>
            <w:vAlign w:val="center"/>
          </w:tcPr>
          <w:p w14:paraId="243D8B06" w14:textId="77777777" w:rsidR="00B3500E" w:rsidRPr="00B3500E" w:rsidRDefault="00B3500E" w:rsidP="00D86BAD">
            <w:pPr>
              <w:widowControl w:val="0"/>
              <w:spacing w:after="0" w:line="240" w:lineRule="auto"/>
              <w:jc w:val="center"/>
              <w:rPr>
                <w:rFonts w:ascii="Times New Roman" w:hAnsi="Times New Roman"/>
                <w:b/>
                <w:sz w:val="26"/>
                <w:szCs w:val="26"/>
              </w:rPr>
            </w:pPr>
            <w:r w:rsidRPr="00B3500E">
              <w:rPr>
                <w:rFonts w:ascii="Times New Roman" w:hAnsi="Times New Roman"/>
                <w:b/>
                <w:sz w:val="26"/>
                <w:szCs w:val="26"/>
              </w:rPr>
              <w:t>Брестская обл.</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80B38CC" w14:textId="77777777" w:rsidR="00B3500E" w:rsidRPr="00673B93" w:rsidRDefault="00B3500E" w:rsidP="00D86BAD">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1,2</w:t>
            </w:r>
          </w:p>
        </w:tc>
        <w:tc>
          <w:tcPr>
            <w:tcW w:w="0" w:type="auto"/>
            <w:tcBorders>
              <w:top w:val="single" w:sz="4" w:space="0" w:color="auto"/>
              <w:left w:val="nil"/>
              <w:bottom w:val="single" w:sz="4" w:space="0" w:color="auto"/>
              <w:right w:val="single" w:sz="4" w:space="0" w:color="auto"/>
            </w:tcBorders>
            <w:shd w:val="clear" w:color="auto" w:fill="BDD6EE" w:themeFill="accent1" w:themeFillTint="66"/>
            <w:vAlign w:val="center"/>
          </w:tcPr>
          <w:p w14:paraId="118EDF3A" w14:textId="77777777" w:rsidR="00B3500E" w:rsidRPr="00673B93" w:rsidRDefault="00B3500E" w:rsidP="00D86BAD">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1,6</w:t>
            </w:r>
          </w:p>
        </w:tc>
        <w:tc>
          <w:tcPr>
            <w:tcW w:w="0" w:type="auto"/>
            <w:tcBorders>
              <w:top w:val="single" w:sz="4" w:space="0" w:color="auto"/>
              <w:left w:val="nil"/>
              <w:bottom w:val="single" w:sz="4" w:space="0" w:color="auto"/>
              <w:right w:val="single" w:sz="4" w:space="0" w:color="auto"/>
            </w:tcBorders>
            <w:shd w:val="clear" w:color="auto" w:fill="BDD6EE" w:themeFill="accent1" w:themeFillTint="66"/>
            <w:vAlign w:val="center"/>
          </w:tcPr>
          <w:p w14:paraId="311663E0" w14:textId="77777777" w:rsidR="00B3500E" w:rsidRPr="00673B93" w:rsidRDefault="00B3500E" w:rsidP="00D86BAD">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1,8</w:t>
            </w:r>
          </w:p>
        </w:tc>
        <w:tc>
          <w:tcPr>
            <w:tcW w:w="0" w:type="auto"/>
            <w:tcBorders>
              <w:top w:val="single" w:sz="4" w:space="0" w:color="auto"/>
              <w:left w:val="nil"/>
              <w:bottom w:val="single" w:sz="4" w:space="0" w:color="auto"/>
              <w:right w:val="single" w:sz="4" w:space="0" w:color="auto"/>
            </w:tcBorders>
            <w:shd w:val="clear" w:color="auto" w:fill="BDD6EE" w:themeFill="accent1" w:themeFillTint="66"/>
            <w:vAlign w:val="center"/>
          </w:tcPr>
          <w:p w14:paraId="43025DDE" w14:textId="77777777" w:rsidR="00B3500E" w:rsidRPr="00673B93" w:rsidRDefault="00B3500E" w:rsidP="00D86BAD">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1,8</w:t>
            </w:r>
          </w:p>
        </w:tc>
        <w:tc>
          <w:tcPr>
            <w:tcW w:w="0" w:type="auto"/>
            <w:tcBorders>
              <w:top w:val="single" w:sz="4" w:space="0" w:color="auto"/>
              <w:left w:val="nil"/>
              <w:bottom w:val="single" w:sz="4" w:space="0" w:color="auto"/>
              <w:right w:val="single" w:sz="8" w:space="0" w:color="auto"/>
            </w:tcBorders>
            <w:shd w:val="clear" w:color="auto" w:fill="BDD6EE" w:themeFill="accent1" w:themeFillTint="66"/>
            <w:vAlign w:val="center"/>
          </w:tcPr>
          <w:p w14:paraId="4CD7F127" w14:textId="77777777" w:rsidR="00B3500E" w:rsidRPr="00673B93" w:rsidRDefault="00B3500E" w:rsidP="00D86BAD">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34B4767"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1,9</w:t>
            </w:r>
          </w:p>
        </w:tc>
        <w:tc>
          <w:tcPr>
            <w:tcW w:w="0" w:type="auto"/>
            <w:tcBorders>
              <w:top w:val="single" w:sz="4" w:space="0" w:color="auto"/>
              <w:left w:val="single" w:sz="4" w:space="0" w:color="auto"/>
              <w:bottom w:val="nil"/>
              <w:right w:val="single" w:sz="4" w:space="0" w:color="auto"/>
            </w:tcBorders>
            <w:shd w:val="clear" w:color="auto" w:fill="BDD6EE" w:themeFill="accent1" w:themeFillTint="66"/>
            <w:vAlign w:val="center"/>
          </w:tcPr>
          <w:p w14:paraId="49FEF2EA" w14:textId="77777777" w:rsidR="00B3500E" w:rsidRPr="00673B93" w:rsidRDefault="00B3500E" w:rsidP="00D86BAD">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2,5</w:t>
            </w:r>
          </w:p>
        </w:tc>
        <w:tc>
          <w:tcPr>
            <w:tcW w:w="0" w:type="auto"/>
            <w:tcBorders>
              <w:top w:val="single" w:sz="4" w:space="0" w:color="auto"/>
              <w:left w:val="single" w:sz="4" w:space="0" w:color="auto"/>
              <w:bottom w:val="nil"/>
              <w:right w:val="single" w:sz="4" w:space="0" w:color="auto"/>
            </w:tcBorders>
            <w:shd w:val="clear" w:color="auto" w:fill="BDD6EE" w:themeFill="accent1" w:themeFillTint="66"/>
            <w:vAlign w:val="center"/>
          </w:tcPr>
          <w:p w14:paraId="54B9D333" w14:textId="77777777" w:rsidR="00B3500E" w:rsidRPr="00673B93" w:rsidRDefault="00B3500E" w:rsidP="00D86BAD">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2,6</w:t>
            </w:r>
          </w:p>
        </w:tc>
        <w:tc>
          <w:tcPr>
            <w:tcW w:w="0" w:type="auto"/>
            <w:tcBorders>
              <w:top w:val="single" w:sz="4" w:space="0" w:color="auto"/>
              <w:left w:val="single" w:sz="4" w:space="0" w:color="auto"/>
              <w:bottom w:val="nil"/>
              <w:right w:val="single" w:sz="4" w:space="0" w:color="auto"/>
            </w:tcBorders>
            <w:shd w:val="clear" w:color="auto" w:fill="BDD6EE" w:themeFill="accent1" w:themeFillTint="66"/>
            <w:vAlign w:val="center"/>
          </w:tcPr>
          <w:p w14:paraId="77E81D59" w14:textId="77777777" w:rsidR="00B3500E" w:rsidRPr="00673B93" w:rsidRDefault="00B3500E" w:rsidP="00D86BAD">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3,3</w:t>
            </w:r>
          </w:p>
        </w:tc>
      </w:tr>
      <w:tr w:rsidR="00B3500E" w:rsidRPr="00673B93" w14:paraId="0079D78F" w14:textId="77777777" w:rsidTr="00D86BAD">
        <w:trPr>
          <w:trHeight w:val="848"/>
        </w:trPr>
        <w:tc>
          <w:tcPr>
            <w:tcW w:w="0" w:type="auto"/>
            <w:tcBorders>
              <w:top w:val="single" w:sz="4" w:space="0" w:color="auto"/>
              <w:left w:val="single" w:sz="4" w:space="0" w:color="auto"/>
              <w:bottom w:val="single" w:sz="4" w:space="0" w:color="auto"/>
              <w:right w:val="nil"/>
            </w:tcBorders>
            <w:shd w:val="clear" w:color="auto" w:fill="9CC2E5" w:themeFill="accent1" w:themeFillTint="99"/>
            <w:vAlign w:val="center"/>
          </w:tcPr>
          <w:p w14:paraId="7E640773" w14:textId="77777777" w:rsidR="00B3500E" w:rsidRPr="00B3500E" w:rsidRDefault="00B3500E" w:rsidP="00D86BAD">
            <w:pPr>
              <w:widowControl w:val="0"/>
              <w:spacing w:after="0" w:line="240" w:lineRule="auto"/>
              <w:jc w:val="center"/>
              <w:rPr>
                <w:rFonts w:ascii="Times New Roman" w:eastAsia="Arial Unicode MS" w:hAnsi="Times New Roman"/>
                <w:b/>
                <w:sz w:val="26"/>
                <w:szCs w:val="26"/>
              </w:rPr>
            </w:pPr>
            <w:r w:rsidRPr="00B3500E">
              <w:rPr>
                <w:rFonts w:ascii="Times New Roman" w:hAnsi="Times New Roman"/>
                <w:b/>
                <w:sz w:val="26"/>
                <w:szCs w:val="26"/>
              </w:rPr>
              <w:t>Б-ни эндокринной системы, расстройства питания, нарушения обмена веществ</w:t>
            </w:r>
          </w:p>
        </w:tc>
        <w:tc>
          <w:tcPr>
            <w:tcW w:w="0" w:type="auto"/>
            <w:tcBorders>
              <w:top w:val="single" w:sz="4" w:space="0" w:color="auto"/>
              <w:left w:val="single" w:sz="4" w:space="0" w:color="auto"/>
              <w:bottom w:val="single" w:sz="4" w:space="0" w:color="auto"/>
              <w:right w:val="nil"/>
            </w:tcBorders>
            <w:shd w:val="clear" w:color="auto" w:fill="BDD6EE" w:themeFill="accent1" w:themeFillTint="66"/>
            <w:vAlign w:val="center"/>
          </w:tcPr>
          <w:p w14:paraId="5E7EC09C"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1037/</w:t>
            </w:r>
          </w:p>
          <w:p w14:paraId="3FB007D9"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5,6</w:t>
            </w:r>
          </w:p>
        </w:tc>
        <w:tc>
          <w:tcPr>
            <w:tcW w:w="0" w:type="auto"/>
            <w:tcBorders>
              <w:top w:val="single" w:sz="4" w:space="0" w:color="auto"/>
              <w:left w:val="single" w:sz="4" w:space="0" w:color="auto"/>
              <w:bottom w:val="single" w:sz="4" w:space="0" w:color="auto"/>
              <w:right w:val="nil"/>
            </w:tcBorders>
            <w:shd w:val="clear" w:color="auto" w:fill="BDD6EE" w:themeFill="accent1" w:themeFillTint="66"/>
            <w:vAlign w:val="center"/>
          </w:tcPr>
          <w:p w14:paraId="5F29EE3D"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956/</w:t>
            </w:r>
          </w:p>
          <w:p w14:paraId="66A59544"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5,2</w:t>
            </w:r>
          </w:p>
        </w:tc>
        <w:tc>
          <w:tcPr>
            <w:tcW w:w="0" w:type="auto"/>
            <w:tcBorders>
              <w:top w:val="single" w:sz="4" w:space="0" w:color="auto"/>
              <w:left w:val="single" w:sz="4" w:space="0" w:color="auto"/>
              <w:bottom w:val="single" w:sz="4" w:space="0" w:color="auto"/>
              <w:right w:val="nil"/>
            </w:tcBorders>
            <w:shd w:val="clear" w:color="auto" w:fill="BDD6EE" w:themeFill="accent1" w:themeFillTint="66"/>
            <w:vAlign w:val="center"/>
          </w:tcPr>
          <w:p w14:paraId="795C3C3F"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862/</w:t>
            </w:r>
          </w:p>
          <w:p w14:paraId="62804854"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4,7</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E6399B3"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844/</w:t>
            </w:r>
          </w:p>
          <w:p w14:paraId="7E0C6A66"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4,6</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D5ACD5B"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1021/</w:t>
            </w:r>
          </w:p>
          <w:p w14:paraId="5F84F11A"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7,7</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A225282"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1013/</w:t>
            </w:r>
          </w:p>
          <w:p w14:paraId="61C3F375"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7,8</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55FAC1E" w14:textId="77777777" w:rsidR="00B3500E" w:rsidRPr="00673B93" w:rsidRDefault="00B3500E" w:rsidP="00D86BAD">
            <w:pPr>
              <w:spacing w:after="0"/>
              <w:ind w:left="57" w:right="57"/>
              <w:jc w:val="center"/>
              <w:rPr>
                <w:rFonts w:ascii="Times New Roman" w:hAnsi="Times New Roman"/>
                <w:sz w:val="24"/>
                <w:szCs w:val="24"/>
              </w:rPr>
            </w:pPr>
            <w:r w:rsidRPr="00673B93">
              <w:rPr>
                <w:rFonts w:ascii="Times New Roman" w:hAnsi="Times New Roman"/>
                <w:sz w:val="24"/>
                <w:szCs w:val="24"/>
              </w:rPr>
              <w:t>1181</w:t>
            </w:r>
          </w:p>
          <w:p w14:paraId="325AC1DB" w14:textId="77777777" w:rsidR="00B3500E" w:rsidRPr="00673B93" w:rsidRDefault="00B3500E" w:rsidP="00D86BAD">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9,2</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ECBC8EC" w14:textId="77777777" w:rsidR="00B3500E" w:rsidRPr="00673B93" w:rsidRDefault="00B3500E" w:rsidP="00D86BAD">
            <w:pPr>
              <w:spacing w:after="0"/>
              <w:ind w:left="57" w:right="57"/>
              <w:jc w:val="center"/>
              <w:rPr>
                <w:rFonts w:ascii="Times New Roman" w:hAnsi="Times New Roman"/>
                <w:sz w:val="24"/>
                <w:szCs w:val="24"/>
              </w:rPr>
            </w:pPr>
            <w:r w:rsidRPr="00673B93">
              <w:rPr>
                <w:rFonts w:ascii="Times New Roman" w:hAnsi="Times New Roman"/>
                <w:sz w:val="24"/>
                <w:szCs w:val="24"/>
              </w:rPr>
              <w:t>1290</w:t>
            </w:r>
          </w:p>
          <w:p w14:paraId="4AE7E1D2" w14:textId="77777777" w:rsidR="00B3500E" w:rsidRPr="00673B93" w:rsidRDefault="00B3500E" w:rsidP="00D86BAD">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10,1</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CCF1832" w14:textId="77777777" w:rsidR="00B3500E" w:rsidRPr="00673B93" w:rsidRDefault="00B3500E" w:rsidP="00D86BAD">
            <w:pPr>
              <w:spacing w:after="0"/>
              <w:ind w:left="57" w:right="57"/>
              <w:jc w:val="center"/>
              <w:rPr>
                <w:rFonts w:ascii="Times New Roman" w:hAnsi="Times New Roman"/>
                <w:sz w:val="24"/>
                <w:szCs w:val="24"/>
              </w:rPr>
            </w:pPr>
            <w:r w:rsidRPr="00673B93">
              <w:rPr>
                <w:rFonts w:ascii="Times New Roman" w:hAnsi="Times New Roman"/>
                <w:sz w:val="24"/>
                <w:szCs w:val="24"/>
              </w:rPr>
              <w:t>1178/</w:t>
            </w:r>
          </w:p>
          <w:p w14:paraId="6FE00702" w14:textId="77777777" w:rsidR="00B3500E" w:rsidRPr="00673B93" w:rsidRDefault="00B3500E" w:rsidP="00D86BAD">
            <w:pPr>
              <w:spacing w:after="0"/>
              <w:ind w:left="57" w:right="57"/>
              <w:jc w:val="center"/>
              <w:rPr>
                <w:rFonts w:ascii="Times New Roman" w:hAnsi="Times New Roman"/>
                <w:sz w:val="24"/>
                <w:szCs w:val="24"/>
              </w:rPr>
            </w:pPr>
            <w:r w:rsidRPr="00673B93">
              <w:rPr>
                <w:rFonts w:ascii="Times New Roman" w:hAnsi="Times New Roman"/>
                <w:sz w:val="24"/>
                <w:szCs w:val="24"/>
              </w:rPr>
              <w:t>9,2</w:t>
            </w:r>
          </w:p>
        </w:tc>
      </w:tr>
      <w:tr w:rsidR="00B3500E" w:rsidRPr="00673B93" w14:paraId="3BED2A9A" w14:textId="77777777" w:rsidTr="00D86BAD">
        <w:trPr>
          <w:trHeight w:val="315"/>
        </w:trPr>
        <w:tc>
          <w:tcPr>
            <w:tcW w:w="0" w:type="auto"/>
            <w:tcBorders>
              <w:top w:val="single" w:sz="4" w:space="0" w:color="auto"/>
              <w:left w:val="single" w:sz="4" w:space="0" w:color="auto"/>
              <w:bottom w:val="nil"/>
              <w:right w:val="nil"/>
            </w:tcBorders>
            <w:shd w:val="clear" w:color="auto" w:fill="9CC2E5" w:themeFill="accent1" w:themeFillTint="99"/>
            <w:vAlign w:val="center"/>
          </w:tcPr>
          <w:p w14:paraId="5D4F37C7" w14:textId="77777777" w:rsidR="00B3500E" w:rsidRPr="00B3500E" w:rsidRDefault="00B3500E" w:rsidP="00D86BAD">
            <w:pPr>
              <w:widowControl w:val="0"/>
              <w:spacing w:after="0" w:line="240" w:lineRule="auto"/>
              <w:jc w:val="center"/>
              <w:rPr>
                <w:rFonts w:ascii="Times New Roman" w:hAnsi="Times New Roman"/>
                <w:b/>
                <w:sz w:val="26"/>
                <w:szCs w:val="26"/>
              </w:rPr>
            </w:pPr>
            <w:r w:rsidRPr="00B3500E">
              <w:rPr>
                <w:rFonts w:ascii="Times New Roman" w:hAnsi="Times New Roman"/>
                <w:b/>
                <w:sz w:val="26"/>
                <w:szCs w:val="26"/>
              </w:rPr>
              <w:t>Брестская обл.</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31BBB4A" w14:textId="77777777" w:rsidR="00B3500E" w:rsidRPr="00673B93" w:rsidRDefault="00B3500E" w:rsidP="00D86BAD">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8,4</w:t>
            </w:r>
          </w:p>
        </w:tc>
        <w:tc>
          <w:tcPr>
            <w:tcW w:w="0" w:type="auto"/>
            <w:tcBorders>
              <w:top w:val="single" w:sz="4" w:space="0" w:color="auto"/>
              <w:left w:val="nil"/>
              <w:bottom w:val="single" w:sz="4" w:space="0" w:color="auto"/>
              <w:right w:val="single" w:sz="4" w:space="0" w:color="auto"/>
            </w:tcBorders>
            <w:shd w:val="clear" w:color="auto" w:fill="BDD6EE" w:themeFill="accent1" w:themeFillTint="66"/>
            <w:vAlign w:val="center"/>
          </w:tcPr>
          <w:p w14:paraId="19ECDDB4" w14:textId="77777777" w:rsidR="00B3500E" w:rsidRPr="00673B93" w:rsidRDefault="00B3500E" w:rsidP="00D86BAD">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10,0</w:t>
            </w:r>
          </w:p>
        </w:tc>
        <w:tc>
          <w:tcPr>
            <w:tcW w:w="0" w:type="auto"/>
            <w:tcBorders>
              <w:top w:val="single" w:sz="4" w:space="0" w:color="auto"/>
              <w:left w:val="nil"/>
              <w:bottom w:val="single" w:sz="4" w:space="0" w:color="auto"/>
              <w:right w:val="single" w:sz="4" w:space="0" w:color="auto"/>
            </w:tcBorders>
            <w:shd w:val="clear" w:color="auto" w:fill="BDD6EE" w:themeFill="accent1" w:themeFillTint="66"/>
            <w:vAlign w:val="center"/>
          </w:tcPr>
          <w:p w14:paraId="2F01F15F" w14:textId="77777777" w:rsidR="00B3500E" w:rsidRPr="00673B93" w:rsidRDefault="00B3500E" w:rsidP="00D86BAD">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12,7</w:t>
            </w:r>
          </w:p>
        </w:tc>
        <w:tc>
          <w:tcPr>
            <w:tcW w:w="0" w:type="auto"/>
            <w:tcBorders>
              <w:top w:val="single" w:sz="4" w:space="0" w:color="auto"/>
              <w:left w:val="nil"/>
              <w:bottom w:val="single" w:sz="4" w:space="0" w:color="auto"/>
              <w:right w:val="single" w:sz="4" w:space="0" w:color="auto"/>
            </w:tcBorders>
            <w:shd w:val="clear" w:color="auto" w:fill="BDD6EE" w:themeFill="accent1" w:themeFillTint="66"/>
            <w:vAlign w:val="center"/>
          </w:tcPr>
          <w:p w14:paraId="78959F14" w14:textId="77777777" w:rsidR="00B3500E" w:rsidRPr="00673B93" w:rsidRDefault="00B3500E" w:rsidP="00D86BAD">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13,3</w:t>
            </w:r>
          </w:p>
        </w:tc>
        <w:tc>
          <w:tcPr>
            <w:tcW w:w="0" w:type="auto"/>
            <w:tcBorders>
              <w:top w:val="single" w:sz="4" w:space="0" w:color="auto"/>
              <w:left w:val="nil"/>
              <w:bottom w:val="single" w:sz="4" w:space="0" w:color="auto"/>
              <w:right w:val="single" w:sz="8" w:space="0" w:color="auto"/>
            </w:tcBorders>
            <w:shd w:val="clear" w:color="auto" w:fill="BDD6EE" w:themeFill="accent1" w:themeFillTint="66"/>
            <w:vAlign w:val="center"/>
          </w:tcPr>
          <w:p w14:paraId="1F04ACBE"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13,3</w:t>
            </w:r>
          </w:p>
        </w:tc>
        <w:tc>
          <w:tcPr>
            <w:tcW w:w="0" w:type="auto"/>
            <w:tcBorders>
              <w:top w:val="single" w:sz="4" w:space="0" w:color="auto"/>
              <w:left w:val="single" w:sz="4" w:space="0" w:color="auto"/>
              <w:bottom w:val="nil"/>
              <w:right w:val="single" w:sz="4" w:space="0" w:color="auto"/>
            </w:tcBorders>
            <w:shd w:val="clear" w:color="auto" w:fill="BDD6EE" w:themeFill="accent1" w:themeFillTint="66"/>
            <w:vAlign w:val="center"/>
          </w:tcPr>
          <w:p w14:paraId="1163ACD9"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11,5</w:t>
            </w:r>
          </w:p>
        </w:tc>
        <w:tc>
          <w:tcPr>
            <w:tcW w:w="0" w:type="auto"/>
            <w:tcBorders>
              <w:top w:val="single" w:sz="4" w:space="0" w:color="auto"/>
              <w:left w:val="single" w:sz="4" w:space="0" w:color="auto"/>
              <w:bottom w:val="nil"/>
              <w:right w:val="single" w:sz="4" w:space="0" w:color="auto"/>
            </w:tcBorders>
            <w:shd w:val="clear" w:color="auto" w:fill="BDD6EE" w:themeFill="accent1" w:themeFillTint="66"/>
            <w:vAlign w:val="center"/>
          </w:tcPr>
          <w:p w14:paraId="37EAC0AC" w14:textId="77777777" w:rsidR="00B3500E" w:rsidRPr="00673B93" w:rsidRDefault="00B3500E" w:rsidP="00D86BAD">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15,1</w:t>
            </w:r>
          </w:p>
        </w:tc>
        <w:tc>
          <w:tcPr>
            <w:tcW w:w="0" w:type="auto"/>
            <w:tcBorders>
              <w:top w:val="single" w:sz="4" w:space="0" w:color="auto"/>
              <w:left w:val="single" w:sz="4" w:space="0" w:color="auto"/>
              <w:bottom w:val="nil"/>
              <w:right w:val="single" w:sz="4" w:space="0" w:color="auto"/>
            </w:tcBorders>
            <w:shd w:val="clear" w:color="auto" w:fill="BDD6EE" w:themeFill="accent1" w:themeFillTint="66"/>
            <w:vAlign w:val="center"/>
          </w:tcPr>
          <w:p w14:paraId="43EE5708" w14:textId="77777777" w:rsidR="00B3500E" w:rsidRPr="00673B93" w:rsidRDefault="00B3500E" w:rsidP="00D86BAD">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15,9</w:t>
            </w:r>
          </w:p>
        </w:tc>
        <w:tc>
          <w:tcPr>
            <w:tcW w:w="0" w:type="auto"/>
            <w:tcBorders>
              <w:top w:val="single" w:sz="4" w:space="0" w:color="auto"/>
              <w:left w:val="single" w:sz="4" w:space="0" w:color="auto"/>
              <w:bottom w:val="nil"/>
              <w:right w:val="single" w:sz="4" w:space="0" w:color="auto"/>
            </w:tcBorders>
            <w:shd w:val="clear" w:color="auto" w:fill="BDD6EE" w:themeFill="accent1" w:themeFillTint="66"/>
            <w:vAlign w:val="center"/>
          </w:tcPr>
          <w:p w14:paraId="298DB1DD" w14:textId="77777777" w:rsidR="00B3500E" w:rsidRPr="00673B93" w:rsidRDefault="00B3500E" w:rsidP="00D86BAD">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17,3</w:t>
            </w:r>
          </w:p>
        </w:tc>
      </w:tr>
      <w:tr w:rsidR="00B3500E" w:rsidRPr="00673B93" w14:paraId="516C5671" w14:textId="77777777" w:rsidTr="00D86BAD">
        <w:trPr>
          <w:trHeight w:val="653"/>
        </w:trPr>
        <w:tc>
          <w:tcPr>
            <w:tcW w:w="0" w:type="auto"/>
            <w:tcBorders>
              <w:top w:val="single" w:sz="4" w:space="0" w:color="auto"/>
              <w:left w:val="single" w:sz="4" w:space="0" w:color="auto"/>
              <w:bottom w:val="single" w:sz="4" w:space="0" w:color="auto"/>
              <w:right w:val="nil"/>
            </w:tcBorders>
            <w:shd w:val="clear" w:color="auto" w:fill="9CC2E5" w:themeFill="accent1" w:themeFillTint="99"/>
            <w:vAlign w:val="center"/>
          </w:tcPr>
          <w:p w14:paraId="14881C15" w14:textId="77777777" w:rsidR="00B3500E" w:rsidRPr="00B3500E" w:rsidRDefault="00B3500E" w:rsidP="00D86BAD">
            <w:pPr>
              <w:widowControl w:val="0"/>
              <w:spacing w:after="0" w:line="240" w:lineRule="auto"/>
              <w:jc w:val="center"/>
              <w:rPr>
                <w:rFonts w:ascii="Times New Roman" w:eastAsia="Arial Unicode MS" w:hAnsi="Times New Roman"/>
                <w:b/>
                <w:sz w:val="26"/>
                <w:szCs w:val="26"/>
              </w:rPr>
            </w:pPr>
            <w:r w:rsidRPr="00B3500E">
              <w:rPr>
                <w:rFonts w:ascii="Times New Roman" w:hAnsi="Times New Roman"/>
                <w:b/>
                <w:sz w:val="26"/>
                <w:szCs w:val="26"/>
              </w:rPr>
              <w:t>Психические расстройства</w:t>
            </w:r>
          </w:p>
        </w:tc>
        <w:tc>
          <w:tcPr>
            <w:tcW w:w="0" w:type="auto"/>
            <w:tcBorders>
              <w:top w:val="single" w:sz="4" w:space="0" w:color="auto"/>
              <w:left w:val="single" w:sz="4" w:space="0" w:color="auto"/>
              <w:bottom w:val="single" w:sz="4" w:space="0" w:color="auto"/>
              <w:right w:val="nil"/>
            </w:tcBorders>
            <w:shd w:val="clear" w:color="auto" w:fill="BDD6EE" w:themeFill="accent1" w:themeFillTint="66"/>
            <w:vAlign w:val="center"/>
          </w:tcPr>
          <w:p w14:paraId="44AA05B4"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2179/</w:t>
            </w:r>
          </w:p>
          <w:p w14:paraId="49A9AD72"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11,77</w:t>
            </w:r>
          </w:p>
        </w:tc>
        <w:tc>
          <w:tcPr>
            <w:tcW w:w="0" w:type="auto"/>
            <w:tcBorders>
              <w:top w:val="single" w:sz="4" w:space="0" w:color="auto"/>
              <w:left w:val="single" w:sz="4" w:space="0" w:color="auto"/>
              <w:bottom w:val="single" w:sz="4" w:space="0" w:color="auto"/>
              <w:right w:val="nil"/>
            </w:tcBorders>
            <w:shd w:val="clear" w:color="auto" w:fill="BDD6EE" w:themeFill="accent1" w:themeFillTint="66"/>
            <w:vAlign w:val="center"/>
          </w:tcPr>
          <w:p w14:paraId="0D6FCD34"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3217/</w:t>
            </w:r>
          </w:p>
          <w:p w14:paraId="151FEEC1"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17,45</w:t>
            </w:r>
          </w:p>
        </w:tc>
        <w:tc>
          <w:tcPr>
            <w:tcW w:w="0" w:type="auto"/>
            <w:tcBorders>
              <w:top w:val="single" w:sz="4" w:space="0" w:color="auto"/>
              <w:left w:val="single" w:sz="4" w:space="0" w:color="auto"/>
              <w:bottom w:val="single" w:sz="4" w:space="0" w:color="auto"/>
              <w:right w:val="nil"/>
            </w:tcBorders>
            <w:shd w:val="clear" w:color="auto" w:fill="BDD6EE" w:themeFill="accent1" w:themeFillTint="66"/>
            <w:vAlign w:val="center"/>
          </w:tcPr>
          <w:p w14:paraId="051711B2"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2509/</w:t>
            </w:r>
          </w:p>
          <w:p w14:paraId="610E9A40"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13,65</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840791F"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2589/</w:t>
            </w:r>
          </w:p>
          <w:p w14:paraId="2C735502"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14,1</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F90F0C9"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2044/</w:t>
            </w:r>
          </w:p>
          <w:p w14:paraId="56723EA9"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15,5</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7DACBF5"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1930/</w:t>
            </w:r>
          </w:p>
          <w:p w14:paraId="1FCF6BCB"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14,8</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36712E6" w14:textId="77777777" w:rsidR="00B3500E" w:rsidRPr="00673B93" w:rsidRDefault="00B3500E" w:rsidP="00D86BAD">
            <w:pPr>
              <w:spacing w:after="0"/>
              <w:ind w:left="57" w:right="57"/>
              <w:jc w:val="center"/>
              <w:rPr>
                <w:rFonts w:ascii="Times New Roman" w:hAnsi="Times New Roman"/>
                <w:sz w:val="24"/>
                <w:szCs w:val="24"/>
              </w:rPr>
            </w:pPr>
            <w:r w:rsidRPr="00673B93">
              <w:rPr>
                <w:rFonts w:ascii="Times New Roman" w:hAnsi="Times New Roman"/>
                <w:sz w:val="24"/>
                <w:szCs w:val="24"/>
              </w:rPr>
              <w:t>1691</w:t>
            </w:r>
          </w:p>
          <w:p w14:paraId="544CFEAF" w14:textId="77777777" w:rsidR="00B3500E" w:rsidRPr="00673B93" w:rsidRDefault="00B3500E" w:rsidP="00D86BAD">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13,1</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8D36674" w14:textId="77777777" w:rsidR="00B3500E" w:rsidRPr="00673B93" w:rsidRDefault="00B3500E" w:rsidP="00D86BAD">
            <w:pPr>
              <w:spacing w:after="0"/>
              <w:ind w:left="57" w:right="57"/>
              <w:jc w:val="center"/>
              <w:rPr>
                <w:rFonts w:ascii="Times New Roman" w:hAnsi="Times New Roman"/>
                <w:sz w:val="24"/>
                <w:szCs w:val="24"/>
              </w:rPr>
            </w:pPr>
            <w:r w:rsidRPr="00673B93">
              <w:rPr>
                <w:rFonts w:ascii="Times New Roman" w:hAnsi="Times New Roman"/>
                <w:sz w:val="24"/>
                <w:szCs w:val="24"/>
              </w:rPr>
              <w:t>1496</w:t>
            </w:r>
          </w:p>
          <w:p w14:paraId="510E32AD" w14:textId="77777777" w:rsidR="00B3500E" w:rsidRPr="00673B93" w:rsidRDefault="00B3500E" w:rsidP="00D86BAD">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11,7</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8BAFC14" w14:textId="77777777" w:rsidR="00B3500E" w:rsidRPr="00673B93" w:rsidRDefault="00B3500E" w:rsidP="00D86BAD">
            <w:pPr>
              <w:spacing w:after="0"/>
              <w:ind w:left="57" w:right="57"/>
              <w:jc w:val="center"/>
              <w:rPr>
                <w:rFonts w:ascii="Times New Roman" w:hAnsi="Times New Roman"/>
                <w:sz w:val="24"/>
                <w:szCs w:val="24"/>
              </w:rPr>
            </w:pPr>
            <w:r w:rsidRPr="00673B93">
              <w:rPr>
                <w:rFonts w:ascii="Times New Roman" w:hAnsi="Times New Roman"/>
                <w:sz w:val="24"/>
                <w:szCs w:val="24"/>
              </w:rPr>
              <w:t>1287/</w:t>
            </w:r>
          </w:p>
          <w:p w14:paraId="28654DF4" w14:textId="77777777" w:rsidR="00B3500E" w:rsidRPr="00673B93" w:rsidRDefault="00B3500E" w:rsidP="00D86BAD">
            <w:pPr>
              <w:spacing w:after="0"/>
              <w:ind w:left="57" w:right="57"/>
              <w:jc w:val="center"/>
              <w:rPr>
                <w:rFonts w:ascii="Times New Roman" w:hAnsi="Times New Roman"/>
                <w:sz w:val="24"/>
                <w:szCs w:val="24"/>
              </w:rPr>
            </w:pPr>
            <w:r w:rsidRPr="00673B93">
              <w:rPr>
                <w:rFonts w:ascii="Times New Roman" w:hAnsi="Times New Roman"/>
                <w:sz w:val="24"/>
                <w:szCs w:val="24"/>
              </w:rPr>
              <w:t>10,1</w:t>
            </w:r>
          </w:p>
        </w:tc>
      </w:tr>
      <w:tr w:rsidR="00B3500E" w:rsidRPr="00673B93" w14:paraId="1EDDCE4C" w14:textId="77777777" w:rsidTr="00D86BAD">
        <w:trPr>
          <w:trHeight w:val="318"/>
        </w:trPr>
        <w:tc>
          <w:tcPr>
            <w:tcW w:w="0" w:type="auto"/>
            <w:tcBorders>
              <w:top w:val="single" w:sz="4" w:space="0" w:color="auto"/>
              <w:left w:val="single" w:sz="4" w:space="0" w:color="auto"/>
              <w:bottom w:val="nil"/>
              <w:right w:val="nil"/>
            </w:tcBorders>
            <w:shd w:val="clear" w:color="auto" w:fill="9CC2E5" w:themeFill="accent1" w:themeFillTint="99"/>
            <w:vAlign w:val="center"/>
          </w:tcPr>
          <w:p w14:paraId="443D0DDC" w14:textId="77777777" w:rsidR="00B3500E" w:rsidRPr="00B3500E" w:rsidRDefault="00B3500E" w:rsidP="00D86BAD">
            <w:pPr>
              <w:widowControl w:val="0"/>
              <w:spacing w:after="0" w:line="240" w:lineRule="auto"/>
              <w:jc w:val="center"/>
              <w:rPr>
                <w:rFonts w:ascii="Times New Roman" w:hAnsi="Times New Roman"/>
                <w:b/>
                <w:sz w:val="26"/>
                <w:szCs w:val="26"/>
              </w:rPr>
            </w:pPr>
            <w:r w:rsidRPr="00B3500E">
              <w:rPr>
                <w:rFonts w:ascii="Times New Roman" w:hAnsi="Times New Roman"/>
                <w:b/>
                <w:sz w:val="26"/>
                <w:szCs w:val="26"/>
              </w:rPr>
              <w:t>Брестская обл.</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5497E78" w14:textId="77777777" w:rsidR="00B3500E" w:rsidRPr="00673B93" w:rsidRDefault="00B3500E" w:rsidP="00D86BAD">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15,3</w:t>
            </w:r>
          </w:p>
        </w:tc>
        <w:tc>
          <w:tcPr>
            <w:tcW w:w="0" w:type="auto"/>
            <w:tcBorders>
              <w:top w:val="single" w:sz="4" w:space="0" w:color="auto"/>
              <w:left w:val="nil"/>
              <w:bottom w:val="single" w:sz="4" w:space="0" w:color="auto"/>
              <w:right w:val="single" w:sz="4" w:space="0" w:color="auto"/>
            </w:tcBorders>
            <w:shd w:val="clear" w:color="auto" w:fill="BDD6EE" w:themeFill="accent1" w:themeFillTint="66"/>
            <w:vAlign w:val="center"/>
          </w:tcPr>
          <w:p w14:paraId="1F85C1B9" w14:textId="77777777" w:rsidR="00B3500E" w:rsidRPr="00673B93" w:rsidRDefault="00B3500E" w:rsidP="00D86BAD">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17,6</w:t>
            </w:r>
          </w:p>
        </w:tc>
        <w:tc>
          <w:tcPr>
            <w:tcW w:w="0" w:type="auto"/>
            <w:tcBorders>
              <w:top w:val="single" w:sz="4" w:space="0" w:color="auto"/>
              <w:left w:val="nil"/>
              <w:bottom w:val="single" w:sz="4" w:space="0" w:color="auto"/>
              <w:right w:val="single" w:sz="4" w:space="0" w:color="auto"/>
            </w:tcBorders>
            <w:shd w:val="clear" w:color="auto" w:fill="BDD6EE" w:themeFill="accent1" w:themeFillTint="66"/>
            <w:vAlign w:val="center"/>
          </w:tcPr>
          <w:p w14:paraId="6965A0E9" w14:textId="77777777" w:rsidR="00B3500E" w:rsidRPr="00673B93" w:rsidRDefault="00B3500E" w:rsidP="00D86BAD">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17,6</w:t>
            </w:r>
          </w:p>
        </w:tc>
        <w:tc>
          <w:tcPr>
            <w:tcW w:w="0" w:type="auto"/>
            <w:tcBorders>
              <w:top w:val="single" w:sz="4" w:space="0" w:color="auto"/>
              <w:left w:val="nil"/>
              <w:bottom w:val="single" w:sz="4" w:space="0" w:color="auto"/>
              <w:right w:val="single" w:sz="4" w:space="0" w:color="auto"/>
            </w:tcBorders>
            <w:shd w:val="clear" w:color="auto" w:fill="BDD6EE" w:themeFill="accent1" w:themeFillTint="66"/>
            <w:vAlign w:val="center"/>
          </w:tcPr>
          <w:p w14:paraId="7ADAE827" w14:textId="77777777" w:rsidR="00B3500E" w:rsidRPr="00673B93" w:rsidRDefault="00B3500E" w:rsidP="00D86BAD">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17,7</w:t>
            </w:r>
          </w:p>
        </w:tc>
        <w:tc>
          <w:tcPr>
            <w:tcW w:w="0" w:type="auto"/>
            <w:tcBorders>
              <w:top w:val="single" w:sz="4" w:space="0" w:color="auto"/>
              <w:left w:val="nil"/>
              <w:bottom w:val="single" w:sz="4" w:space="0" w:color="auto"/>
              <w:right w:val="single" w:sz="8" w:space="0" w:color="auto"/>
            </w:tcBorders>
            <w:shd w:val="clear" w:color="auto" w:fill="BDD6EE" w:themeFill="accent1" w:themeFillTint="66"/>
            <w:vAlign w:val="center"/>
          </w:tcPr>
          <w:p w14:paraId="3B091462"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13,3</w:t>
            </w:r>
          </w:p>
        </w:tc>
        <w:tc>
          <w:tcPr>
            <w:tcW w:w="0" w:type="auto"/>
            <w:tcBorders>
              <w:top w:val="single" w:sz="4" w:space="0" w:color="auto"/>
              <w:left w:val="single" w:sz="4" w:space="0" w:color="auto"/>
              <w:bottom w:val="nil"/>
              <w:right w:val="single" w:sz="4" w:space="0" w:color="auto"/>
            </w:tcBorders>
            <w:shd w:val="clear" w:color="auto" w:fill="BDD6EE" w:themeFill="accent1" w:themeFillTint="66"/>
            <w:vAlign w:val="center"/>
          </w:tcPr>
          <w:p w14:paraId="665FC2F3"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9,8</w:t>
            </w:r>
          </w:p>
        </w:tc>
        <w:tc>
          <w:tcPr>
            <w:tcW w:w="0" w:type="auto"/>
            <w:tcBorders>
              <w:top w:val="single" w:sz="4" w:space="0" w:color="auto"/>
              <w:left w:val="single" w:sz="4" w:space="0" w:color="auto"/>
              <w:bottom w:val="nil"/>
              <w:right w:val="single" w:sz="4" w:space="0" w:color="auto"/>
            </w:tcBorders>
            <w:shd w:val="clear" w:color="auto" w:fill="BDD6EE" w:themeFill="accent1" w:themeFillTint="66"/>
            <w:vAlign w:val="center"/>
          </w:tcPr>
          <w:p w14:paraId="02C6CBD5" w14:textId="77777777" w:rsidR="00B3500E" w:rsidRPr="00673B93" w:rsidRDefault="00B3500E" w:rsidP="00D86BAD">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9,8</w:t>
            </w:r>
          </w:p>
        </w:tc>
        <w:tc>
          <w:tcPr>
            <w:tcW w:w="0" w:type="auto"/>
            <w:tcBorders>
              <w:top w:val="single" w:sz="4" w:space="0" w:color="auto"/>
              <w:left w:val="single" w:sz="4" w:space="0" w:color="auto"/>
              <w:bottom w:val="nil"/>
              <w:right w:val="single" w:sz="4" w:space="0" w:color="auto"/>
            </w:tcBorders>
            <w:shd w:val="clear" w:color="auto" w:fill="BDD6EE" w:themeFill="accent1" w:themeFillTint="66"/>
            <w:vAlign w:val="center"/>
          </w:tcPr>
          <w:p w14:paraId="1F865EE8" w14:textId="77777777" w:rsidR="00B3500E" w:rsidRPr="00673B93" w:rsidRDefault="00B3500E" w:rsidP="00D86BAD">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9,9</w:t>
            </w:r>
          </w:p>
        </w:tc>
        <w:tc>
          <w:tcPr>
            <w:tcW w:w="0" w:type="auto"/>
            <w:tcBorders>
              <w:top w:val="single" w:sz="4" w:space="0" w:color="auto"/>
              <w:left w:val="single" w:sz="4" w:space="0" w:color="auto"/>
              <w:bottom w:val="nil"/>
              <w:right w:val="single" w:sz="4" w:space="0" w:color="auto"/>
            </w:tcBorders>
            <w:shd w:val="clear" w:color="auto" w:fill="BDD6EE" w:themeFill="accent1" w:themeFillTint="66"/>
            <w:vAlign w:val="center"/>
          </w:tcPr>
          <w:p w14:paraId="00F3AA6D" w14:textId="77777777" w:rsidR="00B3500E" w:rsidRPr="00673B93" w:rsidRDefault="00B3500E" w:rsidP="00D86BAD">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11,4</w:t>
            </w:r>
          </w:p>
        </w:tc>
      </w:tr>
      <w:tr w:rsidR="00B3500E" w:rsidRPr="00673B93" w14:paraId="54A6201D" w14:textId="77777777" w:rsidTr="00D86BAD">
        <w:trPr>
          <w:trHeight w:val="570"/>
        </w:trPr>
        <w:tc>
          <w:tcPr>
            <w:tcW w:w="0" w:type="auto"/>
            <w:tcBorders>
              <w:top w:val="single" w:sz="4" w:space="0" w:color="auto"/>
              <w:left w:val="single" w:sz="4" w:space="0" w:color="auto"/>
              <w:bottom w:val="single" w:sz="4" w:space="0" w:color="auto"/>
              <w:right w:val="nil"/>
            </w:tcBorders>
            <w:shd w:val="clear" w:color="auto" w:fill="9CC2E5" w:themeFill="accent1" w:themeFillTint="99"/>
            <w:vAlign w:val="center"/>
          </w:tcPr>
          <w:p w14:paraId="3E400404" w14:textId="77777777" w:rsidR="00B3500E" w:rsidRPr="00B3500E" w:rsidRDefault="00B3500E" w:rsidP="00D86BAD">
            <w:pPr>
              <w:widowControl w:val="0"/>
              <w:spacing w:after="0" w:line="240" w:lineRule="auto"/>
              <w:jc w:val="center"/>
              <w:rPr>
                <w:rFonts w:ascii="Times New Roman" w:eastAsia="Arial Unicode MS" w:hAnsi="Times New Roman"/>
                <w:b/>
                <w:sz w:val="26"/>
                <w:szCs w:val="26"/>
              </w:rPr>
            </w:pPr>
            <w:r w:rsidRPr="00B3500E">
              <w:rPr>
                <w:rFonts w:ascii="Times New Roman" w:hAnsi="Times New Roman"/>
                <w:b/>
                <w:sz w:val="26"/>
                <w:szCs w:val="26"/>
              </w:rPr>
              <w:t>Болезни нервной системы</w:t>
            </w:r>
          </w:p>
        </w:tc>
        <w:tc>
          <w:tcPr>
            <w:tcW w:w="0" w:type="auto"/>
            <w:tcBorders>
              <w:top w:val="single" w:sz="4" w:space="0" w:color="auto"/>
              <w:left w:val="single" w:sz="4" w:space="0" w:color="auto"/>
              <w:bottom w:val="single" w:sz="4" w:space="0" w:color="auto"/>
              <w:right w:val="nil"/>
            </w:tcBorders>
            <w:shd w:val="clear" w:color="auto" w:fill="BDD6EE" w:themeFill="accent1" w:themeFillTint="66"/>
            <w:vAlign w:val="center"/>
          </w:tcPr>
          <w:p w14:paraId="38E6DA98"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245/</w:t>
            </w:r>
          </w:p>
          <w:p w14:paraId="0B5CBFE1"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1,3</w:t>
            </w:r>
          </w:p>
        </w:tc>
        <w:tc>
          <w:tcPr>
            <w:tcW w:w="0" w:type="auto"/>
            <w:tcBorders>
              <w:top w:val="single" w:sz="4" w:space="0" w:color="auto"/>
              <w:left w:val="single" w:sz="4" w:space="0" w:color="auto"/>
              <w:bottom w:val="single" w:sz="4" w:space="0" w:color="auto"/>
              <w:right w:val="nil"/>
            </w:tcBorders>
            <w:shd w:val="clear" w:color="auto" w:fill="BDD6EE" w:themeFill="accent1" w:themeFillTint="66"/>
            <w:vAlign w:val="center"/>
          </w:tcPr>
          <w:p w14:paraId="0039D93C"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458/</w:t>
            </w:r>
          </w:p>
          <w:p w14:paraId="464F72A4"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2,5</w:t>
            </w:r>
          </w:p>
        </w:tc>
        <w:tc>
          <w:tcPr>
            <w:tcW w:w="0" w:type="auto"/>
            <w:tcBorders>
              <w:top w:val="single" w:sz="4" w:space="0" w:color="auto"/>
              <w:left w:val="single" w:sz="4" w:space="0" w:color="auto"/>
              <w:bottom w:val="single" w:sz="4" w:space="0" w:color="auto"/>
              <w:right w:val="nil"/>
            </w:tcBorders>
            <w:shd w:val="clear" w:color="auto" w:fill="BDD6EE" w:themeFill="accent1" w:themeFillTint="66"/>
            <w:vAlign w:val="center"/>
          </w:tcPr>
          <w:p w14:paraId="70EDDEFC"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394/</w:t>
            </w:r>
          </w:p>
          <w:p w14:paraId="709056DD"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2,1</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C615D16"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437/</w:t>
            </w:r>
          </w:p>
          <w:p w14:paraId="6E3CF81F"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2,4</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407A317"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346/</w:t>
            </w:r>
          </w:p>
          <w:p w14:paraId="24087D81"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2,6</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4C370A9"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375/</w:t>
            </w:r>
          </w:p>
          <w:p w14:paraId="08C60972"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2,9</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0650C3E" w14:textId="77777777" w:rsidR="00B3500E" w:rsidRPr="00673B93" w:rsidRDefault="00B3500E" w:rsidP="00D86BAD">
            <w:pPr>
              <w:spacing w:after="0"/>
              <w:ind w:left="57" w:right="57"/>
              <w:jc w:val="center"/>
              <w:rPr>
                <w:rFonts w:ascii="Times New Roman" w:hAnsi="Times New Roman"/>
                <w:sz w:val="24"/>
                <w:szCs w:val="24"/>
              </w:rPr>
            </w:pPr>
            <w:r w:rsidRPr="00673B93">
              <w:rPr>
                <w:rFonts w:ascii="Times New Roman" w:hAnsi="Times New Roman"/>
                <w:sz w:val="24"/>
                <w:szCs w:val="24"/>
              </w:rPr>
              <w:t>419</w:t>
            </w:r>
          </w:p>
          <w:p w14:paraId="2F937859" w14:textId="77777777" w:rsidR="00B3500E" w:rsidRPr="00673B93" w:rsidRDefault="00B3500E" w:rsidP="00D86BAD">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3,3</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77CAF4B" w14:textId="77777777" w:rsidR="00B3500E" w:rsidRPr="00673B93" w:rsidRDefault="00B3500E" w:rsidP="00D86BAD">
            <w:pPr>
              <w:spacing w:after="0"/>
              <w:ind w:left="57" w:right="57"/>
              <w:jc w:val="center"/>
              <w:rPr>
                <w:rFonts w:ascii="Times New Roman" w:hAnsi="Times New Roman"/>
                <w:sz w:val="24"/>
                <w:szCs w:val="24"/>
              </w:rPr>
            </w:pPr>
            <w:r w:rsidRPr="00673B93">
              <w:rPr>
                <w:rFonts w:ascii="Times New Roman" w:hAnsi="Times New Roman"/>
                <w:sz w:val="24"/>
                <w:szCs w:val="24"/>
              </w:rPr>
              <w:t>528</w:t>
            </w:r>
          </w:p>
          <w:p w14:paraId="155DBC98" w14:textId="77777777" w:rsidR="00B3500E" w:rsidRPr="00673B93" w:rsidRDefault="00B3500E" w:rsidP="00D86BAD">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4,1</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818DFB8" w14:textId="77777777" w:rsidR="00B3500E" w:rsidRPr="00673B93" w:rsidRDefault="00B3500E" w:rsidP="00D86BAD">
            <w:pPr>
              <w:spacing w:after="0"/>
              <w:ind w:left="57" w:right="57"/>
              <w:jc w:val="center"/>
              <w:rPr>
                <w:rFonts w:ascii="Times New Roman" w:hAnsi="Times New Roman"/>
                <w:sz w:val="24"/>
                <w:szCs w:val="24"/>
              </w:rPr>
            </w:pPr>
            <w:r w:rsidRPr="00673B93">
              <w:rPr>
                <w:rFonts w:ascii="Times New Roman" w:hAnsi="Times New Roman"/>
                <w:sz w:val="24"/>
                <w:szCs w:val="24"/>
              </w:rPr>
              <w:t>449/</w:t>
            </w:r>
          </w:p>
          <w:p w14:paraId="7D4B8123" w14:textId="77777777" w:rsidR="00B3500E" w:rsidRPr="00673B93" w:rsidRDefault="00B3500E" w:rsidP="00D86BAD">
            <w:pPr>
              <w:spacing w:after="0"/>
              <w:ind w:left="57" w:right="57"/>
              <w:jc w:val="center"/>
              <w:rPr>
                <w:rFonts w:ascii="Times New Roman" w:hAnsi="Times New Roman"/>
                <w:sz w:val="24"/>
                <w:szCs w:val="24"/>
              </w:rPr>
            </w:pPr>
            <w:r w:rsidRPr="00673B93">
              <w:rPr>
                <w:rFonts w:ascii="Times New Roman" w:hAnsi="Times New Roman"/>
                <w:sz w:val="24"/>
                <w:szCs w:val="24"/>
              </w:rPr>
              <w:t>3,5</w:t>
            </w:r>
          </w:p>
        </w:tc>
      </w:tr>
      <w:tr w:rsidR="00B3500E" w:rsidRPr="00673B93" w14:paraId="582EDD56" w14:textId="77777777" w:rsidTr="00D86BAD">
        <w:trPr>
          <w:trHeight w:val="243"/>
        </w:trPr>
        <w:tc>
          <w:tcPr>
            <w:tcW w:w="0" w:type="auto"/>
            <w:tcBorders>
              <w:top w:val="single" w:sz="4" w:space="0" w:color="auto"/>
              <w:left w:val="single" w:sz="4" w:space="0" w:color="auto"/>
              <w:bottom w:val="nil"/>
              <w:right w:val="nil"/>
            </w:tcBorders>
            <w:shd w:val="clear" w:color="auto" w:fill="9CC2E5" w:themeFill="accent1" w:themeFillTint="99"/>
            <w:vAlign w:val="center"/>
          </w:tcPr>
          <w:p w14:paraId="042AD0E1" w14:textId="77777777" w:rsidR="00B3500E" w:rsidRPr="00B3500E" w:rsidRDefault="00B3500E" w:rsidP="00D86BAD">
            <w:pPr>
              <w:widowControl w:val="0"/>
              <w:spacing w:after="0" w:line="240" w:lineRule="auto"/>
              <w:jc w:val="center"/>
              <w:rPr>
                <w:rFonts w:ascii="Times New Roman" w:hAnsi="Times New Roman"/>
                <w:b/>
                <w:sz w:val="26"/>
                <w:szCs w:val="26"/>
              </w:rPr>
            </w:pPr>
            <w:r w:rsidRPr="00B3500E">
              <w:rPr>
                <w:rFonts w:ascii="Times New Roman" w:hAnsi="Times New Roman"/>
                <w:b/>
                <w:sz w:val="26"/>
                <w:szCs w:val="26"/>
              </w:rPr>
              <w:t>Брестская обл.</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99C0121" w14:textId="77777777" w:rsidR="00B3500E" w:rsidRPr="00673B93" w:rsidRDefault="00B3500E" w:rsidP="00D86BAD">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3,1</w:t>
            </w:r>
          </w:p>
        </w:tc>
        <w:tc>
          <w:tcPr>
            <w:tcW w:w="0" w:type="auto"/>
            <w:tcBorders>
              <w:top w:val="single" w:sz="4" w:space="0" w:color="auto"/>
              <w:left w:val="nil"/>
              <w:bottom w:val="single" w:sz="4" w:space="0" w:color="auto"/>
              <w:right w:val="single" w:sz="4" w:space="0" w:color="auto"/>
            </w:tcBorders>
            <w:shd w:val="clear" w:color="auto" w:fill="BDD6EE" w:themeFill="accent1" w:themeFillTint="66"/>
            <w:vAlign w:val="center"/>
          </w:tcPr>
          <w:p w14:paraId="70E4546F" w14:textId="77777777" w:rsidR="00B3500E" w:rsidRPr="00673B93" w:rsidRDefault="00B3500E" w:rsidP="00D86BAD">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4,0</w:t>
            </w:r>
          </w:p>
        </w:tc>
        <w:tc>
          <w:tcPr>
            <w:tcW w:w="0" w:type="auto"/>
            <w:tcBorders>
              <w:top w:val="single" w:sz="4" w:space="0" w:color="auto"/>
              <w:left w:val="nil"/>
              <w:bottom w:val="single" w:sz="4" w:space="0" w:color="auto"/>
              <w:right w:val="single" w:sz="4" w:space="0" w:color="auto"/>
            </w:tcBorders>
            <w:shd w:val="clear" w:color="auto" w:fill="BDD6EE" w:themeFill="accent1" w:themeFillTint="66"/>
            <w:vAlign w:val="center"/>
          </w:tcPr>
          <w:p w14:paraId="02881380" w14:textId="77777777" w:rsidR="00B3500E" w:rsidRPr="00673B93" w:rsidRDefault="00B3500E" w:rsidP="00D86BAD">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4,1</w:t>
            </w:r>
          </w:p>
        </w:tc>
        <w:tc>
          <w:tcPr>
            <w:tcW w:w="0" w:type="auto"/>
            <w:tcBorders>
              <w:top w:val="single" w:sz="4" w:space="0" w:color="auto"/>
              <w:left w:val="nil"/>
              <w:bottom w:val="single" w:sz="4" w:space="0" w:color="auto"/>
              <w:right w:val="single" w:sz="4" w:space="0" w:color="auto"/>
            </w:tcBorders>
            <w:shd w:val="clear" w:color="auto" w:fill="BDD6EE" w:themeFill="accent1" w:themeFillTint="66"/>
            <w:vAlign w:val="center"/>
          </w:tcPr>
          <w:p w14:paraId="3960BBA4" w14:textId="77777777" w:rsidR="00B3500E" w:rsidRPr="00673B93" w:rsidRDefault="00B3500E" w:rsidP="00D86BAD">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4,5</w:t>
            </w:r>
          </w:p>
        </w:tc>
        <w:tc>
          <w:tcPr>
            <w:tcW w:w="0" w:type="auto"/>
            <w:tcBorders>
              <w:top w:val="single" w:sz="4" w:space="0" w:color="auto"/>
              <w:left w:val="nil"/>
              <w:bottom w:val="single" w:sz="4" w:space="0" w:color="auto"/>
              <w:right w:val="single" w:sz="8" w:space="0" w:color="auto"/>
            </w:tcBorders>
            <w:shd w:val="clear" w:color="auto" w:fill="BDD6EE" w:themeFill="accent1" w:themeFillTint="66"/>
            <w:vAlign w:val="center"/>
          </w:tcPr>
          <w:p w14:paraId="4F0B4784" w14:textId="77777777" w:rsidR="00B3500E" w:rsidRPr="00673B93" w:rsidRDefault="00B3500E" w:rsidP="00D86BAD">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EC361A0"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4,3</w:t>
            </w:r>
          </w:p>
        </w:tc>
        <w:tc>
          <w:tcPr>
            <w:tcW w:w="0" w:type="auto"/>
            <w:tcBorders>
              <w:top w:val="single" w:sz="4" w:space="0" w:color="auto"/>
              <w:left w:val="single" w:sz="4" w:space="0" w:color="auto"/>
              <w:bottom w:val="nil"/>
              <w:right w:val="single" w:sz="4" w:space="0" w:color="auto"/>
            </w:tcBorders>
            <w:shd w:val="clear" w:color="auto" w:fill="BDD6EE" w:themeFill="accent1" w:themeFillTint="66"/>
            <w:vAlign w:val="center"/>
          </w:tcPr>
          <w:p w14:paraId="28852CB0" w14:textId="77777777" w:rsidR="00B3500E" w:rsidRPr="00673B93" w:rsidRDefault="00B3500E" w:rsidP="00D86BAD">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4,6</w:t>
            </w:r>
          </w:p>
        </w:tc>
        <w:tc>
          <w:tcPr>
            <w:tcW w:w="0" w:type="auto"/>
            <w:tcBorders>
              <w:top w:val="single" w:sz="4" w:space="0" w:color="auto"/>
              <w:left w:val="single" w:sz="4" w:space="0" w:color="auto"/>
              <w:bottom w:val="nil"/>
              <w:right w:val="single" w:sz="4" w:space="0" w:color="auto"/>
            </w:tcBorders>
            <w:shd w:val="clear" w:color="auto" w:fill="BDD6EE" w:themeFill="accent1" w:themeFillTint="66"/>
            <w:vAlign w:val="center"/>
          </w:tcPr>
          <w:p w14:paraId="181035A1" w14:textId="77777777" w:rsidR="00B3500E" w:rsidRPr="00673B93" w:rsidRDefault="00B3500E" w:rsidP="00D86BAD">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4,6</w:t>
            </w:r>
          </w:p>
        </w:tc>
        <w:tc>
          <w:tcPr>
            <w:tcW w:w="0" w:type="auto"/>
            <w:tcBorders>
              <w:top w:val="single" w:sz="4" w:space="0" w:color="auto"/>
              <w:left w:val="single" w:sz="4" w:space="0" w:color="auto"/>
              <w:bottom w:val="nil"/>
              <w:right w:val="single" w:sz="4" w:space="0" w:color="auto"/>
            </w:tcBorders>
            <w:shd w:val="clear" w:color="auto" w:fill="BDD6EE" w:themeFill="accent1" w:themeFillTint="66"/>
            <w:vAlign w:val="center"/>
          </w:tcPr>
          <w:p w14:paraId="40E62539" w14:textId="77777777" w:rsidR="00B3500E" w:rsidRPr="00673B93" w:rsidRDefault="00B3500E" w:rsidP="00D86BAD">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5,0</w:t>
            </w:r>
          </w:p>
        </w:tc>
      </w:tr>
      <w:tr w:rsidR="00B3500E" w:rsidRPr="00673B93" w14:paraId="00A7CED8" w14:textId="77777777" w:rsidTr="00D86BAD">
        <w:trPr>
          <w:trHeight w:val="510"/>
        </w:trPr>
        <w:tc>
          <w:tcPr>
            <w:tcW w:w="0" w:type="auto"/>
            <w:tcBorders>
              <w:top w:val="single" w:sz="4" w:space="0" w:color="auto"/>
              <w:left w:val="single" w:sz="4" w:space="0" w:color="auto"/>
              <w:bottom w:val="single" w:sz="4" w:space="0" w:color="auto"/>
              <w:right w:val="nil"/>
            </w:tcBorders>
            <w:shd w:val="clear" w:color="auto" w:fill="9CC2E5" w:themeFill="accent1" w:themeFillTint="99"/>
            <w:vAlign w:val="center"/>
          </w:tcPr>
          <w:p w14:paraId="18EE2016" w14:textId="77777777" w:rsidR="00B3500E" w:rsidRPr="00B3500E" w:rsidRDefault="00B3500E" w:rsidP="00D86BAD">
            <w:pPr>
              <w:widowControl w:val="0"/>
              <w:spacing w:after="0" w:line="240" w:lineRule="auto"/>
              <w:jc w:val="center"/>
              <w:rPr>
                <w:rFonts w:ascii="Times New Roman" w:eastAsia="Arial Unicode MS" w:hAnsi="Times New Roman"/>
                <w:b/>
                <w:sz w:val="26"/>
                <w:szCs w:val="26"/>
              </w:rPr>
            </w:pPr>
            <w:r w:rsidRPr="00B3500E">
              <w:rPr>
                <w:rFonts w:ascii="Times New Roman" w:hAnsi="Times New Roman"/>
                <w:b/>
                <w:sz w:val="26"/>
                <w:szCs w:val="26"/>
              </w:rPr>
              <w:t xml:space="preserve">Болезни глаза и его </w:t>
            </w:r>
            <w:proofErr w:type="spellStart"/>
            <w:r w:rsidRPr="00B3500E">
              <w:rPr>
                <w:rFonts w:ascii="Times New Roman" w:hAnsi="Times New Roman"/>
                <w:b/>
                <w:sz w:val="26"/>
                <w:szCs w:val="26"/>
              </w:rPr>
              <w:t>придат.аппарата</w:t>
            </w:r>
            <w:proofErr w:type="spellEnd"/>
          </w:p>
        </w:tc>
        <w:tc>
          <w:tcPr>
            <w:tcW w:w="0" w:type="auto"/>
            <w:tcBorders>
              <w:top w:val="single" w:sz="4" w:space="0" w:color="auto"/>
              <w:left w:val="single" w:sz="4" w:space="0" w:color="auto"/>
              <w:bottom w:val="single" w:sz="4" w:space="0" w:color="auto"/>
              <w:right w:val="nil"/>
            </w:tcBorders>
            <w:shd w:val="clear" w:color="auto" w:fill="BDD6EE" w:themeFill="accent1" w:themeFillTint="66"/>
            <w:vAlign w:val="center"/>
          </w:tcPr>
          <w:p w14:paraId="0251986E"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4316/</w:t>
            </w:r>
          </w:p>
          <w:p w14:paraId="0F515C6D"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23,3</w:t>
            </w:r>
          </w:p>
        </w:tc>
        <w:tc>
          <w:tcPr>
            <w:tcW w:w="0" w:type="auto"/>
            <w:tcBorders>
              <w:top w:val="single" w:sz="4" w:space="0" w:color="auto"/>
              <w:left w:val="single" w:sz="4" w:space="0" w:color="auto"/>
              <w:bottom w:val="single" w:sz="4" w:space="0" w:color="auto"/>
              <w:right w:val="nil"/>
            </w:tcBorders>
            <w:shd w:val="clear" w:color="auto" w:fill="BDD6EE" w:themeFill="accent1" w:themeFillTint="66"/>
            <w:vAlign w:val="center"/>
          </w:tcPr>
          <w:p w14:paraId="3F53785F"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7926/</w:t>
            </w:r>
          </w:p>
          <w:p w14:paraId="003DBCE4"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42,9</w:t>
            </w:r>
          </w:p>
        </w:tc>
        <w:tc>
          <w:tcPr>
            <w:tcW w:w="0" w:type="auto"/>
            <w:tcBorders>
              <w:top w:val="single" w:sz="4" w:space="0" w:color="auto"/>
              <w:left w:val="single" w:sz="4" w:space="0" w:color="auto"/>
              <w:bottom w:val="single" w:sz="4" w:space="0" w:color="auto"/>
              <w:right w:val="nil"/>
            </w:tcBorders>
            <w:shd w:val="clear" w:color="auto" w:fill="BDD6EE" w:themeFill="accent1" w:themeFillTint="66"/>
            <w:vAlign w:val="center"/>
          </w:tcPr>
          <w:p w14:paraId="5B842B47"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6676/</w:t>
            </w:r>
          </w:p>
          <w:p w14:paraId="787D2253"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36,3</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39AC914"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7165/</w:t>
            </w:r>
          </w:p>
          <w:p w14:paraId="1420F8EF"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39,0</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FFA9542"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5793/</w:t>
            </w:r>
          </w:p>
          <w:p w14:paraId="5B3CD3CD"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43,8</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7963C9C"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5809/</w:t>
            </w:r>
          </w:p>
          <w:p w14:paraId="699FFE0B"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44,5</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9E1CFE0" w14:textId="77777777" w:rsidR="00B3500E" w:rsidRPr="00673B93" w:rsidRDefault="00B3500E" w:rsidP="00D86BAD">
            <w:pPr>
              <w:spacing w:after="0"/>
              <w:ind w:left="57" w:right="57"/>
              <w:jc w:val="center"/>
              <w:rPr>
                <w:rFonts w:ascii="Times New Roman" w:hAnsi="Times New Roman"/>
                <w:sz w:val="24"/>
                <w:szCs w:val="24"/>
              </w:rPr>
            </w:pPr>
            <w:r w:rsidRPr="00673B93">
              <w:rPr>
                <w:rFonts w:ascii="Times New Roman" w:hAnsi="Times New Roman"/>
                <w:sz w:val="24"/>
                <w:szCs w:val="24"/>
              </w:rPr>
              <w:t>6775</w:t>
            </w:r>
          </w:p>
          <w:p w14:paraId="26F0A316" w14:textId="77777777" w:rsidR="00B3500E" w:rsidRPr="00673B93" w:rsidRDefault="00B3500E" w:rsidP="00D86BAD">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48,7</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8AD4D3E" w14:textId="77777777" w:rsidR="00B3500E" w:rsidRPr="00673B93" w:rsidRDefault="00B3500E" w:rsidP="00D86BAD">
            <w:pPr>
              <w:spacing w:after="0"/>
              <w:ind w:left="57" w:right="57"/>
              <w:jc w:val="center"/>
              <w:rPr>
                <w:rFonts w:ascii="Times New Roman" w:hAnsi="Times New Roman"/>
                <w:sz w:val="24"/>
                <w:szCs w:val="24"/>
              </w:rPr>
            </w:pPr>
            <w:r w:rsidRPr="00673B93">
              <w:rPr>
                <w:rFonts w:ascii="Times New Roman" w:hAnsi="Times New Roman"/>
                <w:sz w:val="24"/>
                <w:szCs w:val="24"/>
              </w:rPr>
              <w:t>6814</w:t>
            </w:r>
          </w:p>
          <w:p w14:paraId="2B7943F4" w14:textId="77777777" w:rsidR="00B3500E" w:rsidRPr="00673B93" w:rsidRDefault="00B3500E" w:rsidP="00D86BAD">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53,2</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630A7DA" w14:textId="77777777" w:rsidR="00B3500E" w:rsidRPr="00673B93" w:rsidRDefault="00B3500E" w:rsidP="00D86BAD">
            <w:pPr>
              <w:spacing w:after="0"/>
              <w:ind w:left="57" w:right="57"/>
              <w:jc w:val="center"/>
              <w:rPr>
                <w:rFonts w:ascii="Times New Roman" w:hAnsi="Times New Roman"/>
                <w:sz w:val="24"/>
                <w:szCs w:val="24"/>
              </w:rPr>
            </w:pPr>
            <w:r w:rsidRPr="00673B93">
              <w:rPr>
                <w:rFonts w:ascii="Times New Roman" w:hAnsi="Times New Roman"/>
                <w:sz w:val="24"/>
                <w:szCs w:val="24"/>
              </w:rPr>
              <w:t>7271/</w:t>
            </w:r>
          </w:p>
          <w:p w14:paraId="73A44995" w14:textId="77777777" w:rsidR="00B3500E" w:rsidRPr="00673B93" w:rsidRDefault="00B3500E" w:rsidP="00D86BAD">
            <w:pPr>
              <w:spacing w:after="0"/>
              <w:ind w:left="57" w:right="57"/>
              <w:jc w:val="center"/>
              <w:rPr>
                <w:rFonts w:ascii="Times New Roman" w:hAnsi="Times New Roman"/>
                <w:sz w:val="24"/>
                <w:szCs w:val="24"/>
              </w:rPr>
            </w:pPr>
            <w:r w:rsidRPr="00673B93">
              <w:rPr>
                <w:rFonts w:ascii="Times New Roman" w:hAnsi="Times New Roman"/>
                <w:sz w:val="24"/>
                <w:szCs w:val="24"/>
              </w:rPr>
              <w:t>56,9</w:t>
            </w:r>
          </w:p>
        </w:tc>
      </w:tr>
      <w:tr w:rsidR="00B3500E" w:rsidRPr="00673B93" w14:paraId="77F0735D" w14:textId="77777777" w:rsidTr="00D86BAD">
        <w:trPr>
          <w:trHeight w:val="303"/>
        </w:trPr>
        <w:tc>
          <w:tcPr>
            <w:tcW w:w="0" w:type="auto"/>
            <w:tcBorders>
              <w:top w:val="single" w:sz="4" w:space="0" w:color="auto"/>
              <w:left w:val="single" w:sz="4" w:space="0" w:color="auto"/>
              <w:bottom w:val="nil"/>
              <w:right w:val="nil"/>
            </w:tcBorders>
            <w:shd w:val="clear" w:color="auto" w:fill="9CC2E5" w:themeFill="accent1" w:themeFillTint="99"/>
            <w:vAlign w:val="center"/>
          </w:tcPr>
          <w:p w14:paraId="40B6F5BB" w14:textId="77777777" w:rsidR="00B3500E" w:rsidRPr="00B3500E" w:rsidRDefault="00B3500E" w:rsidP="00D86BAD">
            <w:pPr>
              <w:widowControl w:val="0"/>
              <w:spacing w:after="0" w:line="240" w:lineRule="auto"/>
              <w:jc w:val="center"/>
              <w:rPr>
                <w:rFonts w:ascii="Times New Roman" w:hAnsi="Times New Roman"/>
                <w:b/>
                <w:sz w:val="26"/>
                <w:szCs w:val="26"/>
              </w:rPr>
            </w:pPr>
            <w:r w:rsidRPr="00B3500E">
              <w:rPr>
                <w:rFonts w:ascii="Times New Roman" w:hAnsi="Times New Roman"/>
                <w:b/>
                <w:sz w:val="26"/>
                <w:szCs w:val="26"/>
              </w:rPr>
              <w:t>Брестская обл.</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5FDE8CB" w14:textId="77777777" w:rsidR="00B3500E" w:rsidRPr="00673B93" w:rsidRDefault="00B3500E" w:rsidP="00D86BAD">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20,4</w:t>
            </w:r>
          </w:p>
        </w:tc>
        <w:tc>
          <w:tcPr>
            <w:tcW w:w="0" w:type="auto"/>
            <w:tcBorders>
              <w:top w:val="single" w:sz="4" w:space="0" w:color="auto"/>
              <w:left w:val="nil"/>
              <w:bottom w:val="single" w:sz="4" w:space="0" w:color="auto"/>
              <w:right w:val="single" w:sz="4" w:space="0" w:color="auto"/>
            </w:tcBorders>
            <w:shd w:val="clear" w:color="auto" w:fill="BDD6EE" w:themeFill="accent1" w:themeFillTint="66"/>
            <w:vAlign w:val="center"/>
          </w:tcPr>
          <w:p w14:paraId="38D87B3A" w14:textId="77777777" w:rsidR="00B3500E" w:rsidRPr="00673B93" w:rsidRDefault="00B3500E" w:rsidP="00D86BAD">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27,5</w:t>
            </w:r>
          </w:p>
        </w:tc>
        <w:tc>
          <w:tcPr>
            <w:tcW w:w="0" w:type="auto"/>
            <w:tcBorders>
              <w:top w:val="single" w:sz="4" w:space="0" w:color="auto"/>
              <w:left w:val="nil"/>
              <w:bottom w:val="single" w:sz="4" w:space="0" w:color="auto"/>
              <w:right w:val="single" w:sz="4" w:space="0" w:color="auto"/>
            </w:tcBorders>
            <w:shd w:val="clear" w:color="auto" w:fill="BDD6EE" w:themeFill="accent1" w:themeFillTint="66"/>
            <w:vAlign w:val="center"/>
          </w:tcPr>
          <w:p w14:paraId="63FC44D9" w14:textId="77777777" w:rsidR="00B3500E" w:rsidRPr="00673B93" w:rsidRDefault="00B3500E" w:rsidP="00D86BAD">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27,8</w:t>
            </w:r>
          </w:p>
        </w:tc>
        <w:tc>
          <w:tcPr>
            <w:tcW w:w="0" w:type="auto"/>
            <w:tcBorders>
              <w:top w:val="single" w:sz="4" w:space="0" w:color="auto"/>
              <w:left w:val="nil"/>
              <w:bottom w:val="single" w:sz="4" w:space="0" w:color="auto"/>
              <w:right w:val="single" w:sz="4" w:space="0" w:color="auto"/>
            </w:tcBorders>
            <w:shd w:val="clear" w:color="auto" w:fill="BDD6EE" w:themeFill="accent1" w:themeFillTint="66"/>
            <w:vAlign w:val="center"/>
          </w:tcPr>
          <w:p w14:paraId="5FEA1E6F" w14:textId="77777777" w:rsidR="00B3500E" w:rsidRPr="00673B93" w:rsidRDefault="00B3500E" w:rsidP="00D86BAD">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29,7</w:t>
            </w:r>
          </w:p>
        </w:tc>
        <w:tc>
          <w:tcPr>
            <w:tcW w:w="0" w:type="auto"/>
            <w:tcBorders>
              <w:top w:val="single" w:sz="4" w:space="0" w:color="auto"/>
              <w:left w:val="nil"/>
              <w:bottom w:val="single" w:sz="4" w:space="0" w:color="auto"/>
              <w:right w:val="single" w:sz="8" w:space="0" w:color="auto"/>
            </w:tcBorders>
            <w:shd w:val="clear" w:color="auto" w:fill="BDD6EE" w:themeFill="accent1" w:themeFillTint="66"/>
            <w:vAlign w:val="center"/>
          </w:tcPr>
          <w:p w14:paraId="339E6DDA"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24,0</w:t>
            </w:r>
          </w:p>
        </w:tc>
        <w:tc>
          <w:tcPr>
            <w:tcW w:w="0" w:type="auto"/>
            <w:tcBorders>
              <w:top w:val="single" w:sz="4" w:space="0" w:color="auto"/>
              <w:left w:val="single" w:sz="4" w:space="0" w:color="auto"/>
              <w:bottom w:val="nil"/>
              <w:right w:val="single" w:sz="4" w:space="0" w:color="auto"/>
            </w:tcBorders>
            <w:shd w:val="clear" w:color="auto" w:fill="BDD6EE" w:themeFill="accent1" w:themeFillTint="66"/>
            <w:vAlign w:val="center"/>
          </w:tcPr>
          <w:p w14:paraId="5FE922C1"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28,9</w:t>
            </w:r>
          </w:p>
        </w:tc>
        <w:tc>
          <w:tcPr>
            <w:tcW w:w="0" w:type="auto"/>
            <w:tcBorders>
              <w:top w:val="single" w:sz="4" w:space="0" w:color="auto"/>
              <w:left w:val="single" w:sz="4" w:space="0" w:color="auto"/>
              <w:bottom w:val="nil"/>
              <w:right w:val="single" w:sz="4" w:space="0" w:color="auto"/>
            </w:tcBorders>
            <w:shd w:val="clear" w:color="auto" w:fill="BDD6EE" w:themeFill="accent1" w:themeFillTint="66"/>
            <w:vAlign w:val="center"/>
          </w:tcPr>
          <w:p w14:paraId="0DE728CC" w14:textId="77777777" w:rsidR="00B3500E" w:rsidRPr="00673B93" w:rsidRDefault="00B3500E" w:rsidP="00D86BAD">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32,2</w:t>
            </w:r>
          </w:p>
        </w:tc>
        <w:tc>
          <w:tcPr>
            <w:tcW w:w="0" w:type="auto"/>
            <w:tcBorders>
              <w:top w:val="single" w:sz="4" w:space="0" w:color="auto"/>
              <w:left w:val="single" w:sz="4" w:space="0" w:color="auto"/>
              <w:bottom w:val="nil"/>
              <w:right w:val="single" w:sz="4" w:space="0" w:color="auto"/>
            </w:tcBorders>
            <w:shd w:val="clear" w:color="auto" w:fill="BDD6EE" w:themeFill="accent1" w:themeFillTint="66"/>
            <w:vAlign w:val="center"/>
          </w:tcPr>
          <w:p w14:paraId="7814D60D" w14:textId="77777777" w:rsidR="00B3500E" w:rsidRPr="00673B93" w:rsidRDefault="00B3500E" w:rsidP="00D86BAD">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36,8</w:t>
            </w:r>
          </w:p>
        </w:tc>
        <w:tc>
          <w:tcPr>
            <w:tcW w:w="0" w:type="auto"/>
            <w:tcBorders>
              <w:top w:val="single" w:sz="4" w:space="0" w:color="auto"/>
              <w:left w:val="single" w:sz="4" w:space="0" w:color="auto"/>
              <w:bottom w:val="nil"/>
              <w:right w:val="single" w:sz="4" w:space="0" w:color="auto"/>
            </w:tcBorders>
            <w:shd w:val="clear" w:color="auto" w:fill="BDD6EE" w:themeFill="accent1" w:themeFillTint="66"/>
            <w:vAlign w:val="center"/>
          </w:tcPr>
          <w:p w14:paraId="5264968D" w14:textId="77777777" w:rsidR="00B3500E" w:rsidRPr="00673B93" w:rsidRDefault="00B3500E" w:rsidP="00D86BAD">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39,6</w:t>
            </w:r>
          </w:p>
        </w:tc>
      </w:tr>
      <w:tr w:rsidR="00B3500E" w:rsidRPr="00673B93" w14:paraId="021EE4EA" w14:textId="77777777" w:rsidTr="00D86BAD">
        <w:trPr>
          <w:trHeight w:val="555"/>
        </w:trPr>
        <w:tc>
          <w:tcPr>
            <w:tcW w:w="0" w:type="auto"/>
            <w:tcBorders>
              <w:top w:val="single" w:sz="4" w:space="0" w:color="auto"/>
              <w:left w:val="single" w:sz="4" w:space="0" w:color="auto"/>
              <w:bottom w:val="single" w:sz="4" w:space="0" w:color="auto"/>
              <w:right w:val="nil"/>
            </w:tcBorders>
            <w:shd w:val="clear" w:color="auto" w:fill="9CC2E5" w:themeFill="accent1" w:themeFillTint="99"/>
            <w:vAlign w:val="center"/>
          </w:tcPr>
          <w:p w14:paraId="5E86B650" w14:textId="77777777" w:rsidR="00B3500E" w:rsidRPr="00B3500E" w:rsidRDefault="00B3500E" w:rsidP="00D86BAD">
            <w:pPr>
              <w:widowControl w:val="0"/>
              <w:spacing w:after="0" w:line="240" w:lineRule="auto"/>
              <w:jc w:val="center"/>
              <w:rPr>
                <w:rFonts w:ascii="Times New Roman" w:eastAsia="Arial Unicode MS" w:hAnsi="Times New Roman"/>
                <w:b/>
                <w:sz w:val="26"/>
                <w:szCs w:val="26"/>
              </w:rPr>
            </w:pPr>
            <w:r w:rsidRPr="00B3500E">
              <w:rPr>
                <w:rFonts w:ascii="Times New Roman" w:hAnsi="Times New Roman"/>
                <w:b/>
                <w:sz w:val="26"/>
                <w:szCs w:val="26"/>
              </w:rPr>
              <w:t>Болезни уха</w:t>
            </w:r>
          </w:p>
        </w:tc>
        <w:tc>
          <w:tcPr>
            <w:tcW w:w="0" w:type="auto"/>
            <w:tcBorders>
              <w:top w:val="single" w:sz="4" w:space="0" w:color="auto"/>
              <w:left w:val="single" w:sz="4" w:space="0" w:color="auto"/>
              <w:bottom w:val="single" w:sz="4" w:space="0" w:color="auto"/>
              <w:right w:val="nil"/>
            </w:tcBorders>
            <w:shd w:val="clear" w:color="auto" w:fill="BDD6EE" w:themeFill="accent1" w:themeFillTint="66"/>
            <w:vAlign w:val="center"/>
          </w:tcPr>
          <w:p w14:paraId="710CFABE"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2643/</w:t>
            </w:r>
          </w:p>
          <w:p w14:paraId="19FC4981"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14,3</w:t>
            </w:r>
          </w:p>
        </w:tc>
        <w:tc>
          <w:tcPr>
            <w:tcW w:w="0" w:type="auto"/>
            <w:tcBorders>
              <w:top w:val="single" w:sz="4" w:space="0" w:color="auto"/>
              <w:left w:val="single" w:sz="4" w:space="0" w:color="auto"/>
              <w:bottom w:val="single" w:sz="4" w:space="0" w:color="auto"/>
              <w:right w:val="nil"/>
            </w:tcBorders>
            <w:shd w:val="clear" w:color="auto" w:fill="BDD6EE" w:themeFill="accent1" w:themeFillTint="66"/>
            <w:vAlign w:val="center"/>
          </w:tcPr>
          <w:p w14:paraId="7E9CA4B7"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1734/</w:t>
            </w:r>
          </w:p>
          <w:p w14:paraId="5A67EBED"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9,4</w:t>
            </w:r>
          </w:p>
        </w:tc>
        <w:tc>
          <w:tcPr>
            <w:tcW w:w="0" w:type="auto"/>
            <w:tcBorders>
              <w:top w:val="single" w:sz="4" w:space="0" w:color="auto"/>
              <w:left w:val="single" w:sz="4" w:space="0" w:color="auto"/>
              <w:bottom w:val="single" w:sz="4" w:space="0" w:color="auto"/>
              <w:right w:val="nil"/>
            </w:tcBorders>
            <w:shd w:val="clear" w:color="auto" w:fill="BDD6EE" w:themeFill="accent1" w:themeFillTint="66"/>
            <w:vAlign w:val="center"/>
          </w:tcPr>
          <w:p w14:paraId="5FD2CF11"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2734/</w:t>
            </w:r>
          </w:p>
          <w:p w14:paraId="355EB590"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14,9</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D682EDB"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4648/</w:t>
            </w:r>
          </w:p>
          <w:p w14:paraId="70DA3D5B"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25,3</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F70B5EE"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2625/</w:t>
            </w:r>
          </w:p>
          <w:p w14:paraId="22005EA1"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20,0</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33B0103"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1783/</w:t>
            </w:r>
          </w:p>
          <w:p w14:paraId="09A27E40"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13,7</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9D20C88" w14:textId="77777777" w:rsidR="00B3500E" w:rsidRPr="00673B93" w:rsidRDefault="00B3500E" w:rsidP="00D86BAD">
            <w:pPr>
              <w:spacing w:after="0"/>
              <w:ind w:left="57" w:right="57"/>
              <w:jc w:val="center"/>
              <w:rPr>
                <w:rFonts w:ascii="Times New Roman" w:hAnsi="Times New Roman"/>
                <w:sz w:val="24"/>
                <w:szCs w:val="24"/>
              </w:rPr>
            </w:pPr>
            <w:r w:rsidRPr="00673B93">
              <w:rPr>
                <w:rFonts w:ascii="Times New Roman" w:hAnsi="Times New Roman"/>
                <w:sz w:val="24"/>
                <w:szCs w:val="24"/>
              </w:rPr>
              <w:t>1630</w:t>
            </w:r>
          </w:p>
          <w:p w14:paraId="4A379F7A" w14:textId="77777777" w:rsidR="00B3500E" w:rsidRPr="00673B93" w:rsidRDefault="00B3500E" w:rsidP="00D86BAD">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12,7</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2EDF352" w14:textId="77777777" w:rsidR="00B3500E" w:rsidRPr="00673B93" w:rsidRDefault="00B3500E" w:rsidP="00D86BAD">
            <w:pPr>
              <w:spacing w:after="0"/>
              <w:ind w:left="57" w:right="57"/>
              <w:jc w:val="center"/>
              <w:rPr>
                <w:rFonts w:ascii="Times New Roman" w:hAnsi="Times New Roman"/>
                <w:sz w:val="24"/>
                <w:szCs w:val="24"/>
              </w:rPr>
            </w:pPr>
            <w:r w:rsidRPr="00673B93">
              <w:rPr>
                <w:rFonts w:ascii="Times New Roman" w:hAnsi="Times New Roman"/>
                <w:sz w:val="24"/>
                <w:szCs w:val="24"/>
              </w:rPr>
              <w:t>2875</w:t>
            </w:r>
          </w:p>
          <w:p w14:paraId="0D9C6F21" w14:textId="77777777" w:rsidR="00B3500E" w:rsidRPr="00673B93" w:rsidRDefault="00B3500E" w:rsidP="00D86BAD">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22,4</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55FEC67" w14:textId="77777777" w:rsidR="00B3500E" w:rsidRPr="00673B93" w:rsidRDefault="00B3500E" w:rsidP="00D86BAD">
            <w:pPr>
              <w:spacing w:after="0"/>
              <w:ind w:left="57" w:right="57"/>
              <w:jc w:val="center"/>
              <w:rPr>
                <w:rFonts w:ascii="Times New Roman" w:hAnsi="Times New Roman"/>
                <w:sz w:val="24"/>
                <w:szCs w:val="24"/>
              </w:rPr>
            </w:pPr>
            <w:r w:rsidRPr="00673B93">
              <w:rPr>
                <w:rFonts w:ascii="Times New Roman" w:hAnsi="Times New Roman"/>
                <w:sz w:val="24"/>
                <w:szCs w:val="24"/>
              </w:rPr>
              <w:t>2926/</w:t>
            </w:r>
          </w:p>
          <w:p w14:paraId="0BFCF3BA" w14:textId="77777777" w:rsidR="00B3500E" w:rsidRPr="00673B93" w:rsidRDefault="00B3500E" w:rsidP="00D86BAD">
            <w:pPr>
              <w:spacing w:after="0"/>
              <w:ind w:left="57" w:right="57"/>
              <w:jc w:val="center"/>
              <w:rPr>
                <w:rFonts w:ascii="Times New Roman" w:hAnsi="Times New Roman"/>
                <w:sz w:val="24"/>
                <w:szCs w:val="24"/>
              </w:rPr>
            </w:pPr>
            <w:r w:rsidRPr="00673B93">
              <w:rPr>
                <w:rFonts w:ascii="Times New Roman" w:hAnsi="Times New Roman"/>
                <w:sz w:val="24"/>
                <w:szCs w:val="24"/>
              </w:rPr>
              <w:t>22,9</w:t>
            </w:r>
          </w:p>
        </w:tc>
      </w:tr>
      <w:tr w:rsidR="00B3500E" w:rsidRPr="00673B93" w14:paraId="7E0D2505" w14:textId="77777777" w:rsidTr="00D86BAD">
        <w:trPr>
          <w:trHeight w:val="258"/>
        </w:trPr>
        <w:tc>
          <w:tcPr>
            <w:tcW w:w="0" w:type="auto"/>
            <w:tcBorders>
              <w:top w:val="single" w:sz="4" w:space="0" w:color="auto"/>
              <w:left w:val="single" w:sz="4" w:space="0" w:color="auto"/>
              <w:bottom w:val="nil"/>
              <w:right w:val="nil"/>
            </w:tcBorders>
            <w:shd w:val="clear" w:color="auto" w:fill="9CC2E5" w:themeFill="accent1" w:themeFillTint="99"/>
            <w:vAlign w:val="center"/>
          </w:tcPr>
          <w:p w14:paraId="76409D47" w14:textId="77777777" w:rsidR="00B3500E" w:rsidRPr="00B3500E" w:rsidRDefault="00B3500E" w:rsidP="00D86BAD">
            <w:pPr>
              <w:widowControl w:val="0"/>
              <w:spacing w:after="0" w:line="240" w:lineRule="auto"/>
              <w:jc w:val="center"/>
              <w:rPr>
                <w:rFonts w:ascii="Times New Roman" w:hAnsi="Times New Roman"/>
                <w:b/>
                <w:sz w:val="26"/>
                <w:szCs w:val="26"/>
              </w:rPr>
            </w:pPr>
            <w:r w:rsidRPr="00B3500E">
              <w:rPr>
                <w:rFonts w:ascii="Times New Roman" w:hAnsi="Times New Roman"/>
                <w:b/>
                <w:sz w:val="26"/>
                <w:szCs w:val="26"/>
              </w:rPr>
              <w:t>Брестская обл.</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7DE9672" w14:textId="77777777" w:rsidR="00B3500E" w:rsidRPr="00673B93" w:rsidRDefault="00B3500E" w:rsidP="00D86BAD">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17,7</w:t>
            </w:r>
          </w:p>
        </w:tc>
        <w:tc>
          <w:tcPr>
            <w:tcW w:w="0" w:type="auto"/>
            <w:tcBorders>
              <w:top w:val="single" w:sz="4" w:space="0" w:color="auto"/>
              <w:left w:val="nil"/>
              <w:bottom w:val="single" w:sz="4" w:space="0" w:color="auto"/>
              <w:right w:val="single" w:sz="4" w:space="0" w:color="auto"/>
            </w:tcBorders>
            <w:shd w:val="clear" w:color="auto" w:fill="BDD6EE" w:themeFill="accent1" w:themeFillTint="66"/>
            <w:vAlign w:val="center"/>
          </w:tcPr>
          <w:p w14:paraId="213E622A" w14:textId="77777777" w:rsidR="00B3500E" w:rsidRPr="00673B93" w:rsidRDefault="00B3500E" w:rsidP="00D86BAD">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18,5</w:t>
            </w:r>
          </w:p>
        </w:tc>
        <w:tc>
          <w:tcPr>
            <w:tcW w:w="0" w:type="auto"/>
            <w:tcBorders>
              <w:top w:val="single" w:sz="4" w:space="0" w:color="auto"/>
              <w:left w:val="nil"/>
              <w:bottom w:val="single" w:sz="4" w:space="0" w:color="auto"/>
              <w:right w:val="single" w:sz="4" w:space="0" w:color="auto"/>
            </w:tcBorders>
            <w:shd w:val="clear" w:color="auto" w:fill="BDD6EE" w:themeFill="accent1" w:themeFillTint="66"/>
            <w:vAlign w:val="center"/>
          </w:tcPr>
          <w:p w14:paraId="7148BB6C" w14:textId="77777777" w:rsidR="00B3500E" w:rsidRPr="00673B93" w:rsidRDefault="00B3500E" w:rsidP="00D86BAD">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22,7</w:t>
            </w:r>
          </w:p>
        </w:tc>
        <w:tc>
          <w:tcPr>
            <w:tcW w:w="0" w:type="auto"/>
            <w:tcBorders>
              <w:top w:val="single" w:sz="4" w:space="0" w:color="auto"/>
              <w:left w:val="nil"/>
              <w:bottom w:val="single" w:sz="4" w:space="0" w:color="auto"/>
              <w:right w:val="single" w:sz="4" w:space="0" w:color="auto"/>
            </w:tcBorders>
            <w:shd w:val="clear" w:color="auto" w:fill="BDD6EE" w:themeFill="accent1" w:themeFillTint="66"/>
            <w:vAlign w:val="center"/>
          </w:tcPr>
          <w:p w14:paraId="0E4B1A18" w14:textId="77777777" w:rsidR="00B3500E" w:rsidRPr="00673B93" w:rsidRDefault="00B3500E" w:rsidP="00D86BAD">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24,8</w:t>
            </w:r>
          </w:p>
        </w:tc>
        <w:tc>
          <w:tcPr>
            <w:tcW w:w="0" w:type="auto"/>
            <w:tcBorders>
              <w:top w:val="single" w:sz="4" w:space="0" w:color="auto"/>
              <w:left w:val="nil"/>
              <w:bottom w:val="single" w:sz="4" w:space="0" w:color="auto"/>
              <w:right w:val="single" w:sz="8" w:space="0" w:color="auto"/>
            </w:tcBorders>
            <w:shd w:val="clear" w:color="auto" w:fill="BDD6EE" w:themeFill="accent1" w:themeFillTint="66"/>
            <w:vAlign w:val="center"/>
          </w:tcPr>
          <w:p w14:paraId="7234C7EF" w14:textId="77777777" w:rsidR="00B3500E" w:rsidRPr="00673B93" w:rsidRDefault="00B3500E" w:rsidP="00D86BAD">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single" w:sz="4" w:space="0" w:color="auto"/>
            </w:tcBorders>
            <w:shd w:val="clear" w:color="auto" w:fill="BDD6EE" w:themeFill="accent1" w:themeFillTint="66"/>
            <w:vAlign w:val="center"/>
          </w:tcPr>
          <w:p w14:paraId="6DE70505"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22,3</w:t>
            </w:r>
          </w:p>
        </w:tc>
        <w:tc>
          <w:tcPr>
            <w:tcW w:w="0" w:type="auto"/>
            <w:tcBorders>
              <w:top w:val="single" w:sz="4" w:space="0" w:color="auto"/>
              <w:left w:val="single" w:sz="4" w:space="0" w:color="auto"/>
              <w:bottom w:val="nil"/>
              <w:right w:val="single" w:sz="4" w:space="0" w:color="auto"/>
            </w:tcBorders>
            <w:shd w:val="clear" w:color="auto" w:fill="BDD6EE" w:themeFill="accent1" w:themeFillTint="66"/>
            <w:vAlign w:val="center"/>
          </w:tcPr>
          <w:p w14:paraId="52B891EB" w14:textId="77777777" w:rsidR="00B3500E" w:rsidRPr="00673B93" w:rsidRDefault="00B3500E" w:rsidP="00D86BAD">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23,1</w:t>
            </w:r>
          </w:p>
        </w:tc>
        <w:tc>
          <w:tcPr>
            <w:tcW w:w="0" w:type="auto"/>
            <w:tcBorders>
              <w:top w:val="single" w:sz="4" w:space="0" w:color="auto"/>
              <w:left w:val="single" w:sz="4" w:space="0" w:color="auto"/>
              <w:bottom w:val="nil"/>
              <w:right w:val="single" w:sz="4" w:space="0" w:color="auto"/>
            </w:tcBorders>
            <w:shd w:val="clear" w:color="auto" w:fill="BDD6EE" w:themeFill="accent1" w:themeFillTint="66"/>
            <w:vAlign w:val="center"/>
          </w:tcPr>
          <w:p w14:paraId="0DC2BD04" w14:textId="77777777" w:rsidR="00B3500E" w:rsidRPr="00673B93" w:rsidRDefault="00B3500E" w:rsidP="00D86BAD">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25,5</w:t>
            </w:r>
          </w:p>
        </w:tc>
        <w:tc>
          <w:tcPr>
            <w:tcW w:w="0" w:type="auto"/>
            <w:tcBorders>
              <w:top w:val="single" w:sz="4" w:space="0" w:color="auto"/>
              <w:left w:val="single" w:sz="4" w:space="0" w:color="auto"/>
              <w:bottom w:val="nil"/>
              <w:right w:val="single" w:sz="4" w:space="0" w:color="auto"/>
            </w:tcBorders>
            <w:shd w:val="clear" w:color="auto" w:fill="BDD6EE" w:themeFill="accent1" w:themeFillTint="66"/>
            <w:vAlign w:val="center"/>
          </w:tcPr>
          <w:p w14:paraId="02D9F15D" w14:textId="77777777" w:rsidR="00B3500E" w:rsidRPr="00673B93" w:rsidRDefault="00B3500E" w:rsidP="00D86BAD">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27,8</w:t>
            </w:r>
          </w:p>
        </w:tc>
      </w:tr>
      <w:tr w:rsidR="00B3500E" w:rsidRPr="00673B93" w14:paraId="45E15764" w14:textId="77777777" w:rsidTr="00D86BAD">
        <w:trPr>
          <w:trHeight w:val="735"/>
        </w:trPr>
        <w:tc>
          <w:tcPr>
            <w:tcW w:w="0" w:type="auto"/>
            <w:tcBorders>
              <w:top w:val="single" w:sz="4" w:space="0" w:color="auto"/>
              <w:left w:val="single" w:sz="4" w:space="0" w:color="auto"/>
              <w:bottom w:val="single" w:sz="4" w:space="0" w:color="auto"/>
              <w:right w:val="nil"/>
            </w:tcBorders>
            <w:shd w:val="clear" w:color="auto" w:fill="9CC2E5" w:themeFill="accent1" w:themeFillTint="99"/>
            <w:vAlign w:val="center"/>
          </w:tcPr>
          <w:p w14:paraId="59521F69" w14:textId="77777777" w:rsidR="00B3500E" w:rsidRPr="00B3500E" w:rsidRDefault="00B3500E" w:rsidP="00D86BAD">
            <w:pPr>
              <w:widowControl w:val="0"/>
              <w:spacing w:after="0" w:line="240" w:lineRule="auto"/>
              <w:jc w:val="center"/>
              <w:rPr>
                <w:rFonts w:ascii="Times New Roman" w:eastAsia="Arial Unicode MS" w:hAnsi="Times New Roman"/>
                <w:b/>
                <w:sz w:val="26"/>
                <w:szCs w:val="26"/>
              </w:rPr>
            </w:pPr>
            <w:r w:rsidRPr="00B3500E">
              <w:rPr>
                <w:rFonts w:ascii="Times New Roman" w:hAnsi="Times New Roman"/>
                <w:b/>
                <w:sz w:val="26"/>
                <w:szCs w:val="26"/>
              </w:rPr>
              <w:t>Болезни системы кровообращения</w:t>
            </w:r>
          </w:p>
        </w:tc>
        <w:tc>
          <w:tcPr>
            <w:tcW w:w="0" w:type="auto"/>
            <w:tcBorders>
              <w:top w:val="single" w:sz="4" w:space="0" w:color="auto"/>
              <w:left w:val="single" w:sz="4" w:space="0" w:color="auto"/>
              <w:bottom w:val="single" w:sz="4" w:space="0" w:color="auto"/>
              <w:right w:val="nil"/>
            </w:tcBorders>
            <w:shd w:val="clear" w:color="auto" w:fill="BDD6EE" w:themeFill="accent1" w:themeFillTint="66"/>
            <w:vAlign w:val="center"/>
          </w:tcPr>
          <w:p w14:paraId="3E8BF3CF"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3685/</w:t>
            </w:r>
          </w:p>
          <w:p w14:paraId="1A151EEC"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19,9</w:t>
            </w:r>
          </w:p>
        </w:tc>
        <w:tc>
          <w:tcPr>
            <w:tcW w:w="0" w:type="auto"/>
            <w:tcBorders>
              <w:top w:val="single" w:sz="4" w:space="0" w:color="auto"/>
              <w:left w:val="single" w:sz="4" w:space="0" w:color="auto"/>
              <w:bottom w:val="single" w:sz="4" w:space="0" w:color="auto"/>
              <w:right w:val="nil"/>
            </w:tcBorders>
            <w:shd w:val="clear" w:color="auto" w:fill="BDD6EE" w:themeFill="accent1" w:themeFillTint="66"/>
            <w:vAlign w:val="center"/>
          </w:tcPr>
          <w:p w14:paraId="37500B97"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4488/</w:t>
            </w:r>
          </w:p>
          <w:p w14:paraId="14D9811E"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24,3</w:t>
            </w:r>
          </w:p>
        </w:tc>
        <w:tc>
          <w:tcPr>
            <w:tcW w:w="0" w:type="auto"/>
            <w:tcBorders>
              <w:top w:val="single" w:sz="4" w:space="0" w:color="auto"/>
              <w:left w:val="single" w:sz="4" w:space="0" w:color="auto"/>
              <w:bottom w:val="single" w:sz="4" w:space="0" w:color="auto"/>
              <w:right w:val="nil"/>
            </w:tcBorders>
            <w:shd w:val="clear" w:color="auto" w:fill="BDD6EE" w:themeFill="accent1" w:themeFillTint="66"/>
            <w:vAlign w:val="center"/>
          </w:tcPr>
          <w:p w14:paraId="773B0688"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3117/</w:t>
            </w:r>
          </w:p>
          <w:p w14:paraId="2E7676CF"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16,9</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1B8B027"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2835/</w:t>
            </w:r>
          </w:p>
          <w:p w14:paraId="754A908C"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15,4</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8983688"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2497/</w:t>
            </w:r>
          </w:p>
          <w:p w14:paraId="1270D9FF"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19,0</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E67D645"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2650/</w:t>
            </w:r>
          </w:p>
          <w:p w14:paraId="4093C53F"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20,3</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002D3DD" w14:textId="77777777" w:rsidR="00B3500E" w:rsidRPr="00673B93" w:rsidRDefault="00B3500E" w:rsidP="00D86BAD">
            <w:pPr>
              <w:spacing w:after="0"/>
              <w:ind w:left="57" w:right="57"/>
              <w:jc w:val="center"/>
              <w:rPr>
                <w:rFonts w:ascii="Times New Roman" w:hAnsi="Times New Roman"/>
                <w:sz w:val="24"/>
                <w:szCs w:val="24"/>
              </w:rPr>
            </w:pPr>
            <w:r w:rsidRPr="00673B93">
              <w:rPr>
                <w:rFonts w:ascii="Times New Roman" w:hAnsi="Times New Roman"/>
                <w:sz w:val="24"/>
                <w:szCs w:val="24"/>
              </w:rPr>
              <w:t>2775</w:t>
            </w:r>
          </w:p>
          <w:p w14:paraId="07866DD3" w14:textId="77777777" w:rsidR="00B3500E" w:rsidRPr="00673B93" w:rsidRDefault="00B3500E" w:rsidP="00D86BAD">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21,5</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B2FF565" w14:textId="77777777" w:rsidR="00B3500E" w:rsidRPr="00673B93" w:rsidRDefault="00B3500E" w:rsidP="00D86BAD">
            <w:pPr>
              <w:spacing w:after="0"/>
              <w:ind w:left="57" w:right="57"/>
              <w:jc w:val="center"/>
              <w:rPr>
                <w:rFonts w:ascii="Times New Roman" w:hAnsi="Times New Roman"/>
                <w:sz w:val="24"/>
                <w:szCs w:val="24"/>
              </w:rPr>
            </w:pPr>
            <w:r w:rsidRPr="00673B93">
              <w:rPr>
                <w:rFonts w:ascii="Times New Roman" w:hAnsi="Times New Roman"/>
                <w:sz w:val="24"/>
                <w:szCs w:val="24"/>
              </w:rPr>
              <w:t>2737</w:t>
            </w:r>
          </w:p>
          <w:p w14:paraId="09E5FEC8" w14:textId="77777777" w:rsidR="00B3500E" w:rsidRPr="00673B93" w:rsidRDefault="00B3500E" w:rsidP="00D86BAD">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21,4</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76BE5EB" w14:textId="77777777" w:rsidR="00B3500E" w:rsidRPr="00673B93" w:rsidRDefault="00B3500E" w:rsidP="00D86BAD">
            <w:pPr>
              <w:spacing w:after="0"/>
              <w:ind w:left="57" w:right="57"/>
              <w:jc w:val="center"/>
              <w:rPr>
                <w:rFonts w:ascii="Times New Roman" w:hAnsi="Times New Roman"/>
                <w:sz w:val="24"/>
                <w:szCs w:val="24"/>
              </w:rPr>
            </w:pPr>
            <w:r w:rsidRPr="00673B93">
              <w:rPr>
                <w:rFonts w:ascii="Times New Roman" w:hAnsi="Times New Roman"/>
                <w:sz w:val="24"/>
                <w:szCs w:val="24"/>
              </w:rPr>
              <w:t>2533/</w:t>
            </w:r>
          </w:p>
          <w:p w14:paraId="6160491A" w14:textId="77777777" w:rsidR="00B3500E" w:rsidRPr="00673B93" w:rsidRDefault="00B3500E" w:rsidP="00D86BAD">
            <w:pPr>
              <w:spacing w:after="0"/>
              <w:ind w:left="57" w:right="57"/>
              <w:jc w:val="center"/>
              <w:rPr>
                <w:rFonts w:ascii="Times New Roman" w:hAnsi="Times New Roman"/>
                <w:sz w:val="24"/>
                <w:szCs w:val="24"/>
              </w:rPr>
            </w:pPr>
            <w:r w:rsidRPr="00673B93">
              <w:rPr>
                <w:rFonts w:ascii="Times New Roman" w:hAnsi="Times New Roman"/>
                <w:sz w:val="24"/>
                <w:szCs w:val="24"/>
              </w:rPr>
              <w:t>19,8</w:t>
            </w:r>
          </w:p>
        </w:tc>
      </w:tr>
      <w:tr w:rsidR="00B3500E" w:rsidRPr="00673B93" w14:paraId="16B28FB7" w14:textId="77777777" w:rsidTr="00D86BAD">
        <w:trPr>
          <w:trHeight w:val="349"/>
        </w:trPr>
        <w:tc>
          <w:tcPr>
            <w:tcW w:w="0" w:type="auto"/>
            <w:tcBorders>
              <w:top w:val="single" w:sz="4" w:space="0" w:color="auto"/>
              <w:left w:val="single" w:sz="4" w:space="0" w:color="auto"/>
              <w:bottom w:val="nil"/>
              <w:right w:val="nil"/>
            </w:tcBorders>
            <w:shd w:val="clear" w:color="auto" w:fill="9CC2E5" w:themeFill="accent1" w:themeFillTint="99"/>
            <w:vAlign w:val="center"/>
          </w:tcPr>
          <w:p w14:paraId="70E27536" w14:textId="77777777" w:rsidR="00B3500E" w:rsidRPr="00B3500E" w:rsidRDefault="00B3500E" w:rsidP="00D86BAD">
            <w:pPr>
              <w:widowControl w:val="0"/>
              <w:spacing w:after="0" w:line="240" w:lineRule="auto"/>
              <w:jc w:val="center"/>
              <w:rPr>
                <w:rFonts w:ascii="Times New Roman" w:hAnsi="Times New Roman"/>
                <w:b/>
                <w:sz w:val="26"/>
                <w:szCs w:val="26"/>
              </w:rPr>
            </w:pPr>
            <w:r w:rsidRPr="00B3500E">
              <w:rPr>
                <w:rFonts w:ascii="Times New Roman" w:hAnsi="Times New Roman"/>
                <w:b/>
                <w:sz w:val="26"/>
                <w:szCs w:val="26"/>
              </w:rPr>
              <w:t>Брестская обл.</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AB7894F" w14:textId="77777777" w:rsidR="00B3500E" w:rsidRPr="00673B93" w:rsidRDefault="00B3500E" w:rsidP="00D86BAD">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25,8</w:t>
            </w:r>
          </w:p>
        </w:tc>
        <w:tc>
          <w:tcPr>
            <w:tcW w:w="0" w:type="auto"/>
            <w:tcBorders>
              <w:top w:val="single" w:sz="4" w:space="0" w:color="auto"/>
              <w:left w:val="nil"/>
              <w:bottom w:val="single" w:sz="4" w:space="0" w:color="auto"/>
              <w:right w:val="single" w:sz="4" w:space="0" w:color="auto"/>
            </w:tcBorders>
            <w:shd w:val="clear" w:color="auto" w:fill="BDD6EE" w:themeFill="accent1" w:themeFillTint="66"/>
            <w:vAlign w:val="center"/>
          </w:tcPr>
          <w:p w14:paraId="2E1B7CBC" w14:textId="77777777" w:rsidR="00B3500E" w:rsidRPr="00673B93" w:rsidRDefault="00B3500E" w:rsidP="00D86BAD">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32,4</w:t>
            </w:r>
          </w:p>
        </w:tc>
        <w:tc>
          <w:tcPr>
            <w:tcW w:w="0" w:type="auto"/>
            <w:tcBorders>
              <w:top w:val="single" w:sz="4" w:space="0" w:color="auto"/>
              <w:left w:val="nil"/>
              <w:bottom w:val="single" w:sz="4" w:space="0" w:color="auto"/>
              <w:right w:val="single" w:sz="4" w:space="0" w:color="auto"/>
            </w:tcBorders>
            <w:shd w:val="clear" w:color="auto" w:fill="BDD6EE" w:themeFill="accent1" w:themeFillTint="66"/>
            <w:vAlign w:val="center"/>
          </w:tcPr>
          <w:p w14:paraId="6F8CF463" w14:textId="77777777" w:rsidR="00B3500E" w:rsidRPr="00673B93" w:rsidRDefault="00B3500E" w:rsidP="00D86BAD">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29,7</w:t>
            </w:r>
          </w:p>
        </w:tc>
        <w:tc>
          <w:tcPr>
            <w:tcW w:w="0" w:type="auto"/>
            <w:tcBorders>
              <w:top w:val="single" w:sz="4" w:space="0" w:color="auto"/>
              <w:left w:val="nil"/>
              <w:bottom w:val="single" w:sz="4" w:space="0" w:color="auto"/>
              <w:right w:val="single" w:sz="4" w:space="0" w:color="auto"/>
            </w:tcBorders>
            <w:shd w:val="clear" w:color="auto" w:fill="BDD6EE" w:themeFill="accent1" w:themeFillTint="66"/>
            <w:vAlign w:val="center"/>
          </w:tcPr>
          <w:p w14:paraId="0D886DBC" w14:textId="77777777" w:rsidR="00B3500E" w:rsidRPr="00673B93" w:rsidRDefault="00B3500E" w:rsidP="00D86BAD">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31,4</w:t>
            </w:r>
          </w:p>
        </w:tc>
        <w:tc>
          <w:tcPr>
            <w:tcW w:w="0" w:type="auto"/>
            <w:tcBorders>
              <w:top w:val="single" w:sz="4" w:space="0" w:color="auto"/>
              <w:left w:val="nil"/>
              <w:bottom w:val="single" w:sz="4" w:space="0" w:color="auto"/>
              <w:right w:val="single" w:sz="8" w:space="0" w:color="auto"/>
            </w:tcBorders>
            <w:shd w:val="clear" w:color="auto" w:fill="BDD6EE" w:themeFill="accent1" w:themeFillTint="66"/>
            <w:vAlign w:val="center"/>
          </w:tcPr>
          <w:p w14:paraId="45E66AD6"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27,0</w:t>
            </w:r>
          </w:p>
        </w:tc>
        <w:tc>
          <w:tcPr>
            <w:tcW w:w="0" w:type="auto"/>
            <w:tcBorders>
              <w:top w:val="single" w:sz="4" w:space="0" w:color="auto"/>
              <w:left w:val="single" w:sz="4" w:space="0" w:color="auto"/>
              <w:bottom w:val="nil"/>
              <w:right w:val="single" w:sz="4" w:space="0" w:color="auto"/>
            </w:tcBorders>
            <w:shd w:val="clear" w:color="auto" w:fill="BDD6EE" w:themeFill="accent1" w:themeFillTint="66"/>
            <w:vAlign w:val="center"/>
          </w:tcPr>
          <w:p w14:paraId="339D6DA8"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27,2</w:t>
            </w:r>
          </w:p>
        </w:tc>
        <w:tc>
          <w:tcPr>
            <w:tcW w:w="0" w:type="auto"/>
            <w:tcBorders>
              <w:top w:val="single" w:sz="4" w:space="0" w:color="auto"/>
              <w:left w:val="single" w:sz="4" w:space="0" w:color="auto"/>
              <w:bottom w:val="nil"/>
              <w:right w:val="single" w:sz="4" w:space="0" w:color="auto"/>
            </w:tcBorders>
            <w:shd w:val="clear" w:color="auto" w:fill="BDD6EE" w:themeFill="accent1" w:themeFillTint="66"/>
            <w:vAlign w:val="center"/>
          </w:tcPr>
          <w:p w14:paraId="39849EAC" w14:textId="77777777" w:rsidR="00B3500E" w:rsidRPr="00673B93" w:rsidRDefault="00B3500E" w:rsidP="00D86BAD">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29,5</w:t>
            </w:r>
          </w:p>
        </w:tc>
        <w:tc>
          <w:tcPr>
            <w:tcW w:w="0" w:type="auto"/>
            <w:tcBorders>
              <w:top w:val="single" w:sz="4" w:space="0" w:color="auto"/>
              <w:left w:val="single" w:sz="4" w:space="0" w:color="auto"/>
              <w:bottom w:val="nil"/>
              <w:right w:val="single" w:sz="4" w:space="0" w:color="auto"/>
            </w:tcBorders>
            <w:shd w:val="clear" w:color="auto" w:fill="BDD6EE" w:themeFill="accent1" w:themeFillTint="66"/>
            <w:vAlign w:val="center"/>
          </w:tcPr>
          <w:p w14:paraId="2FC801C1" w14:textId="77777777" w:rsidR="00B3500E" w:rsidRPr="00673B93" w:rsidRDefault="00B3500E" w:rsidP="00D86BAD">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31,8</w:t>
            </w:r>
          </w:p>
        </w:tc>
        <w:tc>
          <w:tcPr>
            <w:tcW w:w="0" w:type="auto"/>
            <w:tcBorders>
              <w:top w:val="single" w:sz="4" w:space="0" w:color="auto"/>
              <w:left w:val="single" w:sz="4" w:space="0" w:color="auto"/>
              <w:bottom w:val="nil"/>
              <w:right w:val="single" w:sz="4" w:space="0" w:color="auto"/>
            </w:tcBorders>
            <w:shd w:val="clear" w:color="auto" w:fill="BDD6EE" w:themeFill="accent1" w:themeFillTint="66"/>
            <w:vAlign w:val="center"/>
          </w:tcPr>
          <w:p w14:paraId="26F817B7" w14:textId="77777777" w:rsidR="00B3500E" w:rsidRPr="00673B93" w:rsidRDefault="00B3500E" w:rsidP="00D86BAD">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33,1</w:t>
            </w:r>
          </w:p>
        </w:tc>
      </w:tr>
      <w:tr w:rsidR="00B3500E" w:rsidRPr="00673B93" w14:paraId="35A7F65F" w14:textId="77777777" w:rsidTr="00D86BAD">
        <w:trPr>
          <w:trHeight w:val="60"/>
        </w:trPr>
        <w:tc>
          <w:tcPr>
            <w:tcW w:w="0" w:type="auto"/>
            <w:tcBorders>
              <w:top w:val="single" w:sz="4" w:space="0" w:color="auto"/>
              <w:left w:val="single" w:sz="4" w:space="0" w:color="auto"/>
              <w:bottom w:val="single" w:sz="4" w:space="0" w:color="auto"/>
              <w:right w:val="nil"/>
            </w:tcBorders>
            <w:shd w:val="clear" w:color="auto" w:fill="9CC2E5" w:themeFill="accent1" w:themeFillTint="99"/>
            <w:vAlign w:val="center"/>
          </w:tcPr>
          <w:p w14:paraId="5B4016DA" w14:textId="77777777" w:rsidR="00B3500E" w:rsidRPr="00B3500E" w:rsidRDefault="00B3500E" w:rsidP="00D86BAD">
            <w:pPr>
              <w:widowControl w:val="0"/>
              <w:spacing w:after="0" w:line="240" w:lineRule="auto"/>
              <w:jc w:val="center"/>
              <w:rPr>
                <w:rFonts w:ascii="Times New Roman" w:eastAsia="Arial Unicode MS" w:hAnsi="Times New Roman"/>
                <w:b/>
                <w:sz w:val="26"/>
                <w:szCs w:val="26"/>
              </w:rPr>
            </w:pPr>
            <w:r w:rsidRPr="00B3500E">
              <w:rPr>
                <w:rFonts w:ascii="Times New Roman" w:hAnsi="Times New Roman"/>
                <w:b/>
                <w:sz w:val="26"/>
                <w:szCs w:val="26"/>
              </w:rPr>
              <w:t>Болезни органов дыхания</w:t>
            </w:r>
          </w:p>
        </w:tc>
        <w:tc>
          <w:tcPr>
            <w:tcW w:w="0" w:type="auto"/>
            <w:tcBorders>
              <w:top w:val="single" w:sz="4" w:space="0" w:color="auto"/>
              <w:left w:val="single" w:sz="4" w:space="0" w:color="auto"/>
              <w:bottom w:val="single" w:sz="4" w:space="0" w:color="auto"/>
              <w:right w:val="nil"/>
            </w:tcBorders>
            <w:shd w:val="clear" w:color="auto" w:fill="BDD6EE" w:themeFill="accent1" w:themeFillTint="66"/>
            <w:vAlign w:val="center"/>
          </w:tcPr>
          <w:p w14:paraId="44B98BF3"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10036/</w:t>
            </w:r>
          </w:p>
          <w:p w14:paraId="1D3AD28E"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54,2</w:t>
            </w:r>
          </w:p>
        </w:tc>
        <w:tc>
          <w:tcPr>
            <w:tcW w:w="0" w:type="auto"/>
            <w:tcBorders>
              <w:top w:val="single" w:sz="4" w:space="0" w:color="auto"/>
              <w:left w:val="single" w:sz="4" w:space="0" w:color="auto"/>
              <w:bottom w:val="single" w:sz="4" w:space="0" w:color="auto"/>
              <w:right w:val="nil"/>
            </w:tcBorders>
            <w:shd w:val="clear" w:color="auto" w:fill="BDD6EE" w:themeFill="accent1" w:themeFillTint="66"/>
            <w:vAlign w:val="center"/>
          </w:tcPr>
          <w:p w14:paraId="74AC4CED"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18565/</w:t>
            </w:r>
          </w:p>
          <w:p w14:paraId="11101AE9"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100,7</w:t>
            </w:r>
          </w:p>
        </w:tc>
        <w:tc>
          <w:tcPr>
            <w:tcW w:w="0" w:type="auto"/>
            <w:tcBorders>
              <w:top w:val="single" w:sz="4" w:space="0" w:color="auto"/>
              <w:left w:val="single" w:sz="4" w:space="0" w:color="auto"/>
              <w:bottom w:val="single" w:sz="4" w:space="0" w:color="auto"/>
              <w:right w:val="nil"/>
            </w:tcBorders>
            <w:shd w:val="clear" w:color="auto" w:fill="BDD6EE" w:themeFill="accent1" w:themeFillTint="66"/>
            <w:vAlign w:val="center"/>
          </w:tcPr>
          <w:p w14:paraId="31E50508"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16230/</w:t>
            </w:r>
          </w:p>
          <w:p w14:paraId="39FEDA13"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88,3</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100E066"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14480/</w:t>
            </w:r>
          </w:p>
          <w:p w14:paraId="19AD6633"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78,9</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C366E66"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19946/</w:t>
            </w:r>
          </w:p>
          <w:p w14:paraId="3F36030D"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150,8</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61FF091"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18801/</w:t>
            </w:r>
          </w:p>
          <w:p w14:paraId="625C9695"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144,1</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509BCE8" w14:textId="77777777" w:rsidR="00B3500E" w:rsidRPr="00673B93" w:rsidRDefault="00B3500E" w:rsidP="00D86BAD">
            <w:pPr>
              <w:spacing w:after="0"/>
              <w:ind w:left="57" w:right="57"/>
              <w:jc w:val="center"/>
              <w:rPr>
                <w:rFonts w:ascii="Times New Roman" w:hAnsi="Times New Roman"/>
                <w:sz w:val="24"/>
                <w:szCs w:val="24"/>
              </w:rPr>
            </w:pPr>
            <w:r w:rsidRPr="00673B93">
              <w:rPr>
                <w:rFonts w:ascii="Times New Roman" w:hAnsi="Times New Roman"/>
                <w:sz w:val="24"/>
                <w:szCs w:val="24"/>
              </w:rPr>
              <w:t>19934</w:t>
            </w:r>
          </w:p>
          <w:p w14:paraId="31A0BD8A" w14:textId="77777777" w:rsidR="00B3500E" w:rsidRPr="00673B93" w:rsidRDefault="00B3500E" w:rsidP="00D86BAD">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154,7</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E9425E1" w14:textId="77777777" w:rsidR="00B3500E" w:rsidRPr="00673B93" w:rsidRDefault="00B3500E" w:rsidP="00D86BAD">
            <w:pPr>
              <w:spacing w:after="0"/>
              <w:ind w:left="57" w:right="57"/>
              <w:jc w:val="center"/>
              <w:rPr>
                <w:rFonts w:ascii="Times New Roman" w:hAnsi="Times New Roman"/>
                <w:sz w:val="24"/>
                <w:szCs w:val="24"/>
              </w:rPr>
            </w:pPr>
            <w:r w:rsidRPr="00673B93">
              <w:rPr>
                <w:rFonts w:ascii="Times New Roman" w:hAnsi="Times New Roman"/>
                <w:sz w:val="24"/>
                <w:szCs w:val="24"/>
              </w:rPr>
              <w:t>19048</w:t>
            </w:r>
          </w:p>
          <w:p w14:paraId="147E2546" w14:textId="77777777" w:rsidR="00B3500E" w:rsidRPr="00673B93" w:rsidRDefault="00B3500E" w:rsidP="00D86BAD">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148,7</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6689D8F" w14:textId="77777777" w:rsidR="00B3500E" w:rsidRPr="00673B93" w:rsidRDefault="00B3500E" w:rsidP="00D86BAD">
            <w:pPr>
              <w:spacing w:after="0"/>
              <w:ind w:left="57" w:right="57"/>
              <w:jc w:val="center"/>
              <w:rPr>
                <w:rFonts w:ascii="Times New Roman" w:hAnsi="Times New Roman"/>
                <w:sz w:val="24"/>
                <w:szCs w:val="24"/>
              </w:rPr>
            </w:pPr>
            <w:r w:rsidRPr="00673B93">
              <w:rPr>
                <w:rFonts w:ascii="Times New Roman" w:hAnsi="Times New Roman"/>
                <w:sz w:val="24"/>
                <w:szCs w:val="24"/>
              </w:rPr>
              <w:t>20568/</w:t>
            </w:r>
          </w:p>
          <w:p w14:paraId="36715A74" w14:textId="77777777" w:rsidR="00B3500E" w:rsidRPr="00673B93" w:rsidRDefault="00B3500E" w:rsidP="00D86BAD">
            <w:pPr>
              <w:spacing w:after="0"/>
              <w:ind w:left="57" w:right="57"/>
              <w:jc w:val="center"/>
              <w:rPr>
                <w:rFonts w:ascii="Times New Roman" w:hAnsi="Times New Roman"/>
                <w:sz w:val="24"/>
                <w:szCs w:val="24"/>
              </w:rPr>
            </w:pPr>
            <w:r w:rsidRPr="00673B93">
              <w:rPr>
                <w:rFonts w:ascii="Times New Roman" w:hAnsi="Times New Roman"/>
                <w:sz w:val="24"/>
                <w:szCs w:val="24"/>
              </w:rPr>
              <w:t>161,0</w:t>
            </w:r>
          </w:p>
        </w:tc>
      </w:tr>
      <w:tr w:rsidR="00B3500E" w:rsidRPr="00673B93" w14:paraId="4F147D51" w14:textId="77777777" w:rsidTr="00D86BAD">
        <w:trPr>
          <w:trHeight w:val="213"/>
        </w:trPr>
        <w:tc>
          <w:tcPr>
            <w:tcW w:w="0" w:type="auto"/>
            <w:tcBorders>
              <w:top w:val="single" w:sz="4" w:space="0" w:color="auto"/>
              <w:left w:val="single" w:sz="4" w:space="0" w:color="auto"/>
              <w:bottom w:val="nil"/>
              <w:right w:val="nil"/>
            </w:tcBorders>
            <w:shd w:val="clear" w:color="auto" w:fill="9CC2E5" w:themeFill="accent1" w:themeFillTint="99"/>
            <w:vAlign w:val="center"/>
          </w:tcPr>
          <w:p w14:paraId="07A37960" w14:textId="77777777" w:rsidR="00B3500E" w:rsidRPr="00B3500E" w:rsidRDefault="00B3500E" w:rsidP="00D86BAD">
            <w:pPr>
              <w:widowControl w:val="0"/>
              <w:spacing w:after="0" w:line="240" w:lineRule="auto"/>
              <w:jc w:val="center"/>
              <w:rPr>
                <w:rFonts w:ascii="Times New Roman" w:hAnsi="Times New Roman"/>
                <w:b/>
                <w:sz w:val="26"/>
                <w:szCs w:val="26"/>
              </w:rPr>
            </w:pPr>
            <w:r w:rsidRPr="00B3500E">
              <w:rPr>
                <w:rFonts w:ascii="Times New Roman" w:hAnsi="Times New Roman"/>
                <w:b/>
                <w:sz w:val="26"/>
                <w:szCs w:val="26"/>
              </w:rPr>
              <w:t>Брестская обл.</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57409B4" w14:textId="77777777" w:rsidR="00B3500E" w:rsidRPr="00673B93" w:rsidRDefault="00B3500E" w:rsidP="00D86BAD">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146,8</w:t>
            </w:r>
          </w:p>
        </w:tc>
        <w:tc>
          <w:tcPr>
            <w:tcW w:w="0" w:type="auto"/>
            <w:tcBorders>
              <w:top w:val="single" w:sz="4" w:space="0" w:color="auto"/>
              <w:left w:val="nil"/>
              <w:bottom w:val="single" w:sz="4" w:space="0" w:color="auto"/>
              <w:right w:val="single" w:sz="4" w:space="0" w:color="auto"/>
            </w:tcBorders>
            <w:shd w:val="clear" w:color="auto" w:fill="BDD6EE" w:themeFill="accent1" w:themeFillTint="66"/>
            <w:vAlign w:val="center"/>
          </w:tcPr>
          <w:p w14:paraId="6FA51036" w14:textId="77777777" w:rsidR="00B3500E" w:rsidRPr="00673B93" w:rsidRDefault="00B3500E" w:rsidP="00D86BAD">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168,9</w:t>
            </w:r>
          </w:p>
        </w:tc>
        <w:tc>
          <w:tcPr>
            <w:tcW w:w="0" w:type="auto"/>
            <w:tcBorders>
              <w:top w:val="single" w:sz="4" w:space="0" w:color="auto"/>
              <w:left w:val="nil"/>
              <w:bottom w:val="single" w:sz="4" w:space="0" w:color="auto"/>
              <w:right w:val="single" w:sz="4" w:space="0" w:color="auto"/>
            </w:tcBorders>
            <w:shd w:val="clear" w:color="auto" w:fill="BDD6EE" w:themeFill="accent1" w:themeFillTint="66"/>
            <w:vAlign w:val="center"/>
          </w:tcPr>
          <w:p w14:paraId="2A6BCEF2" w14:textId="77777777" w:rsidR="00B3500E" w:rsidRPr="00673B93" w:rsidRDefault="00B3500E" w:rsidP="00D86BAD">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163,0</w:t>
            </w:r>
          </w:p>
        </w:tc>
        <w:tc>
          <w:tcPr>
            <w:tcW w:w="0" w:type="auto"/>
            <w:tcBorders>
              <w:top w:val="single" w:sz="4" w:space="0" w:color="auto"/>
              <w:left w:val="nil"/>
              <w:bottom w:val="single" w:sz="4" w:space="0" w:color="auto"/>
              <w:right w:val="single" w:sz="4" w:space="0" w:color="auto"/>
            </w:tcBorders>
            <w:shd w:val="clear" w:color="auto" w:fill="BDD6EE" w:themeFill="accent1" w:themeFillTint="66"/>
            <w:vAlign w:val="center"/>
          </w:tcPr>
          <w:p w14:paraId="04EEDFFA" w14:textId="77777777" w:rsidR="00B3500E" w:rsidRPr="00673B93" w:rsidRDefault="00B3500E" w:rsidP="00D86BAD">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146,6</w:t>
            </w:r>
          </w:p>
        </w:tc>
        <w:tc>
          <w:tcPr>
            <w:tcW w:w="0" w:type="auto"/>
            <w:tcBorders>
              <w:top w:val="single" w:sz="4" w:space="0" w:color="auto"/>
              <w:left w:val="nil"/>
              <w:bottom w:val="single" w:sz="4" w:space="0" w:color="auto"/>
              <w:right w:val="single" w:sz="8" w:space="0" w:color="auto"/>
            </w:tcBorders>
            <w:shd w:val="clear" w:color="auto" w:fill="BDD6EE" w:themeFill="accent1" w:themeFillTint="66"/>
            <w:vAlign w:val="center"/>
          </w:tcPr>
          <w:p w14:paraId="5B1326ED"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238,6</w:t>
            </w:r>
          </w:p>
        </w:tc>
        <w:tc>
          <w:tcPr>
            <w:tcW w:w="0" w:type="auto"/>
            <w:tcBorders>
              <w:top w:val="single" w:sz="4" w:space="0" w:color="auto"/>
              <w:left w:val="single" w:sz="4" w:space="0" w:color="auto"/>
              <w:bottom w:val="nil"/>
              <w:right w:val="single" w:sz="4" w:space="0" w:color="auto"/>
            </w:tcBorders>
            <w:shd w:val="clear" w:color="auto" w:fill="BDD6EE" w:themeFill="accent1" w:themeFillTint="66"/>
            <w:vAlign w:val="center"/>
          </w:tcPr>
          <w:p w14:paraId="08C93947"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261,5</w:t>
            </w:r>
          </w:p>
        </w:tc>
        <w:tc>
          <w:tcPr>
            <w:tcW w:w="0" w:type="auto"/>
            <w:tcBorders>
              <w:top w:val="single" w:sz="4" w:space="0" w:color="auto"/>
              <w:left w:val="single" w:sz="4" w:space="0" w:color="auto"/>
              <w:bottom w:val="nil"/>
              <w:right w:val="single" w:sz="4" w:space="0" w:color="auto"/>
            </w:tcBorders>
            <w:shd w:val="clear" w:color="auto" w:fill="BDD6EE" w:themeFill="accent1" w:themeFillTint="66"/>
            <w:vAlign w:val="center"/>
          </w:tcPr>
          <w:p w14:paraId="2AA710D7" w14:textId="77777777" w:rsidR="00B3500E" w:rsidRPr="00673B93" w:rsidRDefault="00B3500E" w:rsidP="00D86BAD">
            <w:pPr>
              <w:spacing w:after="0"/>
              <w:ind w:left="57" w:right="57"/>
              <w:jc w:val="center"/>
              <w:rPr>
                <w:rFonts w:ascii="Times New Roman" w:hAnsi="Times New Roman"/>
                <w:sz w:val="24"/>
                <w:szCs w:val="24"/>
              </w:rPr>
            </w:pPr>
            <w:r w:rsidRPr="00673B93">
              <w:rPr>
                <w:rFonts w:ascii="Times New Roman" w:hAnsi="Times New Roman"/>
                <w:sz w:val="24"/>
                <w:szCs w:val="24"/>
              </w:rPr>
              <w:t>256,8</w:t>
            </w:r>
          </w:p>
        </w:tc>
        <w:tc>
          <w:tcPr>
            <w:tcW w:w="0" w:type="auto"/>
            <w:tcBorders>
              <w:top w:val="single" w:sz="4" w:space="0" w:color="auto"/>
              <w:left w:val="single" w:sz="4" w:space="0" w:color="auto"/>
              <w:bottom w:val="nil"/>
              <w:right w:val="single" w:sz="4" w:space="0" w:color="auto"/>
            </w:tcBorders>
            <w:shd w:val="clear" w:color="auto" w:fill="BDD6EE" w:themeFill="accent1" w:themeFillTint="66"/>
            <w:vAlign w:val="center"/>
          </w:tcPr>
          <w:p w14:paraId="663DDCD9" w14:textId="77777777" w:rsidR="00B3500E" w:rsidRPr="00673B93" w:rsidRDefault="00B3500E" w:rsidP="00D86BAD">
            <w:pPr>
              <w:spacing w:after="0"/>
              <w:ind w:left="57" w:right="57"/>
              <w:jc w:val="center"/>
              <w:rPr>
                <w:rFonts w:ascii="Times New Roman" w:hAnsi="Times New Roman"/>
                <w:sz w:val="24"/>
                <w:szCs w:val="24"/>
              </w:rPr>
            </w:pPr>
            <w:r w:rsidRPr="00673B93">
              <w:rPr>
                <w:rFonts w:ascii="Times New Roman" w:hAnsi="Times New Roman"/>
                <w:sz w:val="24"/>
                <w:szCs w:val="24"/>
              </w:rPr>
              <w:t>212,4</w:t>
            </w:r>
          </w:p>
        </w:tc>
        <w:tc>
          <w:tcPr>
            <w:tcW w:w="0" w:type="auto"/>
            <w:tcBorders>
              <w:top w:val="single" w:sz="4" w:space="0" w:color="auto"/>
              <w:left w:val="single" w:sz="4" w:space="0" w:color="auto"/>
              <w:bottom w:val="nil"/>
              <w:right w:val="single" w:sz="4" w:space="0" w:color="auto"/>
            </w:tcBorders>
            <w:shd w:val="clear" w:color="auto" w:fill="BDD6EE" w:themeFill="accent1" w:themeFillTint="66"/>
            <w:vAlign w:val="center"/>
          </w:tcPr>
          <w:p w14:paraId="6E4E5B61" w14:textId="77777777" w:rsidR="00B3500E" w:rsidRPr="00673B93" w:rsidRDefault="00B3500E" w:rsidP="00D86BAD">
            <w:pPr>
              <w:spacing w:after="0"/>
              <w:ind w:left="57" w:right="57"/>
              <w:jc w:val="center"/>
              <w:rPr>
                <w:rFonts w:ascii="Times New Roman" w:hAnsi="Times New Roman"/>
                <w:sz w:val="24"/>
                <w:szCs w:val="24"/>
              </w:rPr>
            </w:pPr>
            <w:r w:rsidRPr="00673B93">
              <w:rPr>
                <w:rFonts w:ascii="Times New Roman" w:hAnsi="Times New Roman"/>
                <w:sz w:val="24"/>
                <w:szCs w:val="24"/>
              </w:rPr>
              <w:t>212,2</w:t>
            </w:r>
          </w:p>
        </w:tc>
      </w:tr>
      <w:tr w:rsidR="00B3500E" w:rsidRPr="00673B93" w14:paraId="43188B35" w14:textId="77777777" w:rsidTr="00D86BAD">
        <w:trPr>
          <w:trHeight w:val="600"/>
        </w:trPr>
        <w:tc>
          <w:tcPr>
            <w:tcW w:w="0" w:type="auto"/>
            <w:tcBorders>
              <w:top w:val="single" w:sz="4" w:space="0" w:color="auto"/>
              <w:left w:val="single" w:sz="4" w:space="0" w:color="auto"/>
              <w:bottom w:val="single" w:sz="4" w:space="0" w:color="auto"/>
              <w:right w:val="nil"/>
            </w:tcBorders>
            <w:shd w:val="clear" w:color="auto" w:fill="9CC2E5" w:themeFill="accent1" w:themeFillTint="99"/>
            <w:vAlign w:val="center"/>
          </w:tcPr>
          <w:p w14:paraId="6018679D" w14:textId="77777777" w:rsidR="00B3500E" w:rsidRPr="00B3500E" w:rsidRDefault="00B3500E" w:rsidP="00D86BAD">
            <w:pPr>
              <w:widowControl w:val="0"/>
              <w:spacing w:after="0" w:line="240" w:lineRule="auto"/>
              <w:jc w:val="center"/>
              <w:rPr>
                <w:rFonts w:ascii="Times New Roman" w:eastAsia="Arial Unicode MS" w:hAnsi="Times New Roman"/>
                <w:b/>
                <w:sz w:val="26"/>
                <w:szCs w:val="26"/>
              </w:rPr>
            </w:pPr>
            <w:r w:rsidRPr="00B3500E">
              <w:rPr>
                <w:rFonts w:ascii="Times New Roman" w:hAnsi="Times New Roman"/>
                <w:b/>
                <w:sz w:val="26"/>
                <w:szCs w:val="26"/>
              </w:rPr>
              <w:t>Болезни органов пищеварения</w:t>
            </w:r>
          </w:p>
        </w:tc>
        <w:tc>
          <w:tcPr>
            <w:tcW w:w="0" w:type="auto"/>
            <w:tcBorders>
              <w:top w:val="single" w:sz="4" w:space="0" w:color="auto"/>
              <w:left w:val="single" w:sz="4" w:space="0" w:color="auto"/>
              <w:bottom w:val="single" w:sz="4" w:space="0" w:color="auto"/>
              <w:right w:val="nil"/>
            </w:tcBorders>
            <w:shd w:val="clear" w:color="auto" w:fill="BDD6EE" w:themeFill="accent1" w:themeFillTint="66"/>
            <w:vAlign w:val="center"/>
          </w:tcPr>
          <w:p w14:paraId="234BCE0D"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1484/</w:t>
            </w:r>
          </w:p>
          <w:p w14:paraId="2E2C7E4C"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8,0</w:t>
            </w:r>
          </w:p>
        </w:tc>
        <w:tc>
          <w:tcPr>
            <w:tcW w:w="0" w:type="auto"/>
            <w:tcBorders>
              <w:top w:val="single" w:sz="4" w:space="0" w:color="auto"/>
              <w:left w:val="single" w:sz="4" w:space="0" w:color="auto"/>
              <w:bottom w:val="single" w:sz="4" w:space="0" w:color="auto"/>
              <w:right w:val="nil"/>
            </w:tcBorders>
            <w:shd w:val="clear" w:color="auto" w:fill="BDD6EE" w:themeFill="accent1" w:themeFillTint="66"/>
            <w:vAlign w:val="center"/>
          </w:tcPr>
          <w:p w14:paraId="7BF5FE93"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1358/</w:t>
            </w:r>
          </w:p>
          <w:p w14:paraId="27344CDB"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7,4</w:t>
            </w:r>
          </w:p>
        </w:tc>
        <w:tc>
          <w:tcPr>
            <w:tcW w:w="0" w:type="auto"/>
            <w:tcBorders>
              <w:top w:val="single" w:sz="4" w:space="0" w:color="auto"/>
              <w:left w:val="single" w:sz="4" w:space="0" w:color="auto"/>
              <w:bottom w:val="single" w:sz="4" w:space="0" w:color="auto"/>
              <w:right w:val="nil"/>
            </w:tcBorders>
            <w:shd w:val="clear" w:color="auto" w:fill="BDD6EE" w:themeFill="accent1" w:themeFillTint="66"/>
            <w:vAlign w:val="center"/>
          </w:tcPr>
          <w:p w14:paraId="1C75465A"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1158/</w:t>
            </w:r>
          </w:p>
          <w:p w14:paraId="5A18A789"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6,3</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EE01F7D"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856/</w:t>
            </w:r>
          </w:p>
          <w:p w14:paraId="7724EDC0"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4,7</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EC1DBCE"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765/</w:t>
            </w:r>
          </w:p>
          <w:p w14:paraId="4E1A4DD2"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5,8</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2283EEA"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1006/</w:t>
            </w:r>
          </w:p>
          <w:p w14:paraId="3D0277BE"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7,7</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2B87A9C" w14:textId="77777777" w:rsidR="00B3500E" w:rsidRPr="00673B93" w:rsidRDefault="00B3500E" w:rsidP="00D86BAD">
            <w:pPr>
              <w:spacing w:after="0"/>
              <w:ind w:left="57" w:right="57"/>
              <w:jc w:val="center"/>
              <w:rPr>
                <w:rFonts w:ascii="Times New Roman" w:hAnsi="Times New Roman"/>
                <w:sz w:val="24"/>
                <w:szCs w:val="24"/>
              </w:rPr>
            </w:pPr>
            <w:r w:rsidRPr="00673B93">
              <w:rPr>
                <w:rFonts w:ascii="Times New Roman" w:hAnsi="Times New Roman"/>
                <w:sz w:val="24"/>
                <w:szCs w:val="24"/>
              </w:rPr>
              <w:t>1133/</w:t>
            </w:r>
          </w:p>
          <w:p w14:paraId="1A446A32" w14:textId="77777777" w:rsidR="00B3500E" w:rsidRPr="00673B93" w:rsidRDefault="00B3500E" w:rsidP="00D86BAD">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8,8г</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DAACA7E" w14:textId="77777777" w:rsidR="00B3500E" w:rsidRPr="00673B93" w:rsidRDefault="00B3500E" w:rsidP="00D86BAD">
            <w:pPr>
              <w:spacing w:after="0"/>
              <w:ind w:left="57" w:right="57"/>
              <w:jc w:val="center"/>
              <w:rPr>
                <w:rFonts w:ascii="Times New Roman" w:hAnsi="Times New Roman"/>
                <w:sz w:val="24"/>
                <w:szCs w:val="24"/>
              </w:rPr>
            </w:pPr>
            <w:r w:rsidRPr="00673B93">
              <w:rPr>
                <w:rFonts w:ascii="Times New Roman" w:hAnsi="Times New Roman"/>
                <w:sz w:val="24"/>
                <w:szCs w:val="24"/>
              </w:rPr>
              <w:t>889/</w:t>
            </w:r>
          </w:p>
          <w:p w14:paraId="2C2724CF" w14:textId="77777777" w:rsidR="00B3500E" w:rsidRPr="00673B93" w:rsidRDefault="00B3500E" w:rsidP="00D86BAD">
            <w:pPr>
              <w:spacing w:after="0" w:line="240" w:lineRule="auto"/>
              <w:ind w:left="57" w:right="57"/>
              <w:jc w:val="center"/>
              <w:rPr>
                <w:rFonts w:ascii="Times New Roman" w:hAnsi="Times New Roman"/>
                <w:sz w:val="24"/>
                <w:szCs w:val="24"/>
              </w:rPr>
            </w:pPr>
            <w:r>
              <w:rPr>
                <w:rFonts w:ascii="Times New Roman" w:hAnsi="Times New Roman"/>
                <w:sz w:val="24"/>
                <w:szCs w:val="24"/>
              </w:rPr>
              <w:t>6,9</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4BBD54A" w14:textId="77777777" w:rsidR="00B3500E" w:rsidRPr="00673B93" w:rsidRDefault="00B3500E" w:rsidP="00D86BAD">
            <w:pPr>
              <w:spacing w:after="0"/>
              <w:ind w:left="57" w:right="57"/>
              <w:jc w:val="center"/>
              <w:rPr>
                <w:rFonts w:ascii="Times New Roman" w:hAnsi="Times New Roman"/>
                <w:sz w:val="24"/>
                <w:szCs w:val="24"/>
              </w:rPr>
            </w:pPr>
            <w:r w:rsidRPr="00673B93">
              <w:rPr>
                <w:rFonts w:ascii="Times New Roman" w:hAnsi="Times New Roman"/>
                <w:sz w:val="24"/>
                <w:szCs w:val="24"/>
              </w:rPr>
              <w:t>889/</w:t>
            </w:r>
          </w:p>
          <w:p w14:paraId="64F26BA5" w14:textId="77777777" w:rsidR="00B3500E" w:rsidRPr="00673B93" w:rsidRDefault="00B3500E" w:rsidP="00D86BAD">
            <w:pPr>
              <w:spacing w:after="0"/>
              <w:ind w:left="57" w:right="57"/>
              <w:jc w:val="center"/>
              <w:rPr>
                <w:rFonts w:ascii="Times New Roman" w:hAnsi="Times New Roman"/>
                <w:sz w:val="24"/>
                <w:szCs w:val="24"/>
              </w:rPr>
            </w:pPr>
            <w:r w:rsidRPr="00673B93">
              <w:rPr>
                <w:rFonts w:ascii="Times New Roman" w:hAnsi="Times New Roman"/>
                <w:sz w:val="24"/>
                <w:szCs w:val="24"/>
              </w:rPr>
              <w:t>7,0</w:t>
            </w:r>
          </w:p>
        </w:tc>
      </w:tr>
      <w:tr w:rsidR="00B3500E" w:rsidRPr="00673B93" w14:paraId="37A78FD7" w14:textId="77777777" w:rsidTr="00D86BAD">
        <w:trPr>
          <w:trHeight w:val="213"/>
        </w:trPr>
        <w:tc>
          <w:tcPr>
            <w:tcW w:w="0" w:type="auto"/>
            <w:tcBorders>
              <w:top w:val="single" w:sz="4" w:space="0" w:color="auto"/>
              <w:left w:val="single" w:sz="4" w:space="0" w:color="auto"/>
              <w:bottom w:val="nil"/>
              <w:right w:val="nil"/>
            </w:tcBorders>
            <w:shd w:val="clear" w:color="auto" w:fill="9CC2E5" w:themeFill="accent1" w:themeFillTint="99"/>
            <w:vAlign w:val="center"/>
          </w:tcPr>
          <w:p w14:paraId="1FA14A2C" w14:textId="77777777" w:rsidR="00B3500E" w:rsidRPr="00B3500E" w:rsidRDefault="00B3500E" w:rsidP="00D86BAD">
            <w:pPr>
              <w:widowControl w:val="0"/>
              <w:spacing w:after="0" w:line="240" w:lineRule="auto"/>
              <w:jc w:val="center"/>
              <w:rPr>
                <w:rFonts w:ascii="Times New Roman" w:hAnsi="Times New Roman"/>
                <w:b/>
                <w:sz w:val="26"/>
                <w:szCs w:val="26"/>
              </w:rPr>
            </w:pPr>
            <w:r w:rsidRPr="00B3500E">
              <w:rPr>
                <w:rFonts w:ascii="Times New Roman" w:hAnsi="Times New Roman"/>
                <w:b/>
                <w:sz w:val="26"/>
                <w:szCs w:val="26"/>
              </w:rPr>
              <w:t>Брестская обл.</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9A72C44" w14:textId="77777777" w:rsidR="00B3500E" w:rsidRPr="00673B93" w:rsidRDefault="00B3500E" w:rsidP="00D86BAD">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13,4</w:t>
            </w:r>
          </w:p>
        </w:tc>
        <w:tc>
          <w:tcPr>
            <w:tcW w:w="0" w:type="auto"/>
            <w:tcBorders>
              <w:top w:val="single" w:sz="4" w:space="0" w:color="auto"/>
              <w:left w:val="nil"/>
              <w:bottom w:val="single" w:sz="4" w:space="0" w:color="auto"/>
              <w:right w:val="single" w:sz="4" w:space="0" w:color="auto"/>
            </w:tcBorders>
            <w:shd w:val="clear" w:color="auto" w:fill="BDD6EE" w:themeFill="accent1" w:themeFillTint="66"/>
            <w:vAlign w:val="center"/>
          </w:tcPr>
          <w:p w14:paraId="6D59DB9B" w14:textId="77777777" w:rsidR="00B3500E" w:rsidRPr="00673B93" w:rsidRDefault="00B3500E" w:rsidP="00D86BAD">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14,3</w:t>
            </w:r>
          </w:p>
        </w:tc>
        <w:tc>
          <w:tcPr>
            <w:tcW w:w="0" w:type="auto"/>
            <w:tcBorders>
              <w:top w:val="single" w:sz="4" w:space="0" w:color="auto"/>
              <w:left w:val="nil"/>
              <w:bottom w:val="single" w:sz="4" w:space="0" w:color="auto"/>
              <w:right w:val="single" w:sz="4" w:space="0" w:color="auto"/>
            </w:tcBorders>
            <w:shd w:val="clear" w:color="auto" w:fill="BDD6EE" w:themeFill="accent1" w:themeFillTint="66"/>
            <w:vAlign w:val="center"/>
          </w:tcPr>
          <w:p w14:paraId="2B4ABE46" w14:textId="77777777" w:rsidR="00B3500E" w:rsidRPr="00673B93" w:rsidRDefault="00B3500E" w:rsidP="00D86BAD">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15,2</w:t>
            </w:r>
          </w:p>
        </w:tc>
        <w:tc>
          <w:tcPr>
            <w:tcW w:w="0" w:type="auto"/>
            <w:tcBorders>
              <w:top w:val="single" w:sz="4" w:space="0" w:color="auto"/>
              <w:left w:val="nil"/>
              <w:bottom w:val="single" w:sz="4" w:space="0" w:color="auto"/>
              <w:right w:val="single" w:sz="4" w:space="0" w:color="auto"/>
            </w:tcBorders>
            <w:shd w:val="clear" w:color="auto" w:fill="BDD6EE" w:themeFill="accent1" w:themeFillTint="66"/>
            <w:vAlign w:val="center"/>
          </w:tcPr>
          <w:p w14:paraId="6D724BBC" w14:textId="77777777" w:rsidR="00B3500E" w:rsidRPr="00673B93" w:rsidRDefault="00B3500E" w:rsidP="00D86BAD">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15,0</w:t>
            </w:r>
          </w:p>
        </w:tc>
        <w:tc>
          <w:tcPr>
            <w:tcW w:w="0" w:type="auto"/>
            <w:tcBorders>
              <w:top w:val="single" w:sz="4" w:space="0" w:color="auto"/>
              <w:left w:val="nil"/>
              <w:bottom w:val="single" w:sz="4" w:space="0" w:color="auto"/>
              <w:right w:val="single" w:sz="8" w:space="0" w:color="auto"/>
            </w:tcBorders>
            <w:shd w:val="clear" w:color="auto" w:fill="BDD6EE" w:themeFill="accent1" w:themeFillTint="66"/>
            <w:vAlign w:val="center"/>
          </w:tcPr>
          <w:p w14:paraId="54D05000" w14:textId="77777777" w:rsidR="00B3500E" w:rsidRPr="00673B93" w:rsidRDefault="00B3500E" w:rsidP="00D86BAD">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single" w:sz="4" w:space="0" w:color="auto"/>
            </w:tcBorders>
            <w:shd w:val="clear" w:color="auto" w:fill="BDD6EE" w:themeFill="accent1" w:themeFillTint="66"/>
            <w:vAlign w:val="center"/>
          </w:tcPr>
          <w:p w14:paraId="5699EEA2"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12,8</w:t>
            </w:r>
          </w:p>
        </w:tc>
        <w:tc>
          <w:tcPr>
            <w:tcW w:w="0" w:type="auto"/>
            <w:tcBorders>
              <w:top w:val="single" w:sz="4" w:space="0" w:color="auto"/>
              <w:left w:val="single" w:sz="4" w:space="0" w:color="auto"/>
              <w:bottom w:val="nil"/>
              <w:right w:val="single" w:sz="4" w:space="0" w:color="auto"/>
            </w:tcBorders>
            <w:shd w:val="clear" w:color="auto" w:fill="BDD6EE" w:themeFill="accent1" w:themeFillTint="66"/>
            <w:vAlign w:val="center"/>
          </w:tcPr>
          <w:p w14:paraId="6A64A680" w14:textId="77777777" w:rsidR="00B3500E" w:rsidRPr="00673B93" w:rsidRDefault="00B3500E" w:rsidP="00D86BAD">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16,3</w:t>
            </w:r>
          </w:p>
        </w:tc>
        <w:tc>
          <w:tcPr>
            <w:tcW w:w="0" w:type="auto"/>
            <w:tcBorders>
              <w:top w:val="single" w:sz="4" w:space="0" w:color="auto"/>
              <w:left w:val="single" w:sz="4" w:space="0" w:color="auto"/>
              <w:bottom w:val="nil"/>
              <w:right w:val="single" w:sz="4" w:space="0" w:color="auto"/>
            </w:tcBorders>
            <w:shd w:val="clear" w:color="auto" w:fill="BDD6EE" w:themeFill="accent1" w:themeFillTint="66"/>
            <w:vAlign w:val="center"/>
          </w:tcPr>
          <w:p w14:paraId="32545AB0" w14:textId="77777777" w:rsidR="00B3500E" w:rsidRPr="00673B93" w:rsidRDefault="00B3500E" w:rsidP="00D86BAD">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17,9</w:t>
            </w:r>
          </w:p>
        </w:tc>
        <w:tc>
          <w:tcPr>
            <w:tcW w:w="0" w:type="auto"/>
            <w:tcBorders>
              <w:top w:val="single" w:sz="4" w:space="0" w:color="auto"/>
              <w:left w:val="single" w:sz="4" w:space="0" w:color="auto"/>
              <w:bottom w:val="nil"/>
              <w:right w:val="single" w:sz="4" w:space="0" w:color="auto"/>
            </w:tcBorders>
            <w:shd w:val="clear" w:color="auto" w:fill="BDD6EE" w:themeFill="accent1" w:themeFillTint="66"/>
            <w:vAlign w:val="center"/>
          </w:tcPr>
          <w:p w14:paraId="6927D1C6" w14:textId="77777777" w:rsidR="00B3500E" w:rsidRPr="00673B93" w:rsidRDefault="00B3500E" w:rsidP="00D86BAD">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17,7</w:t>
            </w:r>
          </w:p>
        </w:tc>
      </w:tr>
      <w:tr w:rsidR="00B3500E" w:rsidRPr="00673B93" w14:paraId="3CDEE05C" w14:textId="77777777" w:rsidTr="00D86BAD">
        <w:trPr>
          <w:trHeight w:val="691"/>
        </w:trPr>
        <w:tc>
          <w:tcPr>
            <w:tcW w:w="0" w:type="auto"/>
            <w:tcBorders>
              <w:top w:val="single" w:sz="4" w:space="0" w:color="auto"/>
              <w:left w:val="single" w:sz="4" w:space="0" w:color="auto"/>
              <w:bottom w:val="single" w:sz="4" w:space="0" w:color="auto"/>
              <w:right w:val="nil"/>
            </w:tcBorders>
            <w:shd w:val="clear" w:color="auto" w:fill="9CC2E5" w:themeFill="accent1" w:themeFillTint="99"/>
            <w:vAlign w:val="center"/>
          </w:tcPr>
          <w:p w14:paraId="32460F10" w14:textId="77777777" w:rsidR="00B3500E" w:rsidRPr="00B3500E" w:rsidRDefault="00B3500E" w:rsidP="00D86BAD">
            <w:pPr>
              <w:widowControl w:val="0"/>
              <w:spacing w:after="0" w:line="240" w:lineRule="auto"/>
              <w:jc w:val="center"/>
              <w:rPr>
                <w:rFonts w:ascii="Times New Roman" w:eastAsia="Arial Unicode MS" w:hAnsi="Times New Roman"/>
                <w:b/>
                <w:sz w:val="26"/>
                <w:szCs w:val="26"/>
              </w:rPr>
            </w:pPr>
            <w:r w:rsidRPr="00B3500E">
              <w:rPr>
                <w:rFonts w:ascii="Times New Roman" w:hAnsi="Times New Roman"/>
                <w:b/>
                <w:sz w:val="26"/>
                <w:szCs w:val="26"/>
              </w:rPr>
              <w:t>Болезни кожи и подкожной клетчатки</w:t>
            </w:r>
          </w:p>
        </w:tc>
        <w:tc>
          <w:tcPr>
            <w:tcW w:w="0" w:type="auto"/>
            <w:tcBorders>
              <w:top w:val="single" w:sz="4" w:space="0" w:color="auto"/>
              <w:left w:val="single" w:sz="4" w:space="0" w:color="auto"/>
              <w:bottom w:val="single" w:sz="4" w:space="0" w:color="auto"/>
              <w:right w:val="nil"/>
            </w:tcBorders>
            <w:shd w:val="clear" w:color="auto" w:fill="BDD6EE" w:themeFill="accent1" w:themeFillTint="66"/>
            <w:vAlign w:val="center"/>
          </w:tcPr>
          <w:p w14:paraId="44BC9820"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2773/</w:t>
            </w:r>
          </w:p>
          <w:p w14:paraId="1224F020"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14,9</w:t>
            </w:r>
          </w:p>
        </w:tc>
        <w:tc>
          <w:tcPr>
            <w:tcW w:w="0" w:type="auto"/>
            <w:tcBorders>
              <w:top w:val="single" w:sz="4" w:space="0" w:color="auto"/>
              <w:left w:val="single" w:sz="4" w:space="0" w:color="auto"/>
              <w:bottom w:val="single" w:sz="4" w:space="0" w:color="auto"/>
              <w:right w:val="nil"/>
            </w:tcBorders>
            <w:shd w:val="clear" w:color="auto" w:fill="BDD6EE" w:themeFill="accent1" w:themeFillTint="66"/>
            <w:vAlign w:val="center"/>
          </w:tcPr>
          <w:p w14:paraId="2E1CAFB4"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2267/</w:t>
            </w:r>
          </w:p>
          <w:p w14:paraId="1D8D4916"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12,3</w:t>
            </w:r>
          </w:p>
        </w:tc>
        <w:tc>
          <w:tcPr>
            <w:tcW w:w="0" w:type="auto"/>
            <w:tcBorders>
              <w:top w:val="single" w:sz="4" w:space="0" w:color="auto"/>
              <w:left w:val="single" w:sz="4" w:space="0" w:color="auto"/>
              <w:bottom w:val="single" w:sz="4" w:space="0" w:color="auto"/>
              <w:right w:val="nil"/>
            </w:tcBorders>
            <w:shd w:val="clear" w:color="auto" w:fill="BDD6EE" w:themeFill="accent1" w:themeFillTint="66"/>
            <w:vAlign w:val="center"/>
          </w:tcPr>
          <w:p w14:paraId="5039896A"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1995/</w:t>
            </w:r>
          </w:p>
          <w:p w14:paraId="4A5978BB"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10,9</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57973E0"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1598/</w:t>
            </w:r>
          </w:p>
          <w:p w14:paraId="7F5F3F53"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8,7</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40D4306"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1328/</w:t>
            </w:r>
          </w:p>
          <w:p w14:paraId="0BD0F800"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10,1</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AC6E207"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1640/</w:t>
            </w:r>
          </w:p>
          <w:p w14:paraId="6ADA1210" w14:textId="77777777" w:rsidR="00B3500E" w:rsidRPr="00673B93" w:rsidRDefault="00B3500E" w:rsidP="00D86BAD">
            <w:pPr>
              <w:spacing w:after="0" w:line="240" w:lineRule="auto"/>
              <w:jc w:val="center"/>
              <w:rPr>
                <w:rFonts w:ascii="Times New Roman" w:hAnsi="Times New Roman"/>
                <w:sz w:val="24"/>
                <w:szCs w:val="24"/>
              </w:rPr>
            </w:pPr>
            <w:r w:rsidRPr="00673B93">
              <w:rPr>
                <w:rFonts w:ascii="Times New Roman" w:hAnsi="Times New Roman"/>
                <w:sz w:val="24"/>
                <w:szCs w:val="24"/>
              </w:rPr>
              <w:t>12,6</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AF3E2D4" w14:textId="77777777" w:rsidR="00B3500E" w:rsidRPr="00673B93" w:rsidRDefault="00B3500E" w:rsidP="00D86BAD">
            <w:pPr>
              <w:spacing w:after="0"/>
              <w:ind w:left="57" w:right="57"/>
              <w:jc w:val="center"/>
              <w:rPr>
                <w:rFonts w:ascii="Times New Roman" w:hAnsi="Times New Roman"/>
                <w:sz w:val="24"/>
                <w:szCs w:val="24"/>
              </w:rPr>
            </w:pPr>
            <w:r w:rsidRPr="00673B93">
              <w:rPr>
                <w:rFonts w:ascii="Times New Roman" w:hAnsi="Times New Roman"/>
                <w:sz w:val="24"/>
                <w:szCs w:val="24"/>
              </w:rPr>
              <w:t>1745/</w:t>
            </w:r>
          </w:p>
          <w:p w14:paraId="0951B1F7" w14:textId="77777777" w:rsidR="00B3500E" w:rsidRPr="00673B93" w:rsidRDefault="00B3500E" w:rsidP="00D86BAD">
            <w:pPr>
              <w:spacing w:after="0"/>
              <w:ind w:left="57" w:right="57"/>
              <w:jc w:val="center"/>
              <w:rPr>
                <w:rFonts w:ascii="Times New Roman" w:hAnsi="Times New Roman"/>
                <w:sz w:val="24"/>
                <w:szCs w:val="24"/>
              </w:rPr>
            </w:pPr>
            <w:r w:rsidRPr="00673B93">
              <w:rPr>
                <w:rFonts w:ascii="Times New Roman" w:hAnsi="Times New Roman"/>
                <w:sz w:val="24"/>
                <w:szCs w:val="24"/>
              </w:rPr>
              <w:t>13,5</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E250721" w14:textId="77777777" w:rsidR="00B3500E" w:rsidRPr="00673B93" w:rsidRDefault="00B3500E" w:rsidP="00D86BAD">
            <w:pPr>
              <w:spacing w:after="0"/>
              <w:ind w:left="57" w:right="57"/>
              <w:jc w:val="center"/>
              <w:rPr>
                <w:rFonts w:ascii="Times New Roman" w:hAnsi="Times New Roman"/>
                <w:sz w:val="24"/>
                <w:szCs w:val="24"/>
              </w:rPr>
            </w:pPr>
            <w:r w:rsidRPr="00673B93">
              <w:rPr>
                <w:rFonts w:ascii="Times New Roman" w:hAnsi="Times New Roman"/>
                <w:sz w:val="24"/>
                <w:szCs w:val="24"/>
              </w:rPr>
              <w:t>1824/</w:t>
            </w:r>
          </w:p>
          <w:p w14:paraId="0D8F51E3" w14:textId="77777777" w:rsidR="00B3500E" w:rsidRPr="00673B93" w:rsidRDefault="00B3500E" w:rsidP="00D86BAD">
            <w:pPr>
              <w:spacing w:after="0"/>
              <w:ind w:left="57" w:right="57"/>
              <w:jc w:val="center"/>
              <w:rPr>
                <w:rFonts w:ascii="Times New Roman" w:hAnsi="Times New Roman"/>
                <w:sz w:val="24"/>
                <w:szCs w:val="24"/>
              </w:rPr>
            </w:pPr>
            <w:r w:rsidRPr="00673B93">
              <w:rPr>
                <w:rFonts w:ascii="Times New Roman" w:hAnsi="Times New Roman"/>
                <w:sz w:val="24"/>
                <w:szCs w:val="24"/>
              </w:rPr>
              <w:t>14,2</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E451D39" w14:textId="77777777" w:rsidR="00B3500E" w:rsidRPr="00673B93" w:rsidRDefault="00B3500E" w:rsidP="00D86BAD">
            <w:pPr>
              <w:spacing w:after="0"/>
              <w:ind w:left="57" w:right="57"/>
              <w:jc w:val="center"/>
              <w:rPr>
                <w:rFonts w:ascii="Times New Roman" w:hAnsi="Times New Roman"/>
                <w:sz w:val="24"/>
                <w:szCs w:val="24"/>
              </w:rPr>
            </w:pPr>
            <w:r w:rsidRPr="00673B93">
              <w:rPr>
                <w:rFonts w:ascii="Times New Roman" w:hAnsi="Times New Roman"/>
                <w:sz w:val="24"/>
                <w:szCs w:val="24"/>
              </w:rPr>
              <w:t>1780/</w:t>
            </w:r>
          </w:p>
          <w:p w14:paraId="4C7EF08B" w14:textId="77777777" w:rsidR="00B3500E" w:rsidRPr="00673B93" w:rsidRDefault="00B3500E" w:rsidP="00D86BAD">
            <w:pPr>
              <w:spacing w:after="0"/>
              <w:ind w:left="57" w:right="57"/>
              <w:jc w:val="center"/>
              <w:rPr>
                <w:rFonts w:ascii="Times New Roman" w:hAnsi="Times New Roman"/>
                <w:sz w:val="24"/>
                <w:szCs w:val="24"/>
              </w:rPr>
            </w:pPr>
            <w:r w:rsidRPr="00673B93">
              <w:rPr>
                <w:rFonts w:ascii="Times New Roman" w:hAnsi="Times New Roman"/>
                <w:sz w:val="24"/>
                <w:szCs w:val="24"/>
              </w:rPr>
              <w:t>13,9</w:t>
            </w:r>
          </w:p>
        </w:tc>
      </w:tr>
      <w:tr w:rsidR="00B3500E" w:rsidRPr="00673B93" w14:paraId="0F764B5A" w14:textId="77777777" w:rsidTr="00D86BAD">
        <w:trPr>
          <w:trHeight w:val="264"/>
        </w:trPr>
        <w:tc>
          <w:tcPr>
            <w:tcW w:w="0" w:type="auto"/>
            <w:tcBorders>
              <w:top w:val="single" w:sz="4" w:space="0" w:color="auto"/>
              <w:left w:val="single" w:sz="4" w:space="0" w:color="auto"/>
              <w:bottom w:val="nil"/>
              <w:right w:val="nil"/>
            </w:tcBorders>
            <w:shd w:val="clear" w:color="auto" w:fill="9CC2E5" w:themeFill="accent1" w:themeFillTint="99"/>
            <w:vAlign w:val="center"/>
          </w:tcPr>
          <w:p w14:paraId="4D51F76C" w14:textId="77777777" w:rsidR="00B3500E" w:rsidRPr="00B3500E" w:rsidRDefault="00B3500E" w:rsidP="00D86BAD">
            <w:pPr>
              <w:widowControl w:val="0"/>
              <w:spacing w:after="0" w:line="240" w:lineRule="auto"/>
              <w:jc w:val="center"/>
              <w:rPr>
                <w:rFonts w:ascii="Times New Roman" w:hAnsi="Times New Roman"/>
                <w:b/>
                <w:sz w:val="26"/>
                <w:szCs w:val="26"/>
              </w:rPr>
            </w:pPr>
            <w:r w:rsidRPr="00B3500E">
              <w:rPr>
                <w:rFonts w:ascii="Times New Roman" w:hAnsi="Times New Roman"/>
                <w:b/>
                <w:sz w:val="26"/>
                <w:szCs w:val="26"/>
              </w:rPr>
              <w:lastRenderedPageBreak/>
              <w:t>Брестская обл.</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C8DC772" w14:textId="77777777" w:rsidR="00B3500E" w:rsidRPr="00673B93" w:rsidRDefault="00B3500E" w:rsidP="00742C19">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33,1</w:t>
            </w:r>
          </w:p>
        </w:tc>
        <w:tc>
          <w:tcPr>
            <w:tcW w:w="0" w:type="auto"/>
            <w:tcBorders>
              <w:top w:val="single" w:sz="4" w:space="0" w:color="auto"/>
              <w:left w:val="nil"/>
              <w:bottom w:val="single" w:sz="4" w:space="0" w:color="auto"/>
              <w:right w:val="single" w:sz="4" w:space="0" w:color="auto"/>
            </w:tcBorders>
            <w:shd w:val="clear" w:color="auto" w:fill="BDD6EE" w:themeFill="accent1" w:themeFillTint="66"/>
            <w:vAlign w:val="center"/>
          </w:tcPr>
          <w:p w14:paraId="462938C1" w14:textId="77777777" w:rsidR="00B3500E" w:rsidRPr="00673B93" w:rsidRDefault="00B3500E" w:rsidP="00742C19">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33,9</w:t>
            </w:r>
          </w:p>
        </w:tc>
        <w:tc>
          <w:tcPr>
            <w:tcW w:w="0" w:type="auto"/>
            <w:tcBorders>
              <w:top w:val="single" w:sz="4" w:space="0" w:color="auto"/>
              <w:left w:val="nil"/>
              <w:bottom w:val="single" w:sz="4" w:space="0" w:color="auto"/>
              <w:right w:val="single" w:sz="4" w:space="0" w:color="auto"/>
            </w:tcBorders>
            <w:shd w:val="clear" w:color="auto" w:fill="BDD6EE" w:themeFill="accent1" w:themeFillTint="66"/>
            <w:vAlign w:val="center"/>
          </w:tcPr>
          <w:p w14:paraId="367323DF" w14:textId="77777777" w:rsidR="00B3500E" w:rsidRPr="00673B93" w:rsidRDefault="00B3500E" w:rsidP="00742C19">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34,0</w:t>
            </w:r>
          </w:p>
        </w:tc>
        <w:tc>
          <w:tcPr>
            <w:tcW w:w="0" w:type="auto"/>
            <w:tcBorders>
              <w:top w:val="single" w:sz="4" w:space="0" w:color="auto"/>
              <w:left w:val="nil"/>
              <w:bottom w:val="single" w:sz="4" w:space="0" w:color="auto"/>
              <w:right w:val="single" w:sz="4" w:space="0" w:color="auto"/>
            </w:tcBorders>
            <w:shd w:val="clear" w:color="auto" w:fill="BDD6EE" w:themeFill="accent1" w:themeFillTint="66"/>
            <w:vAlign w:val="center"/>
          </w:tcPr>
          <w:p w14:paraId="7A340118" w14:textId="77777777" w:rsidR="00B3500E" w:rsidRPr="00673B93" w:rsidRDefault="00B3500E" w:rsidP="00742C19">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35,5</w:t>
            </w:r>
          </w:p>
        </w:tc>
        <w:tc>
          <w:tcPr>
            <w:tcW w:w="0" w:type="auto"/>
            <w:tcBorders>
              <w:top w:val="single" w:sz="4" w:space="0" w:color="auto"/>
              <w:left w:val="nil"/>
              <w:bottom w:val="single" w:sz="4" w:space="0" w:color="auto"/>
              <w:right w:val="single" w:sz="8" w:space="0" w:color="auto"/>
            </w:tcBorders>
            <w:shd w:val="clear" w:color="auto" w:fill="BDD6EE" w:themeFill="accent1" w:themeFillTint="66"/>
          </w:tcPr>
          <w:p w14:paraId="381AE2D1" w14:textId="77777777" w:rsidR="00B3500E" w:rsidRPr="00673B93" w:rsidRDefault="00B3500E" w:rsidP="00742C19">
            <w:pPr>
              <w:spacing w:after="0" w:line="240" w:lineRule="auto"/>
              <w:jc w:val="center"/>
              <w:rPr>
                <w:rFonts w:ascii="Times New Roman" w:hAnsi="Times New Roman"/>
                <w:sz w:val="24"/>
                <w:szCs w:val="24"/>
              </w:rPr>
            </w:pPr>
            <w:r w:rsidRPr="00673B93">
              <w:rPr>
                <w:rFonts w:ascii="Times New Roman" w:hAnsi="Times New Roman"/>
                <w:sz w:val="24"/>
                <w:szCs w:val="24"/>
              </w:rPr>
              <w:t>27,2</w:t>
            </w:r>
          </w:p>
        </w:tc>
        <w:tc>
          <w:tcPr>
            <w:tcW w:w="0" w:type="auto"/>
            <w:tcBorders>
              <w:top w:val="single" w:sz="4" w:space="0" w:color="auto"/>
              <w:left w:val="single" w:sz="4" w:space="0" w:color="auto"/>
              <w:bottom w:val="nil"/>
              <w:right w:val="single" w:sz="4" w:space="0" w:color="auto"/>
            </w:tcBorders>
            <w:shd w:val="clear" w:color="auto" w:fill="BDD6EE" w:themeFill="accent1" w:themeFillTint="66"/>
          </w:tcPr>
          <w:p w14:paraId="7A7C3162" w14:textId="77777777" w:rsidR="00B3500E" w:rsidRPr="00673B93" w:rsidRDefault="00B3500E" w:rsidP="00742C19">
            <w:pPr>
              <w:spacing w:after="0" w:line="240" w:lineRule="auto"/>
              <w:jc w:val="center"/>
              <w:rPr>
                <w:rFonts w:ascii="Times New Roman" w:hAnsi="Times New Roman"/>
                <w:sz w:val="24"/>
                <w:szCs w:val="24"/>
              </w:rPr>
            </w:pPr>
            <w:r w:rsidRPr="00673B93">
              <w:rPr>
                <w:rFonts w:ascii="Times New Roman" w:hAnsi="Times New Roman"/>
                <w:sz w:val="24"/>
                <w:szCs w:val="24"/>
              </w:rPr>
              <w:t>26,4</w:t>
            </w:r>
          </w:p>
        </w:tc>
        <w:tc>
          <w:tcPr>
            <w:tcW w:w="0" w:type="auto"/>
            <w:tcBorders>
              <w:top w:val="single" w:sz="4" w:space="0" w:color="auto"/>
              <w:left w:val="single" w:sz="4" w:space="0" w:color="auto"/>
              <w:bottom w:val="nil"/>
              <w:right w:val="single" w:sz="4" w:space="0" w:color="auto"/>
            </w:tcBorders>
            <w:shd w:val="clear" w:color="auto" w:fill="BDD6EE" w:themeFill="accent1" w:themeFillTint="66"/>
          </w:tcPr>
          <w:p w14:paraId="097F650E" w14:textId="77777777" w:rsidR="00B3500E" w:rsidRPr="00673B93" w:rsidRDefault="00B3500E" w:rsidP="00742C19">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28,6</w:t>
            </w:r>
          </w:p>
        </w:tc>
        <w:tc>
          <w:tcPr>
            <w:tcW w:w="0" w:type="auto"/>
            <w:tcBorders>
              <w:top w:val="single" w:sz="4" w:space="0" w:color="auto"/>
              <w:left w:val="single" w:sz="4" w:space="0" w:color="auto"/>
              <w:bottom w:val="nil"/>
              <w:right w:val="single" w:sz="4" w:space="0" w:color="auto"/>
            </w:tcBorders>
            <w:shd w:val="clear" w:color="auto" w:fill="BDD6EE" w:themeFill="accent1" w:themeFillTint="66"/>
          </w:tcPr>
          <w:p w14:paraId="77548580" w14:textId="77777777" w:rsidR="00B3500E" w:rsidRPr="00673B93" w:rsidRDefault="00B3500E" w:rsidP="00742C19">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31,1</w:t>
            </w:r>
          </w:p>
        </w:tc>
        <w:tc>
          <w:tcPr>
            <w:tcW w:w="0" w:type="auto"/>
            <w:tcBorders>
              <w:top w:val="single" w:sz="4" w:space="0" w:color="auto"/>
              <w:left w:val="single" w:sz="4" w:space="0" w:color="auto"/>
              <w:bottom w:val="nil"/>
              <w:right w:val="single" w:sz="4" w:space="0" w:color="auto"/>
            </w:tcBorders>
            <w:shd w:val="clear" w:color="auto" w:fill="BDD6EE" w:themeFill="accent1" w:themeFillTint="66"/>
          </w:tcPr>
          <w:p w14:paraId="00928148" w14:textId="77777777" w:rsidR="00B3500E" w:rsidRPr="00673B93" w:rsidRDefault="00B3500E" w:rsidP="00742C19">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29,0</w:t>
            </w:r>
          </w:p>
        </w:tc>
      </w:tr>
      <w:tr w:rsidR="00B3500E" w:rsidRPr="00673B93" w14:paraId="55107C8D" w14:textId="77777777" w:rsidTr="00D86BAD">
        <w:trPr>
          <w:trHeight w:val="555"/>
        </w:trPr>
        <w:tc>
          <w:tcPr>
            <w:tcW w:w="0" w:type="auto"/>
            <w:tcBorders>
              <w:top w:val="single" w:sz="4" w:space="0" w:color="auto"/>
              <w:left w:val="single" w:sz="4" w:space="0" w:color="auto"/>
              <w:bottom w:val="single" w:sz="4" w:space="0" w:color="auto"/>
              <w:right w:val="nil"/>
            </w:tcBorders>
            <w:shd w:val="clear" w:color="auto" w:fill="9CC2E5" w:themeFill="accent1" w:themeFillTint="99"/>
            <w:vAlign w:val="center"/>
          </w:tcPr>
          <w:p w14:paraId="483564E8" w14:textId="68DCEEBD" w:rsidR="00B3500E" w:rsidRPr="00B3500E" w:rsidRDefault="00B3500E" w:rsidP="00D86BAD">
            <w:pPr>
              <w:widowControl w:val="0"/>
              <w:spacing w:after="0" w:line="240" w:lineRule="auto"/>
              <w:jc w:val="center"/>
              <w:rPr>
                <w:rFonts w:ascii="Times New Roman" w:eastAsia="Arial Unicode MS" w:hAnsi="Times New Roman"/>
                <w:b/>
                <w:sz w:val="26"/>
                <w:szCs w:val="26"/>
              </w:rPr>
            </w:pPr>
            <w:r w:rsidRPr="00B3500E">
              <w:rPr>
                <w:rFonts w:ascii="Times New Roman" w:hAnsi="Times New Roman"/>
                <w:b/>
                <w:sz w:val="26"/>
                <w:szCs w:val="26"/>
              </w:rPr>
              <w:t>Болезни костно</w:t>
            </w:r>
            <w:r w:rsidR="00D86BAD">
              <w:rPr>
                <w:rFonts w:ascii="Times New Roman" w:hAnsi="Times New Roman"/>
                <w:b/>
                <w:sz w:val="26"/>
                <w:szCs w:val="26"/>
              </w:rPr>
              <w:t>-</w:t>
            </w:r>
            <w:r w:rsidRPr="00B3500E">
              <w:rPr>
                <w:rFonts w:ascii="Times New Roman" w:hAnsi="Times New Roman"/>
                <w:b/>
                <w:sz w:val="26"/>
                <w:szCs w:val="26"/>
              </w:rPr>
              <w:t>мышечной системы</w:t>
            </w:r>
          </w:p>
        </w:tc>
        <w:tc>
          <w:tcPr>
            <w:tcW w:w="0" w:type="auto"/>
            <w:tcBorders>
              <w:top w:val="single" w:sz="4" w:space="0" w:color="auto"/>
              <w:left w:val="single" w:sz="4" w:space="0" w:color="auto"/>
              <w:bottom w:val="single" w:sz="4" w:space="0" w:color="auto"/>
              <w:right w:val="nil"/>
            </w:tcBorders>
            <w:shd w:val="clear" w:color="auto" w:fill="BDD6EE" w:themeFill="accent1" w:themeFillTint="66"/>
          </w:tcPr>
          <w:p w14:paraId="436CF9E0" w14:textId="77777777" w:rsidR="00B3500E" w:rsidRPr="00673B93" w:rsidRDefault="00B3500E" w:rsidP="00742C19">
            <w:pPr>
              <w:spacing w:after="0" w:line="240" w:lineRule="auto"/>
              <w:jc w:val="center"/>
              <w:rPr>
                <w:rFonts w:ascii="Times New Roman" w:hAnsi="Times New Roman"/>
                <w:sz w:val="24"/>
                <w:szCs w:val="24"/>
              </w:rPr>
            </w:pPr>
            <w:r w:rsidRPr="00673B93">
              <w:rPr>
                <w:rFonts w:ascii="Times New Roman" w:hAnsi="Times New Roman"/>
                <w:sz w:val="24"/>
                <w:szCs w:val="24"/>
              </w:rPr>
              <w:t>2129/</w:t>
            </w:r>
          </w:p>
          <w:p w14:paraId="46BAE396" w14:textId="77777777" w:rsidR="00B3500E" w:rsidRPr="00673B93" w:rsidRDefault="00B3500E" w:rsidP="00742C19">
            <w:pPr>
              <w:spacing w:after="0" w:line="240" w:lineRule="auto"/>
              <w:jc w:val="center"/>
              <w:rPr>
                <w:rFonts w:ascii="Times New Roman" w:hAnsi="Times New Roman"/>
                <w:sz w:val="24"/>
                <w:szCs w:val="24"/>
              </w:rPr>
            </w:pPr>
            <w:r w:rsidRPr="00673B93">
              <w:rPr>
                <w:rFonts w:ascii="Times New Roman" w:hAnsi="Times New Roman"/>
                <w:sz w:val="24"/>
                <w:szCs w:val="24"/>
              </w:rPr>
              <w:t>11,5</w:t>
            </w:r>
          </w:p>
        </w:tc>
        <w:tc>
          <w:tcPr>
            <w:tcW w:w="0" w:type="auto"/>
            <w:tcBorders>
              <w:top w:val="single" w:sz="4" w:space="0" w:color="auto"/>
              <w:left w:val="single" w:sz="4" w:space="0" w:color="auto"/>
              <w:bottom w:val="single" w:sz="4" w:space="0" w:color="auto"/>
              <w:right w:val="nil"/>
            </w:tcBorders>
            <w:shd w:val="clear" w:color="auto" w:fill="BDD6EE" w:themeFill="accent1" w:themeFillTint="66"/>
          </w:tcPr>
          <w:p w14:paraId="0AB9C9D6" w14:textId="77777777" w:rsidR="00B3500E" w:rsidRPr="00673B93" w:rsidRDefault="00B3500E" w:rsidP="00742C19">
            <w:pPr>
              <w:spacing w:after="0" w:line="240" w:lineRule="auto"/>
              <w:jc w:val="center"/>
              <w:rPr>
                <w:rFonts w:ascii="Times New Roman" w:hAnsi="Times New Roman"/>
                <w:sz w:val="24"/>
                <w:szCs w:val="24"/>
              </w:rPr>
            </w:pPr>
            <w:r w:rsidRPr="00673B93">
              <w:rPr>
                <w:rFonts w:ascii="Times New Roman" w:hAnsi="Times New Roman"/>
                <w:sz w:val="24"/>
                <w:szCs w:val="24"/>
              </w:rPr>
              <w:t>6513/</w:t>
            </w:r>
          </w:p>
          <w:p w14:paraId="1480D024" w14:textId="77777777" w:rsidR="00B3500E" w:rsidRPr="00673B93" w:rsidRDefault="00B3500E" w:rsidP="00742C19">
            <w:pPr>
              <w:spacing w:after="0" w:line="240" w:lineRule="auto"/>
              <w:jc w:val="center"/>
              <w:rPr>
                <w:rFonts w:ascii="Times New Roman" w:hAnsi="Times New Roman"/>
                <w:sz w:val="24"/>
                <w:szCs w:val="24"/>
              </w:rPr>
            </w:pPr>
            <w:r w:rsidRPr="00673B93">
              <w:rPr>
                <w:rFonts w:ascii="Times New Roman" w:hAnsi="Times New Roman"/>
                <w:sz w:val="24"/>
                <w:szCs w:val="24"/>
              </w:rPr>
              <w:t>35,3</w:t>
            </w:r>
          </w:p>
        </w:tc>
        <w:tc>
          <w:tcPr>
            <w:tcW w:w="0" w:type="auto"/>
            <w:tcBorders>
              <w:top w:val="single" w:sz="4" w:space="0" w:color="auto"/>
              <w:left w:val="single" w:sz="4" w:space="0" w:color="auto"/>
              <w:bottom w:val="single" w:sz="4" w:space="0" w:color="auto"/>
              <w:right w:val="nil"/>
            </w:tcBorders>
            <w:shd w:val="clear" w:color="auto" w:fill="BDD6EE" w:themeFill="accent1" w:themeFillTint="66"/>
          </w:tcPr>
          <w:p w14:paraId="2CBDADCD" w14:textId="77777777" w:rsidR="00B3500E" w:rsidRPr="00673B93" w:rsidRDefault="00B3500E" w:rsidP="00742C19">
            <w:pPr>
              <w:spacing w:after="0" w:line="240" w:lineRule="auto"/>
              <w:jc w:val="center"/>
              <w:rPr>
                <w:rFonts w:ascii="Times New Roman" w:hAnsi="Times New Roman"/>
                <w:sz w:val="24"/>
                <w:szCs w:val="24"/>
              </w:rPr>
            </w:pPr>
            <w:r w:rsidRPr="00673B93">
              <w:rPr>
                <w:rFonts w:ascii="Times New Roman" w:hAnsi="Times New Roman"/>
                <w:sz w:val="24"/>
                <w:szCs w:val="24"/>
              </w:rPr>
              <w:t>5035/</w:t>
            </w:r>
          </w:p>
          <w:p w14:paraId="03C15835" w14:textId="77777777" w:rsidR="00B3500E" w:rsidRPr="00673B93" w:rsidRDefault="00B3500E" w:rsidP="00742C19">
            <w:pPr>
              <w:spacing w:after="0" w:line="240" w:lineRule="auto"/>
              <w:jc w:val="center"/>
              <w:rPr>
                <w:rFonts w:ascii="Times New Roman" w:hAnsi="Times New Roman"/>
                <w:sz w:val="24"/>
                <w:szCs w:val="24"/>
              </w:rPr>
            </w:pPr>
            <w:r w:rsidRPr="00673B93">
              <w:rPr>
                <w:rFonts w:ascii="Times New Roman" w:hAnsi="Times New Roman"/>
                <w:sz w:val="24"/>
                <w:szCs w:val="24"/>
              </w:rPr>
              <w:t>27,4</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B61AEB7" w14:textId="77777777" w:rsidR="00B3500E" w:rsidRPr="00673B93" w:rsidRDefault="00B3500E" w:rsidP="00742C19">
            <w:pPr>
              <w:spacing w:after="0" w:line="240" w:lineRule="auto"/>
              <w:jc w:val="center"/>
              <w:rPr>
                <w:rFonts w:ascii="Times New Roman" w:hAnsi="Times New Roman"/>
                <w:sz w:val="24"/>
                <w:szCs w:val="24"/>
              </w:rPr>
            </w:pPr>
            <w:r w:rsidRPr="00673B93">
              <w:rPr>
                <w:rFonts w:ascii="Times New Roman" w:hAnsi="Times New Roman"/>
                <w:sz w:val="24"/>
                <w:szCs w:val="24"/>
              </w:rPr>
              <w:t>2934/</w:t>
            </w:r>
          </w:p>
          <w:p w14:paraId="5D786491" w14:textId="77777777" w:rsidR="00B3500E" w:rsidRPr="00673B93" w:rsidRDefault="00B3500E" w:rsidP="00742C19">
            <w:pPr>
              <w:spacing w:after="0" w:line="240" w:lineRule="auto"/>
              <w:jc w:val="center"/>
              <w:rPr>
                <w:rFonts w:ascii="Times New Roman" w:hAnsi="Times New Roman"/>
                <w:sz w:val="24"/>
                <w:szCs w:val="24"/>
              </w:rPr>
            </w:pPr>
            <w:r w:rsidRPr="00673B93">
              <w:rPr>
                <w:rFonts w:ascii="Times New Roman" w:hAnsi="Times New Roman"/>
                <w:sz w:val="24"/>
                <w:szCs w:val="24"/>
              </w:rPr>
              <w:t>16</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EB6F074" w14:textId="77777777" w:rsidR="00B3500E" w:rsidRPr="00673B93" w:rsidRDefault="00B3500E" w:rsidP="00742C19">
            <w:pPr>
              <w:spacing w:after="0" w:line="240" w:lineRule="auto"/>
              <w:jc w:val="center"/>
              <w:rPr>
                <w:rFonts w:ascii="Times New Roman" w:hAnsi="Times New Roman"/>
                <w:sz w:val="24"/>
                <w:szCs w:val="24"/>
              </w:rPr>
            </w:pPr>
            <w:r w:rsidRPr="00673B93">
              <w:rPr>
                <w:rFonts w:ascii="Times New Roman" w:hAnsi="Times New Roman"/>
                <w:sz w:val="24"/>
                <w:szCs w:val="24"/>
              </w:rPr>
              <w:t>2663/</w:t>
            </w:r>
          </w:p>
          <w:p w14:paraId="7B3393EA" w14:textId="77777777" w:rsidR="00B3500E" w:rsidRPr="00673B93" w:rsidRDefault="00B3500E" w:rsidP="00742C19">
            <w:pPr>
              <w:spacing w:after="0" w:line="240" w:lineRule="auto"/>
              <w:jc w:val="center"/>
              <w:rPr>
                <w:rFonts w:ascii="Times New Roman" w:hAnsi="Times New Roman"/>
                <w:sz w:val="24"/>
                <w:szCs w:val="24"/>
              </w:rPr>
            </w:pPr>
            <w:r w:rsidRPr="00673B93">
              <w:rPr>
                <w:rFonts w:ascii="Times New Roman" w:hAnsi="Times New Roman"/>
                <w:sz w:val="24"/>
                <w:szCs w:val="24"/>
              </w:rPr>
              <w:t>20,1</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4BE68EE" w14:textId="77777777" w:rsidR="00B3500E" w:rsidRPr="00673B93" w:rsidRDefault="00B3500E" w:rsidP="00742C19">
            <w:pPr>
              <w:spacing w:after="0" w:line="240" w:lineRule="auto"/>
              <w:jc w:val="center"/>
              <w:rPr>
                <w:rFonts w:ascii="Times New Roman" w:hAnsi="Times New Roman"/>
                <w:sz w:val="24"/>
                <w:szCs w:val="24"/>
              </w:rPr>
            </w:pPr>
            <w:r w:rsidRPr="00673B93">
              <w:rPr>
                <w:rFonts w:ascii="Times New Roman" w:hAnsi="Times New Roman"/>
                <w:sz w:val="24"/>
                <w:szCs w:val="24"/>
              </w:rPr>
              <w:t>3490/</w:t>
            </w:r>
          </w:p>
          <w:p w14:paraId="17CC1BC0" w14:textId="77777777" w:rsidR="00B3500E" w:rsidRPr="00673B93" w:rsidRDefault="00B3500E" w:rsidP="00742C19">
            <w:pPr>
              <w:spacing w:after="0" w:line="240" w:lineRule="auto"/>
              <w:jc w:val="center"/>
              <w:rPr>
                <w:rFonts w:ascii="Times New Roman" w:hAnsi="Times New Roman"/>
                <w:sz w:val="24"/>
                <w:szCs w:val="24"/>
              </w:rPr>
            </w:pPr>
            <w:r w:rsidRPr="00673B93">
              <w:rPr>
                <w:rFonts w:ascii="Times New Roman" w:hAnsi="Times New Roman"/>
                <w:sz w:val="24"/>
                <w:szCs w:val="24"/>
              </w:rPr>
              <w:t>26,8</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C514B73" w14:textId="77777777" w:rsidR="00B3500E" w:rsidRPr="00673B93" w:rsidRDefault="00B3500E" w:rsidP="00742C19">
            <w:pPr>
              <w:spacing w:after="0"/>
              <w:ind w:left="57" w:right="57"/>
              <w:jc w:val="center"/>
              <w:rPr>
                <w:rFonts w:ascii="Times New Roman" w:hAnsi="Times New Roman"/>
                <w:sz w:val="24"/>
                <w:szCs w:val="24"/>
              </w:rPr>
            </w:pPr>
            <w:r w:rsidRPr="00673B93">
              <w:rPr>
                <w:rFonts w:ascii="Times New Roman" w:hAnsi="Times New Roman"/>
                <w:sz w:val="24"/>
                <w:szCs w:val="24"/>
              </w:rPr>
              <w:t>3874/</w:t>
            </w:r>
          </w:p>
          <w:p w14:paraId="25C8452F" w14:textId="77777777" w:rsidR="00B3500E" w:rsidRPr="00673B93" w:rsidRDefault="00B3500E" w:rsidP="00742C19">
            <w:pPr>
              <w:spacing w:after="0"/>
              <w:ind w:left="57" w:right="57"/>
              <w:jc w:val="center"/>
              <w:rPr>
                <w:rFonts w:ascii="Times New Roman" w:hAnsi="Times New Roman"/>
                <w:sz w:val="24"/>
                <w:szCs w:val="24"/>
              </w:rPr>
            </w:pPr>
            <w:r w:rsidRPr="00673B93">
              <w:rPr>
                <w:rFonts w:ascii="Times New Roman" w:hAnsi="Times New Roman"/>
                <w:sz w:val="24"/>
                <w:szCs w:val="24"/>
              </w:rPr>
              <w:t>30,1</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F12DDB7" w14:textId="77777777" w:rsidR="00B3500E" w:rsidRPr="00673B93" w:rsidRDefault="00B3500E" w:rsidP="00742C19">
            <w:pPr>
              <w:spacing w:after="0"/>
              <w:ind w:left="57" w:right="57"/>
              <w:jc w:val="center"/>
              <w:rPr>
                <w:rFonts w:ascii="Times New Roman" w:hAnsi="Times New Roman"/>
                <w:sz w:val="24"/>
                <w:szCs w:val="24"/>
              </w:rPr>
            </w:pPr>
            <w:r w:rsidRPr="00673B93">
              <w:rPr>
                <w:rFonts w:ascii="Times New Roman" w:hAnsi="Times New Roman"/>
                <w:sz w:val="24"/>
                <w:szCs w:val="24"/>
              </w:rPr>
              <w:t>3808/</w:t>
            </w:r>
          </w:p>
          <w:p w14:paraId="61D06D73" w14:textId="77777777" w:rsidR="00B3500E" w:rsidRPr="00673B93" w:rsidRDefault="00B3500E" w:rsidP="00742C19">
            <w:pPr>
              <w:spacing w:after="0"/>
              <w:ind w:left="57" w:right="57"/>
              <w:jc w:val="center"/>
              <w:rPr>
                <w:rFonts w:ascii="Times New Roman" w:hAnsi="Times New Roman"/>
                <w:sz w:val="24"/>
                <w:szCs w:val="24"/>
              </w:rPr>
            </w:pPr>
            <w:r w:rsidRPr="00673B93">
              <w:rPr>
                <w:rFonts w:ascii="Times New Roman" w:hAnsi="Times New Roman"/>
                <w:sz w:val="24"/>
                <w:szCs w:val="24"/>
              </w:rPr>
              <w:t>29,7</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403C8EB" w14:textId="77777777" w:rsidR="00B3500E" w:rsidRPr="00673B93" w:rsidRDefault="00B3500E" w:rsidP="00742C19">
            <w:pPr>
              <w:spacing w:after="0"/>
              <w:ind w:left="57" w:right="57"/>
              <w:jc w:val="center"/>
              <w:rPr>
                <w:rFonts w:ascii="Times New Roman" w:hAnsi="Times New Roman"/>
                <w:sz w:val="24"/>
                <w:szCs w:val="24"/>
              </w:rPr>
            </w:pPr>
            <w:r w:rsidRPr="00673B93">
              <w:rPr>
                <w:rFonts w:ascii="Times New Roman" w:hAnsi="Times New Roman"/>
                <w:sz w:val="24"/>
                <w:szCs w:val="24"/>
              </w:rPr>
              <w:t>3128/</w:t>
            </w:r>
          </w:p>
          <w:p w14:paraId="703FA7AD" w14:textId="77777777" w:rsidR="00B3500E" w:rsidRPr="00673B93" w:rsidRDefault="00B3500E" w:rsidP="00742C19">
            <w:pPr>
              <w:spacing w:after="0"/>
              <w:ind w:left="57" w:right="57"/>
              <w:jc w:val="center"/>
              <w:rPr>
                <w:rFonts w:ascii="Times New Roman" w:hAnsi="Times New Roman"/>
                <w:sz w:val="24"/>
                <w:szCs w:val="24"/>
              </w:rPr>
            </w:pPr>
            <w:r w:rsidRPr="00673B93">
              <w:rPr>
                <w:rFonts w:ascii="Times New Roman" w:hAnsi="Times New Roman"/>
                <w:sz w:val="24"/>
                <w:szCs w:val="24"/>
              </w:rPr>
              <w:t>24,5</w:t>
            </w:r>
          </w:p>
        </w:tc>
      </w:tr>
      <w:tr w:rsidR="00B3500E" w:rsidRPr="00673B93" w14:paraId="7B689779" w14:textId="77777777" w:rsidTr="00D86BAD">
        <w:trPr>
          <w:trHeight w:val="258"/>
        </w:trPr>
        <w:tc>
          <w:tcPr>
            <w:tcW w:w="0" w:type="auto"/>
            <w:tcBorders>
              <w:top w:val="single" w:sz="4" w:space="0" w:color="auto"/>
              <w:left w:val="single" w:sz="4" w:space="0" w:color="auto"/>
              <w:bottom w:val="nil"/>
              <w:right w:val="nil"/>
            </w:tcBorders>
            <w:shd w:val="clear" w:color="auto" w:fill="9CC2E5" w:themeFill="accent1" w:themeFillTint="99"/>
            <w:vAlign w:val="center"/>
          </w:tcPr>
          <w:p w14:paraId="74870BDB" w14:textId="77777777" w:rsidR="00B3500E" w:rsidRPr="00B3500E" w:rsidRDefault="00B3500E" w:rsidP="00D86BAD">
            <w:pPr>
              <w:widowControl w:val="0"/>
              <w:spacing w:after="0" w:line="240" w:lineRule="auto"/>
              <w:jc w:val="center"/>
              <w:rPr>
                <w:rFonts w:ascii="Times New Roman" w:hAnsi="Times New Roman"/>
                <w:b/>
                <w:sz w:val="26"/>
                <w:szCs w:val="26"/>
              </w:rPr>
            </w:pPr>
            <w:r w:rsidRPr="00B3500E">
              <w:rPr>
                <w:rFonts w:ascii="Times New Roman" w:hAnsi="Times New Roman"/>
                <w:b/>
                <w:sz w:val="26"/>
                <w:szCs w:val="26"/>
              </w:rPr>
              <w:t>Брестская обл.</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BDEBA34" w14:textId="77777777" w:rsidR="00B3500E" w:rsidRPr="00673B93" w:rsidRDefault="00B3500E" w:rsidP="00742C19">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40,8</w:t>
            </w:r>
          </w:p>
        </w:tc>
        <w:tc>
          <w:tcPr>
            <w:tcW w:w="0" w:type="auto"/>
            <w:tcBorders>
              <w:top w:val="single" w:sz="4" w:space="0" w:color="auto"/>
              <w:left w:val="nil"/>
              <w:bottom w:val="single" w:sz="4" w:space="0" w:color="auto"/>
              <w:right w:val="single" w:sz="4" w:space="0" w:color="auto"/>
            </w:tcBorders>
            <w:shd w:val="clear" w:color="auto" w:fill="BDD6EE" w:themeFill="accent1" w:themeFillTint="66"/>
            <w:vAlign w:val="center"/>
          </w:tcPr>
          <w:p w14:paraId="2A9A6171" w14:textId="77777777" w:rsidR="00B3500E" w:rsidRPr="00673B93" w:rsidRDefault="00B3500E" w:rsidP="00742C19">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54,5</w:t>
            </w:r>
          </w:p>
        </w:tc>
        <w:tc>
          <w:tcPr>
            <w:tcW w:w="0" w:type="auto"/>
            <w:tcBorders>
              <w:top w:val="single" w:sz="4" w:space="0" w:color="auto"/>
              <w:left w:val="nil"/>
              <w:bottom w:val="single" w:sz="4" w:space="0" w:color="auto"/>
              <w:right w:val="single" w:sz="4" w:space="0" w:color="auto"/>
            </w:tcBorders>
            <w:shd w:val="clear" w:color="auto" w:fill="BDD6EE" w:themeFill="accent1" w:themeFillTint="66"/>
            <w:vAlign w:val="center"/>
          </w:tcPr>
          <w:p w14:paraId="7F98EBF6" w14:textId="77777777" w:rsidR="00B3500E" w:rsidRPr="00673B93" w:rsidRDefault="00B3500E" w:rsidP="00742C19">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53,3</w:t>
            </w:r>
          </w:p>
        </w:tc>
        <w:tc>
          <w:tcPr>
            <w:tcW w:w="0" w:type="auto"/>
            <w:tcBorders>
              <w:top w:val="single" w:sz="4" w:space="0" w:color="auto"/>
              <w:left w:val="nil"/>
              <w:bottom w:val="single" w:sz="4" w:space="0" w:color="auto"/>
              <w:right w:val="single" w:sz="4" w:space="0" w:color="auto"/>
            </w:tcBorders>
            <w:shd w:val="clear" w:color="auto" w:fill="BDD6EE" w:themeFill="accent1" w:themeFillTint="66"/>
            <w:vAlign w:val="center"/>
          </w:tcPr>
          <w:p w14:paraId="28A13A40" w14:textId="77777777" w:rsidR="00B3500E" w:rsidRPr="00673B93" w:rsidRDefault="00B3500E" w:rsidP="00742C19">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50,7</w:t>
            </w:r>
          </w:p>
        </w:tc>
        <w:tc>
          <w:tcPr>
            <w:tcW w:w="0" w:type="auto"/>
            <w:tcBorders>
              <w:top w:val="single" w:sz="4" w:space="0" w:color="auto"/>
              <w:left w:val="nil"/>
              <w:bottom w:val="single" w:sz="4" w:space="0" w:color="auto"/>
              <w:right w:val="single" w:sz="8" w:space="0" w:color="auto"/>
            </w:tcBorders>
            <w:shd w:val="clear" w:color="auto" w:fill="BDD6EE" w:themeFill="accent1" w:themeFillTint="66"/>
          </w:tcPr>
          <w:p w14:paraId="4C4462B8" w14:textId="77777777" w:rsidR="00B3500E" w:rsidRPr="00673B93" w:rsidRDefault="00B3500E" w:rsidP="00742C19">
            <w:pPr>
              <w:spacing w:after="0" w:line="240" w:lineRule="auto"/>
              <w:jc w:val="center"/>
              <w:rPr>
                <w:rFonts w:ascii="Times New Roman" w:hAnsi="Times New Roman"/>
                <w:sz w:val="24"/>
                <w:szCs w:val="24"/>
              </w:rPr>
            </w:pPr>
            <w:r w:rsidRPr="00673B93">
              <w:rPr>
                <w:rFonts w:ascii="Times New Roman" w:hAnsi="Times New Roman"/>
                <w:sz w:val="24"/>
                <w:szCs w:val="24"/>
              </w:rPr>
              <w:t>43,3</w:t>
            </w:r>
          </w:p>
        </w:tc>
        <w:tc>
          <w:tcPr>
            <w:tcW w:w="0" w:type="auto"/>
            <w:tcBorders>
              <w:top w:val="single" w:sz="4" w:space="0" w:color="auto"/>
              <w:left w:val="single" w:sz="4" w:space="0" w:color="auto"/>
              <w:bottom w:val="nil"/>
              <w:right w:val="single" w:sz="4" w:space="0" w:color="auto"/>
            </w:tcBorders>
            <w:shd w:val="clear" w:color="auto" w:fill="BDD6EE" w:themeFill="accent1" w:themeFillTint="66"/>
          </w:tcPr>
          <w:p w14:paraId="768C12E5" w14:textId="77777777" w:rsidR="00B3500E" w:rsidRPr="00673B93" w:rsidRDefault="00B3500E" w:rsidP="00742C19">
            <w:pPr>
              <w:spacing w:after="0" w:line="240" w:lineRule="auto"/>
              <w:jc w:val="center"/>
              <w:rPr>
                <w:rFonts w:ascii="Times New Roman" w:hAnsi="Times New Roman"/>
                <w:sz w:val="24"/>
                <w:szCs w:val="24"/>
              </w:rPr>
            </w:pPr>
            <w:r w:rsidRPr="00673B93">
              <w:rPr>
                <w:rFonts w:ascii="Times New Roman" w:hAnsi="Times New Roman"/>
                <w:sz w:val="24"/>
                <w:szCs w:val="24"/>
              </w:rPr>
              <w:t>46,7</w:t>
            </w:r>
          </w:p>
        </w:tc>
        <w:tc>
          <w:tcPr>
            <w:tcW w:w="0" w:type="auto"/>
            <w:tcBorders>
              <w:top w:val="single" w:sz="4" w:space="0" w:color="auto"/>
              <w:left w:val="single" w:sz="4" w:space="0" w:color="auto"/>
              <w:bottom w:val="nil"/>
              <w:right w:val="single" w:sz="4" w:space="0" w:color="auto"/>
            </w:tcBorders>
            <w:shd w:val="clear" w:color="auto" w:fill="BDD6EE" w:themeFill="accent1" w:themeFillTint="66"/>
          </w:tcPr>
          <w:p w14:paraId="76BDC42A" w14:textId="77777777" w:rsidR="00B3500E" w:rsidRPr="00673B93" w:rsidRDefault="00B3500E" w:rsidP="00742C19">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48,9</w:t>
            </w:r>
          </w:p>
        </w:tc>
        <w:tc>
          <w:tcPr>
            <w:tcW w:w="0" w:type="auto"/>
            <w:tcBorders>
              <w:top w:val="single" w:sz="4" w:space="0" w:color="auto"/>
              <w:left w:val="single" w:sz="4" w:space="0" w:color="auto"/>
              <w:bottom w:val="nil"/>
              <w:right w:val="single" w:sz="4" w:space="0" w:color="auto"/>
            </w:tcBorders>
            <w:shd w:val="clear" w:color="auto" w:fill="BDD6EE" w:themeFill="accent1" w:themeFillTint="66"/>
          </w:tcPr>
          <w:p w14:paraId="691B6B87" w14:textId="77777777" w:rsidR="00B3500E" w:rsidRPr="00673B93" w:rsidRDefault="00B3500E" w:rsidP="00742C19">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53,3</w:t>
            </w:r>
          </w:p>
        </w:tc>
        <w:tc>
          <w:tcPr>
            <w:tcW w:w="0" w:type="auto"/>
            <w:tcBorders>
              <w:top w:val="single" w:sz="4" w:space="0" w:color="auto"/>
              <w:left w:val="single" w:sz="4" w:space="0" w:color="auto"/>
              <w:bottom w:val="nil"/>
              <w:right w:val="single" w:sz="4" w:space="0" w:color="auto"/>
            </w:tcBorders>
            <w:shd w:val="clear" w:color="auto" w:fill="BDD6EE" w:themeFill="accent1" w:themeFillTint="66"/>
          </w:tcPr>
          <w:p w14:paraId="5BF90603" w14:textId="77777777" w:rsidR="00B3500E" w:rsidRPr="00673B93" w:rsidRDefault="00B3500E" w:rsidP="00742C19">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54,6</w:t>
            </w:r>
          </w:p>
        </w:tc>
      </w:tr>
      <w:tr w:rsidR="00B3500E" w:rsidRPr="00673B93" w14:paraId="77A08146" w14:textId="77777777" w:rsidTr="00D86BAD">
        <w:trPr>
          <w:trHeight w:val="510"/>
        </w:trPr>
        <w:tc>
          <w:tcPr>
            <w:tcW w:w="0" w:type="auto"/>
            <w:tcBorders>
              <w:top w:val="single" w:sz="4" w:space="0" w:color="auto"/>
              <w:left w:val="single" w:sz="4" w:space="0" w:color="auto"/>
              <w:bottom w:val="single" w:sz="4" w:space="0" w:color="auto"/>
              <w:right w:val="nil"/>
            </w:tcBorders>
            <w:shd w:val="clear" w:color="auto" w:fill="9CC2E5" w:themeFill="accent1" w:themeFillTint="99"/>
            <w:vAlign w:val="center"/>
          </w:tcPr>
          <w:p w14:paraId="7687FCDB" w14:textId="77777777" w:rsidR="00B3500E" w:rsidRPr="00B3500E" w:rsidRDefault="00B3500E" w:rsidP="00D86BAD">
            <w:pPr>
              <w:widowControl w:val="0"/>
              <w:spacing w:after="0" w:line="240" w:lineRule="auto"/>
              <w:jc w:val="center"/>
              <w:rPr>
                <w:rFonts w:ascii="Times New Roman" w:eastAsia="Arial Unicode MS" w:hAnsi="Times New Roman"/>
                <w:b/>
                <w:sz w:val="26"/>
                <w:szCs w:val="26"/>
              </w:rPr>
            </w:pPr>
            <w:r w:rsidRPr="00B3500E">
              <w:rPr>
                <w:rFonts w:ascii="Times New Roman" w:hAnsi="Times New Roman"/>
                <w:b/>
                <w:sz w:val="26"/>
                <w:szCs w:val="26"/>
              </w:rPr>
              <w:t>Б-ни мочеполовой системы</w:t>
            </w:r>
          </w:p>
        </w:tc>
        <w:tc>
          <w:tcPr>
            <w:tcW w:w="0" w:type="auto"/>
            <w:tcBorders>
              <w:top w:val="single" w:sz="4" w:space="0" w:color="auto"/>
              <w:left w:val="single" w:sz="4" w:space="0" w:color="auto"/>
              <w:bottom w:val="single" w:sz="4" w:space="0" w:color="auto"/>
              <w:right w:val="nil"/>
            </w:tcBorders>
            <w:shd w:val="clear" w:color="auto" w:fill="BDD6EE" w:themeFill="accent1" w:themeFillTint="66"/>
          </w:tcPr>
          <w:p w14:paraId="59FC6028" w14:textId="77777777" w:rsidR="00B3500E" w:rsidRPr="00673B93" w:rsidRDefault="00B3500E" w:rsidP="00742C19">
            <w:pPr>
              <w:spacing w:after="0" w:line="240" w:lineRule="auto"/>
              <w:jc w:val="center"/>
              <w:rPr>
                <w:rFonts w:ascii="Times New Roman" w:hAnsi="Times New Roman"/>
                <w:sz w:val="24"/>
                <w:szCs w:val="24"/>
              </w:rPr>
            </w:pPr>
            <w:r w:rsidRPr="00673B93">
              <w:rPr>
                <w:rFonts w:ascii="Times New Roman" w:hAnsi="Times New Roman"/>
                <w:sz w:val="24"/>
                <w:szCs w:val="24"/>
              </w:rPr>
              <w:t>6583/</w:t>
            </w:r>
          </w:p>
          <w:p w14:paraId="4201CF73" w14:textId="77777777" w:rsidR="00B3500E" w:rsidRPr="00673B93" w:rsidRDefault="00B3500E" w:rsidP="00742C19">
            <w:pPr>
              <w:spacing w:after="0" w:line="240" w:lineRule="auto"/>
              <w:jc w:val="center"/>
              <w:rPr>
                <w:rFonts w:ascii="Times New Roman" w:hAnsi="Times New Roman"/>
                <w:sz w:val="24"/>
                <w:szCs w:val="24"/>
              </w:rPr>
            </w:pPr>
            <w:r w:rsidRPr="00673B93">
              <w:rPr>
                <w:rFonts w:ascii="Times New Roman" w:hAnsi="Times New Roman"/>
                <w:sz w:val="24"/>
                <w:szCs w:val="24"/>
              </w:rPr>
              <w:t>35,6</w:t>
            </w:r>
          </w:p>
        </w:tc>
        <w:tc>
          <w:tcPr>
            <w:tcW w:w="0" w:type="auto"/>
            <w:tcBorders>
              <w:top w:val="single" w:sz="4" w:space="0" w:color="auto"/>
              <w:left w:val="single" w:sz="4" w:space="0" w:color="auto"/>
              <w:bottom w:val="single" w:sz="4" w:space="0" w:color="auto"/>
              <w:right w:val="nil"/>
            </w:tcBorders>
            <w:shd w:val="clear" w:color="auto" w:fill="BDD6EE" w:themeFill="accent1" w:themeFillTint="66"/>
          </w:tcPr>
          <w:p w14:paraId="5A803E5A" w14:textId="77777777" w:rsidR="00B3500E" w:rsidRPr="00673B93" w:rsidRDefault="00B3500E" w:rsidP="00742C19">
            <w:pPr>
              <w:spacing w:after="0" w:line="240" w:lineRule="auto"/>
              <w:jc w:val="center"/>
              <w:rPr>
                <w:rFonts w:ascii="Times New Roman" w:hAnsi="Times New Roman"/>
                <w:sz w:val="24"/>
                <w:szCs w:val="24"/>
              </w:rPr>
            </w:pPr>
            <w:r w:rsidRPr="00673B93">
              <w:rPr>
                <w:rFonts w:ascii="Times New Roman" w:hAnsi="Times New Roman"/>
                <w:sz w:val="24"/>
                <w:szCs w:val="24"/>
              </w:rPr>
              <w:t>6620/</w:t>
            </w:r>
          </w:p>
          <w:p w14:paraId="04E4D8CB" w14:textId="77777777" w:rsidR="00B3500E" w:rsidRPr="00673B93" w:rsidRDefault="00B3500E" w:rsidP="00742C19">
            <w:pPr>
              <w:spacing w:after="0" w:line="240" w:lineRule="auto"/>
              <w:jc w:val="center"/>
              <w:rPr>
                <w:rFonts w:ascii="Times New Roman" w:hAnsi="Times New Roman"/>
                <w:sz w:val="24"/>
                <w:szCs w:val="24"/>
              </w:rPr>
            </w:pPr>
            <w:r w:rsidRPr="00673B93">
              <w:rPr>
                <w:rFonts w:ascii="Times New Roman" w:hAnsi="Times New Roman"/>
                <w:sz w:val="24"/>
                <w:szCs w:val="24"/>
              </w:rPr>
              <w:t>35,9</w:t>
            </w:r>
          </w:p>
        </w:tc>
        <w:tc>
          <w:tcPr>
            <w:tcW w:w="0" w:type="auto"/>
            <w:tcBorders>
              <w:top w:val="single" w:sz="4" w:space="0" w:color="auto"/>
              <w:left w:val="single" w:sz="4" w:space="0" w:color="auto"/>
              <w:bottom w:val="single" w:sz="4" w:space="0" w:color="auto"/>
              <w:right w:val="nil"/>
            </w:tcBorders>
            <w:shd w:val="clear" w:color="auto" w:fill="BDD6EE" w:themeFill="accent1" w:themeFillTint="66"/>
          </w:tcPr>
          <w:p w14:paraId="5A5D8BE8" w14:textId="77777777" w:rsidR="00B3500E" w:rsidRPr="00673B93" w:rsidRDefault="00B3500E" w:rsidP="00742C19">
            <w:pPr>
              <w:spacing w:after="0" w:line="240" w:lineRule="auto"/>
              <w:jc w:val="center"/>
              <w:rPr>
                <w:rFonts w:ascii="Times New Roman" w:hAnsi="Times New Roman"/>
                <w:sz w:val="24"/>
                <w:szCs w:val="24"/>
              </w:rPr>
            </w:pPr>
            <w:r w:rsidRPr="00673B93">
              <w:rPr>
                <w:rFonts w:ascii="Times New Roman" w:hAnsi="Times New Roman"/>
                <w:sz w:val="24"/>
                <w:szCs w:val="24"/>
              </w:rPr>
              <w:t>7566/</w:t>
            </w:r>
          </w:p>
          <w:p w14:paraId="51CD2AE8" w14:textId="77777777" w:rsidR="00B3500E" w:rsidRPr="00673B93" w:rsidRDefault="00B3500E" w:rsidP="00742C19">
            <w:pPr>
              <w:spacing w:after="0" w:line="240" w:lineRule="auto"/>
              <w:jc w:val="center"/>
              <w:rPr>
                <w:rFonts w:ascii="Times New Roman" w:hAnsi="Times New Roman"/>
                <w:sz w:val="24"/>
                <w:szCs w:val="24"/>
              </w:rPr>
            </w:pPr>
            <w:r w:rsidRPr="00673B93">
              <w:rPr>
                <w:rFonts w:ascii="Times New Roman" w:hAnsi="Times New Roman"/>
                <w:sz w:val="24"/>
                <w:szCs w:val="24"/>
              </w:rPr>
              <w:t>41,2</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6F3E823" w14:textId="77777777" w:rsidR="00B3500E" w:rsidRPr="00673B93" w:rsidRDefault="00B3500E" w:rsidP="00742C19">
            <w:pPr>
              <w:spacing w:after="0" w:line="240" w:lineRule="auto"/>
              <w:jc w:val="center"/>
              <w:rPr>
                <w:rFonts w:ascii="Times New Roman" w:hAnsi="Times New Roman"/>
                <w:sz w:val="24"/>
                <w:szCs w:val="24"/>
              </w:rPr>
            </w:pPr>
            <w:r w:rsidRPr="00673B93">
              <w:rPr>
                <w:rFonts w:ascii="Times New Roman" w:hAnsi="Times New Roman"/>
                <w:sz w:val="24"/>
                <w:szCs w:val="24"/>
              </w:rPr>
              <w:t>6308/</w:t>
            </w:r>
          </w:p>
          <w:p w14:paraId="161D6919" w14:textId="77777777" w:rsidR="00B3500E" w:rsidRPr="00673B93" w:rsidRDefault="00B3500E" w:rsidP="00742C19">
            <w:pPr>
              <w:spacing w:after="0" w:line="240" w:lineRule="auto"/>
              <w:jc w:val="center"/>
              <w:rPr>
                <w:rFonts w:ascii="Times New Roman" w:hAnsi="Times New Roman"/>
                <w:sz w:val="24"/>
                <w:szCs w:val="24"/>
              </w:rPr>
            </w:pPr>
            <w:r w:rsidRPr="00673B93">
              <w:rPr>
                <w:rFonts w:ascii="Times New Roman" w:hAnsi="Times New Roman"/>
                <w:sz w:val="24"/>
                <w:szCs w:val="24"/>
              </w:rPr>
              <w:t>43,7</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155AA85" w14:textId="77777777" w:rsidR="00B3500E" w:rsidRPr="00673B93" w:rsidRDefault="00B3500E" w:rsidP="00742C19">
            <w:pPr>
              <w:spacing w:after="0" w:line="240" w:lineRule="auto"/>
              <w:jc w:val="center"/>
              <w:rPr>
                <w:rFonts w:ascii="Times New Roman" w:hAnsi="Times New Roman"/>
                <w:sz w:val="24"/>
                <w:szCs w:val="24"/>
              </w:rPr>
            </w:pPr>
            <w:r w:rsidRPr="00673B93">
              <w:rPr>
                <w:rFonts w:ascii="Times New Roman" w:hAnsi="Times New Roman"/>
                <w:sz w:val="24"/>
                <w:szCs w:val="24"/>
              </w:rPr>
              <w:t>5211/</w:t>
            </w:r>
          </w:p>
          <w:p w14:paraId="4E7B59E7" w14:textId="77777777" w:rsidR="00B3500E" w:rsidRPr="00673B93" w:rsidRDefault="00B3500E" w:rsidP="00742C19">
            <w:pPr>
              <w:spacing w:after="0" w:line="240" w:lineRule="auto"/>
              <w:jc w:val="center"/>
              <w:rPr>
                <w:rFonts w:ascii="Times New Roman" w:hAnsi="Times New Roman"/>
                <w:sz w:val="24"/>
                <w:szCs w:val="24"/>
              </w:rPr>
            </w:pPr>
            <w:r w:rsidRPr="00673B93">
              <w:rPr>
                <w:rFonts w:ascii="Times New Roman" w:hAnsi="Times New Roman"/>
                <w:sz w:val="24"/>
                <w:szCs w:val="24"/>
              </w:rPr>
              <w:t>39,4</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D34C57D" w14:textId="77777777" w:rsidR="00B3500E" w:rsidRPr="00673B93" w:rsidRDefault="00B3500E" w:rsidP="00742C19">
            <w:pPr>
              <w:spacing w:after="0" w:line="240" w:lineRule="auto"/>
              <w:jc w:val="center"/>
              <w:rPr>
                <w:rFonts w:ascii="Times New Roman" w:hAnsi="Times New Roman"/>
                <w:sz w:val="24"/>
                <w:szCs w:val="24"/>
              </w:rPr>
            </w:pPr>
            <w:r w:rsidRPr="00673B93">
              <w:rPr>
                <w:rFonts w:ascii="Times New Roman" w:hAnsi="Times New Roman"/>
                <w:sz w:val="24"/>
                <w:szCs w:val="24"/>
              </w:rPr>
              <w:t>6555/</w:t>
            </w:r>
          </w:p>
          <w:p w14:paraId="1C893829" w14:textId="77777777" w:rsidR="00B3500E" w:rsidRPr="00673B93" w:rsidRDefault="00B3500E" w:rsidP="00742C19">
            <w:pPr>
              <w:spacing w:after="0" w:line="240" w:lineRule="auto"/>
              <w:jc w:val="center"/>
              <w:rPr>
                <w:rFonts w:ascii="Times New Roman" w:hAnsi="Times New Roman"/>
                <w:sz w:val="24"/>
                <w:szCs w:val="24"/>
              </w:rPr>
            </w:pPr>
            <w:r w:rsidRPr="00673B93">
              <w:rPr>
                <w:rFonts w:ascii="Times New Roman" w:hAnsi="Times New Roman"/>
                <w:sz w:val="24"/>
                <w:szCs w:val="24"/>
              </w:rPr>
              <w:t>50,2</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73C3803" w14:textId="77777777" w:rsidR="00B3500E" w:rsidRPr="00673B93" w:rsidRDefault="00B3500E" w:rsidP="00742C19">
            <w:pPr>
              <w:spacing w:after="0"/>
              <w:ind w:left="57" w:right="57"/>
              <w:jc w:val="center"/>
              <w:rPr>
                <w:rFonts w:ascii="Times New Roman" w:hAnsi="Times New Roman"/>
                <w:sz w:val="24"/>
                <w:szCs w:val="24"/>
              </w:rPr>
            </w:pPr>
            <w:r w:rsidRPr="00673B93">
              <w:rPr>
                <w:rFonts w:ascii="Times New Roman" w:hAnsi="Times New Roman"/>
                <w:sz w:val="24"/>
                <w:szCs w:val="24"/>
              </w:rPr>
              <w:t>5914/</w:t>
            </w:r>
          </w:p>
          <w:p w14:paraId="3C3DB0FE" w14:textId="77777777" w:rsidR="00B3500E" w:rsidRPr="00673B93" w:rsidRDefault="00B3500E" w:rsidP="00742C19">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45,9</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5BBDB50" w14:textId="77777777" w:rsidR="00B3500E" w:rsidRPr="00673B93" w:rsidRDefault="00B3500E" w:rsidP="00742C19">
            <w:pPr>
              <w:spacing w:after="0"/>
              <w:ind w:left="57" w:right="57"/>
              <w:jc w:val="center"/>
              <w:rPr>
                <w:rFonts w:ascii="Times New Roman" w:hAnsi="Times New Roman"/>
                <w:sz w:val="24"/>
                <w:szCs w:val="24"/>
              </w:rPr>
            </w:pPr>
            <w:r w:rsidRPr="00673B93">
              <w:rPr>
                <w:rFonts w:ascii="Times New Roman" w:hAnsi="Times New Roman"/>
                <w:sz w:val="24"/>
                <w:szCs w:val="24"/>
              </w:rPr>
              <w:t>5036/</w:t>
            </w:r>
          </w:p>
          <w:p w14:paraId="32D95A24" w14:textId="77777777" w:rsidR="00B3500E" w:rsidRPr="00673B93" w:rsidRDefault="00B3500E" w:rsidP="00742C19">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39,3</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763D4E5" w14:textId="77777777" w:rsidR="00B3500E" w:rsidRPr="00673B93" w:rsidRDefault="00B3500E" w:rsidP="00742C19">
            <w:pPr>
              <w:spacing w:after="0"/>
              <w:ind w:left="57" w:right="57"/>
              <w:jc w:val="center"/>
              <w:rPr>
                <w:rFonts w:ascii="Times New Roman" w:hAnsi="Times New Roman"/>
                <w:sz w:val="24"/>
                <w:szCs w:val="24"/>
              </w:rPr>
            </w:pPr>
            <w:r w:rsidRPr="00673B93">
              <w:rPr>
                <w:rFonts w:ascii="Times New Roman" w:hAnsi="Times New Roman"/>
                <w:sz w:val="24"/>
                <w:szCs w:val="24"/>
              </w:rPr>
              <w:t>4237/</w:t>
            </w:r>
          </w:p>
          <w:p w14:paraId="2BEB296A" w14:textId="77777777" w:rsidR="00B3500E" w:rsidRPr="00673B93" w:rsidRDefault="00B3500E" w:rsidP="00742C19">
            <w:pPr>
              <w:spacing w:after="0"/>
              <w:ind w:left="57" w:right="57"/>
              <w:jc w:val="center"/>
              <w:rPr>
                <w:rFonts w:ascii="Times New Roman" w:hAnsi="Times New Roman"/>
                <w:sz w:val="24"/>
                <w:szCs w:val="24"/>
              </w:rPr>
            </w:pPr>
            <w:r w:rsidRPr="00673B93">
              <w:rPr>
                <w:rFonts w:ascii="Times New Roman" w:hAnsi="Times New Roman"/>
                <w:sz w:val="24"/>
                <w:szCs w:val="24"/>
              </w:rPr>
              <w:t>33,2</w:t>
            </w:r>
          </w:p>
        </w:tc>
      </w:tr>
      <w:tr w:rsidR="00B3500E" w:rsidRPr="00673B93" w14:paraId="0F093C6D" w14:textId="77777777" w:rsidTr="00D86BAD">
        <w:trPr>
          <w:trHeight w:val="303"/>
        </w:trPr>
        <w:tc>
          <w:tcPr>
            <w:tcW w:w="0" w:type="auto"/>
            <w:tcBorders>
              <w:top w:val="single" w:sz="4" w:space="0" w:color="auto"/>
              <w:left w:val="single" w:sz="4" w:space="0" w:color="auto"/>
              <w:bottom w:val="nil"/>
              <w:right w:val="nil"/>
            </w:tcBorders>
            <w:shd w:val="clear" w:color="auto" w:fill="9CC2E5" w:themeFill="accent1" w:themeFillTint="99"/>
            <w:vAlign w:val="center"/>
          </w:tcPr>
          <w:p w14:paraId="638C5C5A" w14:textId="77777777" w:rsidR="00B3500E" w:rsidRPr="00B3500E" w:rsidRDefault="00B3500E" w:rsidP="00D86BAD">
            <w:pPr>
              <w:widowControl w:val="0"/>
              <w:spacing w:after="0" w:line="240" w:lineRule="auto"/>
              <w:jc w:val="center"/>
              <w:rPr>
                <w:rFonts w:ascii="Times New Roman" w:hAnsi="Times New Roman"/>
                <w:b/>
                <w:sz w:val="26"/>
                <w:szCs w:val="26"/>
              </w:rPr>
            </w:pPr>
            <w:r w:rsidRPr="00B3500E">
              <w:rPr>
                <w:rFonts w:ascii="Times New Roman" w:hAnsi="Times New Roman"/>
                <w:b/>
                <w:sz w:val="26"/>
                <w:szCs w:val="26"/>
              </w:rPr>
              <w:t>Брестская обл.</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ABFE78D" w14:textId="77777777" w:rsidR="00B3500E" w:rsidRPr="00673B93" w:rsidRDefault="00B3500E" w:rsidP="00742C19">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40,1</w:t>
            </w:r>
          </w:p>
        </w:tc>
        <w:tc>
          <w:tcPr>
            <w:tcW w:w="0" w:type="auto"/>
            <w:tcBorders>
              <w:top w:val="single" w:sz="4" w:space="0" w:color="auto"/>
              <w:left w:val="nil"/>
              <w:bottom w:val="single" w:sz="4" w:space="0" w:color="auto"/>
              <w:right w:val="single" w:sz="4" w:space="0" w:color="auto"/>
            </w:tcBorders>
            <w:shd w:val="clear" w:color="auto" w:fill="BDD6EE" w:themeFill="accent1" w:themeFillTint="66"/>
            <w:vAlign w:val="center"/>
          </w:tcPr>
          <w:p w14:paraId="4F22D38E" w14:textId="77777777" w:rsidR="00B3500E" w:rsidRPr="00673B93" w:rsidRDefault="00B3500E" w:rsidP="00742C19">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41,9</w:t>
            </w:r>
          </w:p>
        </w:tc>
        <w:tc>
          <w:tcPr>
            <w:tcW w:w="0" w:type="auto"/>
            <w:tcBorders>
              <w:top w:val="single" w:sz="4" w:space="0" w:color="auto"/>
              <w:left w:val="nil"/>
              <w:bottom w:val="single" w:sz="4" w:space="0" w:color="auto"/>
              <w:right w:val="single" w:sz="4" w:space="0" w:color="auto"/>
            </w:tcBorders>
            <w:shd w:val="clear" w:color="auto" w:fill="BDD6EE" w:themeFill="accent1" w:themeFillTint="66"/>
            <w:vAlign w:val="center"/>
          </w:tcPr>
          <w:p w14:paraId="061AC56F" w14:textId="77777777" w:rsidR="00B3500E" w:rsidRPr="00673B93" w:rsidRDefault="00B3500E" w:rsidP="00742C19">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40,7</w:t>
            </w:r>
          </w:p>
        </w:tc>
        <w:tc>
          <w:tcPr>
            <w:tcW w:w="0" w:type="auto"/>
            <w:tcBorders>
              <w:top w:val="single" w:sz="4" w:space="0" w:color="auto"/>
              <w:left w:val="nil"/>
              <w:bottom w:val="single" w:sz="4" w:space="0" w:color="auto"/>
              <w:right w:val="single" w:sz="4" w:space="0" w:color="auto"/>
            </w:tcBorders>
            <w:shd w:val="clear" w:color="auto" w:fill="BDD6EE" w:themeFill="accent1" w:themeFillTint="66"/>
            <w:vAlign w:val="center"/>
          </w:tcPr>
          <w:p w14:paraId="4C14D471" w14:textId="77777777" w:rsidR="00B3500E" w:rsidRPr="00673B93" w:rsidRDefault="00B3500E" w:rsidP="00742C19">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39,7</w:t>
            </w:r>
          </w:p>
        </w:tc>
        <w:tc>
          <w:tcPr>
            <w:tcW w:w="0" w:type="auto"/>
            <w:tcBorders>
              <w:top w:val="single" w:sz="4" w:space="0" w:color="auto"/>
              <w:left w:val="nil"/>
              <w:bottom w:val="single" w:sz="4" w:space="0" w:color="auto"/>
              <w:right w:val="single" w:sz="8" w:space="0" w:color="auto"/>
            </w:tcBorders>
            <w:shd w:val="clear" w:color="auto" w:fill="BDD6EE" w:themeFill="accent1" w:themeFillTint="66"/>
          </w:tcPr>
          <w:p w14:paraId="5626D7D4" w14:textId="77777777" w:rsidR="00B3500E" w:rsidRPr="00673B93" w:rsidRDefault="00B3500E" w:rsidP="00742C19">
            <w:pPr>
              <w:spacing w:after="0" w:line="240" w:lineRule="auto"/>
              <w:jc w:val="center"/>
              <w:rPr>
                <w:rFonts w:ascii="Times New Roman" w:hAnsi="Times New Roman"/>
                <w:sz w:val="24"/>
                <w:szCs w:val="24"/>
              </w:rPr>
            </w:pPr>
            <w:r w:rsidRPr="00673B93">
              <w:rPr>
                <w:rFonts w:ascii="Times New Roman" w:hAnsi="Times New Roman"/>
                <w:sz w:val="24"/>
                <w:szCs w:val="24"/>
              </w:rPr>
              <w:t>32,4</w:t>
            </w:r>
          </w:p>
        </w:tc>
        <w:tc>
          <w:tcPr>
            <w:tcW w:w="0" w:type="auto"/>
            <w:tcBorders>
              <w:top w:val="single" w:sz="4" w:space="0" w:color="auto"/>
              <w:left w:val="single" w:sz="4" w:space="0" w:color="auto"/>
              <w:bottom w:val="nil"/>
              <w:right w:val="single" w:sz="4" w:space="0" w:color="auto"/>
            </w:tcBorders>
            <w:shd w:val="clear" w:color="auto" w:fill="BDD6EE" w:themeFill="accent1" w:themeFillTint="66"/>
          </w:tcPr>
          <w:p w14:paraId="2B32C59F" w14:textId="77777777" w:rsidR="00B3500E" w:rsidRPr="00673B93" w:rsidRDefault="00B3500E" w:rsidP="00742C19">
            <w:pPr>
              <w:spacing w:after="0" w:line="240" w:lineRule="auto"/>
              <w:jc w:val="center"/>
              <w:rPr>
                <w:rFonts w:ascii="Times New Roman" w:hAnsi="Times New Roman"/>
                <w:sz w:val="24"/>
                <w:szCs w:val="24"/>
              </w:rPr>
            </w:pPr>
            <w:r w:rsidRPr="00673B93">
              <w:rPr>
                <w:rFonts w:ascii="Times New Roman" w:hAnsi="Times New Roman"/>
                <w:sz w:val="24"/>
                <w:szCs w:val="24"/>
              </w:rPr>
              <w:t>33,9</w:t>
            </w:r>
          </w:p>
        </w:tc>
        <w:tc>
          <w:tcPr>
            <w:tcW w:w="0" w:type="auto"/>
            <w:tcBorders>
              <w:top w:val="single" w:sz="4" w:space="0" w:color="auto"/>
              <w:left w:val="single" w:sz="4" w:space="0" w:color="auto"/>
              <w:bottom w:val="nil"/>
              <w:right w:val="single" w:sz="4" w:space="0" w:color="auto"/>
            </w:tcBorders>
            <w:shd w:val="clear" w:color="auto" w:fill="BDD6EE" w:themeFill="accent1" w:themeFillTint="66"/>
          </w:tcPr>
          <w:p w14:paraId="55D423ED" w14:textId="77777777" w:rsidR="00B3500E" w:rsidRPr="00673B93" w:rsidRDefault="00B3500E" w:rsidP="00742C19">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35,1</w:t>
            </w:r>
          </w:p>
        </w:tc>
        <w:tc>
          <w:tcPr>
            <w:tcW w:w="0" w:type="auto"/>
            <w:tcBorders>
              <w:top w:val="single" w:sz="4" w:space="0" w:color="auto"/>
              <w:left w:val="single" w:sz="4" w:space="0" w:color="auto"/>
              <w:bottom w:val="nil"/>
              <w:right w:val="single" w:sz="4" w:space="0" w:color="auto"/>
            </w:tcBorders>
            <w:shd w:val="clear" w:color="auto" w:fill="BDD6EE" w:themeFill="accent1" w:themeFillTint="66"/>
          </w:tcPr>
          <w:p w14:paraId="467319A8" w14:textId="77777777" w:rsidR="00B3500E" w:rsidRPr="00673B93" w:rsidRDefault="00B3500E" w:rsidP="00742C19">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37,2</w:t>
            </w:r>
          </w:p>
        </w:tc>
        <w:tc>
          <w:tcPr>
            <w:tcW w:w="0" w:type="auto"/>
            <w:tcBorders>
              <w:top w:val="single" w:sz="4" w:space="0" w:color="auto"/>
              <w:left w:val="single" w:sz="4" w:space="0" w:color="auto"/>
              <w:bottom w:val="nil"/>
              <w:right w:val="single" w:sz="4" w:space="0" w:color="auto"/>
            </w:tcBorders>
            <w:shd w:val="clear" w:color="auto" w:fill="BDD6EE" w:themeFill="accent1" w:themeFillTint="66"/>
          </w:tcPr>
          <w:p w14:paraId="48AC24B6" w14:textId="77777777" w:rsidR="00B3500E" w:rsidRPr="00673B93" w:rsidRDefault="00B3500E" w:rsidP="00742C19">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38,8</w:t>
            </w:r>
          </w:p>
        </w:tc>
      </w:tr>
      <w:tr w:rsidR="00B3500E" w:rsidRPr="00673B93" w14:paraId="61310E3E" w14:textId="77777777" w:rsidTr="00D86BAD">
        <w:trPr>
          <w:trHeight w:val="600"/>
        </w:trPr>
        <w:tc>
          <w:tcPr>
            <w:tcW w:w="0" w:type="auto"/>
            <w:tcBorders>
              <w:top w:val="single" w:sz="4" w:space="0" w:color="auto"/>
              <w:left w:val="single" w:sz="4" w:space="0" w:color="auto"/>
              <w:bottom w:val="single" w:sz="4" w:space="0" w:color="auto"/>
              <w:right w:val="nil"/>
            </w:tcBorders>
            <w:shd w:val="clear" w:color="auto" w:fill="9CC2E5" w:themeFill="accent1" w:themeFillTint="99"/>
            <w:vAlign w:val="center"/>
          </w:tcPr>
          <w:p w14:paraId="705FE10F" w14:textId="77777777" w:rsidR="00B3500E" w:rsidRPr="00B3500E" w:rsidRDefault="00B3500E" w:rsidP="00D86BAD">
            <w:pPr>
              <w:widowControl w:val="0"/>
              <w:spacing w:after="0" w:line="240" w:lineRule="auto"/>
              <w:jc w:val="center"/>
              <w:rPr>
                <w:rFonts w:ascii="Times New Roman" w:eastAsia="Arial Unicode MS" w:hAnsi="Times New Roman"/>
                <w:b/>
                <w:sz w:val="26"/>
                <w:szCs w:val="26"/>
              </w:rPr>
            </w:pPr>
            <w:r w:rsidRPr="00B3500E">
              <w:rPr>
                <w:rFonts w:ascii="Times New Roman" w:hAnsi="Times New Roman"/>
                <w:b/>
                <w:sz w:val="26"/>
                <w:szCs w:val="26"/>
              </w:rPr>
              <w:t>Врожденные аномалии</w:t>
            </w:r>
          </w:p>
        </w:tc>
        <w:tc>
          <w:tcPr>
            <w:tcW w:w="0" w:type="auto"/>
            <w:tcBorders>
              <w:top w:val="single" w:sz="4" w:space="0" w:color="auto"/>
              <w:left w:val="single" w:sz="4" w:space="0" w:color="auto"/>
              <w:bottom w:val="single" w:sz="4" w:space="0" w:color="auto"/>
              <w:right w:val="nil"/>
            </w:tcBorders>
            <w:shd w:val="clear" w:color="auto" w:fill="BDD6EE" w:themeFill="accent1" w:themeFillTint="66"/>
          </w:tcPr>
          <w:p w14:paraId="2949F6E2" w14:textId="77777777" w:rsidR="00B3500E" w:rsidRPr="00673B93" w:rsidRDefault="00B3500E" w:rsidP="00742C19">
            <w:pPr>
              <w:spacing w:after="0" w:line="240" w:lineRule="auto"/>
              <w:jc w:val="center"/>
              <w:rPr>
                <w:rFonts w:ascii="Times New Roman" w:hAnsi="Times New Roman"/>
                <w:sz w:val="24"/>
                <w:szCs w:val="24"/>
              </w:rPr>
            </w:pPr>
            <w:r w:rsidRPr="00673B93">
              <w:rPr>
                <w:rFonts w:ascii="Times New Roman" w:hAnsi="Times New Roman"/>
                <w:sz w:val="24"/>
                <w:szCs w:val="24"/>
              </w:rPr>
              <w:t>38/</w:t>
            </w:r>
          </w:p>
          <w:p w14:paraId="15910E4D" w14:textId="77777777" w:rsidR="00B3500E" w:rsidRPr="00673B93" w:rsidRDefault="00B3500E" w:rsidP="00742C19">
            <w:pPr>
              <w:spacing w:after="0" w:line="240" w:lineRule="auto"/>
              <w:jc w:val="center"/>
              <w:rPr>
                <w:rFonts w:ascii="Times New Roman" w:hAnsi="Times New Roman"/>
                <w:sz w:val="24"/>
                <w:szCs w:val="24"/>
              </w:rPr>
            </w:pPr>
            <w:r w:rsidRPr="00673B93">
              <w:rPr>
                <w:rFonts w:ascii="Times New Roman" w:hAnsi="Times New Roman"/>
                <w:sz w:val="24"/>
                <w:szCs w:val="24"/>
              </w:rPr>
              <w:t>0,2</w:t>
            </w:r>
          </w:p>
        </w:tc>
        <w:tc>
          <w:tcPr>
            <w:tcW w:w="0" w:type="auto"/>
            <w:tcBorders>
              <w:top w:val="single" w:sz="4" w:space="0" w:color="auto"/>
              <w:left w:val="single" w:sz="4" w:space="0" w:color="auto"/>
              <w:bottom w:val="single" w:sz="4" w:space="0" w:color="auto"/>
              <w:right w:val="nil"/>
            </w:tcBorders>
            <w:shd w:val="clear" w:color="auto" w:fill="BDD6EE" w:themeFill="accent1" w:themeFillTint="66"/>
          </w:tcPr>
          <w:p w14:paraId="78DE5D69" w14:textId="77777777" w:rsidR="00B3500E" w:rsidRPr="00673B93" w:rsidRDefault="00B3500E" w:rsidP="00742C19">
            <w:pPr>
              <w:spacing w:after="0" w:line="240" w:lineRule="auto"/>
              <w:jc w:val="center"/>
              <w:rPr>
                <w:rFonts w:ascii="Times New Roman" w:hAnsi="Times New Roman"/>
                <w:sz w:val="24"/>
                <w:szCs w:val="24"/>
              </w:rPr>
            </w:pPr>
            <w:r w:rsidRPr="00673B93">
              <w:rPr>
                <w:rFonts w:ascii="Times New Roman" w:hAnsi="Times New Roman"/>
                <w:sz w:val="24"/>
                <w:szCs w:val="24"/>
              </w:rPr>
              <w:t>79/</w:t>
            </w:r>
          </w:p>
          <w:p w14:paraId="05B28341" w14:textId="77777777" w:rsidR="00B3500E" w:rsidRPr="00673B93" w:rsidRDefault="00B3500E" w:rsidP="00742C19">
            <w:pPr>
              <w:spacing w:after="0" w:line="240" w:lineRule="auto"/>
              <w:jc w:val="center"/>
              <w:rPr>
                <w:rFonts w:ascii="Times New Roman" w:hAnsi="Times New Roman"/>
                <w:sz w:val="24"/>
                <w:szCs w:val="24"/>
              </w:rPr>
            </w:pPr>
            <w:r w:rsidRPr="00673B93">
              <w:rPr>
                <w:rFonts w:ascii="Times New Roman" w:hAnsi="Times New Roman"/>
                <w:sz w:val="24"/>
                <w:szCs w:val="24"/>
              </w:rPr>
              <w:t>0,4</w:t>
            </w:r>
          </w:p>
        </w:tc>
        <w:tc>
          <w:tcPr>
            <w:tcW w:w="0" w:type="auto"/>
            <w:tcBorders>
              <w:top w:val="single" w:sz="4" w:space="0" w:color="auto"/>
              <w:left w:val="single" w:sz="4" w:space="0" w:color="auto"/>
              <w:bottom w:val="single" w:sz="4" w:space="0" w:color="auto"/>
              <w:right w:val="nil"/>
            </w:tcBorders>
            <w:shd w:val="clear" w:color="auto" w:fill="BDD6EE" w:themeFill="accent1" w:themeFillTint="66"/>
          </w:tcPr>
          <w:p w14:paraId="2C61FCB4" w14:textId="77777777" w:rsidR="00B3500E" w:rsidRPr="00673B93" w:rsidRDefault="00B3500E" w:rsidP="00742C19">
            <w:pPr>
              <w:spacing w:after="0" w:line="240" w:lineRule="auto"/>
              <w:jc w:val="center"/>
              <w:rPr>
                <w:rFonts w:ascii="Times New Roman" w:hAnsi="Times New Roman"/>
                <w:sz w:val="24"/>
                <w:szCs w:val="24"/>
              </w:rPr>
            </w:pPr>
            <w:r w:rsidRPr="00673B93">
              <w:rPr>
                <w:rFonts w:ascii="Times New Roman" w:hAnsi="Times New Roman"/>
                <w:sz w:val="24"/>
                <w:szCs w:val="24"/>
              </w:rPr>
              <w:t>60/</w:t>
            </w:r>
          </w:p>
          <w:p w14:paraId="46283FAF" w14:textId="77777777" w:rsidR="00B3500E" w:rsidRPr="00673B93" w:rsidRDefault="00B3500E" w:rsidP="00742C19">
            <w:pPr>
              <w:spacing w:after="0" w:line="240" w:lineRule="auto"/>
              <w:jc w:val="center"/>
              <w:rPr>
                <w:rFonts w:ascii="Times New Roman" w:hAnsi="Times New Roman"/>
                <w:sz w:val="24"/>
                <w:szCs w:val="24"/>
              </w:rPr>
            </w:pPr>
            <w:r w:rsidRPr="00673B93">
              <w:rPr>
                <w:rFonts w:ascii="Times New Roman" w:hAnsi="Times New Roman"/>
                <w:sz w:val="24"/>
                <w:szCs w:val="24"/>
              </w:rPr>
              <w:t>0,3</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120028E" w14:textId="77777777" w:rsidR="00B3500E" w:rsidRPr="00673B93" w:rsidRDefault="00B3500E" w:rsidP="00742C19">
            <w:pPr>
              <w:spacing w:after="0" w:line="240" w:lineRule="auto"/>
              <w:jc w:val="center"/>
              <w:rPr>
                <w:rFonts w:ascii="Times New Roman" w:hAnsi="Times New Roman"/>
                <w:sz w:val="24"/>
                <w:szCs w:val="24"/>
              </w:rPr>
            </w:pPr>
            <w:r w:rsidRPr="00673B93">
              <w:rPr>
                <w:rFonts w:ascii="Times New Roman" w:hAnsi="Times New Roman"/>
                <w:sz w:val="24"/>
                <w:szCs w:val="24"/>
              </w:rPr>
              <w:t>34/</w:t>
            </w:r>
          </w:p>
          <w:p w14:paraId="140EBD3B" w14:textId="77777777" w:rsidR="00B3500E" w:rsidRPr="00673B93" w:rsidRDefault="00B3500E" w:rsidP="00742C19">
            <w:pPr>
              <w:spacing w:after="0" w:line="240" w:lineRule="auto"/>
              <w:jc w:val="center"/>
              <w:rPr>
                <w:rFonts w:ascii="Times New Roman" w:hAnsi="Times New Roman"/>
                <w:sz w:val="24"/>
                <w:szCs w:val="24"/>
              </w:rPr>
            </w:pPr>
            <w:r w:rsidRPr="00673B93">
              <w:rPr>
                <w:rFonts w:ascii="Times New Roman" w:hAnsi="Times New Roman"/>
                <w:sz w:val="24"/>
                <w:szCs w:val="24"/>
              </w:rPr>
              <w:t>0,2</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47E4A64" w14:textId="77777777" w:rsidR="00B3500E" w:rsidRPr="00673B93" w:rsidRDefault="00B3500E" w:rsidP="00742C19">
            <w:pPr>
              <w:spacing w:after="0" w:line="240" w:lineRule="auto"/>
              <w:jc w:val="center"/>
              <w:rPr>
                <w:rFonts w:ascii="Times New Roman" w:hAnsi="Times New Roman"/>
                <w:sz w:val="24"/>
                <w:szCs w:val="24"/>
              </w:rPr>
            </w:pPr>
            <w:r w:rsidRPr="00673B93">
              <w:rPr>
                <w:rFonts w:ascii="Times New Roman" w:hAnsi="Times New Roman"/>
                <w:sz w:val="24"/>
                <w:szCs w:val="24"/>
              </w:rPr>
              <w:t>45/</w:t>
            </w:r>
          </w:p>
          <w:p w14:paraId="4BF89C85" w14:textId="77777777" w:rsidR="00B3500E" w:rsidRPr="00673B93" w:rsidRDefault="00B3500E" w:rsidP="00742C19">
            <w:pPr>
              <w:spacing w:after="0" w:line="240" w:lineRule="auto"/>
              <w:jc w:val="center"/>
              <w:rPr>
                <w:rFonts w:ascii="Times New Roman" w:hAnsi="Times New Roman"/>
                <w:sz w:val="24"/>
                <w:szCs w:val="24"/>
              </w:rPr>
            </w:pPr>
            <w:r w:rsidRPr="00673B93">
              <w:rPr>
                <w:rFonts w:ascii="Times New Roman" w:hAnsi="Times New Roman"/>
                <w:sz w:val="24"/>
                <w:szCs w:val="24"/>
              </w:rPr>
              <w:t>0,3</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B996B04" w14:textId="77777777" w:rsidR="00B3500E" w:rsidRPr="00673B93" w:rsidRDefault="00B3500E" w:rsidP="00742C19">
            <w:pPr>
              <w:spacing w:after="0" w:line="240" w:lineRule="auto"/>
              <w:jc w:val="center"/>
              <w:rPr>
                <w:rFonts w:ascii="Times New Roman" w:hAnsi="Times New Roman"/>
                <w:sz w:val="24"/>
                <w:szCs w:val="24"/>
              </w:rPr>
            </w:pPr>
            <w:r w:rsidRPr="00673B93">
              <w:rPr>
                <w:rFonts w:ascii="Times New Roman" w:hAnsi="Times New Roman"/>
                <w:sz w:val="24"/>
                <w:szCs w:val="24"/>
              </w:rPr>
              <w:t>54/</w:t>
            </w:r>
          </w:p>
          <w:p w14:paraId="67AB43FB" w14:textId="77777777" w:rsidR="00B3500E" w:rsidRPr="00673B93" w:rsidRDefault="00B3500E" w:rsidP="00742C19">
            <w:pPr>
              <w:spacing w:after="0" w:line="240" w:lineRule="auto"/>
              <w:jc w:val="center"/>
              <w:rPr>
                <w:rFonts w:ascii="Times New Roman" w:hAnsi="Times New Roman"/>
                <w:sz w:val="24"/>
                <w:szCs w:val="24"/>
              </w:rPr>
            </w:pPr>
            <w:r w:rsidRPr="00673B93">
              <w:rPr>
                <w:rFonts w:ascii="Times New Roman" w:hAnsi="Times New Roman"/>
                <w:sz w:val="24"/>
                <w:szCs w:val="24"/>
              </w:rPr>
              <w:t>0,4</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05BD19F" w14:textId="77777777" w:rsidR="00B3500E" w:rsidRPr="00673B93" w:rsidRDefault="00B3500E" w:rsidP="00742C19">
            <w:pPr>
              <w:spacing w:after="0"/>
              <w:ind w:left="57" w:right="57"/>
              <w:jc w:val="center"/>
              <w:rPr>
                <w:rFonts w:ascii="Times New Roman" w:hAnsi="Times New Roman"/>
                <w:sz w:val="24"/>
                <w:szCs w:val="24"/>
              </w:rPr>
            </w:pPr>
            <w:r w:rsidRPr="00673B93">
              <w:rPr>
                <w:rFonts w:ascii="Times New Roman" w:hAnsi="Times New Roman"/>
                <w:sz w:val="24"/>
                <w:szCs w:val="24"/>
              </w:rPr>
              <w:t>47/</w:t>
            </w:r>
          </w:p>
          <w:p w14:paraId="4D8587A5" w14:textId="77777777" w:rsidR="00B3500E" w:rsidRPr="00673B93" w:rsidRDefault="00B3500E" w:rsidP="00742C19">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0,4</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6B19857" w14:textId="77777777" w:rsidR="00B3500E" w:rsidRPr="00673B93" w:rsidRDefault="00B3500E" w:rsidP="00742C19">
            <w:pPr>
              <w:spacing w:after="0"/>
              <w:ind w:left="57" w:right="57"/>
              <w:jc w:val="center"/>
              <w:rPr>
                <w:rFonts w:ascii="Times New Roman" w:hAnsi="Times New Roman"/>
                <w:sz w:val="24"/>
                <w:szCs w:val="24"/>
              </w:rPr>
            </w:pPr>
            <w:r w:rsidRPr="00673B93">
              <w:rPr>
                <w:rFonts w:ascii="Times New Roman" w:hAnsi="Times New Roman"/>
                <w:sz w:val="24"/>
                <w:szCs w:val="24"/>
              </w:rPr>
              <w:t>28/</w:t>
            </w:r>
          </w:p>
          <w:p w14:paraId="362DFB73" w14:textId="77777777" w:rsidR="00B3500E" w:rsidRPr="00673B93" w:rsidRDefault="00B3500E" w:rsidP="00742C19">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0,2</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D144D4F" w14:textId="77777777" w:rsidR="00B3500E" w:rsidRPr="00673B93" w:rsidRDefault="00B3500E" w:rsidP="00742C19">
            <w:pPr>
              <w:spacing w:after="0"/>
              <w:ind w:left="57" w:right="57"/>
              <w:jc w:val="center"/>
              <w:rPr>
                <w:rFonts w:ascii="Times New Roman" w:hAnsi="Times New Roman"/>
                <w:sz w:val="24"/>
                <w:szCs w:val="24"/>
              </w:rPr>
            </w:pPr>
            <w:r w:rsidRPr="00673B93">
              <w:rPr>
                <w:rFonts w:ascii="Times New Roman" w:hAnsi="Times New Roman"/>
                <w:sz w:val="24"/>
                <w:szCs w:val="24"/>
              </w:rPr>
              <w:t>38/</w:t>
            </w:r>
          </w:p>
          <w:p w14:paraId="2EE6A412" w14:textId="77777777" w:rsidR="00B3500E" w:rsidRPr="00673B93" w:rsidRDefault="00B3500E" w:rsidP="00742C19">
            <w:pPr>
              <w:spacing w:after="0"/>
              <w:ind w:left="57" w:right="57"/>
              <w:jc w:val="center"/>
              <w:rPr>
                <w:rFonts w:ascii="Times New Roman" w:hAnsi="Times New Roman"/>
                <w:sz w:val="24"/>
                <w:szCs w:val="24"/>
              </w:rPr>
            </w:pPr>
            <w:r w:rsidRPr="00673B93">
              <w:rPr>
                <w:rFonts w:ascii="Times New Roman" w:hAnsi="Times New Roman"/>
                <w:sz w:val="24"/>
                <w:szCs w:val="24"/>
              </w:rPr>
              <w:t>0,3</w:t>
            </w:r>
          </w:p>
        </w:tc>
      </w:tr>
      <w:tr w:rsidR="00B3500E" w:rsidRPr="00673B93" w14:paraId="7EF44596" w14:textId="77777777" w:rsidTr="00D86BAD">
        <w:trPr>
          <w:trHeight w:val="213"/>
        </w:trPr>
        <w:tc>
          <w:tcPr>
            <w:tcW w:w="0" w:type="auto"/>
            <w:tcBorders>
              <w:top w:val="single" w:sz="4" w:space="0" w:color="auto"/>
              <w:left w:val="single" w:sz="4" w:space="0" w:color="auto"/>
              <w:bottom w:val="nil"/>
              <w:right w:val="nil"/>
            </w:tcBorders>
            <w:shd w:val="clear" w:color="auto" w:fill="9CC2E5" w:themeFill="accent1" w:themeFillTint="99"/>
            <w:vAlign w:val="center"/>
          </w:tcPr>
          <w:p w14:paraId="31FC5A35" w14:textId="77777777" w:rsidR="00B3500E" w:rsidRPr="00B3500E" w:rsidRDefault="00B3500E" w:rsidP="00D86BAD">
            <w:pPr>
              <w:widowControl w:val="0"/>
              <w:spacing w:after="0" w:line="240" w:lineRule="auto"/>
              <w:jc w:val="center"/>
              <w:rPr>
                <w:rFonts w:ascii="Times New Roman" w:hAnsi="Times New Roman"/>
                <w:b/>
                <w:sz w:val="26"/>
                <w:szCs w:val="26"/>
              </w:rPr>
            </w:pPr>
            <w:r w:rsidRPr="00B3500E">
              <w:rPr>
                <w:rFonts w:ascii="Times New Roman" w:hAnsi="Times New Roman"/>
                <w:b/>
                <w:sz w:val="26"/>
                <w:szCs w:val="26"/>
              </w:rPr>
              <w:t>Брестская обл.</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91D7C7F" w14:textId="77777777" w:rsidR="00B3500E" w:rsidRPr="00673B93" w:rsidRDefault="00B3500E" w:rsidP="00742C19">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0,3</w:t>
            </w:r>
          </w:p>
        </w:tc>
        <w:tc>
          <w:tcPr>
            <w:tcW w:w="0" w:type="auto"/>
            <w:tcBorders>
              <w:top w:val="single" w:sz="4" w:space="0" w:color="auto"/>
              <w:left w:val="nil"/>
              <w:bottom w:val="single" w:sz="4" w:space="0" w:color="auto"/>
              <w:right w:val="single" w:sz="4" w:space="0" w:color="auto"/>
            </w:tcBorders>
            <w:shd w:val="clear" w:color="auto" w:fill="BDD6EE" w:themeFill="accent1" w:themeFillTint="66"/>
            <w:vAlign w:val="center"/>
          </w:tcPr>
          <w:p w14:paraId="3B3DD46D" w14:textId="77777777" w:rsidR="00B3500E" w:rsidRPr="00673B93" w:rsidRDefault="00B3500E" w:rsidP="00742C19">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0,6</w:t>
            </w:r>
          </w:p>
        </w:tc>
        <w:tc>
          <w:tcPr>
            <w:tcW w:w="0" w:type="auto"/>
            <w:tcBorders>
              <w:top w:val="single" w:sz="4" w:space="0" w:color="auto"/>
              <w:left w:val="nil"/>
              <w:bottom w:val="single" w:sz="4" w:space="0" w:color="auto"/>
              <w:right w:val="single" w:sz="4" w:space="0" w:color="auto"/>
            </w:tcBorders>
            <w:shd w:val="clear" w:color="auto" w:fill="BDD6EE" w:themeFill="accent1" w:themeFillTint="66"/>
            <w:vAlign w:val="center"/>
          </w:tcPr>
          <w:p w14:paraId="4E0B2D97" w14:textId="77777777" w:rsidR="00B3500E" w:rsidRPr="00673B93" w:rsidRDefault="00B3500E" w:rsidP="00742C19">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0,6</w:t>
            </w:r>
          </w:p>
        </w:tc>
        <w:tc>
          <w:tcPr>
            <w:tcW w:w="0" w:type="auto"/>
            <w:tcBorders>
              <w:top w:val="single" w:sz="4" w:space="0" w:color="auto"/>
              <w:left w:val="nil"/>
              <w:bottom w:val="single" w:sz="4" w:space="0" w:color="auto"/>
              <w:right w:val="single" w:sz="4" w:space="0" w:color="auto"/>
            </w:tcBorders>
            <w:shd w:val="clear" w:color="auto" w:fill="BDD6EE" w:themeFill="accent1" w:themeFillTint="66"/>
            <w:vAlign w:val="center"/>
          </w:tcPr>
          <w:p w14:paraId="1DE0EB73" w14:textId="77777777" w:rsidR="00B3500E" w:rsidRPr="00673B93" w:rsidRDefault="00B3500E" w:rsidP="00742C19">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0,7</w:t>
            </w:r>
          </w:p>
        </w:tc>
        <w:tc>
          <w:tcPr>
            <w:tcW w:w="0" w:type="auto"/>
            <w:tcBorders>
              <w:top w:val="single" w:sz="4" w:space="0" w:color="auto"/>
              <w:left w:val="nil"/>
              <w:bottom w:val="single" w:sz="4" w:space="0" w:color="auto"/>
              <w:right w:val="single" w:sz="8" w:space="0" w:color="auto"/>
            </w:tcBorders>
            <w:shd w:val="clear" w:color="auto" w:fill="BDD6EE" w:themeFill="accent1" w:themeFillTint="66"/>
          </w:tcPr>
          <w:p w14:paraId="58B55C57" w14:textId="77777777" w:rsidR="00B3500E" w:rsidRPr="00673B93" w:rsidRDefault="00B3500E" w:rsidP="00742C19">
            <w:pPr>
              <w:spacing w:after="0" w:line="240" w:lineRule="auto"/>
              <w:jc w:val="center"/>
              <w:rPr>
                <w:rFonts w:ascii="Times New Roman" w:hAnsi="Times New Roman"/>
                <w:sz w:val="24"/>
                <w:szCs w:val="24"/>
              </w:rPr>
            </w:pPr>
            <w:r w:rsidRPr="00673B93">
              <w:rPr>
                <w:rFonts w:ascii="Times New Roman" w:hAnsi="Times New Roman"/>
                <w:sz w:val="24"/>
                <w:szCs w:val="24"/>
              </w:rPr>
              <w:t>0,6</w:t>
            </w:r>
          </w:p>
        </w:tc>
        <w:tc>
          <w:tcPr>
            <w:tcW w:w="0" w:type="auto"/>
            <w:tcBorders>
              <w:top w:val="single" w:sz="4" w:space="0" w:color="auto"/>
              <w:left w:val="single" w:sz="4" w:space="0" w:color="auto"/>
              <w:bottom w:val="nil"/>
              <w:right w:val="single" w:sz="4" w:space="0" w:color="auto"/>
            </w:tcBorders>
            <w:shd w:val="clear" w:color="auto" w:fill="BDD6EE" w:themeFill="accent1" w:themeFillTint="66"/>
          </w:tcPr>
          <w:p w14:paraId="40A44CF9" w14:textId="77777777" w:rsidR="00B3500E" w:rsidRPr="00673B93" w:rsidRDefault="00B3500E" w:rsidP="00742C19">
            <w:pPr>
              <w:spacing w:after="0" w:line="240" w:lineRule="auto"/>
              <w:jc w:val="center"/>
              <w:rPr>
                <w:rFonts w:ascii="Times New Roman" w:hAnsi="Times New Roman"/>
                <w:sz w:val="24"/>
                <w:szCs w:val="24"/>
              </w:rPr>
            </w:pPr>
            <w:r w:rsidRPr="00673B93">
              <w:rPr>
                <w:rFonts w:ascii="Times New Roman" w:hAnsi="Times New Roman"/>
                <w:sz w:val="24"/>
                <w:szCs w:val="24"/>
              </w:rPr>
              <w:t>0,5</w:t>
            </w:r>
          </w:p>
        </w:tc>
        <w:tc>
          <w:tcPr>
            <w:tcW w:w="0" w:type="auto"/>
            <w:tcBorders>
              <w:top w:val="single" w:sz="4" w:space="0" w:color="auto"/>
              <w:left w:val="single" w:sz="4" w:space="0" w:color="auto"/>
              <w:bottom w:val="nil"/>
              <w:right w:val="single" w:sz="4" w:space="0" w:color="auto"/>
            </w:tcBorders>
            <w:shd w:val="clear" w:color="auto" w:fill="BDD6EE" w:themeFill="accent1" w:themeFillTint="66"/>
          </w:tcPr>
          <w:p w14:paraId="7A29BE5A" w14:textId="77777777" w:rsidR="00B3500E" w:rsidRPr="00673B93" w:rsidRDefault="00B3500E" w:rsidP="00742C19">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0,8</w:t>
            </w:r>
          </w:p>
        </w:tc>
        <w:tc>
          <w:tcPr>
            <w:tcW w:w="0" w:type="auto"/>
            <w:tcBorders>
              <w:top w:val="single" w:sz="4" w:space="0" w:color="auto"/>
              <w:left w:val="single" w:sz="4" w:space="0" w:color="auto"/>
              <w:bottom w:val="nil"/>
              <w:right w:val="single" w:sz="4" w:space="0" w:color="auto"/>
            </w:tcBorders>
            <w:shd w:val="clear" w:color="auto" w:fill="BDD6EE" w:themeFill="accent1" w:themeFillTint="66"/>
          </w:tcPr>
          <w:p w14:paraId="2E7870FE" w14:textId="77777777" w:rsidR="00B3500E" w:rsidRPr="00673B93" w:rsidRDefault="00B3500E" w:rsidP="00742C19">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0,8</w:t>
            </w:r>
          </w:p>
        </w:tc>
        <w:tc>
          <w:tcPr>
            <w:tcW w:w="0" w:type="auto"/>
            <w:tcBorders>
              <w:top w:val="single" w:sz="4" w:space="0" w:color="auto"/>
              <w:left w:val="single" w:sz="4" w:space="0" w:color="auto"/>
              <w:bottom w:val="nil"/>
              <w:right w:val="single" w:sz="4" w:space="0" w:color="auto"/>
            </w:tcBorders>
            <w:shd w:val="clear" w:color="auto" w:fill="BDD6EE" w:themeFill="accent1" w:themeFillTint="66"/>
          </w:tcPr>
          <w:p w14:paraId="5D938222" w14:textId="77777777" w:rsidR="00B3500E" w:rsidRPr="00673B93" w:rsidRDefault="00B3500E" w:rsidP="00742C19">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0,7</w:t>
            </w:r>
          </w:p>
        </w:tc>
      </w:tr>
      <w:tr w:rsidR="00B3500E" w:rsidRPr="00673B93" w14:paraId="1A33B140" w14:textId="77777777" w:rsidTr="00D86BAD">
        <w:trPr>
          <w:trHeight w:val="703"/>
        </w:trPr>
        <w:tc>
          <w:tcPr>
            <w:tcW w:w="0" w:type="auto"/>
            <w:tcBorders>
              <w:top w:val="single" w:sz="4" w:space="0" w:color="auto"/>
              <w:left w:val="single" w:sz="4" w:space="0" w:color="auto"/>
              <w:bottom w:val="single" w:sz="4" w:space="0" w:color="auto"/>
              <w:right w:val="nil"/>
            </w:tcBorders>
            <w:shd w:val="clear" w:color="auto" w:fill="9CC2E5" w:themeFill="accent1" w:themeFillTint="99"/>
            <w:vAlign w:val="center"/>
          </w:tcPr>
          <w:p w14:paraId="7C1E99A1" w14:textId="77777777" w:rsidR="00B3500E" w:rsidRPr="00B3500E" w:rsidRDefault="00B3500E" w:rsidP="00D86BAD">
            <w:pPr>
              <w:widowControl w:val="0"/>
              <w:spacing w:after="0" w:line="240" w:lineRule="auto"/>
              <w:jc w:val="center"/>
              <w:rPr>
                <w:rFonts w:ascii="Times New Roman" w:eastAsia="Arial Unicode MS" w:hAnsi="Times New Roman"/>
                <w:b/>
                <w:sz w:val="26"/>
                <w:szCs w:val="26"/>
              </w:rPr>
            </w:pPr>
            <w:r w:rsidRPr="00B3500E">
              <w:rPr>
                <w:rFonts w:ascii="Times New Roman" w:hAnsi="Times New Roman"/>
                <w:b/>
                <w:sz w:val="26"/>
                <w:szCs w:val="26"/>
              </w:rPr>
              <w:t>Травмы, отравления и др. последствия внешних причин</w:t>
            </w:r>
          </w:p>
        </w:tc>
        <w:tc>
          <w:tcPr>
            <w:tcW w:w="0" w:type="auto"/>
            <w:tcBorders>
              <w:top w:val="single" w:sz="4" w:space="0" w:color="auto"/>
              <w:left w:val="single" w:sz="4" w:space="0" w:color="auto"/>
              <w:bottom w:val="single" w:sz="4" w:space="0" w:color="auto"/>
              <w:right w:val="nil"/>
            </w:tcBorders>
            <w:shd w:val="clear" w:color="auto" w:fill="BDD6EE" w:themeFill="accent1" w:themeFillTint="66"/>
          </w:tcPr>
          <w:p w14:paraId="3CF8A55B" w14:textId="77777777" w:rsidR="00B3500E" w:rsidRPr="00673B93" w:rsidRDefault="00B3500E" w:rsidP="00742C19">
            <w:pPr>
              <w:spacing w:after="0" w:line="240" w:lineRule="auto"/>
              <w:jc w:val="center"/>
              <w:rPr>
                <w:rFonts w:ascii="Times New Roman" w:hAnsi="Times New Roman"/>
                <w:sz w:val="24"/>
                <w:szCs w:val="24"/>
              </w:rPr>
            </w:pPr>
            <w:r w:rsidRPr="00673B93">
              <w:rPr>
                <w:rFonts w:ascii="Times New Roman" w:hAnsi="Times New Roman"/>
                <w:sz w:val="24"/>
                <w:szCs w:val="24"/>
              </w:rPr>
              <w:t>14546/</w:t>
            </w:r>
          </w:p>
          <w:p w14:paraId="29EC753E" w14:textId="77777777" w:rsidR="00B3500E" w:rsidRPr="00673B93" w:rsidRDefault="00B3500E" w:rsidP="00742C19">
            <w:pPr>
              <w:spacing w:after="0" w:line="240" w:lineRule="auto"/>
              <w:jc w:val="center"/>
              <w:rPr>
                <w:rFonts w:ascii="Times New Roman" w:hAnsi="Times New Roman"/>
                <w:sz w:val="24"/>
                <w:szCs w:val="24"/>
              </w:rPr>
            </w:pPr>
            <w:r w:rsidRPr="00673B93">
              <w:rPr>
                <w:rFonts w:ascii="Times New Roman" w:hAnsi="Times New Roman"/>
                <w:sz w:val="24"/>
                <w:szCs w:val="24"/>
              </w:rPr>
              <w:t>78,6</w:t>
            </w:r>
          </w:p>
        </w:tc>
        <w:tc>
          <w:tcPr>
            <w:tcW w:w="0" w:type="auto"/>
            <w:tcBorders>
              <w:top w:val="single" w:sz="4" w:space="0" w:color="auto"/>
              <w:left w:val="single" w:sz="4" w:space="0" w:color="auto"/>
              <w:bottom w:val="single" w:sz="4" w:space="0" w:color="auto"/>
              <w:right w:val="nil"/>
            </w:tcBorders>
            <w:shd w:val="clear" w:color="auto" w:fill="BDD6EE" w:themeFill="accent1" w:themeFillTint="66"/>
          </w:tcPr>
          <w:p w14:paraId="6F5A958D" w14:textId="77777777" w:rsidR="00B3500E" w:rsidRPr="00673B93" w:rsidRDefault="00B3500E" w:rsidP="00742C19">
            <w:pPr>
              <w:spacing w:after="0" w:line="240" w:lineRule="auto"/>
              <w:jc w:val="center"/>
              <w:rPr>
                <w:rFonts w:ascii="Times New Roman" w:hAnsi="Times New Roman"/>
                <w:sz w:val="24"/>
                <w:szCs w:val="24"/>
              </w:rPr>
            </w:pPr>
            <w:r w:rsidRPr="00673B93">
              <w:rPr>
                <w:rFonts w:ascii="Times New Roman" w:hAnsi="Times New Roman"/>
                <w:sz w:val="24"/>
                <w:szCs w:val="24"/>
              </w:rPr>
              <w:t>15609/</w:t>
            </w:r>
          </w:p>
          <w:p w14:paraId="01282DC0" w14:textId="77777777" w:rsidR="00B3500E" w:rsidRPr="00673B93" w:rsidRDefault="00B3500E" w:rsidP="00742C19">
            <w:pPr>
              <w:spacing w:after="0" w:line="240" w:lineRule="auto"/>
              <w:jc w:val="center"/>
              <w:rPr>
                <w:rFonts w:ascii="Times New Roman" w:hAnsi="Times New Roman"/>
                <w:sz w:val="24"/>
                <w:szCs w:val="24"/>
              </w:rPr>
            </w:pPr>
            <w:r w:rsidRPr="00673B93">
              <w:rPr>
                <w:rFonts w:ascii="Times New Roman" w:hAnsi="Times New Roman"/>
                <w:sz w:val="24"/>
                <w:szCs w:val="24"/>
              </w:rPr>
              <w:t>84,7</w:t>
            </w:r>
          </w:p>
        </w:tc>
        <w:tc>
          <w:tcPr>
            <w:tcW w:w="0" w:type="auto"/>
            <w:tcBorders>
              <w:top w:val="single" w:sz="4" w:space="0" w:color="auto"/>
              <w:left w:val="single" w:sz="4" w:space="0" w:color="auto"/>
              <w:bottom w:val="single" w:sz="4" w:space="0" w:color="auto"/>
              <w:right w:val="nil"/>
            </w:tcBorders>
            <w:shd w:val="clear" w:color="auto" w:fill="BDD6EE" w:themeFill="accent1" w:themeFillTint="66"/>
          </w:tcPr>
          <w:p w14:paraId="7D6FC509" w14:textId="77777777" w:rsidR="00B3500E" w:rsidRPr="00673B93" w:rsidRDefault="00B3500E" w:rsidP="00742C19">
            <w:pPr>
              <w:spacing w:after="0" w:line="240" w:lineRule="auto"/>
              <w:jc w:val="center"/>
              <w:rPr>
                <w:rFonts w:ascii="Times New Roman" w:hAnsi="Times New Roman"/>
                <w:sz w:val="24"/>
                <w:szCs w:val="24"/>
              </w:rPr>
            </w:pPr>
            <w:r w:rsidRPr="00673B93">
              <w:rPr>
                <w:rFonts w:ascii="Times New Roman" w:hAnsi="Times New Roman"/>
                <w:sz w:val="24"/>
                <w:szCs w:val="24"/>
              </w:rPr>
              <w:t>16691/</w:t>
            </w:r>
          </w:p>
          <w:p w14:paraId="43E6E381" w14:textId="77777777" w:rsidR="00B3500E" w:rsidRPr="00673B93" w:rsidRDefault="00B3500E" w:rsidP="00742C19">
            <w:pPr>
              <w:spacing w:after="0" w:line="240" w:lineRule="auto"/>
              <w:jc w:val="center"/>
              <w:rPr>
                <w:rFonts w:ascii="Times New Roman" w:hAnsi="Times New Roman"/>
                <w:sz w:val="24"/>
                <w:szCs w:val="24"/>
              </w:rPr>
            </w:pPr>
            <w:r w:rsidRPr="00673B93">
              <w:rPr>
                <w:rFonts w:ascii="Times New Roman" w:hAnsi="Times New Roman"/>
                <w:sz w:val="24"/>
                <w:szCs w:val="24"/>
              </w:rPr>
              <w:t>90,8</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BB2AD33" w14:textId="77777777" w:rsidR="00B3500E" w:rsidRPr="00673B93" w:rsidRDefault="00B3500E" w:rsidP="00742C19">
            <w:pPr>
              <w:spacing w:after="0" w:line="240" w:lineRule="auto"/>
              <w:jc w:val="center"/>
              <w:rPr>
                <w:rFonts w:ascii="Times New Roman" w:hAnsi="Times New Roman"/>
                <w:sz w:val="24"/>
                <w:szCs w:val="24"/>
              </w:rPr>
            </w:pPr>
            <w:r w:rsidRPr="00673B93">
              <w:rPr>
                <w:rFonts w:ascii="Times New Roman" w:hAnsi="Times New Roman"/>
                <w:sz w:val="24"/>
                <w:szCs w:val="24"/>
              </w:rPr>
              <w:t>15540/</w:t>
            </w:r>
          </w:p>
          <w:p w14:paraId="60AB2F21" w14:textId="77777777" w:rsidR="00B3500E" w:rsidRPr="00673B93" w:rsidRDefault="00B3500E" w:rsidP="00742C19">
            <w:pPr>
              <w:spacing w:after="0" w:line="240" w:lineRule="auto"/>
              <w:jc w:val="center"/>
              <w:rPr>
                <w:rFonts w:ascii="Times New Roman" w:hAnsi="Times New Roman"/>
                <w:sz w:val="24"/>
                <w:szCs w:val="24"/>
              </w:rPr>
            </w:pPr>
            <w:r w:rsidRPr="00673B93">
              <w:rPr>
                <w:rFonts w:ascii="Times New Roman" w:hAnsi="Times New Roman"/>
                <w:sz w:val="24"/>
                <w:szCs w:val="24"/>
              </w:rPr>
              <w:t>84,7</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23BE845" w14:textId="77777777" w:rsidR="00B3500E" w:rsidRPr="00673B93" w:rsidRDefault="00B3500E" w:rsidP="00742C19">
            <w:pPr>
              <w:spacing w:after="0" w:line="240" w:lineRule="auto"/>
              <w:jc w:val="center"/>
              <w:rPr>
                <w:rFonts w:ascii="Times New Roman" w:hAnsi="Times New Roman"/>
                <w:sz w:val="24"/>
                <w:szCs w:val="24"/>
              </w:rPr>
            </w:pPr>
            <w:r w:rsidRPr="00673B93">
              <w:rPr>
                <w:rFonts w:ascii="Times New Roman" w:hAnsi="Times New Roman"/>
                <w:sz w:val="24"/>
                <w:szCs w:val="24"/>
              </w:rPr>
              <w:t>14489/</w:t>
            </w:r>
          </w:p>
          <w:p w14:paraId="6F4A6C64" w14:textId="77777777" w:rsidR="00B3500E" w:rsidRPr="00673B93" w:rsidRDefault="00B3500E" w:rsidP="00742C19">
            <w:pPr>
              <w:spacing w:after="0" w:line="240" w:lineRule="auto"/>
              <w:jc w:val="center"/>
              <w:rPr>
                <w:rFonts w:ascii="Times New Roman" w:hAnsi="Times New Roman"/>
                <w:sz w:val="24"/>
                <w:szCs w:val="24"/>
              </w:rPr>
            </w:pPr>
            <w:r w:rsidRPr="00673B93">
              <w:rPr>
                <w:rFonts w:ascii="Times New Roman" w:hAnsi="Times New Roman"/>
                <w:sz w:val="24"/>
                <w:szCs w:val="24"/>
              </w:rPr>
              <w:t>109,5</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52D238E" w14:textId="77777777" w:rsidR="00B3500E" w:rsidRPr="00673B93" w:rsidRDefault="00B3500E" w:rsidP="00742C19">
            <w:pPr>
              <w:spacing w:after="0" w:line="240" w:lineRule="auto"/>
              <w:jc w:val="center"/>
              <w:rPr>
                <w:rFonts w:ascii="Times New Roman" w:hAnsi="Times New Roman"/>
                <w:sz w:val="24"/>
                <w:szCs w:val="24"/>
              </w:rPr>
            </w:pPr>
            <w:r w:rsidRPr="00673B93">
              <w:rPr>
                <w:rFonts w:ascii="Times New Roman" w:hAnsi="Times New Roman"/>
                <w:sz w:val="24"/>
                <w:szCs w:val="24"/>
              </w:rPr>
              <w:t>14419/</w:t>
            </w:r>
          </w:p>
          <w:p w14:paraId="7FB9AF5C" w14:textId="77777777" w:rsidR="00B3500E" w:rsidRPr="00673B93" w:rsidRDefault="00B3500E" w:rsidP="00742C19">
            <w:pPr>
              <w:spacing w:after="0" w:line="240" w:lineRule="auto"/>
              <w:jc w:val="center"/>
              <w:rPr>
                <w:rFonts w:ascii="Times New Roman" w:hAnsi="Times New Roman"/>
                <w:sz w:val="24"/>
                <w:szCs w:val="24"/>
              </w:rPr>
            </w:pPr>
            <w:r w:rsidRPr="00673B93">
              <w:rPr>
                <w:rFonts w:ascii="Times New Roman" w:hAnsi="Times New Roman"/>
                <w:sz w:val="24"/>
                <w:szCs w:val="24"/>
              </w:rPr>
              <w:t>110,5</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1896625" w14:textId="77777777" w:rsidR="00B3500E" w:rsidRPr="00673B93" w:rsidRDefault="00B3500E" w:rsidP="00742C19">
            <w:pPr>
              <w:spacing w:after="0"/>
              <w:ind w:left="57" w:right="57"/>
              <w:jc w:val="center"/>
              <w:rPr>
                <w:rFonts w:ascii="Times New Roman" w:hAnsi="Times New Roman"/>
                <w:sz w:val="24"/>
                <w:szCs w:val="24"/>
              </w:rPr>
            </w:pPr>
            <w:r w:rsidRPr="00673B93">
              <w:rPr>
                <w:rFonts w:ascii="Times New Roman" w:hAnsi="Times New Roman"/>
                <w:sz w:val="24"/>
                <w:szCs w:val="24"/>
              </w:rPr>
              <w:t>15197/</w:t>
            </w:r>
          </w:p>
          <w:p w14:paraId="5F20475F" w14:textId="77777777" w:rsidR="00B3500E" w:rsidRPr="00673B93" w:rsidRDefault="00B3500E" w:rsidP="00742C19">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118,0</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45EEE9C" w14:textId="77777777" w:rsidR="00B3500E" w:rsidRPr="00673B93" w:rsidRDefault="00B3500E" w:rsidP="00742C19">
            <w:pPr>
              <w:spacing w:after="0"/>
              <w:ind w:left="57" w:right="57"/>
              <w:jc w:val="center"/>
              <w:rPr>
                <w:rFonts w:ascii="Times New Roman" w:hAnsi="Times New Roman"/>
                <w:sz w:val="24"/>
                <w:szCs w:val="24"/>
              </w:rPr>
            </w:pPr>
            <w:r w:rsidRPr="00673B93">
              <w:rPr>
                <w:rFonts w:ascii="Times New Roman" w:hAnsi="Times New Roman"/>
                <w:sz w:val="24"/>
                <w:szCs w:val="24"/>
              </w:rPr>
              <w:t>15300/</w:t>
            </w:r>
          </w:p>
          <w:p w14:paraId="78F4D479" w14:textId="77777777" w:rsidR="00B3500E" w:rsidRPr="00673B93" w:rsidRDefault="00B3500E" w:rsidP="00742C19">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119,4</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3882542" w14:textId="77777777" w:rsidR="00B3500E" w:rsidRPr="00673B93" w:rsidRDefault="00B3500E" w:rsidP="00742C19">
            <w:pPr>
              <w:spacing w:after="0"/>
              <w:ind w:left="57" w:right="57"/>
              <w:jc w:val="center"/>
              <w:rPr>
                <w:rFonts w:ascii="Times New Roman" w:hAnsi="Times New Roman"/>
                <w:sz w:val="24"/>
                <w:szCs w:val="24"/>
              </w:rPr>
            </w:pPr>
            <w:r w:rsidRPr="00673B93">
              <w:rPr>
                <w:rFonts w:ascii="Times New Roman" w:hAnsi="Times New Roman"/>
                <w:sz w:val="24"/>
                <w:szCs w:val="24"/>
              </w:rPr>
              <w:t>16122/</w:t>
            </w:r>
          </w:p>
          <w:p w14:paraId="790A4631" w14:textId="77777777" w:rsidR="00B3500E" w:rsidRPr="00673B93" w:rsidRDefault="00B3500E" w:rsidP="00742C19">
            <w:pPr>
              <w:spacing w:after="0"/>
              <w:ind w:left="57" w:right="57"/>
              <w:jc w:val="center"/>
              <w:rPr>
                <w:rFonts w:ascii="Times New Roman" w:hAnsi="Times New Roman"/>
                <w:sz w:val="24"/>
                <w:szCs w:val="24"/>
              </w:rPr>
            </w:pPr>
            <w:r w:rsidRPr="00673B93">
              <w:rPr>
                <w:rFonts w:ascii="Times New Roman" w:hAnsi="Times New Roman"/>
                <w:sz w:val="24"/>
                <w:szCs w:val="24"/>
              </w:rPr>
              <w:t>126,2</w:t>
            </w:r>
          </w:p>
        </w:tc>
      </w:tr>
      <w:tr w:rsidR="00B3500E" w:rsidRPr="00673B93" w14:paraId="7B3C379C" w14:textId="77777777" w:rsidTr="00D86BAD">
        <w:trPr>
          <w:trHeight w:val="255"/>
        </w:trPr>
        <w:tc>
          <w:tcPr>
            <w:tcW w:w="0" w:type="auto"/>
            <w:tcBorders>
              <w:top w:val="single" w:sz="4" w:space="0" w:color="auto"/>
              <w:left w:val="single" w:sz="4" w:space="0" w:color="auto"/>
              <w:bottom w:val="single" w:sz="4" w:space="0" w:color="auto"/>
              <w:right w:val="nil"/>
            </w:tcBorders>
            <w:shd w:val="clear" w:color="auto" w:fill="9CC2E5" w:themeFill="accent1" w:themeFillTint="99"/>
            <w:vAlign w:val="center"/>
          </w:tcPr>
          <w:p w14:paraId="4C23A9DC" w14:textId="77777777" w:rsidR="00B3500E" w:rsidRPr="00B3500E" w:rsidRDefault="00B3500E" w:rsidP="00D86BAD">
            <w:pPr>
              <w:widowControl w:val="0"/>
              <w:spacing w:after="0" w:line="240" w:lineRule="auto"/>
              <w:jc w:val="center"/>
              <w:rPr>
                <w:rFonts w:ascii="Times New Roman" w:hAnsi="Times New Roman"/>
                <w:b/>
                <w:sz w:val="26"/>
                <w:szCs w:val="26"/>
              </w:rPr>
            </w:pPr>
            <w:r w:rsidRPr="00B3500E">
              <w:rPr>
                <w:rFonts w:ascii="Times New Roman" w:hAnsi="Times New Roman"/>
                <w:b/>
                <w:sz w:val="26"/>
                <w:szCs w:val="26"/>
              </w:rPr>
              <w:t>Брестская обл.</w:t>
            </w:r>
          </w:p>
        </w:tc>
        <w:tc>
          <w:tcPr>
            <w:tcW w:w="0" w:type="auto"/>
            <w:tcBorders>
              <w:top w:val="single" w:sz="4" w:space="0" w:color="auto"/>
              <w:left w:val="single" w:sz="4" w:space="0" w:color="auto"/>
              <w:bottom w:val="single" w:sz="8" w:space="0" w:color="auto"/>
              <w:right w:val="single" w:sz="4" w:space="0" w:color="auto"/>
            </w:tcBorders>
            <w:shd w:val="clear" w:color="auto" w:fill="BDD6EE" w:themeFill="accent1" w:themeFillTint="66"/>
            <w:vAlign w:val="center"/>
          </w:tcPr>
          <w:p w14:paraId="0F382CF3" w14:textId="77777777" w:rsidR="00B3500E" w:rsidRPr="00673B93" w:rsidRDefault="00B3500E" w:rsidP="00742C19">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60,6</w:t>
            </w:r>
          </w:p>
        </w:tc>
        <w:tc>
          <w:tcPr>
            <w:tcW w:w="0" w:type="auto"/>
            <w:tcBorders>
              <w:top w:val="single" w:sz="4" w:space="0" w:color="auto"/>
              <w:left w:val="nil"/>
              <w:bottom w:val="single" w:sz="8" w:space="0" w:color="auto"/>
              <w:right w:val="single" w:sz="4" w:space="0" w:color="auto"/>
            </w:tcBorders>
            <w:shd w:val="clear" w:color="auto" w:fill="BDD6EE" w:themeFill="accent1" w:themeFillTint="66"/>
            <w:vAlign w:val="center"/>
          </w:tcPr>
          <w:p w14:paraId="79211973" w14:textId="77777777" w:rsidR="00B3500E" w:rsidRPr="00673B93" w:rsidRDefault="00B3500E" w:rsidP="00742C19">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67,7</w:t>
            </w:r>
          </w:p>
        </w:tc>
        <w:tc>
          <w:tcPr>
            <w:tcW w:w="0" w:type="auto"/>
            <w:tcBorders>
              <w:top w:val="single" w:sz="4" w:space="0" w:color="auto"/>
              <w:left w:val="nil"/>
              <w:bottom w:val="single" w:sz="8" w:space="0" w:color="auto"/>
              <w:right w:val="single" w:sz="4" w:space="0" w:color="auto"/>
            </w:tcBorders>
            <w:shd w:val="clear" w:color="auto" w:fill="BDD6EE" w:themeFill="accent1" w:themeFillTint="66"/>
            <w:vAlign w:val="center"/>
          </w:tcPr>
          <w:p w14:paraId="05DA534E" w14:textId="77777777" w:rsidR="00B3500E" w:rsidRPr="00673B93" w:rsidRDefault="00B3500E" w:rsidP="00742C19">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68,1</w:t>
            </w:r>
          </w:p>
        </w:tc>
        <w:tc>
          <w:tcPr>
            <w:tcW w:w="0" w:type="auto"/>
            <w:tcBorders>
              <w:top w:val="single" w:sz="4" w:space="0" w:color="auto"/>
              <w:left w:val="nil"/>
              <w:bottom w:val="single" w:sz="8" w:space="0" w:color="auto"/>
              <w:right w:val="single" w:sz="4" w:space="0" w:color="auto"/>
            </w:tcBorders>
            <w:shd w:val="clear" w:color="auto" w:fill="BDD6EE" w:themeFill="accent1" w:themeFillTint="66"/>
            <w:vAlign w:val="center"/>
          </w:tcPr>
          <w:p w14:paraId="23BA9AD9" w14:textId="77777777" w:rsidR="00B3500E" w:rsidRPr="00673B93" w:rsidRDefault="00B3500E" w:rsidP="00742C19">
            <w:pPr>
              <w:spacing w:after="0" w:line="240" w:lineRule="auto"/>
              <w:jc w:val="center"/>
              <w:rPr>
                <w:rFonts w:ascii="Times New Roman" w:eastAsiaTheme="minorHAnsi" w:hAnsi="Times New Roman"/>
                <w:sz w:val="24"/>
                <w:szCs w:val="24"/>
                <w:lang w:eastAsia="en-US"/>
              </w:rPr>
            </w:pPr>
            <w:r w:rsidRPr="00673B93">
              <w:rPr>
                <w:rFonts w:ascii="Times New Roman" w:eastAsiaTheme="minorHAnsi" w:hAnsi="Times New Roman"/>
                <w:sz w:val="24"/>
                <w:szCs w:val="24"/>
                <w:lang w:eastAsia="en-US"/>
              </w:rPr>
              <w:t>64,1</w:t>
            </w:r>
          </w:p>
        </w:tc>
        <w:tc>
          <w:tcPr>
            <w:tcW w:w="0" w:type="auto"/>
            <w:tcBorders>
              <w:top w:val="single" w:sz="4" w:space="0" w:color="auto"/>
              <w:left w:val="nil"/>
              <w:bottom w:val="single" w:sz="8" w:space="0" w:color="auto"/>
              <w:right w:val="single" w:sz="8" w:space="0" w:color="auto"/>
            </w:tcBorders>
            <w:shd w:val="clear" w:color="auto" w:fill="BDD6EE" w:themeFill="accent1" w:themeFillTint="66"/>
          </w:tcPr>
          <w:p w14:paraId="48D3438F" w14:textId="77777777" w:rsidR="00B3500E" w:rsidRPr="00673B93" w:rsidRDefault="00B3500E" w:rsidP="00742C19">
            <w:pPr>
              <w:spacing w:after="0" w:line="240" w:lineRule="auto"/>
              <w:jc w:val="center"/>
              <w:rPr>
                <w:rFonts w:ascii="Times New Roman" w:hAnsi="Times New Roman"/>
                <w:sz w:val="24"/>
                <w:szCs w:val="24"/>
              </w:rPr>
            </w:pPr>
            <w:r w:rsidRPr="00673B93">
              <w:rPr>
                <w:rFonts w:ascii="Times New Roman" w:hAnsi="Times New Roman"/>
                <w:sz w:val="24"/>
                <w:szCs w:val="24"/>
              </w:rPr>
              <w:t>60,5</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BD39EC9" w14:textId="77777777" w:rsidR="00B3500E" w:rsidRPr="00673B93" w:rsidRDefault="00B3500E" w:rsidP="00742C19">
            <w:pPr>
              <w:spacing w:after="0" w:line="240" w:lineRule="auto"/>
              <w:jc w:val="center"/>
              <w:rPr>
                <w:rFonts w:ascii="Times New Roman" w:hAnsi="Times New Roman"/>
                <w:sz w:val="24"/>
                <w:szCs w:val="24"/>
              </w:rPr>
            </w:pPr>
            <w:r w:rsidRPr="00673B93">
              <w:rPr>
                <w:rFonts w:ascii="Times New Roman" w:hAnsi="Times New Roman"/>
                <w:sz w:val="24"/>
                <w:szCs w:val="24"/>
              </w:rPr>
              <w:t>64,8</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07F7D0E" w14:textId="77777777" w:rsidR="00B3500E" w:rsidRPr="00673B93" w:rsidRDefault="00B3500E" w:rsidP="00742C19">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68,1</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5ED5B7A" w14:textId="77777777" w:rsidR="00B3500E" w:rsidRPr="00673B93" w:rsidRDefault="00B3500E" w:rsidP="00742C19">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66,8</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DDB258C" w14:textId="77777777" w:rsidR="00B3500E" w:rsidRPr="00673B93" w:rsidRDefault="00B3500E" w:rsidP="00742C19">
            <w:pPr>
              <w:spacing w:after="0" w:line="240" w:lineRule="auto"/>
              <w:ind w:left="57" w:right="57"/>
              <w:jc w:val="center"/>
              <w:rPr>
                <w:rFonts w:ascii="Times New Roman" w:hAnsi="Times New Roman"/>
                <w:sz w:val="24"/>
                <w:szCs w:val="24"/>
              </w:rPr>
            </w:pPr>
            <w:r w:rsidRPr="00673B93">
              <w:rPr>
                <w:rFonts w:ascii="Times New Roman" w:hAnsi="Times New Roman"/>
                <w:sz w:val="24"/>
                <w:szCs w:val="24"/>
              </w:rPr>
              <w:t>65,6</w:t>
            </w:r>
          </w:p>
        </w:tc>
      </w:tr>
    </w:tbl>
    <w:p w14:paraId="492C9B96" w14:textId="77777777" w:rsidR="00B3500E" w:rsidRDefault="00B3500E" w:rsidP="007D4969">
      <w:pPr>
        <w:spacing w:after="0" w:line="240" w:lineRule="auto"/>
        <w:jc w:val="center"/>
        <w:outlineLvl w:val="0"/>
        <w:rPr>
          <w:rFonts w:ascii="Times New Roman" w:hAnsi="Times New Roman"/>
          <w:b/>
          <w:color w:val="FF0000"/>
          <w:sz w:val="28"/>
          <w:szCs w:val="28"/>
        </w:rPr>
      </w:pPr>
    </w:p>
    <w:p w14:paraId="4F599D69" w14:textId="77777777" w:rsidR="00B3500E" w:rsidRDefault="00B3500E" w:rsidP="007D4969">
      <w:pPr>
        <w:spacing w:after="0" w:line="240" w:lineRule="auto"/>
        <w:jc w:val="center"/>
        <w:outlineLvl w:val="0"/>
        <w:rPr>
          <w:rFonts w:ascii="Times New Roman" w:hAnsi="Times New Roman"/>
          <w:b/>
          <w:color w:val="FF0000"/>
          <w:sz w:val="28"/>
          <w:szCs w:val="28"/>
        </w:rPr>
      </w:pPr>
    </w:p>
    <w:p w14:paraId="0133D713" w14:textId="77777777" w:rsidR="002F0F92" w:rsidRPr="002F0F92" w:rsidRDefault="002F0F92" w:rsidP="002F0F92">
      <w:pPr>
        <w:spacing w:after="0" w:line="240" w:lineRule="auto"/>
        <w:rPr>
          <w:rFonts w:ascii="Times New Roman" w:hAnsi="Times New Roman"/>
          <w:b/>
          <w:bCs/>
          <w:iCs/>
          <w:sz w:val="28"/>
          <w:szCs w:val="28"/>
        </w:rPr>
      </w:pPr>
      <w:r w:rsidRPr="002F0F92">
        <w:rPr>
          <w:rFonts w:ascii="Times New Roman" w:hAnsi="Times New Roman"/>
          <w:b/>
          <w:bCs/>
          <w:iCs/>
          <w:sz w:val="28"/>
          <w:szCs w:val="28"/>
        </w:rPr>
        <w:t>Таблица 2а.  Показатели первичной заболеваемости детского населения Пинского региона по классам заболеваний в 2016 - 2024 гг. (</w:t>
      </w:r>
      <w:proofErr w:type="spellStart"/>
      <w:r w:rsidRPr="002F0F92">
        <w:rPr>
          <w:rFonts w:ascii="Times New Roman" w:hAnsi="Times New Roman"/>
          <w:b/>
          <w:bCs/>
          <w:iCs/>
          <w:sz w:val="28"/>
          <w:szCs w:val="28"/>
        </w:rPr>
        <w:t>абс.число</w:t>
      </w:r>
      <w:proofErr w:type="spellEnd"/>
      <w:r w:rsidRPr="002F0F92">
        <w:rPr>
          <w:rFonts w:ascii="Times New Roman" w:hAnsi="Times New Roman"/>
          <w:b/>
          <w:bCs/>
          <w:iCs/>
          <w:sz w:val="28"/>
          <w:szCs w:val="28"/>
        </w:rPr>
        <w:t>/на 1 тыс. населения)</w:t>
      </w:r>
    </w:p>
    <w:tbl>
      <w:tblPr>
        <w:tblW w:w="0" w:type="auto"/>
        <w:tblInd w:w="-137" w:type="dxa"/>
        <w:tblCellMar>
          <w:left w:w="0" w:type="dxa"/>
          <w:right w:w="0" w:type="dxa"/>
        </w:tblCellMar>
        <w:tblLook w:val="0000" w:firstRow="0" w:lastRow="0" w:firstColumn="0" w:lastColumn="0" w:noHBand="0" w:noVBand="0"/>
      </w:tblPr>
      <w:tblGrid>
        <w:gridCol w:w="3625"/>
        <w:gridCol w:w="737"/>
        <w:gridCol w:w="797"/>
        <w:gridCol w:w="677"/>
        <w:gridCol w:w="677"/>
        <w:gridCol w:w="677"/>
        <w:gridCol w:w="677"/>
        <w:gridCol w:w="677"/>
        <w:gridCol w:w="677"/>
        <w:gridCol w:w="677"/>
      </w:tblGrid>
      <w:tr w:rsidR="002F0F92" w:rsidRPr="00B05D58" w14:paraId="2D925D57" w14:textId="77777777" w:rsidTr="00CF493A">
        <w:trPr>
          <w:trHeight w:val="269"/>
        </w:trPr>
        <w:tc>
          <w:tcPr>
            <w:tcW w:w="0" w:type="auto"/>
            <w:tcBorders>
              <w:top w:val="single" w:sz="4" w:space="0" w:color="auto"/>
              <w:left w:val="single" w:sz="4" w:space="0" w:color="auto"/>
              <w:bottom w:val="nil"/>
              <w:right w:val="nil"/>
            </w:tcBorders>
            <w:shd w:val="clear" w:color="auto" w:fill="A8D08D" w:themeFill="accent6" w:themeFillTint="99"/>
            <w:vAlign w:val="center"/>
          </w:tcPr>
          <w:p w14:paraId="3CCEAC2D" w14:textId="77777777" w:rsidR="002F0F92" w:rsidRPr="002F0F92" w:rsidRDefault="002F0F92" w:rsidP="00CF493A">
            <w:pPr>
              <w:widowControl w:val="0"/>
              <w:spacing w:after="0" w:line="240" w:lineRule="auto"/>
              <w:jc w:val="center"/>
              <w:rPr>
                <w:rFonts w:ascii="Times New Roman" w:hAnsi="Times New Roman"/>
                <w:b/>
                <w:bCs/>
                <w:sz w:val="26"/>
                <w:szCs w:val="26"/>
              </w:rPr>
            </w:pPr>
          </w:p>
          <w:p w14:paraId="5FAFFDA2" w14:textId="77777777" w:rsidR="002F0F92" w:rsidRPr="002F0F92" w:rsidRDefault="002F0F92" w:rsidP="00CF493A">
            <w:pPr>
              <w:widowControl w:val="0"/>
              <w:spacing w:after="0" w:line="240" w:lineRule="auto"/>
              <w:jc w:val="center"/>
              <w:rPr>
                <w:rFonts w:ascii="Times New Roman" w:eastAsia="Arial Unicode MS" w:hAnsi="Times New Roman"/>
                <w:sz w:val="26"/>
                <w:szCs w:val="26"/>
              </w:rPr>
            </w:pPr>
            <w:r w:rsidRPr="002F0F92">
              <w:rPr>
                <w:rFonts w:ascii="Times New Roman" w:hAnsi="Times New Roman"/>
                <w:b/>
                <w:bCs/>
                <w:sz w:val="26"/>
                <w:szCs w:val="26"/>
              </w:rPr>
              <w:t>Класс патологии</w:t>
            </w:r>
          </w:p>
        </w:tc>
        <w:tc>
          <w:tcPr>
            <w:tcW w:w="0" w:type="auto"/>
            <w:tcBorders>
              <w:top w:val="single" w:sz="4" w:space="0" w:color="auto"/>
              <w:left w:val="single" w:sz="4" w:space="0" w:color="auto"/>
              <w:bottom w:val="nil"/>
              <w:right w:val="nil"/>
            </w:tcBorders>
            <w:shd w:val="clear" w:color="auto" w:fill="A8D08D" w:themeFill="accent6" w:themeFillTint="99"/>
            <w:vAlign w:val="center"/>
          </w:tcPr>
          <w:p w14:paraId="7DA2197F" w14:textId="77777777" w:rsidR="002F0F92" w:rsidRPr="00B05D58" w:rsidRDefault="002F0F92" w:rsidP="00CF493A">
            <w:pPr>
              <w:widowControl w:val="0"/>
              <w:spacing w:after="0" w:line="240" w:lineRule="auto"/>
              <w:jc w:val="center"/>
              <w:rPr>
                <w:rFonts w:ascii="Times New Roman" w:eastAsia="Arial Unicode MS" w:hAnsi="Times New Roman"/>
                <w:sz w:val="24"/>
                <w:szCs w:val="24"/>
              </w:rPr>
            </w:pPr>
            <w:r w:rsidRPr="00B05D58">
              <w:rPr>
                <w:rFonts w:ascii="Times New Roman" w:hAnsi="Times New Roman"/>
                <w:b/>
                <w:bCs/>
                <w:sz w:val="24"/>
                <w:szCs w:val="24"/>
              </w:rPr>
              <w:t>2016</w:t>
            </w:r>
          </w:p>
        </w:tc>
        <w:tc>
          <w:tcPr>
            <w:tcW w:w="0" w:type="auto"/>
            <w:tcBorders>
              <w:top w:val="single" w:sz="4" w:space="0" w:color="auto"/>
              <w:left w:val="single" w:sz="4" w:space="0" w:color="auto"/>
              <w:bottom w:val="nil"/>
              <w:right w:val="nil"/>
            </w:tcBorders>
            <w:shd w:val="clear" w:color="auto" w:fill="A8D08D" w:themeFill="accent6" w:themeFillTint="99"/>
            <w:vAlign w:val="center"/>
          </w:tcPr>
          <w:p w14:paraId="4EB921AF" w14:textId="77777777" w:rsidR="002F0F92" w:rsidRPr="00B05D58" w:rsidRDefault="002F0F92" w:rsidP="00CF493A">
            <w:pPr>
              <w:widowControl w:val="0"/>
              <w:spacing w:after="0" w:line="240" w:lineRule="auto"/>
              <w:jc w:val="center"/>
              <w:rPr>
                <w:rFonts w:ascii="Times New Roman" w:eastAsia="Arial Unicode MS" w:hAnsi="Times New Roman"/>
                <w:sz w:val="24"/>
                <w:szCs w:val="24"/>
              </w:rPr>
            </w:pPr>
            <w:r w:rsidRPr="00B05D58">
              <w:rPr>
                <w:rFonts w:ascii="Times New Roman" w:hAnsi="Times New Roman"/>
                <w:b/>
                <w:bCs/>
                <w:sz w:val="24"/>
                <w:szCs w:val="24"/>
              </w:rPr>
              <w:t>2017</w:t>
            </w:r>
          </w:p>
        </w:tc>
        <w:tc>
          <w:tcPr>
            <w:tcW w:w="0" w:type="auto"/>
            <w:tcBorders>
              <w:top w:val="single" w:sz="4" w:space="0" w:color="auto"/>
              <w:left w:val="single" w:sz="4" w:space="0" w:color="auto"/>
              <w:bottom w:val="nil"/>
              <w:right w:val="nil"/>
            </w:tcBorders>
            <w:shd w:val="clear" w:color="auto" w:fill="A8D08D" w:themeFill="accent6" w:themeFillTint="99"/>
            <w:vAlign w:val="center"/>
          </w:tcPr>
          <w:p w14:paraId="2F4E1CDA" w14:textId="77777777" w:rsidR="002F0F92" w:rsidRPr="00B05D58" w:rsidRDefault="002F0F92" w:rsidP="00CF493A">
            <w:pPr>
              <w:widowControl w:val="0"/>
              <w:spacing w:after="0" w:line="240" w:lineRule="auto"/>
              <w:jc w:val="center"/>
              <w:rPr>
                <w:rFonts w:ascii="Times New Roman" w:eastAsia="Arial Unicode MS" w:hAnsi="Times New Roman"/>
                <w:sz w:val="24"/>
                <w:szCs w:val="24"/>
              </w:rPr>
            </w:pPr>
            <w:r w:rsidRPr="00B05D58">
              <w:rPr>
                <w:rFonts w:ascii="Times New Roman" w:hAnsi="Times New Roman"/>
                <w:b/>
                <w:bCs/>
                <w:sz w:val="24"/>
                <w:szCs w:val="24"/>
              </w:rPr>
              <w:t>2018</w:t>
            </w:r>
          </w:p>
        </w:tc>
        <w:tc>
          <w:tcPr>
            <w:tcW w:w="0" w:type="auto"/>
            <w:tcBorders>
              <w:top w:val="single" w:sz="4" w:space="0" w:color="auto"/>
              <w:left w:val="single" w:sz="4" w:space="0" w:color="auto"/>
              <w:bottom w:val="nil"/>
              <w:right w:val="single" w:sz="4" w:space="0" w:color="auto"/>
            </w:tcBorders>
            <w:shd w:val="clear" w:color="auto" w:fill="A8D08D" w:themeFill="accent6" w:themeFillTint="99"/>
            <w:vAlign w:val="center"/>
          </w:tcPr>
          <w:p w14:paraId="62B5AEB6" w14:textId="77777777" w:rsidR="002F0F92" w:rsidRPr="00B05D58" w:rsidRDefault="002F0F92" w:rsidP="00CF493A">
            <w:pPr>
              <w:widowControl w:val="0"/>
              <w:spacing w:after="0" w:line="240" w:lineRule="auto"/>
              <w:jc w:val="center"/>
              <w:rPr>
                <w:rFonts w:ascii="Times New Roman" w:hAnsi="Times New Roman"/>
                <w:b/>
                <w:bCs/>
                <w:sz w:val="24"/>
                <w:szCs w:val="24"/>
              </w:rPr>
            </w:pPr>
            <w:r w:rsidRPr="00B05D58">
              <w:rPr>
                <w:rFonts w:ascii="Times New Roman" w:hAnsi="Times New Roman"/>
                <w:b/>
                <w:bCs/>
                <w:sz w:val="24"/>
                <w:szCs w:val="24"/>
              </w:rPr>
              <w:t>2019</w:t>
            </w:r>
          </w:p>
        </w:tc>
        <w:tc>
          <w:tcPr>
            <w:tcW w:w="0" w:type="auto"/>
            <w:tcBorders>
              <w:top w:val="single" w:sz="4" w:space="0" w:color="auto"/>
              <w:left w:val="single" w:sz="4" w:space="0" w:color="auto"/>
              <w:bottom w:val="nil"/>
              <w:right w:val="single" w:sz="4" w:space="0" w:color="auto"/>
            </w:tcBorders>
            <w:shd w:val="clear" w:color="auto" w:fill="A8D08D" w:themeFill="accent6" w:themeFillTint="99"/>
            <w:vAlign w:val="center"/>
          </w:tcPr>
          <w:p w14:paraId="6EFC5BF3" w14:textId="77777777" w:rsidR="002F0F92" w:rsidRPr="00B05D58" w:rsidRDefault="002F0F92" w:rsidP="00CF493A">
            <w:pPr>
              <w:widowControl w:val="0"/>
              <w:spacing w:after="0" w:line="240" w:lineRule="auto"/>
              <w:jc w:val="center"/>
              <w:rPr>
                <w:rFonts w:ascii="Times New Roman" w:hAnsi="Times New Roman"/>
                <w:b/>
                <w:bCs/>
                <w:sz w:val="24"/>
                <w:szCs w:val="24"/>
              </w:rPr>
            </w:pPr>
            <w:r w:rsidRPr="00B05D58">
              <w:rPr>
                <w:rFonts w:ascii="Times New Roman" w:hAnsi="Times New Roman"/>
                <w:b/>
                <w:bCs/>
                <w:sz w:val="24"/>
                <w:szCs w:val="24"/>
              </w:rPr>
              <w:t>2020</w:t>
            </w:r>
          </w:p>
        </w:tc>
        <w:tc>
          <w:tcPr>
            <w:tcW w:w="0" w:type="auto"/>
            <w:tcBorders>
              <w:top w:val="single" w:sz="4" w:space="0" w:color="auto"/>
              <w:left w:val="single" w:sz="4" w:space="0" w:color="auto"/>
              <w:bottom w:val="nil"/>
              <w:right w:val="single" w:sz="4" w:space="0" w:color="auto"/>
            </w:tcBorders>
            <w:shd w:val="clear" w:color="auto" w:fill="A8D08D" w:themeFill="accent6" w:themeFillTint="99"/>
            <w:vAlign w:val="center"/>
          </w:tcPr>
          <w:p w14:paraId="62605F54" w14:textId="77777777" w:rsidR="002F0F92" w:rsidRPr="00B05D58" w:rsidRDefault="002F0F92" w:rsidP="00CF493A">
            <w:pPr>
              <w:widowControl w:val="0"/>
              <w:spacing w:after="0" w:line="240" w:lineRule="auto"/>
              <w:jc w:val="center"/>
              <w:rPr>
                <w:rFonts w:ascii="Times New Roman" w:hAnsi="Times New Roman"/>
                <w:b/>
                <w:bCs/>
                <w:sz w:val="24"/>
                <w:szCs w:val="24"/>
              </w:rPr>
            </w:pPr>
            <w:r w:rsidRPr="00B05D58">
              <w:rPr>
                <w:rFonts w:ascii="Times New Roman" w:hAnsi="Times New Roman"/>
                <w:b/>
                <w:bCs/>
                <w:sz w:val="24"/>
                <w:szCs w:val="24"/>
              </w:rPr>
              <w:t>2021</w:t>
            </w:r>
          </w:p>
        </w:tc>
        <w:tc>
          <w:tcPr>
            <w:tcW w:w="0" w:type="auto"/>
            <w:tcBorders>
              <w:top w:val="single" w:sz="4" w:space="0" w:color="auto"/>
              <w:left w:val="single" w:sz="4" w:space="0" w:color="auto"/>
              <w:bottom w:val="nil"/>
              <w:right w:val="single" w:sz="4" w:space="0" w:color="auto"/>
            </w:tcBorders>
            <w:shd w:val="clear" w:color="auto" w:fill="A8D08D" w:themeFill="accent6" w:themeFillTint="99"/>
            <w:vAlign w:val="center"/>
          </w:tcPr>
          <w:p w14:paraId="2636027E" w14:textId="77777777" w:rsidR="002F0F92" w:rsidRPr="00B05D58" w:rsidRDefault="002F0F92" w:rsidP="00CF493A">
            <w:pPr>
              <w:widowControl w:val="0"/>
              <w:spacing w:after="0" w:line="240" w:lineRule="auto"/>
              <w:jc w:val="center"/>
              <w:rPr>
                <w:rFonts w:ascii="Times New Roman" w:hAnsi="Times New Roman"/>
                <w:b/>
                <w:bCs/>
                <w:sz w:val="24"/>
                <w:szCs w:val="24"/>
              </w:rPr>
            </w:pPr>
            <w:r w:rsidRPr="00B05D58">
              <w:rPr>
                <w:rFonts w:ascii="Times New Roman" w:hAnsi="Times New Roman"/>
                <w:b/>
                <w:bCs/>
                <w:sz w:val="24"/>
                <w:szCs w:val="24"/>
              </w:rPr>
              <w:t>2022</w:t>
            </w:r>
          </w:p>
        </w:tc>
        <w:tc>
          <w:tcPr>
            <w:tcW w:w="0" w:type="auto"/>
            <w:tcBorders>
              <w:top w:val="single" w:sz="4" w:space="0" w:color="auto"/>
              <w:left w:val="single" w:sz="4" w:space="0" w:color="auto"/>
              <w:bottom w:val="nil"/>
              <w:right w:val="single" w:sz="4" w:space="0" w:color="auto"/>
            </w:tcBorders>
            <w:shd w:val="clear" w:color="auto" w:fill="A8D08D" w:themeFill="accent6" w:themeFillTint="99"/>
            <w:vAlign w:val="center"/>
          </w:tcPr>
          <w:p w14:paraId="010A619C" w14:textId="77777777" w:rsidR="002F0F92" w:rsidRPr="00B05D58" w:rsidRDefault="002F0F92" w:rsidP="00CF493A">
            <w:pPr>
              <w:widowControl w:val="0"/>
              <w:spacing w:after="0" w:line="240" w:lineRule="auto"/>
              <w:jc w:val="center"/>
              <w:rPr>
                <w:rFonts w:ascii="Times New Roman" w:hAnsi="Times New Roman"/>
                <w:b/>
                <w:bCs/>
                <w:sz w:val="24"/>
                <w:szCs w:val="24"/>
              </w:rPr>
            </w:pPr>
            <w:r w:rsidRPr="00B05D58">
              <w:rPr>
                <w:rFonts w:ascii="Times New Roman" w:hAnsi="Times New Roman"/>
                <w:b/>
                <w:bCs/>
                <w:sz w:val="24"/>
                <w:szCs w:val="24"/>
              </w:rPr>
              <w:t>2023</w:t>
            </w:r>
          </w:p>
        </w:tc>
        <w:tc>
          <w:tcPr>
            <w:tcW w:w="0" w:type="auto"/>
            <w:tcBorders>
              <w:top w:val="single" w:sz="4" w:space="0" w:color="auto"/>
              <w:left w:val="single" w:sz="4" w:space="0" w:color="auto"/>
              <w:bottom w:val="nil"/>
              <w:right w:val="single" w:sz="4" w:space="0" w:color="auto"/>
            </w:tcBorders>
            <w:shd w:val="clear" w:color="auto" w:fill="A8D08D" w:themeFill="accent6" w:themeFillTint="99"/>
            <w:vAlign w:val="center"/>
          </w:tcPr>
          <w:p w14:paraId="064F5C3E" w14:textId="77777777" w:rsidR="002F0F92" w:rsidRPr="00B05D58" w:rsidRDefault="002F0F92" w:rsidP="00CF493A">
            <w:pPr>
              <w:widowControl w:val="0"/>
              <w:spacing w:after="0" w:line="240" w:lineRule="auto"/>
              <w:jc w:val="center"/>
              <w:rPr>
                <w:rFonts w:ascii="Times New Roman" w:hAnsi="Times New Roman"/>
                <w:b/>
                <w:bCs/>
                <w:sz w:val="24"/>
                <w:szCs w:val="24"/>
              </w:rPr>
            </w:pPr>
            <w:r w:rsidRPr="00B05D58">
              <w:rPr>
                <w:rFonts w:ascii="Times New Roman" w:hAnsi="Times New Roman"/>
                <w:b/>
                <w:bCs/>
                <w:sz w:val="24"/>
                <w:szCs w:val="24"/>
              </w:rPr>
              <w:t>2024</w:t>
            </w:r>
          </w:p>
        </w:tc>
      </w:tr>
      <w:tr w:rsidR="002F0F92" w:rsidRPr="00B05D58" w14:paraId="5870F293" w14:textId="77777777" w:rsidTr="00D86BAD">
        <w:trPr>
          <w:trHeight w:val="540"/>
        </w:trPr>
        <w:tc>
          <w:tcPr>
            <w:tcW w:w="0" w:type="auto"/>
            <w:tcBorders>
              <w:top w:val="single" w:sz="4" w:space="0" w:color="auto"/>
              <w:left w:val="single" w:sz="4" w:space="0" w:color="auto"/>
              <w:bottom w:val="single" w:sz="4" w:space="0" w:color="auto"/>
              <w:right w:val="nil"/>
            </w:tcBorders>
            <w:shd w:val="clear" w:color="auto" w:fill="A8D08D" w:themeFill="accent6" w:themeFillTint="99"/>
            <w:vAlign w:val="center"/>
          </w:tcPr>
          <w:p w14:paraId="63139507" w14:textId="77777777" w:rsidR="002F0F92" w:rsidRPr="002F0F92" w:rsidRDefault="002F0F92" w:rsidP="00D86BAD">
            <w:pPr>
              <w:widowControl w:val="0"/>
              <w:spacing w:after="0" w:line="240" w:lineRule="auto"/>
              <w:jc w:val="center"/>
              <w:rPr>
                <w:rFonts w:ascii="Times New Roman" w:eastAsia="Arial Unicode MS" w:hAnsi="Times New Roman"/>
                <w:b/>
                <w:sz w:val="26"/>
                <w:szCs w:val="26"/>
              </w:rPr>
            </w:pPr>
            <w:r w:rsidRPr="002F0F92">
              <w:rPr>
                <w:rFonts w:ascii="Times New Roman" w:hAnsi="Times New Roman"/>
                <w:b/>
                <w:sz w:val="26"/>
                <w:szCs w:val="26"/>
              </w:rPr>
              <w:t>Всего</w:t>
            </w:r>
          </w:p>
        </w:tc>
        <w:tc>
          <w:tcPr>
            <w:tcW w:w="0" w:type="auto"/>
            <w:tcBorders>
              <w:top w:val="single" w:sz="4" w:space="0" w:color="auto"/>
              <w:left w:val="single" w:sz="4" w:space="0" w:color="auto"/>
              <w:bottom w:val="single" w:sz="4" w:space="0" w:color="auto"/>
              <w:right w:val="nil"/>
            </w:tcBorders>
            <w:shd w:val="clear" w:color="auto" w:fill="F7CAAC" w:themeFill="accent2" w:themeFillTint="66"/>
          </w:tcPr>
          <w:p w14:paraId="01491B81"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64405/</w:t>
            </w:r>
          </w:p>
          <w:p w14:paraId="6CB0D996"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1648,8</w:t>
            </w:r>
          </w:p>
        </w:tc>
        <w:tc>
          <w:tcPr>
            <w:tcW w:w="0" w:type="auto"/>
            <w:tcBorders>
              <w:top w:val="single" w:sz="4" w:space="0" w:color="auto"/>
              <w:left w:val="single" w:sz="4" w:space="0" w:color="auto"/>
              <w:bottom w:val="single" w:sz="4" w:space="0" w:color="auto"/>
              <w:right w:val="nil"/>
            </w:tcBorders>
            <w:shd w:val="clear" w:color="auto" w:fill="F7CAAC" w:themeFill="accent2" w:themeFillTint="66"/>
          </w:tcPr>
          <w:p w14:paraId="57983266"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62692/</w:t>
            </w:r>
          </w:p>
          <w:p w14:paraId="04D24F72"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1594,9</w:t>
            </w:r>
          </w:p>
        </w:tc>
        <w:tc>
          <w:tcPr>
            <w:tcW w:w="0" w:type="auto"/>
            <w:tcBorders>
              <w:top w:val="single" w:sz="4" w:space="0" w:color="auto"/>
              <w:left w:val="single" w:sz="4" w:space="0" w:color="auto"/>
              <w:bottom w:val="single" w:sz="4" w:space="0" w:color="auto"/>
              <w:right w:val="nil"/>
            </w:tcBorders>
            <w:shd w:val="clear" w:color="auto" w:fill="F7CAAC" w:themeFill="accent2" w:themeFillTint="66"/>
          </w:tcPr>
          <w:p w14:paraId="133E7A78"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55030/</w:t>
            </w:r>
          </w:p>
          <w:p w14:paraId="5EED0DF5"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1401,9</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73D4AF7"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55393/</w:t>
            </w:r>
          </w:p>
          <w:p w14:paraId="1571D334"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1414,6</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AC033D4"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49488/</w:t>
            </w:r>
          </w:p>
          <w:p w14:paraId="4A911FDC"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1327,9</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3C801E94"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52427/</w:t>
            </w:r>
          </w:p>
          <w:p w14:paraId="1A21DD93"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1399,1</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03E00A9"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51729/</w:t>
            </w:r>
          </w:p>
          <w:p w14:paraId="05AC05FA"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1379,1</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336DEC3D"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49181/</w:t>
            </w:r>
          </w:p>
          <w:p w14:paraId="1B0C9E47"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1319,6</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E20D386"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46981/</w:t>
            </w:r>
          </w:p>
          <w:p w14:paraId="5C5F8B54"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1274,6</w:t>
            </w:r>
          </w:p>
        </w:tc>
      </w:tr>
      <w:tr w:rsidR="002F0F92" w:rsidRPr="00B05D58" w14:paraId="071ED6A1" w14:textId="77777777" w:rsidTr="00D86BAD">
        <w:trPr>
          <w:trHeight w:val="273"/>
        </w:trPr>
        <w:tc>
          <w:tcPr>
            <w:tcW w:w="0" w:type="auto"/>
            <w:tcBorders>
              <w:top w:val="single" w:sz="4" w:space="0" w:color="auto"/>
              <w:left w:val="single" w:sz="4" w:space="0" w:color="auto"/>
              <w:bottom w:val="nil"/>
              <w:right w:val="nil"/>
            </w:tcBorders>
            <w:shd w:val="clear" w:color="auto" w:fill="A8D08D" w:themeFill="accent6" w:themeFillTint="99"/>
            <w:vAlign w:val="center"/>
          </w:tcPr>
          <w:p w14:paraId="0016E22C" w14:textId="77777777" w:rsidR="002F0F92" w:rsidRPr="002F0F92" w:rsidRDefault="002F0F92" w:rsidP="00D86BAD">
            <w:pPr>
              <w:widowControl w:val="0"/>
              <w:spacing w:after="0" w:line="240" w:lineRule="auto"/>
              <w:jc w:val="center"/>
              <w:rPr>
                <w:rFonts w:ascii="Times New Roman" w:hAnsi="Times New Roman"/>
                <w:b/>
                <w:sz w:val="26"/>
                <w:szCs w:val="26"/>
              </w:rPr>
            </w:pPr>
            <w:r w:rsidRPr="002F0F92">
              <w:rPr>
                <w:rFonts w:ascii="Times New Roman" w:hAnsi="Times New Roman"/>
                <w:b/>
                <w:sz w:val="26"/>
                <w:szCs w:val="26"/>
              </w:rPr>
              <w:t>Брестская обл.</w:t>
            </w:r>
          </w:p>
        </w:tc>
        <w:tc>
          <w:tcPr>
            <w:tcW w:w="0" w:type="auto"/>
            <w:tcBorders>
              <w:top w:val="single" w:sz="8" w:space="0" w:color="auto"/>
              <w:left w:val="single" w:sz="4" w:space="0" w:color="auto"/>
              <w:bottom w:val="single" w:sz="4" w:space="0" w:color="auto"/>
              <w:right w:val="single" w:sz="4" w:space="0" w:color="auto"/>
            </w:tcBorders>
            <w:shd w:val="clear" w:color="auto" w:fill="F7CAAC" w:themeFill="accent2" w:themeFillTint="66"/>
            <w:vAlign w:val="center"/>
          </w:tcPr>
          <w:p w14:paraId="08EF73A0" w14:textId="77777777" w:rsidR="002F0F92" w:rsidRPr="00205913" w:rsidRDefault="002F0F92" w:rsidP="00CF493A">
            <w:pPr>
              <w:spacing w:after="0" w:line="240" w:lineRule="auto"/>
              <w:jc w:val="center"/>
              <w:rPr>
                <w:rFonts w:ascii="Times New Roman" w:eastAsiaTheme="minorHAnsi" w:hAnsi="Times New Roman"/>
                <w:sz w:val="24"/>
                <w:szCs w:val="24"/>
                <w:lang w:eastAsia="en-US"/>
              </w:rPr>
            </w:pPr>
            <w:r w:rsidRPr="00205913">
              <w:rPr>
                <w:rFonts w:ascii="Times New Roman" w:eastAsiaTheme="minorHAnsi" w:hAnsi="Times New Roman"/>
                <w:sz w:val="24"/>
                <w:szCs w:val="24"/>
                <w:lang w:eastAsia="en-US"/>
              </w:rPr>
              <w:t>490,8</w:t>
            </w:r>
          </w:p>
        </w:tc>
        <w:tc>
          <w:tcPr>
            <w:tcW w:w="0" w:type="auto"/>
            <w:tcBorders>
              <w:top w:val="single" w:sz="8" w:space="0" w:color="auto"/>
              <w:left w:val="nil"/>
              <w:bottom w:val="single" w:sz="4" w:space="0" w:color="auto"/>
              <w:right w:val="single" w:sz="4" w:space="0" w:color="auto"/>
            </w:tcBorders>
            <w:shd w:val="clear" w:color="auto" w:fill="F7CAAC" w:themeFill="accent2" w:themeFillTint="66"/>
            <w:vAlign w:val="center"/>
          </w:tcPr>
          <w:p w14:paraId="65337919" w14:textId="77777777" w:rsidR="002F0F92" w:rsidRPr="00205913" w:rsidRDefault="002F0F92" w:rsidP="00CF493A">
            <w:pPr>
              <w:spacing w:after="0" w:line="240" w:lineRule="auto"/>
              <w:jc w:val="center"/>
              <w:rPr>
                <w:rFonts w:ascii="Times New Roman" w:eastAsiaTheme="minorHAnsi" w:hAnsi="Times New Roman"/>
                <w:sz w:val="24"/>
                <w:szCs w:val="24"/>
                <w:lang w:eastAsia="en-US"/>
              </w:rPr>
            </w:pPr>
            <w:r w:rsidRPr="00205913">
              <w:rPr>
                <w:rFonts w:ascii="Times New Roman" w:eastAsiaTheme="minorHAnsi" w:hAnsi="Times New Roman"/>
                <w:sz w:val="24"/>
                <w:szCs w:val="24"/>
                <w:lang w:eastAsia="en-US"/>
              </w:rPr>
              <w:t>556,1</w:t>
            </w:r>
          </w:p>
        </w:tc>
        <w:tc>
          <w:tcPr>
            <w:tcW w:w="0" w:type="auto"/>
            <w:tcBorders>
              <w:top w:val="single" w:sz="8" w:space="0" w:color="auto"/>
              <w:left w:val="nil"/>
              <w:bottom w:val="single" w:sz="4" w:space="0" w:color="auto"/>
              <w:right w:val="single" w:sz="4" w:space="0" w:color="auto"/>
            </w:tcBorders>
            <w:shd w:val="clear" w:color="auto" w:fill="F7CAAC" w:themeFill="accent2" w:themeFillTint="66"/>
            <w:vAlign w:val="center"/>
          </w:tcPr>
          <w:p w14:paraId="02B98F84" w14:textId="77777777" w:rsidR="002F0F92" w:rsidRPr="00205913" w:rsidRDefault="002F0F92" w:rsidP="00CF493A">
            <w:pPr>
              <w:spacing w:after="0" w:line="240" w:lineRule="auto"/>
              <w:jc w:val="center"/>
              <w:rPr>
                <w:rFonts w:ascii="Times New Roman" w:eastAsiaTheme="minorHAnsi" w:hAnsi="Times New Roman"/>
                <w:sz w:val="24"/>
                <w:szCs w:val="24"/>
                <w:lang w:eastAsia="en-US"/>
              </w:rPr>
            </w:pPr>
            <w:r w:rsidRPr="00205913">
              <w:rPr>
                <w:rFonts w:ascii="Times New Roman" w:eastAsiaTheme="minorHAnsi" w:hAnsi="Times New Roman"/>
                <w:sz w:val="24"/>
                <w:szCs w:val="24"/>
                <w:lang w:eastAsia="en-US"/>
              </w:rPr>
              <w:t>551,6</w:t>
            </w:r>
          </w:p>
        </w:tc>
        <w:tc>
          <w:tcPr>
            <w:tcW w:w="0" w:type="auto"/>
            <w:tcBorders>
              <w:top w:val="single" w:sz="8" w:space="0" w:color="auto"/>
              <w:left w:val="nil"/>
              <w:bottom w:val="single" w:sz="4" w:space="0" w:color="auto"/>
              <w:right w:val="single" w:sz="4" w:space="0" w:color="auto"/>
            </w:tcBorders>
            <w:shd w:val="clear" w:color="auto" w:fill="F7CAAC" w:themeFill="accent2" w:themeFillTint="66"/>
            <w:vAlign w:val="center"/>
          </w:tcPr>
          <w:p w14:paraId="23C37DA4" w14:textId="77777777" w:rsidR="002F0F92" w:rsidRPr="00205913" w:rsidRDefault="002F0F92" w:rsidP="00CF493A">
            <w:pPr>
              <w:spacing w:after="0" w:line="240" w:lineRule="auto"/>
              <w:jc w:val="center"/>
              <w:rPr>
                <w:rFonts w:ascii="Times New Roman" w:eastAsiaTheme="minorHAnsi" w:hAnsi="Times New Roman"/>
                <w:sz w:val="24"/>
                <w:szCs w:val="24"/>
                <w:lang w:eastAsia="en-US"/>
              </w:rPr>
            </w:pPr>
            <w:r w:rsidRPr="00205913">
              <w:rPr>
                <w:rFonts w:ascii="Times New Roman" w:eastAsiaTheme="minorHAnsi" w:hAnsi="Times New Roman"/>
                <w:sz w:val="24"/>
                <w:szCs w:val="24"/>
                <w:lang w:eastAsia="en-US"/>
              </w:rPr>
              <w:t>531,5</w:t>
            </w:r>
          </w:p>
        </w:tc>
        <w:tc>
          <w:tcPr>
            <w:tcW w:w="0" w:type="auto"/>
            <w:tcBorders>
              <w:top w:val="single" w:sz="8" w:space="0" w:color="auto"/>
              <w:left w:val="nil"/>
              <w:bottom w:val="single" w:sz="4" w:space="0" w:color="auto"/>
              <w:right w:val="single" w:sz="8" w:space="0" w:color="auto"/>
            </w:tcBorders>
            <w:shd w:val="clear" w:color="auto" w:fill="F7CAAC" w:themeFill="accent2" w:themeFillTint="66"/>
          </w:tcPr>
          <w:p w14:paraId="1DB7C962"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1204,1</w:t>
            </w:r>
          </w:p>
        </w:tc>
        <w:tc>
          <w:tcPr>
            <w:tcW w:w="0" w:type="auto"/>
            <w:tcBorders>
              <w:top w:val="single" w:sz="4" w:space="0" w:color="auto"/>
              <w:left w:val="single" w:sz="4" w:space="0" w:color="auto"/>
              <w:bottom w:val="nil"/>
              <w:right w:val="single" w:sz="4" w:space="0" w:color="auto"/>
            </w:tcBorders>
            <w:shd w:val="clear" w:color="auto" w:fill="F7CAAC" w:themeFill="accent2" w:themeFillTint="66"/>
          </w:tcPr>
          <w:p w14:paraId="2EB5860D" w14:textId="77777777" w:rsidR="002F0F92" w:rsidRPr="00205913" w:rsidRDefault="002F0F92" w:rsidP="00CF493A">
            <w:pPr>
              <w:spacing w:after="0" w:line="240" w:lineRule="auto"/>
              <w:jc w:val="center"/>
              <w:rPr>
                <w:rFonts w:ascii="Times New Roman" w:hAnsi="Times New Roman"/>
                <w:sz w:val="24"/>
                <w:szCs w:val="24"/>
                <w:highlight w:val="red"/>
              </w:rPr>
            </w:pPr>
            <w:r w:rsidRPr="00205913">
              <w:rPr>
                <w:rFonts w:ascii="Times New Roman" w:hAnsi="Times New Roman"/>
                <w:sz w:val="24"/>
                <w:szCs w:val="24"/>
              </w:rPr>
              <w:t>1406,4</w:t>
            </w:r>
          </w:p>
        </w:tc>
        <w:tc>
          <w:tcPr>
            <w:tcW w:w="0" w:type="auto"/>
            <w:tcBorders>
              <w:top w:val="single" w:sz="4" w:space="0" w:color="auto"/>
              <w:left w:val="single" w:sz="4" w:space="0" w:color="auto"/>
              <w:bottom w:val="nil"/>
              <w:right w:val="single" w:sz="4" w:space="0" w:color="auto"/>
            </w:tcBorders>
            <w:shd w:val="clear" w:color="auto" w:fill="F7CAAC" w:themeFill="accent2" w:themeFillTint="66"/>
          </w:tcPr>
          <w:p w14:paraId="04E46536" w14:textId="77777777" w:rsidR="002F0F92" w:rsidRPr="00205913" w:rsidRDefault="002F0F92" w:rsidP="00CF493A">
            <w:pPr>
              <w:spacing w:after="0" w:line="240" w:lineRule="auto"/>
              <w:jc w:val="center"/>
              <w:rPr>
                <w:rFonts w:ascii="Times New Roman" w:hAnsi="Times New Roman"/>
                <w:sz w:val="24"/>
                <w:szCs w:val="24"/>
                <w:highlight w:val="red"/>
              </w:rPr>
            </w:pPr>
            <w:r w:rsidRPr="00205913">
              <w:rPr>
                <w:rFonts w:ascii="Times New Roman" w:hAnsi="Times New Roman"/>
                <w:sz w:val="24"/>
                <w:szCs w:val="24"/>
              </w:rPr>
              <w:t>1500,5</w:t>
            </w:r>
          </w:p>
        </w:tc>
        <w:tc>
          <w:tcPr>
            <w:tcW w:w="0" w:type="auto"/>
            <w:tcBorders>
              <w:top w:val="single" w:sz="4" w:space="0" w:color="auto"/>
              <w:left w:val="single" w:sz="4" w:space="0" w:color="auto"/>
              <w:bottom w:val="nil"/>
              <w:right w:val="single" w:sz="4" w:space="0" w:color="auto"/>
            </w:tcBorders>
            <w:shd w:val="clear" w:color="auto" w:fill="F7CAAC" w:themeFill="accent2" w:themeFillTint="66"/>
          </w:tcPr>
          <w:p w14:paraId="490B7CD8" w14:textId="77777777" w:rsidR="002F0F92" w:rsidRPr="00205913" w:rsidRDefault="002F0F92" w:rsidP="00CF493A">
            <w:pPr>
              <w:spacing w:after="0" w:line="240" w:lineRule="auto"/>
              <w:jc w:val="center"/>
              <w:rPr>
                <w:rFonts w:ascii="Times New Roman" w:hAnsi="Times New Roman"/>
                <w:sz w:val="24"/>
                <w:szCs w:val="24"/>
                <w:highlight w:val="red"/>
              </w:rPr>
            </w:pPr>
            <w:r w:rsidRPr="00205913">
              <w:rPr>
                <w:rFonts w:ascii="Times New Roman" w:hAnsi="Times New Roman"/>
                <w:sz w:val="24"/>
                <w:szCs w:val="24"/>
              </w:rPr>
              <w:t>1462,3</w:t>
            </w:r>
          </w:p>
        </w:tc>
        <w:tc>
          <w:tcPr>
            <w:tcW w:w="0" w:type="auto"/>
            <w:tcBorders>
              <w:top w:val="single" w:sz="4" w:space="0" w:color="auto"/>
              <w:left w:val="single" w:sz="4" w:space="0" w:color="auto"/>
              <w:bottom w:val="nil"/>
              <w:right w:val="single" w:sz="4" w:space="0" w:color="auto"/>
            </w:tcBorders>
            <w:shd w:val="clear" w:color="auto" w:fill="F7CAAC" w:themeFill="accent2" w:themeFillTint="66"/>
          </w:tcPr>
          <w:p w14:paraId="58C13519"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1356,8</w:t>
            </w:r>
          </w:p>
        </w:tc>
      </w:tr>
      <w:tr w:rsidR="002F0F92" w:rsidRPr="00B05D58" w14:paraId="74CF7D97" w14:textId="77777777" w:rsidTr="00D86BAD">
        <w:trPr>
          <w:trHeight w:val="545"/>
        </w:trPr>
        <w:tc>
          <w:tcPr>
            <w:tcW w:w="0" w:type="auto"/>
            <w:tcBorders>
              <w:top w:val="single" w:sz="4" w:space="0" w:color="auto"/>
              <w:left w:val="single" w:sz="4" w:space="0" w:color="auto"/>
              <w:bottom w:val="single" w:sz="4" w:space="0" w:color="auto"/>
              <w:right w:val="nil"/>
            </w:tcBorders>
            <w:shd w:val="clear" w:color="auto" w:fill="A8D08D" w:themeFill="accent6" w:themeFillTint="99"/>
            <w:vAlign w:val="center"/>
          </w:tcPr>
          <w:p w14:paraId="451C8A19" w14:textId="77777777" w:rsidR="002F0F92" w:rsidRPr="002F0F92" w:rsidRDefault="002F0F92" w:rsidP="00D86BAD">
            <w:pPr>
              <w:widowControl w:val="0"/>
              <w:spacing w:after="0" w:line="240" w:lineRule="auto"/>
              <w:jc w:val="center"/>
              <w:rPr>
                <w:rFonts w:ascii="Times New Roman" w:eastAsia="Arial Unicode MS" w:hAnsi="Times New Roman"/>
                <w:b/>
                <w:sz w:val="26"/>
                <w:szCs w:val="26"/>
              </w:rPr>
            </w:pPr>
            <w:r w:rsidRPr="002F0F92">
              <w:rPr>
                <w:rFonts w:ascii="Times New Roman" w:hAnsi="Times New Roman"/>
                <w:b/>
                <w:sz w:val="26"/>
                <w:szCs w:val="26"/>
              </w:rPr>
              <w:t>Инфекционные и паразитарные болезни</w:t>
            </w:r>
          </w:p>
        </w:tc>
        <w:tc>
          <w:tcPr>
            <w:tcW w:w="0" w:type="auto"/>
            <w:tcBorders>
              <w:top w:val="single" w:sz="4" w:space="0" w:color="auto"/>
              <w:left w:val="single" w:sz="4" w:space="0" w:color="auto"/>
              <w:bottom w:val="single" w:sz="4" w:space="0" w:color="auto"/>
              <w:right w:val="nil"/>
            </w:tcBorders>
            <w:shd w:val="clear" w:color="auto" w:fill="F7CAAC" w:themeFill="accent2" w:themeFillTint="66"/>
          </w:tcPr>
          <w:p w14:paraId="72EAAFFB"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2115/</w:t>
            </w:r>
          </w:p>
          <w:p w14:paraId="306E144A"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55,2</w:t>
            </w:r>
          </w:p>
        </w:tc>
        <w:tc>
          <w:tcPr>
            <w:tcW w:w="0" w:type="auto"/>
            <w:tcBorders>
              <w:top w:val="single" w:sz="4" w:space="0" w:color="auto"/>
              <w:left w:val="single" w:sz="4" w:space="0" w:color="auto"/>
              <w:bottom w:val="single" w:sz="4" w:space="0" w:color="auto"/>
              <w:right w:val="nil"/>
            </w:tcBorders>
            <w:shd w:val="clear" w:color="auto" w:fill="F7CAAC" w:themeFill="accent2" w:themeFillTint="66"/>
          </w:tcPr>
          <w:p w14:paraId="0A0D2823"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1827/</w:t>
            </w:r>
          </w:p>
          <w:p w14:paraId="35C9849B"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47,9</w:t>
            </w:r>
          </w:p>
        </w:tc>
        <w:tc>
          <w:tcPr>
            <w:tcW w:w="0" w:type="auto"/>
            <w:tcBorders>
              <w:top w:val="single" w:sz="4" w:space="0" w:color="auto"/>
              <w:left w:val="single" w:sz="4" w:space="0" w:color="auto"/>
              <w:bottom w:val="single" w:sz="4" w:space="0" w:color="auto"/>
              <w:right w:val="nil"/>
            </w:tcBorders>
            <w:shd w:val="clear" w:color="auto" w:fill="F7CAAC" w:themeFill="accent2" w:themeFillTint="66"/>
          </w:tcPr>
          <w:p w14:paraId="0EF10980"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3194/</w:t>
            </w:r>
          </w:p>
          <w:p w14:paraId="50062926"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82,8</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76572BF"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2520/</w:t>
            </w:r>
          </w:p>
          <w:p w14:paraId="29EFB7FE"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45,5</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C72645C"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2715/</w:t>
            </w:r>
          </w:p>
          <w:p w14:paraId="7B811C7F"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70,5</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32F36BD"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3064/</w:t>
            </w:r>
          </w:p>
          <w:p w14:paraId="6553BB36"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81,8</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841FC8E"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2591/</w:t>
            </w:r>
          </w:p>
          <w:p w14:paraId="7682A9AD"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69,1</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DB446BD"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1871/</w:t>
            </w:r>
          </w:p>
          <w:p w14:paraId="580A81EC"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50,2</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6271C98"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2024/</w:t>
            </w:r>
          </w:p>
          <w:p w14:paraId="4580AF3C"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54,9</w:t>
            </w:r>
          </w:p>
        </w:tc>
      </w:tr>
      <w:tr w:rsidR="002F0F92" w:rsidRPr="00B05D58" w14:paraId="4EE40B3E" w14:textId="77777777" w:rsidTr="00D86BAD">
        <w:trPr>
          <w:trHeight w:val="495"/>
        </w:trPr>
        <w:tc>
          <w:tcPr>
            <w:tcW w:w="0" w:type="auto"/>
            <w:tcBorders>
              <w:top w:val="single" w:sz="4" w:space="0" w:color="auto"/>
              <w:left w:val="single" w:sz="4" w:space="0" w:color="auto"/>
              <w:bottom w:val="single" w:sz="4" w:space="0" w:color="auto"/>
              <w:right w:val="nil"/>
            </w:tcBorders>
            <w:shd w:val="clear" w:color="auto" w:fill="A8D08D" w:themeFill="accent6" w:themeFillTint="99"/>
            <w:vAlign w:val="center"/>
          </w:tcPr>
          <w:p w14:paraId="5712002B" w14:textId="77777777" w:rsidR="002F0F92" w:rsidRPr="002F0F92" w:rsidRDefault="002F0F92" w:rsidP="00D86BAD">
            <w:pPr>
              <w:widowControl w:val="0"/>
              <w:spacing w:after="0" w:line="240" w:lineRule="auto"/>
              <w:jc w:val="center"/>
              <w:rPr>
                <w:rFonts w:ascii="Times New Roman" w:eastAsia="Arial Unicode MS" w:hAnsi="Times New Roman"/>
                <w:b/>
                <w:sz w:val="26"/>
                <w:szCs w:val="26"/>
              </w:rPr>
            </w:pPr>
            <w:r w:rsidRPr="002F0F92">
              <w:rPr>
                <w:rFonts w:ascii="Times New Roman" w:hAnsi="Times New Roman"/>
                <w:b/>
                <w:sz w:val="26"/>
                <w:szCs w:val="26"/>
              </w:rPr>
              <w:t>Новообразования</w:t>
            </w:r>
          </w:p>
        </w:tc>
        <w:tc>
          <w:tcPr>
            <w:tcW w:w="0" w:type="auto"/>
            <w:tcBorders>
              <w:top w:val="single" w:sz="4" w:space="0" w:color="auto"/>
              <w:left w:val="single" w:sz="4" w:space="0" w:color="auto"/>
              <w:bottom w:val="single" w:sz="4" w:space="0" w:color="auto"/>
              <w:right w:val="nil"/>
            </w:tcBorders>
            <w:shd w:val="clear" w:color="auto" w:fill="F7CAAC" w:themeFill="accent2" w:themeFillTint="66"/>
          </w:tcPr>
          <w:p w14:paraId="689D4444"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46/</w:t>
            </w:r>
          </w:p>
          <w:p w14:paraId="7450CBF4"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1,2</w:t>
            </w:r>
          </w:p>
        </w:tc>
        <w:tc>
          <w:tcPr>
            <w:tcW w:w="0" w:type="auto"/>
            <w:tcBorders>
              <w:top w:val="single" w:sz="4" w:space="0" w:color="auto"/>
              <w:left w:val="single" w:sz="4" w:space="0" w:color="auto"/>
              <w:bottom w:val="single" w:sz="4" w:space="0" w:color="auto"/>
              <w:right w:val="nil"/>
            </w:tcBorders>
            <w:shd w:val="clear" w:color="auto" w:fill="F7CAAC" w:themeFill="accent2" w:themeFillTint="66"/>
          </w:tcPr>
          <w:p w14:paraId="5AAD3504"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42/</w:t>
            </w:r>
          </w:p>
          <w:p w14:paraId="41D7D184"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1,1</w:t>
            </w:r>
          </w:p>
        </w:tc>
        <w:tc>
          <w:tcPr>
            <w:tcW w:w="0" w:type="auto"/>
            <w:tcBorders>
              <w:top w:val="single" w:sz="4" w:space="0" w:color="auto"/>
              <w:left w:val="single" w:sz="4" w:space="0" w:color="auto"/>
              <w:bottom w:val="single" w:sz="4" w:space="0" w:color="auto"/>
              <w:right w:val="nil"/>
            </w:tcBorders>
            <w:shd w:val="clear" w:color="auto" w:fill="F7CAAC" w:themeFill="accent2" w:themeFillTint="66"/>
          </w:tcPr>
          <w:p w14:paraId="0F8D807C"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54/</w:t>
            </w:r>
          </w:p>
          <w:p w14:paraId="4286CC1F"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1,4</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8518825"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68/</w:t>
            </w:r>
          </w:p>
          <w:p w14:paraId="7AE0C6D5"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1,7</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C38DFF4"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77/</w:t>
            </w:r>
          </w:p>
          <w:p w14:paraId="4CF44FCF"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2,0</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3A68C91"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80/</w:t>
            </w:r>
          </w:p>
          <w:p w14:paraId="376B84BF"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2,1</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32D066B5"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78/</w:t>
            </w:r>
          </w:p>
          <w:p w14:paraId="000106FF"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2,1</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27624ED"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99/</w:t>
            </w:r>
          </w:p>
          <w:p w14:paraId="49736C18"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2,7</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C06ADCE"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38/</w:t>
            </w:r>
          </w:p>
          <w:p w14:paraId="5746B6EA"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1,0</w:t>
            </w:r>
          </w:p>
        </w:tc>
      </w:tr>
      <w:tr w:rsidR="002F0F92" w:rsidRPr="00B05D58" w14:paraId="4B1ECFDE" w14:textId="77777777" w:rsidTr="00D86BAD">
        <w:trPr>
          <w:trHeight w:val="318"/>
        </w:trPr>
        <w:tc>
          <w:tcPr>
            <w:tcW w:w="0" w:type="auto"/>
            <w:tcBorders>
              <w:top w:val="single" w:sz="4" w:space="0" w:color="auto"/>
              <w:left w:val="single" w:sz="4" w:space="0" w:color="auto"/>
              <w:bottom w:val="nil"/>
              <w:right w:val="nil"/>
            </w:tcBorders>
            <w:shd w:val="clear" w:color="auto" w:fill="A8D08D" w:themeFill="accent6" w:themeFillTint="99"/>
            <w:vAlign w:val="center"/>
          </w:tcPr>
          <w:p w14:paraId="1D903A5E" w14:textId="77777777" w:rsidR="002F0F92" w:rsidRPr="002F0F92" w:rsidRDefault="002F0F92" w:rsidP="00D86BAD">
            <w:pPr>
              <w:widowControl w:val="0"/>
              <w:spacing w:after="0" w:line="240" w:lineRule="auto"/>
              <w:jc w:val="center"/>
              <w:rPr>
                <w:rFonts w:ascii="Times New Roman" w:hAnsi="Times New Roman"/>
                <w:b/>
                <w:sz w:val="26"/>
                <w:szCs w:val="26"/>
              </w:rPr>
            </w:pPr>
            <w:r w:rsidRPr="002F0F92">
              <w:rPr>
                <w:rFonts w:ascii="Times New Roman" w:hAnsi="Times New Roman"/>
                <w:b/>
                <w:sz w:val="26"/>
                <w:szCs w:val="26"/>
              </w:rPr>
              <w:t>Брестская обл.</w:t>
            </w:r>
          </w:p>
        </w:tc>
        <w:tc>
          <w:tcPr>
            <w:tcW w:w="0" w:type="auto"/>
            <w:tcBorders>
              <w:top w:val="single" w:sz="8" w:space="0" w:color="auto"/>
              <w:left w:val="single" w:sz="4" w:space="0" w:color="auto"/>
              <w:bottom w:val="single" w:sz="4" w:space="0" w:color="auto"/>
              <w:right w:val="single" w:sz="4" w:space="0" w:color="auto"/>
            </w:tcBorders>
            <w:shd w:val="clear" w:color="auto" w:fill="F7CAAC" w:themeFill="accent2" w:themeFillTint="66"/>
            <w:vAlign w:val="bottom"/>
          </w:tcPr>
          <w:p w14:paraId="411BF0C1" w14:textId="77777777" w:rsidR="002F0F92" w:rsidRPr="00205913" w:rsidRDefault="002F0F92" w:rsidP="00CF493A">
            <w:pPr>
              <w:spacing w:after="0" w:line="240" w:lineRule="auto"/>
              <w:jc w:val="center"/>
              <w:rPr>
                <w:rFonts w:ascii="Times New Roman" w:eastAsiaTheme="minorHAnsi" w:hAnsi="Times New Roman"/>
                <w:sz w:val="24"/>
                <w:szCs w:val="24"/>
                <w:lang w:eastAsia="en-US"/>
              </w:rPr>
            </w:pPr>
            <w:r w:rsidRPr="00205913">
              <w:rPr>
                <w:rFonts w:ascii="Times New Roman" w:eastAsiaTheme="minorHAnsi" w:hAnsi="Times New Roman"/>
                <w:sz w:val="24"/>
                <w:szCs w:val="24"/>
                <w:lang w:eastAsia="en-US"/>
              </w:rPr>
              <w:t>1,1</w:t>
            </w:r>
          </w:p>
        </w:tc>
        <w:tc>
          <w:tcPr>
            <w:tcW w:w="0" w:type="auto"/>
            <w:tcBorders>
              <w:top w:val="single" w:sz="8" w:space="0" w:color="auto"/>
              <w:left w:val="nil"/>
              <w:bottom w:val="single" w:sz="4" w:space="0" w:color="auto"/>
              <w:right w:val="single" w:sz="4" w:space="0" w:color="auto"/>
            </w:tcBorders>
            <w:shd w:val="clear" w:color="auto" w:fill="F7CAAC" w:themeFill="accent2" w:themeFillTint="66"/>
            <w:vAlign w:val="bottom"/>
          </w:tcPr>
          <w:p w14:paraId="67EFF653" w14:textId="77777777" w:rsidR="002F0F92" w:rsidRPr="00205913" w:rsidRDefault="002F0F92" w:rsidP="00CF493A">
            <w:pPr>
              <w:spacing w:after="0" w:line="240" w:lineRule="auto"/>
              <w:jc w:val="center"/>
              <w:rPr>
                <w:rFonts w:ascii="Times New Roman" w:eastAsiaTheme="minorHAnsi" w:hAnsi="Times New Roman"/>
                <w:sz w:val="24"/>
                <w:szCs w:val="24"/>
                <w:lang w:eastAsia="en-US"/>
              </w:rPr>
            </w:pPr>
            <w:r w:rsidRPr="00205913">
              <w:rPr>
                <w:rFonts w:ascii="Times New Roman" w:eastAsiaTheme="minorHAnsi" w:hAnsi="Times New Roman"/>
                <w:sz w:val="24"/>
                <w:szCs w:val="24"/>
                <w:lang w:eastAsia="en-US"/>
              </w:rPr>
              <w:t>1,3</w:t>
            </w:r>
          </w:p>
        </w:tc>
        <w:tc>
          <w:tcPr>
            <w:tcW w:w="0" w:type="auto"/>
            <w:tcBorders>
              <w:top w:val="single" w:sz="8" w:space="0" w:color="auto"/>
              <w:left w:val="nil"/>
              <w:bottom w:val="single" w:sz="4" w:space="0" w:color="auto"/>
              <w:right w:val="single" w:sz="4" w:space="0" w:color="auto"/>
            </w:tcBorders>
            <w:shd w:val="clear" w:color="auto" w:fill="F7CAAC" w:themeFill="accent2" w:themeFillTint="66"/>
            <w:vAlign w:val="bottom"/>
          </w:tcPr>
          <w:p w14:paraId="7BC9C2AA" w14:textId="77777777" w:rsidR="002F0F92" w:rsidRPr="00205913" w:rsidRDefault="002F0F92" w:rsidP="00CF493A">
            <w:pPr>
              <w:spacing w:after="0" w:line="240" w:lineRule="auto"/>
              <w:jc w:val="center"/>
              <w:rPr>
                <w:rFonts w:ascii="Times New Roman" w:eastAsiaTheme="minorHAnsi" w:hAnsi="Times New Roman"/>
                <w:sz w:val="24"/>
                <w:szCs w:val="24"/>
                <w:lang w:eastAsia="en-US"/>
              </w:rPr>
            </w:pPr>
            <w:r w:rsidRPr="00205913">
              <w:rPr>
                <w:rFonts w:ascii="Times New Roman" w:eastAsiaTheme="minorHAnsi" w:hAnsi="Times New Roman"/>
                <w:sz w:val="24"/>
                <w:szCs w:val="24"/>
                <w:lang w:eastAsia="en-US"/>
              </w:rPr>
              <w:t>1,5</w:t>
            </w:r>
          </w:p>
        </w:tc>
        <w:tc>
          <w:tcPr>
            <w:tcW w:w="0" w:type="auto"/>
            <w:tcBorders>
              <w:top w:val="single" w:sz="8" w:space="0" w:color="auto"/>
              <w:left w:val="nil"/>
              <w:bottom w:val="single" w:sz="4" w:space="0" w:color="auto"/>
              <w:right w:val="single" w:sz="4" w:space="0" w:color="auto"/>
            </w:tcBorders>
            <w:shd w:val="clear" w:color="auto" w:fill="F7CAAC" w:themeFill="accent2" w:themeFillTint="66"/>
            <w:vAlign w:val="bottom"/>
          </w:tcPr>
          <w:p w14:paraId="063DDEE9" w14:textId="77777777" w:rsidR="002F0F92" w:rsidRPr="00205913" w:rsidRDefault="002F0F92" w:rsidP="00CF493A">
            <w:pPr>
              <w:spacing w:after="0" w:line="240" w:lineRule="auto"/>
              <w:jc w:val="center"/>
              <w:rPr>
                <w:rFonts w:ascii="Times New Roman" w:eastAsiaTheme="minorHAnsi" w:hAnsi="Times New Roman"/>
                <w:sz w:val="24"/>
                <w:szCs w:val="24"/>
                <w:lang w:eastAsia="en-US"/>
              </w:rPr>
            </w:pPr>
            <w:r w:rsidRPr="00205913">
              <w:rPr>
                <w:rFonts w:ascii="Times New Roman" w:eastAsiaTheme="minorHAnsi" w:hAnsi="Times New Roman"/>
                <w:sz w:val="24"/>
                <w:szCs w:val="24"/>
                <w:lang w:eastAsia="en-US"/>
              </w:rPr>
              <w:t>1,6</w:t>
            </w:r>
          </w:p>
        </w:tc>
        <w:tc>
          <w:tcPr>
            <w:tcW w:w="0" w:type="auto"/>
            <w:tcBorders>
              <w:top w:val="single" w:sz="8" w:space="0" w:color="auto"/>
              <w:left w:val="nil"/>
              <w:bottom w:val="single" w:sz="4" w:space="0" w:color="auto"/>
              <w:right w:val="single" w:sz="8" w:space="0" w:color="auto"/>
            </w:tcBorders>
            <w:shd w:val="clear" w:color="auto" w:fill="F7CAAC" w:themeFill="accent2" w:themeFillTint="66"/>
          </w:tcPr>
          <w:p w14:paraId="0E9D3A62"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1,4</w:t>
            </w:r>
          </w:p>
        </w:tc>
        <w:tc>
          <w:tcPr>
            <w:tcW w:w="0" w:type="auto"/>
            <w:tcBorders>
              <w:top w:val="single" w:sz="4" w:space="0" w:color="auto"/>
              <w:left w:val="single" w:sz="4" w:space="0" w:color="auto"/>
              <w:bottom w:val="nil"/>
              <w:right w:val="single" w:sz="4" w:space="0" w:color="auto"/>
            </w:tcBorders>
            <w:shd w:val="clear" w:color="auto" w:fill="F7CAAC" w:themeFill="accent2" w:themeFillTint="66"/>
          </w:tcPr>
          <w:p w14:paraId="40D57BBF"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1,6</w:t>
            </w:r>
          </w:p>
        </w:tc>
        <w:tc>
          <w:tcPr>
            <w:tcW w:w="0" w:type="auto"/>
            <w:tcBorders>
              <w:top w:val="single" w:sz="4" w:space="0" w:color="auto"/>
              <w:left w:val="single" w:sz="4" w:space="0" w:color="auto"/>
              <w:bottom w:val="nil"/>
              <w:right w:val="single" w:sz="4" w:space="0" w:color="auto"/>
            </w:tcBorders>
            <w:shd w:val="clear" w:color="auto" w:fill="F7CAAC" w:themeFill="accent2" w:themeFillTint="66"/>
          </w:tcPr>
          <w:p w14:paraId="58F9266D"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2,3</w:t>
            </w:r>
          </w:p>
        </w:tc>
        <w:tc>
          <w:tcPr>
            <w:tcW w:w="0" w:type="auto"/>
            <w:tcBorders>
              <w:top w:val="single" w:sz="4" w:space="0" w:color="auto"/>
              <w:left w:val="single" w:sz="4" w:space="0" w:color="auto"/>
              <w:bottom w:val="nil"/>
              <w:right w:val="single" w:sz="4" w:space="0" w:color="auto"/>
            </w:tcBorders>
            <w:shd w:val="clear" w:color="auto" w:fill="F7CAAC" w:themeFill="accent2" w:themeFillTint="66"/>
          </w:tcPr>
          <w:p w14:paraId="69440DD8"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2,2</w:t>
            </w:r>
          </w:p>
        </w:tc>
        <w:tc>
          <w:tcPr>
            <w:tcW w:w="0" w:type="auto"/>
            <w:tcBorders>
              <w:top w:val="single" w:sz="4" w:space="0" w:color="auto"/>
              <w:left w:val="single" w:sz="4" w:space="0" w:color="auto"/>
              <w:bottom w:val="nil"/>
              <w:right w:val="single" w:sz="4" w:space="0" w:color="auto"/>
            </w:tcBorders>
            <w:shd w:val="clear" w:color="auto" w:fill="F7CAAC" w:themeFill="accent2" w:themeFillTint="66"/>
          </w:tcPr>
          <w:p w14:paraId="72D40709"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1,8</w:t>
            </w:r>
          </w:p>
        </w:tc>
      </w:tr>
      <w:tr w:rsidR="002F0F92" w:rsidRPr="00B05D58" w14:paraId="7A2048BE" w14:textId="77777777" w:rsidTr="00D86BAD">
        <w:trPr>
          <w:trHeight w:val="495"/>
        </w:trPr>
        <w:tc>
          <w:tcPr>
            <w:tcW w:w="0" w:type="auto"/>
            <w:tcBorders>
              <w:top w:val="single" w:sz="4" w:space="0" w:color="auto"/>
              <w:left w:val="single" w:sz="4" w:space="0" w:color="auto"/>
              <w:bottom w:val="single" w:sz="4" w:space="0" w:color="auto"/>
              <w:right w:val="nil"/>
            </w:tcBorders>
            <w:shd w:val="clear" w:color="auto" w:fill="A8D08D" w:themeFill="accent6" w:themeFillTint="99"/>
            <w:vAlign w:val="center"/>
          </w:tcPr>
          <w:p w14:paraId="78194B31" w14:textId="77777777" w:rsidR="002F0F92" w:rsidRPr="002F0F92" w:rsidRDefault="002F0F92" w:rsidP="00D86BAD">
            <w:pPr>
              <w:widowControl w:val="0"/>
              <w:spacing w:after="0" w:line="240" w:lineRule="auto"/>
              <w:jc w:val="center"/>
              <w:rPr>
                <w:rFonts w:ascii="Times New Roman" w:eastAsia="Arial Unicode MS" w:hAnsi="Times New Roman"/>
                <w:b/>
                <w:sz w:val="26"/>
                <w:szCs w:val="26"/>
              </w:rPr>
            </w:pPr>
            <w:r w:rsidRPr="002F0F92">
              <w:rPr>
                <w:rFonts w:ascii="Times New Roman" w:hAnsi="Times New Roman"/>
                <w:b/>
                <w:sz w:val="26"/>
                <w:szCs w:val="26"/>
              </w:rPr>
              <w:t>Болезни крови и кроветворных органов</w:t>
            </w:r>
          </w:p>
        </w:tc>
        <w:tc>
          <w:tcPr>
            <w:tcW w:w="0" w:type="auto"/>
            <w:tcBorders>
              <w:top w:val="single" w:sz="4" w:space="0" w:color="auto"/>
              <w:left w:val="single" w:sz="4" w:space="0" w:color="auto"/>
              <w:bottom w:val="single" w:sz="4" w:space="0" w:color="auto"/>
              <w:right w:val="nil"/>
            </w:tcBorders>
            <w:shd w:val="clear" w:color="auto" w:fill="F7CAAC" w:themeFill="accent2" w:themeFillTint="66"/>
          </w:tcPr>
          <w:p w14:paraId="7D6684F1"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150/3,9</w:t>
            </w:r>
          </w:p>
          <w:p w14:paraId="61071233"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0,7</w:t>
            </w:r>
          </w:p>
        </w:tc>
        <w:tc>
          <w:tcPr>
            <w:tcW w:w="0" w:type="auto"/>
            <w:tcBorders>
              <w:top w:val="single" w:sz="4" w:space="0" w:color="auto"/>
              <w:left w:val="single" w:sz="4" w:space="0" w:color="auto"/>
              <w:bottom w:val="single" w:sz="4" w:space="0" w:color="auto"/>
              <w:right w:val="nil"/>
            </w:tcBorders>
            <w:shd w:val="clear" w:color="auto" w:fill="F7CAAC" w:themeFill="accent2" w:themeFillTint="66"/>
          </w:tcPr>
          <w:p w14:paraId="67522A15"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188/</w:t>
            </w:r>
          </w:p>
          <w:p w14:paraId="5625559F"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4,9</w:t>
            </w:r>
          </w:p>
        </w:tc>
        <w:tc>
          <w:tcPr>
            <w:tcW w:w="0" w:type="auto"/>
            <w:tcBorders>
              <w:top w:val="single" w:sz="4" w:space="0" w:color="auto"/>
              <w:left w:val="single" w:sz="4" w:space="0" w:color="auto"/>
              <w:bottom w:val="single" w:sz="4" w:space="0" w:color="auto"/>
              <w:right w:val="nil"/>
            </w:tcBorders>
            <w:shd w:val="clear" w:color="auto" w:fill="F7CAAC" w:themeFill="accent2" w:themeFillTint="66"/>
          </w:tcPr>
          <w:p w14:paraId="7152A779"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217/</w:t>
            </w:r>
          </w:p>
          <w:p w14:paraId="0AEFD0AF"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5,6</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D25897D"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175/</w:t>
            </w:r>
          </w:p>
          <w:p w14:paraId="141857EE"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3,2</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4F1FEEF"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93/</w:t>
            </w:r>
          </w:p>
          <w:p w14:paraId="52CDD683"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2,5</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3DAB4891"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120/</w:t>
            </w:r>
          </w:p>
          <w:p w14:paraId="6F0BA882"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3,2</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D4C6828"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169/</w:t>
            </w:r>
          </w:p>
          <w:p w14:paraId="674493C8"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4,5</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CE643E9"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143/</w:t>
            </w:r>
          </w:p>
          <w:p w14:paraId="38C81CD5"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3,8</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006F363"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104/</w:t>
            </w:r>
          </w:p>
          <w:p w14:paraId="55B41F44"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2,8</w:t>
            </w:r>
          </w:p>
        </w:tc>
      </w:tr>
      <w:tr w:rsidR="002F0F92" w:rsidRPr="00B05D58" w14:paraId="1C505536" w14:textId="77777777" w:rsidTr="00D86BAD">
        <w:trPr>
          <w:trHeight w:val="255"/>
        </w:trPr>
        <w:tc>
          <w:tcPr>
            <w:tcW w:w="0" w:type="auto"/>
            <w:tcBorders>
              <w:top w:val="single" w:sz="4" w:space="0" w:color="auto"/>
              <w:left w:val="single" w:sz="4" w:space="0" w:color="auto"/>
              <w:bottom w:val="nil"/>
              <w:right w:val="nil"/>
            </w:tcBorders>
            <w:shd w:val="clear" w:color="auto" w:fill="A8D08D" w:themeFill="accent6" w:themeFillTint="99"/>
            <w:vAlign w:val="center"/>
          </w:tcPr>
          <w:p w14:paraId="4393A772" w14:textId="77777777" w:rsidR="002F0F92" w:rsidRPr="002F0F92" w:rsidRDefault="002F0F92" w:rsidP="00D86BAD">
            <w:pPr>
              <w:widowControl w:val="0"/>
              <w:spacing w:after="0" w:line="240" w:lineRule="auto"/>
              <w:jc w:val="center"/>
              <w:rPr>
                <w:rFonts w:ascii="Times New Roman" w:hAnsi="Times New Roman"/>
                <w:b/>
                <w:sz w:val="26"/>
                <w:szCs w:val="26"/>
              </w:rPr>
            </w:pPr>
            <w:r w:rsidRPr="002F0F92">
              <w:rPr>
                <w:rFonts w:ascii="Times New Roman" w:hAnsi="Times New Roman"/>
                <w:b/>
                <w:sz w:val="26"/>
                <w:szCs w:val="26"/>
              </w:rPr>
              <w:t>Брестская обл.</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128B9503" w14:textId="77777777" w:rsidR="002F0F92" w:rsidRPr="00205913" w:rsidRDefault="002F0F92" w:rsidP="00CF493A">
            <w:pPr>
              <w:spacing w:after="0" w:line="240" w:lineRule="auto"/>
              <w:jc w:val="center"/>
              <w:rPr>
                <w:rFonts w:ascii="Times New Roman" w:eastAsiaTheme="minorHAnsi" w:hAnsi="Times New Roman"/>
                <w:sz w:val="24"/>
                <w:szCs w:val="24"/>
                <w:lang w:eastAsia="en-US"/>
              </w:rPr>
            </w:pPr>
            <w:r w:rsidRPr="00205913">
              <w:rPr>
                <w:rFonts w:ascii="Times New Roman" w:eastAsiaTheme="minorHAnsi" w:hAnsi="Times New Roman"/>
                <w:sz w:val="24"/>
                <w:szCs w:val="24"/>
                <w:lang w:eastAsia="en-US"/>
              </w:rPr>
              <w:t>1,2</w:t>
            </w:r>
          </w:p>
        </w:tc>
        <w:tc>
          <w:tcPr>
            <w:tcW w:w="0" w:type="auto"/>
            <w:tcBorders>
              <w:top w:val="single" w:sz="4" w:space="0" w:color="auto"/>
              <w:left w:val="nil"/>
              <w:bottom w:val="single" w:sz="4" w:space="0" w:color="auto"/>
              <w:right w:val="single" w:sz="4" w:space="0" w:color="auto"/>
            </w:tcBorders>
            <w:shd w:val="clear" w:color="auto" w:fill="F7CAAC" w:themeFill="accent2" w:themeFillTint="66"/>
            <w:vAlign w:val="center"/>
          </w:tcPr>
          <w:p w14:paraId="0FE04A57" w14:textId="77777777" w:rsidR="002F0F92" w:rsidRPr="00205913" w:rsidRDefault="002F0F92" w:rsidP="00CF493A">
            <w:pPr>
              <w:spacing w:after="0" w:line="240" w:lineRule="auto"/>
              <w:jc w:val="center"/>
              <w:rPr>
                <w:rFonts w:ascii="Times New Roman" w:eastAsiaTheme="minorHAnsi" w:hAnsi="Times New Roman"/>
                <w:sz w:val="24"/>
                <w:szCs w:val="24"/>
                <w:lang w:eastAsia="en-US"/>
              </w:rPr>
            </w:pPr>
            <w:r w:rsidRPr="00205913">
              <w:rPr>
                <w:rFonts w:ascii="Times New Roman" w:eastAsiaTheme="minorHAnsi" w:hAnsi="Times New Roman"/>
                <w:sz w:val="24"/>
                <w:szCs w:val="24"/>
                <w:lang w:eastAsia="en-US"/>
              </w:rPr>
              <w:t>1,6</w:t>
            </w:r>
          </w:p>
        </w:tc>
        <w:tc>
          <w:tcPr>
            <w:tcW w:w="0" w:type="auto"/>
            <w:tcBorders>
              <w:top w:val="single" w:sz="4" w:space="0" w:color="auto"/>
              <w:left w:val="nil"/>
              <w:bottom w:val="single" w:sz="4" w:space="0" w:color="auto"/>
              <w:right w:val="single" w:sz="4" w:space="0" w:color="auto"/>
            </w:tcBorders>
            <w:shd w:val="clear" w:color="auto" w:fill="F7CAAC" w:themeFill="accent2" w:themeFillTint="66"/>
            <w:vAlign w:val="center"/>
          </w:tcPr>
          <w:p w14:paraId="2A90B290" w14:textId="77777777" w:rsidR="002F0F92" w:rsidRPr="00205913" w:rsidRDefault="002F0F92" w:rsidP="00CF493A">
            <w:pPr>
              <w:spacing w:after="0" w:line="240" w:lineRule="auto"/>
              <w:jc w:val="center"/>
              <w:rPr>
                <w:rFonts w:ascii="Times New Roman" w:eastAsiaTheme="minorHAnsi" w:hAnsi="Times New Roman"/>
                <w:sz w:val="24"/>
                <w:szCs w:val="24"/>
                <w:lang w:eastAsia="en-US"/>
              </w:rPr>
            </w:pPr>
            <w:r w:rsidRPr="00205913">
              <w:rPr>
                <w:rFonts w:ascii="Times New Roman" w:eastAsiaTheme="minorHAnsi" w:hAnsi="Times New Roman"/>
                <w:sz w:val="24"/>
                <w:szCs w:val="24"/>
                <w:lang w:eastAsia="en-US"/>
              </w:rPr>
              <w:t>1,8</w:t>
            </w:r>
          </w:p>
        </w:tc>
        <w:tc>
          <w:tcPr>
            <w:tcW w:w="0" w:type="auto"/>
            <w:tcBorders>
              <w:top w:val="single" w:sz="4" w:space="0" w:color="auto"/>
              <w:left w:val="nil"/>
              <w:bottom w:val="single" w:sz="4" w:space="0" w:color="auto"/>
              <w:right w:val="single" w:sz="4" w:space="0" w:color="auto"/>
            </w:tcBorders>
            <w:shd w:val="clear" w:color="auto" w:fill="F7CAAC" w:themeFill="accent2" w:themeFillTint="66"/>
            <w:vAlign w:val="center"/>
          </w:tcPr>
          <w:p w14:paraId="0C1F18AE" w14:textId="77777777" w:rsidR="002F0F92" w:rsidRPr="00205913" w:rsidRDefault="002F0F92" w:rsidP="00CF493A">
            <w:pPr>
              <w:spacing w:after="0" w:line="240" w:lineRule="auto"/>
              <w:jc w:val="center"/>
              <w:rPr>
                <w:rFonts w:ascii="Times New Roman" w:eastAsiaTheme="minorHAnsi" w:hAnsi="Times New Roman"/>
                <w:sz w:val="24"/>
                <w:szCs w:val="24"/>
                <w:lang w:eastAsia="en-US"/>
              </w:rPr>
            </w:pPr>
            <w:r w:rsidRPr="00205913">
              <w:rPr>
                <w:rFonts w:ascii="Times New Roman" w:eastAsiaTheme="minorHAnsi" w:hAnsi="Times New Roman"/>
                <w:sz w:val="24"/>
                <w:szCs w:val="24"/>
                <w:lang w:eastAsia="en-US"/>
              </w:rPr>
              <w:t>1,8</w:t>
            </w:r>
          </w:p>
        </w:tc>
        <w:tc>
          <w:tcPr>
            <w:tcW w:w="0" w:type="auto"/>
            <w:tcBorders>
              <w:top w:val="single" w:sz="4" w:space="0" w:color="auto"/>
              <w:left w:val="nil"/>
              <w:bottom w:val="single" w:sz="4" w:space="0" w:color="auto"/>
              <w:right w:val="single" w:sz="8" w:space="0" w:color="auto"/>
            </w:tcBorders>
            <w:shd w:val="clear" w:color="auto" w:fill="F7CAAC" w:themeFill="accent2" w:themeFillTint="66"/>
            <w:vAlign w:val="center"/>
          </w:tcPr>
          <w:p w14:paraId="200280F0"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2,6</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B1933BB"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2,9</w:t>
            </w:r>
          </w:p>
        </w:tc>
        <w:tc>
          <w:tcPr>
            <w:tcW w:w="0" w:type="auto"/>
            <w:tcBorders>
              <w:top w:val="single" w:sz="4" w:space="0" w:color="auto"/>
              <w:left w:val="single" w:sz="4" w:space="0" w:color="auto"/>
              <w:bottom w:val="nil"/>
              <w:right w:val="single" w:sz="4" w:space="0" w:color="auto"/>
            </w:tcBorders>
            <w:shd w:val="clear" w:color="auto" w:fill="F7CAAC" w:themeFill="accent2" w:themeFillTint="66"/>
          </w:tcPr>
          <w:p w14:paraId="30E25DC8"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3,1</w:t>
            </w:r>
          </w:p>
        </w:tc>
        <w:tc>
          <w:tcPr>
            <w:tcW w:w="0" w:type="auto"/>
            <w:tcBorders>
              <w:top w:val="single" w:sz="4" w:space="0" w:color="auto"/>
              <w:left w:val="single" w:sz="4" w:space="0" w:color="auto"/>
              <w:bottom w:val="nil"/>
              <w:right w:val="single" w:sz="4" w:space="0" w:color="auto"/>
            </w:tcBorders>
            <w:shd w:val="clear" w:color="auto" w:fill="F7CAAC" w:themeFill="accent2" w:themeFillTint="66"/>
          </w:tcPr>
          <w:p w14:paraId="77349B1E"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3,4</w:t>
            </w:r>
          </w:p>
        </w:tc>
        <w:tc>
          <w:tcPr>
            <w:tcW w:w="0" w:type="auto"/>
            <w:tcBorders>
              <w:top w:val="single" w:sz="4" w:space="0" w:color="auto"/>
              <w:left w:val="single" w:sz="4" w:space="0" w:color="auto"/>
              <w:bottom w:val="nil"/>
              <w:right w:val="single" w:sz="4" w:space="0" w:color="auto"/>
            </w:tcBorders>
            <w:shd w:val="clear" w:color="auto" w:fill="F7CAAC" w:themeFill="accent2" w:themeFillTint="66"/>
          </w:tcPr>
          <w:p w14:paraId="382FC975"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3,2</w:t>
            </w:r>
          </w:p>
        </w:tc>
      </w:tr>
      <w:tr w:rsidR="002F0F92" w:rsidRPr="00B05D58" w14:paraId="23769C69" w14:textId="77777777" w:rsidTr="00D86BAD">
        <w:trPr>
          <w:trHeight w:val="791"/>
        </w:trPr>
        <w:tc>
          <w:tcPr>
            <w:tcW w:w="0" w:type="auto"/>
            <w:tcBorders>
              <w:top w:val="single" w:sz="4" w:space="0" w:color="auto"/>
              <w:left w:val="single" w:sz="4" w:space="0" w:color="auto"/>
              <w:bottom w:val="single" w:sz="4" w:space="0" w:color="auto"/>
              <w:right w:val="nil"/>
            </w:tcBorders>
            <w:shd w:val="clear" w:color="auto" w:fill="A8D08D" w:themeFill="accent6" w:themeFillTint="99"/>
            <w:vAlign w:val="center"/>
          </w:tcPr>
          <w:p w14:paraId="50E1CBF0" w14:textId="77777777" w:rsidR="002F0F92" w:rsidRPr="002F0F92" w:rsidRDefault="002F0F92" w:rsidP="00D86BAD">
            <w:pPr>
              <w:widowControl w:val="0"/>
              <w:spacing w:after="0" w:line="240" w:lineRule="auto"/>
              <w:jc w:val="center"/>
              <w:rPr>
                <w:rFonts w:ascii="Times New Roman" w:eastAsia="Arial Unicode MS" w:hAnsi="Times New Roman"/>
                <w:b/>
                <w:sz w:val="26"/>
                <w:szCs w:val="26"/>
              </w:rPr>
            </w:pPr>
            <w:r w:rsidRPr="002F0F92">
              <w:rPr>
                <w:rFonts w:ascii="Times New Roman" w:hAnsi="Times New Roman"/>
                <w:b/>
                <w:sz w:val="26"/>
                <w:szCs w:val="26"/>
              </w:rPr>
              <w:t>Б-ни эндокринной системы, расстройства питания, нарушения обмена веществ</w:t>
            </w:r>
          </w:p>
        </w:tc>
        <w:tc>
          <w:tcPr>
            <w:tcW w:w="0" w:type="auto"/>
            <w:tcBorders>
              <w:top w:val="single" w:sz="4" w:space="0" w:color="auto"/>
              <w:left w:val="single" w:sz="4" w:space="0" w:color="auto"/>
              <w:bottom w:val="single" w:sz="4" w:space="0" w:color="auto"/>
              <w:right w:val="nil"/>
            </w:tcBorders>
            <w:shd w:val="clear" w:color="auto" w:fill="F7CAAC" w:themeFill="accent2" w:themeFillTint="66"/>
          </w:tcPr>
          <w:p w14:paraId="01598F6E"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158/</w:t>
            </w:r>
          </w:p>
          <w:p w14:paraId="63E02F3F"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4,0</w:t>
            </w:r>
          </w:p>
        </w:tc>
        <w:tc>
          <w:tcPr>
            <w:tcW w:w="0" w:type="auto"/>
            <w:tcBorders>
              <w:top w:val="single" w:sz="4" w:space="0" w:color="auto"/>
              <w:left w:val="single" w:sz="4" w:space="0" w:color="auto"/>
              <w:bottom w:val="single" w:sz="4" w:space="0" w:color="auto"/>
              <w:right w:val="nil"/>
            </w:tcBorders>
            <w:shd w:val="clear" w:color="auto" w:fill="F7CAAC" w:themeFill="accent2" w:themeFillTint="66"/>
          </w:tcPr>
          <w:p w14:paraId="2A817E3F"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153/</w:t>
            </w:r>
          </w:p>
          <w:p w14:paraId="44D50D94"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3,9</w:t>
            </w:r>
          </w:p>
        </w:tc>
        <w:tc>
          <w:tcPr>
            <w:tcW w:w="0" w:type="auto"/>
            <w:tcBorders>
              <w:top w:val="single" w:sz="4" w:space="0" w:color="auto"/>
              <w:left w:val="single" w:sz="4" w:space="0" w:color="auto"/>
              <w:bottom w:val="single" w:sz="4" w:space="0" w:color="auto"/>
              <w:right w:val="nil"/>
            </w:tcBorders>
            <w:shd w:val="clear" w:color="auto" w:fill="F7CAAC" w:themeFill="accent2" w:themeFillTint="66"/>
          </w:tcPr>
          <w:p w14:paraId="3C76C6AD"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168/</w:t>
            </w:r>
          </w:p>
          <w:p w14:paraId="33B0A182"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9,5</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A30B6B8"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280/</w:t>
            </w:r>
          </w:p>
          <w:p w14:paraId="59DE770D"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7,1</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68A0F21"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283/</w:t>
            </w:r>
          </w:p>
          <w:p w14:paraId="397343EC"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7,6</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60193E5"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232/</w:t>
            </w:r>
          </w:p>
          <w:p w14:paraId="559385E4"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6,2</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7846388"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273/</w:t>
            </w:r>
          </w:p>
          <w:p w14:paraId="4CEB1ADE"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7,3</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27294E8"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185/</w:t>
            </w:r>
          </w:p>
          <w:p w14:paraId="30C77574"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5,0</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EF1AFA4"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164/</w:t>
            </w:r>
          </w:p>
          <w:p w14:paraId="48EC11E0"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4,4</w:t>
            </w:r>
          </w:p>
        </w:tc>
      </w:tr>
      <w:tr w:rsidR="002F0F92" w:rsidRPr="00B05D58" w14:paraId="0F32023A" w14:textId="77777777" w:rsidTr="00D86BAD">
        <w:trPr>
          <w:trHeight w:val="315"/>
        </w:trPr>
        <w:tc>
          <w:tcPr>
            <w:tcW w:w="0" w:type="auto"/>
            <w:tcBorders>
              <w:top w:val="single" w:sz="4" w:space="0" w:color="auto"/>
              <w:left w:val="single" w:sz="4" w:space="0" w:color="auto"/>
              <w:bottom w:val="nil"/>
              <w:right w:val="nil"/>
            </w:tcBorders>
            <w:shd w:val="clear" w:color="auto" w:fill="A8D08D" w:themeFill="accent6" w:themeFillTint="99"/>
            <w:vAlign w:val="center"/>
          </w:tcPr>
          <w:p w14:paraId="185B406A" w14:textId="77777777" w:rsidR="002F0F92" w:rsidRPr="002F0F92" w:rsidRDefault="002F0F92" w:rsidP="00D86BAD">
            <w:pPr>
              <w:widowControl w:val="0"/>
              <w:spacing w:after="0" w:line="240" w:lineRule="auto"/>
              <w:jc w:val="center"/>
              <w:rPr>
                <w:rFonts w:ascii="Times New Roman" w:hAnsi="Times New Roman"/>
                <w:b/>
                <w:sz w:val="26"/>
                <w:szCs w:val="26"/>
              </w:rPr>
            </w:pPr>
            <w:r w:rsidRPr="002F0F92">
              <w:rPr>
                <w:rFonts w:ascii="Times New Roman" w:hAnsi="Times New Roman"/>
                <w:b/>
                <w:sz w:val="26"/>
                <w:szCs w:val="26"/>
              </w:rPr>
              <w:t>Брестская обл.</w:t>
            </w:r>
          </w:p>
        </w:tc>
        <w:tc>
          <w:tcPr>
            <w:tcW w:w="0" w:type="auto"/>
            <w:tcBorders>
              <w:top w:val="nil"/>
              <w:left w:val="single" w:sz="4" w:space="0" w:color="auto"/>
              <w:bottom w:val="single" w:sz="4" w:space="0" w:color="auto"/>
              <w:right w:val="single" w:sz="4" w:space="0" w:color="auto"/>
            </w:tcBorders>
            <w:shd w:val="clear" w:color="auto" w:fill="F7CAAC" w:themeFill="accent2" w:themeFillTint="66"/>
          </w:tcPr>
          <w:p w14:paraId="7FC2D4EE" w14:textId="77777777" w:rsidR="002F0F92" w:rsidRPr="00205913" w:rsidRDefault="002F0F92" w:rsidP="00CF493A">
            <w:pPr>
              <w:spacing w:after="0" w:line="240" w:lineRule="auto"/>
              <w:jc w:val="center"/>
              <w:rPr>
                <w:rFonts w:ascii="Times New Roman" w:eastAsiaTheme="minorHAnsi" w:hAnsi="Times New Roman"/>
                <w:sz w:val="24"/>
                <w:szCs w:val="24"/>
                <w:lang w:eastAsia="en-US"/>
              </w:rPr>
            </w:pPr>
            <w:r w:rsidRPr="00205913">
              <w:rPr>
                <w:rFonts w:ascii="Times New Roman" w:eastAsiaTheme="minorHAnsi" w:hAnsi="Times New Roman"/>
                <w:sz w:val="24"/>
                <w:szCs w:val="24"/>
                <w:lang w:eastAsia="en-US"/>
              </w:rPr>
              <w:t>4,6</w:t>
            </w:r>
          </w:p>
        </w:tc>
        <w:tc>
          <w:tcPr>
            <w:tcW w:w="0" w:type="auto"/>
            <w:tcBorders>
              <w:top w:val="single" w:sz="8" w:space="0" w:color="auto"/>
              <w:left w:val="nil"/>
              <w:bottom w:val="single" w:sz="4" w:space="0" w:color="auto"/>
              <w:right w:val="single" w:sz="4" w:space="0" w:color="auto"/>
            </w:tcBorders>
            <w:shd w:val="clear" w:color="auto" w:fill="F7CAAC" w:themeFill="accent2" w:themeFillTint="66"/>
          </w:tcPr>
          <w:p w14:paraId="706FB807" w14:textId="77777777" w:rsidR="002F0F92" w:rsidRPr="00205913" w:rsidRDefault="002F0F92" w:rsidP="00CF493A">
            <w:pPr>
              <w:spacing w:after="0" w:line="240" w:lineRule="auto"/>
              <w:jc w:val="center"/>
              <w:rPr>
                <w:rFonts w:ascii="Times New Roman" w:eastAsiaTheme="minorHAnsi" w:hAnsi="Times New Roman"/>
                <w:sz w:val="24"/>
                <w:szCs w:val="24"/>
                <w:lang w:eastAsia="en-US"/>
              </w:rPr>
            </w:pPr>
            <w:r w:rsidRPr="00205913">
              <w:rPr>
                <w:rFonts w:ascii="Times New Roman" w:eastAsiaTheme="minorHAnsi" w:hAnsi="Times New Roman"/>
                <w:sz w:val="24"/>
                <w:szCs w:val="24"/>
                <w:lang w:eastAsia="en-US"/>
              </w:rPr>
              <w:t>5,2</w:t>
            </w:r>
          </w:p>
        </w:tc>
        <w:tc>
          <w:tcPr>
            <w:tcW w:w="0" w:type="auto"/>
            <w:tcBorders>
              <w:top w:val="single" w:sz="8" w:space="0" w:color="auto"/>
              <w:left w:val="nil"/>
              <w:bottom w:val="single" w:sz="4" w:space="0" w:color="auto"/>
              <w:right w:val="single" w:sz="4" w:space="0" w:color="auto"/>
            </w:tcBorders>
            <w:shd w:val="clear" w:color="auto" w:fill="F7CAAC" w:themeFill="accent2" w:themeFillTint="66"/>
          </w:tcPr>
          <w:p w14:paraId="08F3D145" w14:textId="77777777" w:rsidR="002F0F92" w:rsidRPr="00205913" w:rsidRDefault="002F0F92" w:rsidP="00CF493A">
            <w:pPr>
              <w:spacing w:after="0" w:line="240" w:lineRule="auto"/>
              <w:jc w:val="center"/>
              <w:rPr>
                <w:rFonts w:ascii="Times New Roman" w:eastAsiaTheme="minorHAnsi" w:hAnsi="Times New Roman"/>
                <w:sz w:val="24"/>
                <w:szCs w:val="24"/>
                <w:lang w:eastAsia="en-US"/>
              </w:rPr>
            </w:pPr>
            <w:r w:rsidRPr="00205913">
              <w:rPr>
                <w:rFonts w:ascii="Times New Roman" w:eastAsiaTheme="minorHAnsi" w:hAnsi="Times New Roman"/>
                <w:sz w:val="24"/>
                <w:szCs w:val="24"/>
                <w:lang w:eastAsia="en-US"/>
              </w:rPr>
              <w:t>6,5</w:t>
            </w:r>
          </w:p>
        </w:tc>
        <w:tc>
          <w:tcPr>
            <w:tcW w:w="0" w:type="auto"/>
            <w:tcBorders>
              <w:top w:val="single" w:sz="8" w:space="0" w:color="auto"/>
              <w:left w:val="nil"/>
              <w:bottom w:val="single" w:sz="4" w:space="0" w:color="auto"/>
              <w:right w:val="single" w:sz="4" w:space="0" w:color="auto"/>
            </w:tcBorders>
            <w:shd w:val="clear" w:color="auto" w:fill="F7CAAC" w:themeFill="accent2" w:themeFillTint="66"/>
          </w:tcPr>
          <w:p w14:paraId="0CAFE6C3" w14:textId="77777777" w:rsidR="002F0F92" w:rsidRPr="00205913" w:rsidRDefault="002F0F92" w:rsidP="00CF493A">
            <w:pPr>
              <w:spacing w:after="0" w:line="240" w:lineRule="auto"/>
              <w:jc w:val="center"/>
              <w:rPr>
                <w:rFonts w:ascii="Times New Roman" w:eastAsiaTheme="minorHAnsi" w:hAnsi="Times New Roman"/>
                <w:sz w:val="24"/>
                <w:szCs w:val="24"/>
                <w:lang w:eastAsia="en-US"/>
              </w:rPr>
            </w:pPr>
            <w:r w:rsidRPr="00205913">
              <w:rPr>
                <w:rFonts w:ascii="Times New Roman" w:eastAsiaTheme="minorHAnsi" w:hAnsi="Times New Roman"/>
                <w:sz w:val="24"/>
                <w:szCs w:val="24"/>
                <w:lang w:eastAsia="en-US"/>
              </w:rPr>
              <w:t>5,5</w:t>
            </w:r>
          </w:p>
        </w:tc>
        <w:tc>
          <w:tcPr>
            <w:tcW w:w="0" w:type="auto"/>
            <w:tcBorders>
              <w:top w:val="single" w:sz="8" w:space="0" w:color="auto"/>
              <w:left w:val="nil"/>
              <w:bottom w:val="single" w:sz="4" w:space="0" w:color="auto"/>
              <w:right w:val="single" w:sz="8" w:space="0" w:color="auto"/>
            </w:tcBorders>
            <w:shd w:val="clear" w:color="auto" w:fill="F7CAAC" w:themeFill="accent2" w:themeFillTint="66"/>
          </w:tcPr>
          <w:p w14:paraId="53347E23"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5,4</w:t>
            </w:r>
          </w:p>
        </w:tc>
        <w:tc>
          <w:tcPr>
            <w:tcW w:w="0" w:type="auto"/>
            <w:tcBorders>
              <w:top w:val="single" w:sz="4" w:space="0" w:color="auto"/>
              <w:left w:val="single" w:sz="4" w:space="0" w:color="auto"/>
              <w:bottom w:val="nil"/>
              <w:right w:val="single" w:sz="4" w:space="0" w:color="auto"/>
            </w:tcBorders>
            <w:shd w:val="clear" w:color="auto" w:fill="F7CAAC" w:themeFill="accent2" w:themeFillTint="66"/>
          </w:tcPr>
          <w:p w14:paraId="1FD7E081"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6,0</w:t>
            </w:r>
          </w:p>
        </w:tc>
        <w:tc>
          <w:tcPr>
            <w:tcW w:w="0" w:type="auto"/>
            <w:tcBorders>
              <w:top w:val="single" w:sz="4" w:space="0" w:color="auto"/>
              <w:left w:val="single" w:sz="4" w:space="0" w:color="auto"/>
              <w:bottom w:val="nil"/>
              <w:right w:val="single" w:sz="4" w:space="0" w:color="auto"/>
            </w:tcBorders>
            <w:shd w:val="clear" w:color="auto" w:fill="F7CAAC" w:themeFill="accent2" w:themeFillTint="66"/>
          </w:tcPr>
          <w:p w14:paraId="37CC7BE5"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5,7</w:t>
            </w:r>
          </w:p>
        </w:tc>
        <w:tc>
          <w:tcPr>
            <w:tcW w:w="0" w:type="auto"/>
            <w:tcBorders>
              <w:top w:val="single" w:sz="4" w:space="0" w:color="auto"/>
              <w:left w:val="single" w:sz="4" w:space="0" w:color="auto"/>
              <w:bottom w:val="nil"/>
              <w:right w:val="single" w:sz="4" w:space="0" w:color="auto"/>
            </w:tcBorders>
            <w:shd w:val="clear" w:color="auto" w:fill="F7CAAC" w:themeFill="accent2" w:themeFillTint="66"/>
          </w:tcPr>
          <w:p w14:paraId="3AB9E186"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4,9</w:t>
            </w:r>
          </w:p>
        </w:tc>
        <w:tc>
          <w:tcPr>
            <w:tcW w:w="0" w:type="auto"/>
            <w:tcBorders>
              <w:top w:val="single" w:sz="4" w:space="0" w:color="auto"/>
              <w:left w:val="single" w:sz="4" w:space="0" w:color="auto"/>
              <w:bottom w:val="nil"/>
              <w:right w:val="single" w:sz="4" w:space="0" w:color="auto"/>
            </w:tcBorders>
            <w:shd w:val="clear" w:color="auto" w:fill="F7CAAC" w:themeFill="accent2" w:themeFillTint="66"/>
          </w:tcPr>
          <w:p w14:paraId="080DA9A6"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12,9</w:t>
            </w:r>
          </w:p>
        </w:tc>
      </w:tr>
      <w:tr w:rsidR="002F0F92" w:rsidRPr="00B05D58" w14:paraId="2E5C6EFA" w14:textId="77777777" w:rsidTr="00D86BAD">
        <w:trPr>
          <w:trHeight w:val="495"/>
        </w:trPr>
        <w:tc>
          <w:tcPr>
            <w:tcW w:w="0" w:type="auto"/>
            <w:tcBorders>
              <w:top w:val="single" w:sz="4" w:space="0" w:color="auto"/>
              <w:left w:val="single" w:sz="4" w:space="0" w:color="auto"/>
              <w:bottom w:val="single" w:sz="4" w:space="0" w:color="auto"/>
              <w:right w:val="nil"/>
            </w:tcBorders>
            <w:shd w:val="clear" w:color="auto" w:fill="A8D08D" w:themeFill="accent6" w:themeFillTint="99"/>
            <w:vAlign w:val="center"/>
          </w:tcPr>
          <w:p w14:paraId="0C8C1209" w14:textId="77777777" w:rsidR="002F0F92" w:rsidRPr="002F0F92" w:rsidRDefault="002F0F92" w:rsidP="00D86BAD">
            <w:pPr>
              <w:widowControl w:val="0"/>
              <w:spacing w:after="0" w:line="240" w:lineRule="auto"/>
              <w:jc w:val="center"/>
              <w:rPr>
                <w:rFonts w:ascii="Times New Roman" w:eastAsia="Arial Unicode MS" w:hAnsi="Times New Roman"/>
                <w:b/>
                <w:sz w:val="26"/>
                <w:szCs w:val="26"/>
              </w:rPr>
            </w:pPr>
            <w:r w:rsidRPr="002F0F92">
              <w:rPr>
                <w:rFonts w:ascii="Times New Roman" w:hAnsi="Times New Roman"/>
                <w:b/>
                <w:sz w:val="26"/>
                <w:szCs w:val="26"/>
              </w:rPr>
              <w:t>Психические расстройства</w:t>
            </w:r>
          </w:p>
        </w:tc>
        <w:tc>
          <w:tcPr>
            <w:tcW w:w="0" w:type="auto"/>
            <w:tcBorders>
              <w:top w:val="single" w:sz="4" w:space="0" w:color="auto"/>
              <w:left w:val="single" w:sz="4" w:space="0" w:color="auto"/>
              <w:bottom w:val="single" w:sz="4" w:space="0" w:color="auto"/>
              <w:right w:val="nil"/>
            </w:tcBorders>
            <w:shd w:val="clear" w:color="auto" w:fill="F7CAAC" w:themeFill="accent2" w:themeFillTint="66"/>
          </w:tcPr>
          <w:p w14:paraId="749CA820"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1037/</w:t>
            </w:r>
          </w:p>
          <w:p w14:paraId="38EAD10E"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26,5</w:t>
            </w:r>
          </w:p>
        </w:tc>
        <w:tc>
          <w:tcPr>
            <w:tcW w:w="0" w:type="auto"/>
            <w:tcBorders>
              <w:top w:val="single" w:sz="4" w:space="0" w:color="auto"/>
              <w:left w:val="single" w:sz="4" w:space="0" w:color="auto"/>
              <w:bottom w:val="single" w:sz="4" w:space="0" w:color="auto"/>
              <w:right w:val="nil"/>
            </w:tcBorders>
            <w:shd w:val="clear" w:color="auto" w:fill="F7CAAC" w:themeFill="accent2" w:themeFillTint="66"/>
          </w:tcPr>
          <w:p w14:paraId="2362E279"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1277/</w:t>
            </w:r>
          </w:p>
          <w:p w14:paraId="23971460"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32,5</w:t>
            </w:r>
          </w:p>
        </w:tc>
        <w:tc>
          <w:tcPr>
            <w:tcW w:w="0" w:type="auto"/>
            <w:tcBorders>
              <w:top w:val="single" w:sz="4" w:space="0" w:color="auto"/>
              <w:left w:val="single" w:sz="4" w:space="0" w:color="auto"/>
              <w:bottom w:val="single" w:sz="4" w:space="0" w:color="auto"/>
              <w:right w:val="nil"/>
            </w:tcBorders>
            <w:shd w:val="clear" w:color="auto" w:fill="F7CAAC" w:themeFill="accent2" w:themeFillTint="66"/>
          </w:tcPr>
          <w:p w14:paraId="75F5673C"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1201/</w:t>
            </w:r>
          </w:p>
          <w:p w14:paraId="62866A1F"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30,6</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9A214BB"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1159/</w:t>
            </w:r>
          </w:p>
          <w:p w14:paraId="3A02323C"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29,6</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14DFBA5"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632/</w:t>
            </w:r>
          </w:p>
          <w:p w14:paraId="27BBA63C"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17,0</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4E5159A"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788/</w:t>
            </w:r>
          </w:p>
          <w:p w14:paraId="437A9710"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21,0</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1022870"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677/</w:t>
            </w:r>
          </w:p>
          <w:p w14:paraId="5AD6328B"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18,0</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65DE0E0"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841/</w:t>
            </w:r>
          </w:p>
          <w:p w14:paraId="3A88DE2C"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22,6</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FC00DEF"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542/</w:t>
            </w:r>
          </w:p>
          <w:p w14:paraId="75E35C64"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14,7</w:t>
            </w:r>
          </w:p>
        </w:tc>
      </w:tr>
      <w:tr w:rsidR="002F0F92" w:rsidRPr="00B05D58" w14:paraId="33A617E0" w14:textId="77777777" w:rsidTr="00D86BAD">
        <w:trPr>
          <w:trHeight w:val="318"/>
        </w:trPr>
        <w:tc>
          <w:tcPr>
            <w:tcW w:w="0" w:type="auto"/>
            <w:tcBorders>
              <w:top w:val="single" w:sz="4" w:space="0" w:color="auto"/>
              <w:left w:val="single" w:sz="4" w:space="0" w:color="auto"/>
              <w:bottom w:val="nil"/>
              <w:right w:val="nil"/>
            </w:tcBorders>
            <w:shd w:val="clear" w:color="auto" w:fill="A8D08D" w:themeFill="accent6" w:themeFillTint="99"/>
            <w:vAlign w:val="center"/>
          </w:tcPr>
          <w:p w14:paraId="2B1A3008" w14:textId="77777777" w:rsidR="002F0F92" w:rsidRPr="002F0F92" w:rsidRDefault="002F0F92" w:rsidP="00D86BAD">
            <w:pPr>
              <w:widowControl w:val="0"/>
              <w:spacing w:after="0" w:line="240" w:lineRule="auto"/>
              <w:jc w:val="center"/>
              <w:rPr>
                <w:rFonts w:ascii="Times New Roman" w:hAnsi="Times New Roman"/>
                <w:b/>
                <w:sz w:val="26"/>
                <w:szCs w:val="26"/>
              </w:rPr>
            </w:pPr>
            <w:r w:rsidRPr="002F0F92">
              <w:rPr>
                <w:rFonts w:ascii="Times New Roman" w:hAnsi="Times New Roman"/>
                <w:b/>
                <w:sz w:val="26"/>
                <w:szCs w:val="26"/>
              </w:rPr>
              <w:t>Брестская обл.</w:t>
            </w:r>
          </w:p>
        </w:tc>
        <w:tc>
          <w:tcPr>
            <w:tcW w:w="0" w:type="auto"/>
            <w:tcBorders>
              <w:top w:val="nil"/>
              <w:left w:val="single" w:sz="4" w:space="0" w:color="auto"/>
              <w:bottom w:val="single" w:sz="4" w:space="0" w:color="auto"/>
              <w:right w:val="single" w:sz="4" w:space="0" w:color="auto"/>
            </w:tcBorders>
            <w:shd w:val="clear" w:color="auto" w:fill="F7CAAC" w:themeFill="accent2" w:themeFillTint="66"/>
            <w:vAlign w:val="bottom"/>
          </w:tcPr>
          <w:p w14:paraId="26B17A20" w14:textId="77777777" w:rsidR="002F0F92" w:rsidRPr="00205913" w:rsidRDefault="002F0F92" w:rsidP="00CF493A">
            <w:pPr>
              <w:spacing w:after="0" w:line="240" w:lineRule="auto"/>
              <w:jc w:val="center"/>
              <w:rPr>
                <w:rFonts w:ascii="Times New Roman" w:eastAsiaTheme="minorHAnsi" w:hAnsi="Times New Roman"/>
                <w:sz w:val="24"/>
                <w:szCs w:val="24"/>
                <w:lang w:eastAsia="en-US"/>
              </w:rPr>
            </w:pPr>
            <w:r w:rsidRPr="00205913">
              <w:rPr>
                <w:rFonts w:ascii="Times New Roman" w:eastAsiaTheme="minorHAnsi" w:hAnsi="Times New Roman"/>
                <w:sz w:val="24"/>
                <w:szCs w:val="24"/>
                <w:lang w:eastAsia="en-US"/>
              </w:rPr>
              <w:t>11,4</w:t>
            </w:r>
          </w:p>
        </w:tc>
        <w:tc>
          <w:tcPr>
            <w:tcW w:w="0" w:type="auto"/>
            <w:tcBorders>
              <w:top w:val="single" w:sz="8" w:space="0" w:color="auto"/>
              <w:left w:val="nil"/>
              <w:bottom w:val="single" w:sz="4" w:space="0" w:color="auto"/>
              <w:right w:val="single" w:sz="4" w:space="0" w:color="auto"/>
            </w:tcBorders>
            <w:shd w:val="clear" w:color="auto" w:fill="F7CAAC" w:themeFill="accent2" w:themeFillTint="66"/>
            <w:vAlign w:val="bottom"/>
          </w:tcPr>
          <w:p w14:paraId="01A6E197" w14:textId="77777777" w:rsidR="002F0F92" w:rsidRPr="00205913" w:rsidRDefault="002F0F92" w:rsidP="00CF493A">
            <w:pPr>
              <w:spacing w:after="0" w:line="240" w:lineRule="auto"/>
              <w:jc w:val="center"/>
              <w:rPr>
                <w:rFonts w:ascii="Times New Roman" w:eastAsiaTheme="minorHAnsi" w:hAnsi="Times New Roman"/>
                <w:sz w:val="24"/>
                <w:szCs w:val="24"/>
                <w:lang w:eastAsia="en-US"/>
              </w:rPr>
            </w:pPr>
            <w:r w:rsidRPr="00205913">
              <w:rPr>
                <w:rFonts w:ascii="Times New Roman" w:eastAsiaTheme="minorHAnsi" w:hAnsi="Times New Roman"/>
                <w:sz w:val="24"/>
                <w:szCs w:val="24"/>
                <w:lang w:eastAsia="en-US"/>
              </w:rPr>
              <w:t>12,0</w:t>
            </w:r>
          </w:p>
        </w:tc>
        <w:tc>
          <w:tcPr>
            <w:tcW w:w="0" w:type="auto"/>
            <w:tcBorders>
              <w:top w:val="single" w:sz="8" w:space="0" w:color="auto"/>
              <w:left w:val="nil"/>
              <w:bottom w:val="single" w:sz="4" w:space="0" w:color="auto"/>
              <w:right w:val="single" w:sz="4" w:space="0" w:color="auto"/>
            </w:tcBorders>
            <w:shd w:val="clear" w:color="auto" w:fill="F7CAAC" w:themeFill="accent2" w:themeFillTint="66"/>
            <w:vAlign w:val="bottom"/>
          </w:tcPr>
          <w:p w14:paraId="7A2907AA" w14:textId="77777777" w:rsidR="002F0F92" w:rsidRPr="00205913" w:rsidRDefault="002F0F92" w:rsidP="00CF493A">
            <w:pPr>
              <w:spacing w:after="0" w:line="240" w:lineRule="auto"/>
              <w:jc w:val="center"/>
              <w:rPr>
                <w:rFonts w:ascii="Times New Roman" w:eastAsiaTheme="minorHAnsi" w:hAnsi="Times New Roman"/>
                <w:sz w:val="24"/>
                <w:szCs w:val="24"/>
                <w:lang w:eastAsia="en-US"/>
              </w:rPr>
            </w:pPr>
            <w:r w:rsidRPr="00205913">
              <w:rPr>
                <w:rFonts w:ascii="Times New Roman" w:eastAsiaTheme="minorHAnsi" w:hAnsi="Times New Roman"/>
                <w:sz w:val="24"/>
                <w:szCs w:val="24"/>
                <w:lang w:eastAsia="en-US"/>
              </w:rPr>
              <w:t>10,9</w:t>
            </w:r>
          </w:p>
        </w:tc>
        <w:tc>
          <w:tcPr>
            <w:tcW w:w="0" w:type="auto"/>
            <w:tcBorders>
              <w:top w:val="single" w:sz="8" w:space="0" w:color="auto"/>
              <w:left w:val="nil"/>
              <w:bottom w:val="single" w:sz="4" w:space="0" w:color="auto"/>
              <w:right w:val="single" w:sz="4" w:space="0" w:color="auto"/>
            </w:tcBorders>
            <w:shd w:val="clear" w:color="auto" w:fill="F7CAAC" w:themeFill="accent2" w:themeFillTint="66"/>
            <w:vAlign w:val="bottom"/>
          </w:tcPr>
          <w:p w14:paraId="1317EC3D" w14:textId="77777777" w:rsidR="002F0F92" w:rsidRPr="00205913" w:rsidRDefault="002F0F92" w:rsidP="00CF493A">
            <w:pPr>
              <w:spacing w:after="0" w:line="240" w:lineRule="auto"/>
              <w:jc w:val="center"/>
              <w:rPr>
                <w:rFonts w:ascii="Times New Roman" w:eastAsiaTheme="minorHAnsi" w:hAnsi="Times New Roman"/>
                <w:sz w:val="24"/>
                <w:szCs w:val="24"/>
                <w:lang w:eastAsia="en-US"/>
              </w:rPr>
            </w:pPr>
            <w:r w:rsidRPr="00205913">
              <w:rPr>
                <w:rFonts w:ascii="Times New Roman" w:eastAsiaTheme="minorHAnsi" w:hAnsi="Times New Roman"/>
                <w:sz w:val="24"/>
                <w:szCs w:val="24"/>
                <w:lang w:eastAsia="en-US"/>
              </w:rPr>
              <w:t>9,8</w:t>
            </w:r>
          </w:p>
        </w:tc>
        <w:tc>
          <w:tcPr>
            <w:tcW w:w="0" w:type="auto"/>
            <w:tcBorders>
              <w:top w:val="single" w:sz="8" w:space="0" w:color="auto"/>
              <w:left w:val="nil"/>
              <w:bottom w:val="single" w:sz="4" w:space="0" w:color="auto"/>
              <w:right w:val="single" w:sz="8" w:space="0" w:color="auto"/>
            </w:tcBorders>
            <w:shd w:val="clear" w:color="auto" w:fill="F7CAAC" w:themeFill="accent2" w:themeFillTint="66"/>
          </w:tcPr>
          <w:p w14:paraId="17CE992F"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13,6</w:t>
            </w:r>
          </w:p>
        </w:tc>
        <w:tc>
          <w:tcPr>
            <w:tcW w:w="0" w:type="auto"/>
            <w:tcBorders>
              <w:top w:val="single" w:sz="4" w:space="0" w:color="auto"/>
              <w:left w:val="single" w:sz="4" w:space="0" w:color="auto"/>
              <w:bottom w:val="nil"/>
              <w:right w:val="single" w:sz="4" w:space="0" w:color="auto"/>
            </w:tcBorders>
            <w:shd w:val="clear" w:color="auto" w:fill="F7CAAC" w:themeFill="accent2" w:themeFillTint="66"/>
          </w:tcPr>
          <w:p w14:paraId="6BD75C50"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7,0</w:t>
            </w:r>
          </w:p>
        </w:tc>
        <w:tc>
          <w:tcPr>
            <w:tcW w:w="0" w:type="auto"/>
            <w:tcBorders>
              <w:top w:val="single" w:sz="4" w:space="0" w:color="auto"/>
              <w:left w:val="single" w:sz="4" w:space="0" w:color="auto"/>
              <w:bottom w:val="nil"/>
              <w:right w:val="single" w:sz="4" w:space="0" w:color="auto"/>
            </w:tcBorders>
            <w:shd w:val="clear" w:color="auto" w:fill="F7CAAC" w:themeFill="accent2" w:themeFillTint="66"/>
          </w:tcPr>
          <w:p w14:paraId="3FFD6AC4"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8,0</w:t>
            </w:r>
          </w:p>
        </w:tc>
        <w:tc>
          <w:tcPr>
            <w:tcW w:w="0" w:type="auto"/>
            <w:tcBorders>
              <w:top w:val="single" w:sz="4" w:space="0" w:color="auto"/>
              <w:left w:val="single" w:sz="4" w:space="0" w:color="auto"/>
              <w:bottom w:val="nil"/>
              <w:right w:val="single" w:sz="4" w:space="0" w:color="auto"/>
            </w:tcBorders>
            <w:shd w:val="clear" w:color="auto" w:fill="F7CAAC" w:themeFill="accent2" w:themeFillTint="66"/>
          </w:tcPr>
          <w:p w14:paraId="77F5A4DC"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8,1</w:t>
            </w:r>
          </w:p>
        </w:tc>
        <w:tc>
          <w:tcPr>
            <w:tcW w:w="0" w:type="auto"/>
            <w:tcBorders>
              <w:top w:val="single" w:sz="4" w:space="0" w:color="auto"/>
              <w:left w:val="single" w:sz="4" w:space="0" w:color="auto"/>
              <w:bottom w:val="nil"/>
              <w:right w:val="single" w:sz="4" w:space="0" w:color="auto"/>
            </w:tcBorders>
            <w:shd w:val="clear" w:color="auto" w:fill="F7CAAC" w:themeFill="accent2" w:themeFillTint="66"/>
          </w:tcPr>
          <w:p w14:paraId="25C28CF3"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7,6</w:t>
            </w:r>
          </w:p>
        </w:tc>
      </w:tr>
      <w:tr w:rsidR="002F0F92" w:rsidRPr="00B05D58" w14:paraId="6F2B5BCF" w14:textId="77777777" w:rsidTr="00D86BAD">
        <w:trPr>
          <w:trHeight w:val="570"/>
        </w:trPr>
        <w:tc>
          <w:tcPr>
            <w:tcW w:w="0" w:type="auto"/>
            <w:tcBorders>
              <w:top w:val="single" w:sz="4" w:space="0" w:color="auto"/>
              <w:left w:val="single" w:sz="4" w:space="0" w:color="auto"/>
              <w:bottom w:val="single" w:sz="4" w:space="0" w:color="auto"/>
              <w:right w:val="nil"/>
            </w:tcBorders>
            <w:shd w:val="clear" w:color="auto" w:fill="A8D08D" w:themeFill="accent6" w:themeFillTint="99"/>
            <w:vAlign w:val="center"/>
          </w:tcPr>
          <w:p w14:paraId="05EEBECD" w14:textId="77777777" w:rsidR="002F0F92" w:rsidRPr="002F0F92" w:rsidRDefault="002F0F92" w:rsidP="00D86BAD">
            <w:pPr>
              <w:widowControl w:val="0"/>
              <w:spacing w:after="0" w:line="240" w:lineRule="auto"/>
              <w:jc w:val="center"/>
              <w:rPr>
                <w:rFonts w:ascii="Times New Roman" w:eastAsia="Arial Unicode MS" w:hAnsi="Times New Roman"/>
                <w:b/>
                <w:sz w:val="26"/>
                <w:szCs w:val="26"/>
              </w:rPr>
            </w:pPr>
            <w:r w:rsidRPr="002F0F92">
              <w:rPr>
                <w:rFonts w:ascii="Times New Roman" w:hAnsi="Times New Roman"/>
                <w:b/>
                <w:sz w:val="26"/>
                <w:szCs w:val="26"/>
              </w:rPr>
              <w:t>Болезни нервной системы</w:t>
            </w:r>
          </w:p>
        </w:tc>
        <w:tc>
          <w:tcPr>
            <w:tcW w:w="0" w:type="auto"/>
            <w:tcBorders>
              <w:top w:val="single" w:sz="4" w:space="0" w:color="auto"/>
              <w:left w:val="single" w:sz="4" w:space="0" w:color="auto"/>
              <w:bottom w:val="single" w:sz="4" w:space="0" w:color="auto"/>
              <w:right w:val="nil"/>
            </w:tcBorders>
            <w:shd w:val="clear" w:color="auto" w:fill="F7CAAC" w:themeFill="accent2" w:themeFillTint="66"/>
          </w:tcPr>
          <w:p w14:paraId="331A6A75"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694/</w:t>
            </w:r>
          </w:p>
          <w:p w14:paraId="1772D5E2"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17,7</w:t>
            </w:r>
          </w:p>
        </w:tc>
        <w:tc>
          <w:tcPr>
            <w:tcW w:w="0" w:type="auto"/>
            <w:tcBorders>
              <w:top w:val="single" w:sz="4" w:space="0" w:color="auto"/>
              <w:left w:val="single" w:sz="4" w:space="0" w:color="auto"/>
              <w:bottom w:val="single" w:sz="4" w:space="0" w:color="auto"/>
              <w:right w:val="nil"/>
            </w:tcBorders>
            <w:shd w:val="clear" w:color="auto" w:fill="F7CAAC" w:themeFill="accent2" w:themeFillTint="66"/>
          </w:tcPr>
          <w:p w14:paraId="2B840E9A"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657/</w:t>
            </w:r>
          </w:p>
          <w:p w14:paraId="0430F913"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16,7</w:t>
            </w:r>
          </w:p>
        </w:tc>
        <w:tc>
          <w:tcPr>
            <w:tcW w:w="0" w:type="auto"/>
            <w:tcBorders>
              <w:top w:val="single" w:sz="4" w:space="0" w:color="auto"/>
              <w:left w:val="single" w:sz="4" w:space="0" w:color="auto"/>
              <w:bottom w:val="single" w:sz="4" w:space="0" w:color="auto"/>
              <w:right w:val="nil"/>
            </w:tcBorders>
            <w:shd w:val="clear" w:color="auto" w:fill="F7CAAC" w:themeFill="accent2" w:themeFillTint="66"/>
          </w:tcPr>
          <w:p w14:paraId="65CFFA2F"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534/</w:t>
            </w:r>
          </w:p>
          <w:p w14:paraId="76BDC453"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13,6</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9218987"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576/</w:t>
            </w:r>
          </w:p>
          <w:p w14:paraId="46A5F71B"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14,7</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8059256"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267/</w:t>
            </w:r>
          </w:p>
          <w:p w14:paraId="38CBCAAE"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7,2</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D2B3C17"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307/</w:t>
            </w:r>
          </w:p>
          <w:p w14:paraId="7EAD381C"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8,2</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64E90D1"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265/</w:t>
            </w:r>
          </w:p>
          <w:p w14:paraId="1F168B81"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7,0</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3EF284B8"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309/</w:t>
            </w:r>
          </w:p>
          <w:p w14:paraId="78DA4ACD"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8,3</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9749102"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226/</w:t>
            </w:r>
          </w:p>
          <w:p w14:paraId="37EBE134"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6,1</w:t>
            </w:r>
          </w:p>
        </w:tc>
      </w:tr>
      <w:tr w:rsidR="002F0F92" w:rsidRPr="00B05D58" w14:paraId="1CC3FE97" w14:textId="77777777" w:rsidTr="00D86BAD">
        <w:trPr>
          <w:trHeight w:val="243"/>
        </w:trPr>
        <w:tc>
          <w:tcPr>
            <w:tcW w:w="0" w:type="auto"/>
            <w:tcBorders>
              <w:top w:val="single" w:sz="4" w:space="0" w:color="auto"/>
              <w:left w:val="single" w:sz="4" w:space="0" w:color="auto"/>
              <w:bottom w:val="nil"/>
              <w:right w:val="nil"/>
            </w:tcBorders>
            <w:shd w:val="clear" w:color="auto" w:fill="A8D08D" w:themeFill="accent6" w:themeFillTint="99"/>
            <w:vAlign w:val="center"/>
          </w:tcPr>
          <w:p w14:paraId="6D6DFED2" w14:textId="77777777" w:rsidR="002F0F92" w:rsidRPr="002F0F92" w:rsidRDefault="002F0F92" w:rsidP="00D86BAD">
            <w:pPr>
              <w:widowControl w:val="0"/>
              <w:spacing w:after="0" w:line="240" w:lineRule="auto"/>
              <w:jc w:val="center"/>
              <w:rPr>
                <w:rFonts w:ascii="Times New Roman" w:hAnsi="Times New Roman"/>
                <w:b/>
                <w:sz w:val="26"/>
                <w:szCs w:val="26"/>
              </w:rPr>
            </w:pPr>
            <w:r w:rsidRPr="002F0F92">
              <w:rPr>
                <w:rFonts w:ascii="Times New Roman" w:hAnsi="Times New Roman"/>
                <w:b/>
                <w:sz w:val="26"/>
                <w:szCs w:val="26"/>
              </w:rPr>
              <w:t>Брестская обл.</w:t>
            </w:r>
          </w:p>
        </w:tc>
        <w:tc>
          <w:tcPr>
            <w:tcW w:w="0" w:type="auto"/>
            <w:tcBorders>
              <w:top w:val="single" w:sz="8" w:space="0" w:color="auto"/>
              <w:left w:val="single" w:sz="4" w:space="0" w:color="auto"/>
              <w:bottom w:val="single" w:sz="4" w:space="0" w:color="auto"/>
              <w:right w:val="single" w:sz="4" w:space="0" w:color="auto"/>
            </w:tcBorders>
            <w:shd w:val="clear" w:color="auto" w:fill="F7CAAC" w:themeFill="accent2" w:themeFillTint="66"/>
            <w:vAlign w:val="bottom"/>
          </w:tcPr>
          <w:p w14:paraId="2FD5AA69" w14:textId="77777777" w:rsidR="002F0F92" w:rsidRPr="00205913" w:rsidRDefault="002F0F92" w:rsidP="00CF493A">
            <w:pPr>
              <w:spacing w:after="0" w:line="240" w:lineRule="auto"/>
              <w:jc w:val="center"/>
              <w:rPr>
                <w:rFonts w:ascii="Times New Roman" w:eastAsiaTheme="minorHAnsi" w:hAnsi="Times New Roman"/>
                <w:sz w:val="24"/>
                <w:szCs w:val="24"/>
                <w:lang w:eastAsia="en-US"/>
              </w:rPr>
            </w:pPr>
            <w:r w:rsidRPr="00205913">
              <w:rPr>
                <w:rFonts w:ascii="Times New Roman" w:eastAsiaTheme="minorHAnsi" w:hAnsi="Times New Roman"/>
                <w:sz w:val="24"/>
                <w:szCs w:val="24"/>
                <w:lang w:eastAsia="en-US"/>
              </w:rPr>
              <w:t>6,3</w:t>
            </w:r>
          </w:p>
        </w:tc>
        <w:tc>
          <w:tcPr>
            <w:tcW w:w="0" w:type="auto"/>
            <w:tcBorders>
              <w:top w:val="single" w:sz="8" w:space="0" w:color="auto"/>
              <w:left w:val="nil"/>
              <w:bottom w:val="single" w:sz="4" w:space="0" w:color="auto"/>
              <w:right w:val="single" w:sz="4" w:space="0" w:color="auto"/>
            </w:tcBorders>
            <w:shd w:val="clear" w:color="auto" w:fill="F7CAAC" w:themeFill="accent2" w:themeFillTint="66"/>
            <w:vAlign w:val="bottom"/>
          </w:tcPr>
          <w:p w14:paraId="32F75C2E" w14:textId="77777777" w:rsidR="002F0F92" w:rsidRPr="00205913" w:rsidRDefault="002F0F92" w:rsidP="00CF493A">
            <w:pPr>
              <w:spacing w:after="0" w:line="240" w:lineRule="auto"/>
              <w:jc w:val="center"/>
              <w:rPr>
                <w:rFonts w:ascii="Times New Roman" w:eastAsiaTheme="minorHAnsi" w:hAnsi="Times New Roman"/>
                <w:sz w:val="24"/>
                <w:szCs w:val="24"/>
                <w:lang w:eastAsia="en-US"/>
              </w:rPr>
            </w:pPr>
            <w:r w:rsidRPr="00205913">
              <w:rPr>
                <w:rFonts w:ascii="Times New Roman" w:eastAsiaTheme="minorHAnsi" w:hAnsi="Times New Roman"/>
                <w:sz w:val="24"/>
                <w:szCs w:val="24"/>
                <w:lang w:eastAsia="en-US"/>
              </w:rPr>
              <w:t>5,6</w:t>
            </w:r>
          </w:p>
        </w:tc>
        <w:tc>
          <w:tcPr>
            <w:tcW w:w="0" w:type="auto"/>
            <w:tcBorders>
              <w:top w:val="single" w:sz="8" w:space="0" w:color="auto"/>
              <w:left w:val="nil"/>
              <w:bottom w:val="single" w:sz="4" w:space="0" w:color="auto"/>
              <w:right w:val="single" w:sz="4" w:space="0" w:color="auto"/>
            </w:tcBorders>
            <w:shd w:val="clear" w:color="auto" w:fill="F7CAAC" w:themeFill="accent2" w:themeFillTint="66"/>
            <w:vAlign w:val="bottom"/>
          </w:tcPr>
          <w:p w14:paraId="569828FA" w14:textId="77777777" w:rsidR="002F0F92" w:rsidRPr="00205913" w:rsidRDefault="002F0F92" w:rsidP="00CF493A">
            <w:pPr>
              <w:spacing w:after="0" w:line="240" w:lineRule="auto"/>
              <w:jc w:val="center"/>
              <w:rPr>
                <w:rFonts w:ascii="Times New Roman" w:eastAsiaTheme="minorHAnsi" w:hAnsi="Times New Roman"/>
                <w:sz w:val="24"/>
                <w:szCs w:val="24"/>
                <w:lang w:eastAsia="en-US"/>
              </w:rPr>
            </w:pPr>
            <w:r w:rsidRPr="00205913">
              <w:rPr>
                <w:rFonts w:ascii="Times New Roman" w:eastAsiaTheme="minorHAnsi" w:hAnsi="Times New Roman"/>
                <w:sz w:val="24"/>
                <w:szCs w:val="24"/>
                <w:lang w:eastAsia="en-US"/>
              </w:rPr>
              <w:t>5,5</w:t>
            </w:r>
          </w:p>
        </w:tc>
        <w:tc>
          <w:tcPr>
            <w:tcW w:w="0" w:type="auto"/>
            <w:tcBorders>
              <w:top w:val="single" w:sz="8" w:space="0" w:color="auto"/>
              <w:left w:val="nil"/>
              <w:bottom w:val="single" w:sz="4" w:space="0" w:color="auto"/>
              <w:right w:val="single" w:sz="4" w:space="0" w:color="auto"/>
            </w:tcBorders>
            <w:shd w:val="clear" w:color="auto" w:fill="F7CAAC" w:themeFill="accent2" w:themeFillTint="66"/>
            <w:vAlign w:val="bottom"/>
          </w:tcPr>
          <w:p w14:paraId="2668D79D" w14:textId="77777777" w:rsidR="002F0F92" w:rsidRPr="00205913" w:rsidRDefault="002F0F92" w:rsidP="00CF493A">
            <w:pPr>
              <w:spacing w:after="0" w:line="240" w:lineRule="auto"/>
              <w:jc w:val="center"/>
              <w:rPr>
                <w:rFonts w:ascii="Times New Roman" w:eastAsiaTheme="minorHAnsi" w:hAnsi="Times New Roman"/>
                <w:sz w:val="24"/>
                <w:szCs w:val="24"/>
                <w:lang w:eastAsia="en-US"/>
              </w:rPr>
            </w:pPr>
            <w:r w:rsidRPr="00205913">
              <w:rPr>
                <w:rFonts w:ascii="Times New Roman" w:eastAsiaTheme="minorHAnsi" w:hAnsi="Times New Roman"/>
                <w:sz w:val="24"/>
                <w:szCs w:val="24"/>
                <w:lang w:eastAsia="en-US"/>
              </w:rPr>
              <w:t>6,9</w:t>
            </w:r>
          </w:p>
        </w:tc>
        <w:tc>
          <w:tcPr>
            <w:tcW w:w="0" w:type="auto"/>
            <w:tcBorders>
              <w:top w:val="single" w:sz="8" w:space="0" w:color="auto"/>
              <w:left w:val="nil"/>
              <w:bottom w:val="single" w:sz="4" w:space="0" w:color="auto"/>
              <w:right w:val="single" w:sz="8" w:space="0" w:color="auto"/>
            </w:tcBorders>
            <w:shd w:val="clear" w:color="auto" w:fill="F7CAAC" w:themeFill="accent2" w:themeFillTint="66"/>
            <w:vAlign w:val="center"/>
          </w:tcPr>
          <w:p w14:paraId="1F245EE1"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8,8</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158A418"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10,0</w:t>
            </w:r>
          </w:p>
        </w:tc>
        <w:tc>
          <w:tcPr>
            <w:tcW w:w="0" w:type="auto"/>
            <w:tcBorders>
              <w:top w:val="single" w:sz="4" w:space="0" w:color="auto"/>
              <w:left w:val="single" w:sz="4" w:space="0" w:color="auto"/>
              <w:bottom w:val="nil"/>
              <w:right w:val="single" w:sz="4" w:space="0" w:color="auto"/>
            </w:tcBorders>
            <w:shd w:val="clear" w:color="auto" w:fill="F7CAAC" w:themeFill="accent2" w:themeFillTint="66"/>
          </w:tcPr>
          <w:p w14:paraId="509C1C10"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5,4</w:t>
            </w:r>
          </w:p>
        </w:tc>
        <w:tc>
          <w:tcPr>
            <w:tcW w:w="0" w:type="auto"/>
            <w:tcBorders>
              <w:top w:val="single" w:sz="4" w:space="0" w:color="auto"/>
              <w:left w:val="single" w:sz="4" w:space="0" w:color="auto"/>
              <w:bottom w:val="nil"/>
              <w:right w:val="single" w:sz="4" w:space="0" w:color="auto"/>
            </w:tcBorders>
            <w:shd w:val="clear" w:color="auto" w:fill="F7CAAC" w:themeFill="accent2" w:themeFillTint="66"/>
          </w:tcPr>
          <w:p w14:paraId="0FED6882"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5,3</w:t>
            </w:r>
          </w:p>
        </w:tc>
        <w:tc>
          <w:tcPr>
            <w:tcW w:w="0" w:type="auto"/>
            <w:tcBorders>
              <w:top w:val="single" w:sz="4" w:space="0" w:color="auto"/>
              <w:left w:val="single" w:sz="4" w:space="0" w:color="auto"/>
              <w:bottom w:val="nil"/>
              <w:right w:val="single" w:sz="4" w:space="0" w:color="auto"/>
            </w:tcBorders>
            <w:shd w:val="clear" w:color="auto" w:fill="F7CAAC" w:themeFill="accent2" w:themeFillTint="66"/>
          </w:tcPr>
          <w:p w14:paraId="21CEFCC6"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5,0</w:t>
            </w:r>
          </w:p>
        </w:tc>
      </w:tr>
      <w:tr w:rsidR="002F0F92" w:rsidRPr="00B05D58" w14:paraId="7C8B37FD" w14:textId="77777777" w:rsidTr="00D86BAD">
        <w:trPr>
          <w:trHeight w:val="510"/>
        </w:trPr>
        <w:tc>
          <w:tcPr>
            <w:tcW w:w="0" w:type="auto"/>
            <w:tcBorders>
              <w:top w:val="single" w:sz="4" w:space="0" w:color="auto"/>
              <w:left w:val="single" w:sz="4" w:space="0" w:color="auto"/>
              <w:bottom w:val="single" w:sz="4" w:space="0" w:color="auto"/>
              <w:right w:val="nil"/>
            </w:tcBorders>
            <w:shd w:val="clear" w:color="auto" w:fill="A8D08D" w:themeFill="accent6" w:themeFillTint="99"/>
            <w:vAlign w:val="center"/>
          </w:tcPr>
          <w:p w14:paraId="260AA559" w14:textId="77777777" w:rsidR="002F0F92" w:rsidRPr="002F0F92" w:rsidRDefault="002F0F92" w:rsidP="00D86BAD">
            <w:pPr>
              <w:widowControl w:val="0"/>
              <w:spacing w:after="0" w:line="240" w:lineRule="auto"/>
              <w:jc w:val="center"/>
              <w:rPr>
                <w:rFonts w:ascii="Times New Roman" w:eastAsia="Arial Unicode MS" w:hAnsi="Times New Roman"/>
                <w:b/>
                <w:sz w:val="26"/>
                <w:szCs w:val="26"/>
              </w:rPr>
            </w:pPr>
            <w:r w:rsidRPr="002F0F92">
              <w:rPr>
                <w:rFonts w:ascii="Times New Roman" w:hAnsi="Times New Roman"/>
                <w:b/>
                <w:sz w:val="26"/>
                <w:szCs w:val="26"/>
              </w:rPr>
              <w:t xml:space="preserve">Болезни глаза и его </w:t>
            </w:r>
            <w:proofErr w:type="spellStart"/>
            <w:r w:rsidRPr="002F0F92">
              <w:rPr>
                <w:rFonts w:ascii="Times New Roman" w:hAnsi="Times New Roman"/>
                <w:b/>
                <w:sz w:val="26"/>
                <w:szCs w:val="26"/>
              </w:rPr>
              <w:t>придат.аппарата</w:t>
            </w:r>
            <w:proofErr w:type="spellEnd"/>
          </w:p>
        </w:tc>
        <w:tc>
          <w:tcPr>
            <w:tcW w:w="0" w:type="auto"/>
            <w:tcBorders>
              <w:top w:val="single" w:sz="4" w:space="0" w:color="auto"/>
              <w:left w:val="single" w:sz="4" w:space="0" w:color="auto"/>
              <w:bottom w:val="single" w:sz="4" w:space="0" w:color="auto"/>
              <w:right w:val="nil"/>
            </w:tcBorders>
            <w:shd w:val="clear" w:color="auto" w:fill="F7CAAC" w:themeFill="accent2" w:themeFillTint="66"/>
          </w:tcPr>
          <w:p w14:paraId="01760D8B"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1969/</w:t>
            </w:r>
          </w:p>
          <w:p w14:paraId="28F2488B"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50,3</w:t>
            </w:r>
          </w:p>
        </w:tc>
        <w:tc>
          <w:tcPr>
            <w:tcW w:w="0" w:type="auto"/>
            <w:tcBorders>
              <w:top w:val="single" w:sz="4" w:space="0" w:color="auto"/>
              <w:left w:val="single" w:sz="4" w:space="0" w:color="auto"/>
              <w:bottom w:val="single" w:sz="4" w:space="0" w:color="auto"/>
              <w:right w:val="nil"/>
            </w:tcBorders>
            <w:shd w:val="clear" w:color="auto" w:fill="F7CAAC" w:themeFill="accent2" w:themeFillTint="66"/>
          </w:tcPr>
          <w:p w14:paraId="71D5B511"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2168/</w:t>
            </w:r>
          </w:p>
          <w:p w14:paraId="2E9037D6"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55,2</w:t>
            </w:r>
          </w:p>
        </w:tc>
        <w:tc>
          <w:tcPr>
            <w:tcW w:w="0" w:type="auto"/>
            <w:tcBorders>
              <w:top w:val="single" w:sz="4" w:space="0" w:color="auto"/>
              <w:left w:val="single" w:sz="4" w:space="0" w:color="auto"/>
              <w:bottom w:val="single" w:sz="4" w:space="0" w:color="auto"/>
              <w:right w:val="nil"/>
            </w:tcBorders>
            <w:shd w:val="clear" w:color="auto" w:fill="F7CAAC" w:themeFill="accent2" w:themeFillTint="66"/>
          </w:tcPr>
          <w:p w14:paraId="6DBAE920"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22781/</w:t>
            </w:r>
          </w:p>
          <w:p w14:paraId="368E6F68"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58,0</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154A926"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2032/</w:t>
            </w:r>
          </w:p>
          <w:p w14:paraId="77E9CB67"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52,0</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F2D1BE3"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1468/</w:t>
            </w:r>
          </w:p>
          <w:p w14:paraId="6093BBD7"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39,4</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E9A01EC"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1415/</w:t>
            </w:r>
          </w:p>
          <w:p w14:paraId="154873E8"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37,8</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7935577"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1264/</w:t>
            </w:r>
          </w:p>
          <w:p w14:paraId="0A4262F7"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33,7</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FDB6211"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1310/</w:t>
            </w:r>
          </w:p>
          <w:p w14:paraId="0E4DF2D5"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35,1</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F6981E2"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1156/</w:t>
            </w:r>
          </w:p>
          <w:p w14:paraId="6DA8B741"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31,4</w:t>
            </w:r>
          </w:p>
        </w:tc>
      </w:tr>
      <w:tr w:rsidR="002F0F92" w:rsidRPr="00B05D58" w14:paraId="158DE1EA" w14:textId="77777777" w:rsidTr="00D86BAD">
        <w:trPr>
          <w:trHeight w:val="303"/>
        </w:trPr>
        <w:tc>
          <w:tcPr>
            <w:tcW w:w="0" w:type="auto"/>
            <w:tcBorders>
              <w:top w:val="single" w:sz="4" w:space="0" w:color="auto"/>
              <w:left w:val="single" w:sz="4" w:space="0" w:color="auto"/>
              <w:bottom w:val="nil"/>
              <w:right w:val="nil"/>
            </w:tcBorders>
            <w:shd w:val="clear" w:color="auto" w:fill="A8D08D" w:themeFill="accent6" w:themeFillTint="99"/>
            <w:vAlign w:val="center"/>
          </w:tcPr>
          <w:p w14:paraId="03EFDD06" w14:textId="77777777" w:rsidR="002F0F92" w:rsidRPr="002F0F92" w:rsidRDefault="002F0F92" w:rsidP="00D86BAD">
            <w:pPr>
              <w:widowControl w:val="0"/>
              <w:spacing w:after="0" w:line="240" w:lineRule="auto"/>
              <w:jc w:val="center"/>
              <w:rPr>
                <w:rFonts w:ascii="Times New Roman" w:hAnsi="Times New Roman"/>
                <w:b/>
                <w:sz w:val="26"/>
                <w:szCs w:val="26"/>
              </w:rPr>
            </w:pPr>
            <w:r w:rsidRPr="002F0F92">
              <w:rPr>
                <w:rFonts w:ascii="Times New Roman" w:hAnsi="Times New Roman"/>
                <w:b/>
                <w:sz w:val="26"/>
                <w:szCs w:val="26"/>
              </w:rPr>
              <w:t>Брестская обл.</w:t>
            </w:r>
          </w:p>
        </w:tc>
        <w:tc>
          <w:tcPr>
            <w:tcW w:w="0" w:type="auto"/>
            <w:tcBorders>
              <w:top w:val="nil"/>
              <w:left w:val="single" w:sz="4" w:space="0" w:color="auto"/>
              <w:bottom w:val="single" w:sz="4" w:space="0" w:color="auto"/>
              <w:right w:val="single" w:sz="4" w:space="0" w:color="auto"/>
            </w:tcBorders>
            <w:shd w:val="clear" w:color="auto" w:fill="F7CAAC" w:themeFill="accent2" w:themeFillTint="66"/>
            <w:vAlign w:val="bottom"/>
          </w:tcPr>
          <w:p w14:paraId="23FEE940" w14:textId="77777777" w:rsidR="002F0F92" w:rsidRPr="00205913" w:rsidRDefault="002F0F92" w:rsidP="00CF493A">
            <w:pPr>
              <w:spacing w:after="0" w:line="240" w:lineRule="auto"/>
              <w:jc w:val="center"/>
              <w:rPr>
                <w:rFonts w:ascii="Times New Roman" w:eastAsiaTheme="minorHAnsi" w:hAnsi="Times New Roman"/>
                <w:sz w:val="24"/>
                <w:szCs w:val="24"/>
                <w:lang w:eastAsia="en-US"/>
              </w:rPr>
            </w:pPr>
            <w:r w:rsidRPr="00205913">
              <w:rPr>
                <w:rFonts w:ascii="Times New Roman" w:eastAsiaTheme="minorHAnsi" w:hAnsi="Times New Roman"/>
                <w:sz w:val="24"/>
                <w:szCs w:val="24"/>
                <w:lang w:eastAsia="en-US"/>
              </w:rPr>
              <w:t>35,1</w:t>
            </w:r>
          </w:p>
        </w:tc>
        <w:tc>
          <w:tcPr>
            <w:tcW w:w="0" w:type="auto"/>
            <w:tcBorders>
              <w:top w:val="single" w:sz="8" w:space="0" w:color="auto"/>
              <w:left w:val="nil"/>
              <w:bottom w:val="single" w:sz="4" w:space="0" w:color="auto"/>
              <w:right w:val="single" w:sz="4" w:space="0" w:color="auto"/>
            </w:tcBorders>
            <w:shd w:val="clear" w:color="auto" w:fill="F7CAAC" w:themeFill="accent2" w:themeFillTint="66"/>
            <w:vAlign w:val="bottom"/>
          </w:tcPr>
          <w:p w14:paraId="05470D54" w14:textId="77777777" w:rsidR="002F0F92" w:rsidRPr="00205913" w:rsidRDefault="002F0F92" w:rsidP="00CF493A">
            <w:pPr>
              <w:spacing w:after="0" w:line="240" w:lineRule="auto"/>
              <w:jc w:val="center"/>
              <w:rPr>
                <w:rFonts w:ascii="Times New Roman" w:eastAsiaTheme="minorHAnsi" w:hAnsi="Times New Roman"/>
                <w:sz w:val="24"/>
                <w:szCs w:val="24"/>
                <w:lang w:eastAsia="en-US"/>
              </w:rPr>
            </w:pPr>
            <w:r w:rsidRPr="00205913">
              <w:rPr>
                <w:rFonts w:ascii="Times New Roman" w:eastAsiaTheme="minorHAnsi" w:hAnsi="Times New Roman"/>
                <w:sz w:val="24"/>
                <w:szCs w:val="24"/>
                <w:lang w:eastAsia="en-US"/>
              </w:rPr>
              <w:t>37,6</w:t>
            </w:r>
          </w:p>
        </w:tc>
        <w:tc>
          <w:tcPr>
            <w:tcW w:w="0" w:type="auto"/>
            <w:tcBorders>
              <w:top w:val="single" w:sz="8" w:space="0" w:color="auto"/>
              <w:left w:val="nil"/>
              <w:bottom w:val="single" w:sz="4" w:space="0" w:color="auto"/>
              <w:right w:val="single" w:sz="4" w:space="0" w:color="auto"/>
            </w:tcBorders>
            <w:shd w:val="clear" w:color="auto" w:fill="F7CAAC" w:themeFill="accent2" w:themeFillTint="66"/>
            <w:vAlign w:val="bottom"/>
          </w:tcPr>
          <w:p w14:paraId="11D6F129" w14:textId="77777777" w:rsidR="002F0F92" w:rsidRPr="00205913" w:rsidRDefault="002F0F92" w:rsidP="00CF493A">
            <w:pPr>
              <w:spacing w:after="0" w:line="240" w:lineRule="auto"/>
              <w:jc w:val="center"/>
              <w:rPr>
                <w:rFonts w:ascii="Times New Roman" w:eastAsiaTheme="minorHAnsi" w:hAnsi="Times New Roman"/>
                <w:sz w:val="24"/>
                <w:szCs w:val="24"/>
                <w:lang w:eastAsia="en-US"/>
              </w:rPr>
            </w:pPr>
            <w:r w:rsidRPr="00205913">
              <w:rPr>
                <w:rFonts w:ascii="Times New Roman" w:eastAsiaTheme="minorHAnsi" w:hAnsi="Times New Roman"/>
                <w:sz w:val="24"/>
                <w:szCs w:val="24"/>
                <w:lang w:eastAsia="en-US"/>
              </w:rPr>
              <w:t>35,2</w:t>
            </w:r>
          </w:p>
        </w:tc>
        <w:tc>
          <w:tcPr>
            <w:tcW w:w="0" w:type="auto"/>
            <w:tcBorders>
              <w:top w:val="single" w:sz="8" w:space="0" w:color="auto"/>
              <w:left w:val="nil"/>
              <w:bottom w:val="single" w:sz="4" w:space="0" w:color="auto"/>
              <w:right w:val="single" w:sz="4" w:space="0" w:color="auto"/>
            </w:tcBorders>
            <w:shd w:val="clear" w:color="auto" w:fill="F7CAAC" w:themeFill="accent2" w:themeFillTint="66"/>
            <w:vAlign w:val="bottom"/>
          </w:tcPr>
          <w:p w14:paraId="7DEE7AB9" w14:textId="77777777" w:rsidR="002F0F92" w:rsidRPr="00205913" w:rsidRDefault="002F0F92" w:rsidP="00CF493A">
            <w:pPr>
              <w:spacing w:after="0" w:line="240" w:lineRule="auto"/>
              <w:jc w:val="center"/>
              <w:rPr>
                <w:rFonts w:ascii="Times New Roman" w:eastAsiaTheme="minorHAnsi" w:hAnsi="Times New Roman"/>
                <w:sz w:val="24"/>
                <w:szCs w:val="24"/>
                <w:lang w:eastAsia="en-US"/>
              </w:rPr>
            </w:pPr>
            <w:r w:rsidRPr="00205913">
              <w:rPr>
                <w:rFonts w:ascii="Times New Roman" w:eastAsiaTheme="minorHAnsi" w:hAnsi="Times New Roman"/>
                <w:sz w:val="24"/>
                <w:szCs w:val="24"/>
                <w:lang w:eastAsia="en-US"/>
              </w:rPr>
              <w:t>29,5</w:t>
            </w:r>
          </w:p>
        </w:tc>
        <w:tc>
          <w:tcPr>
            <w:tcW w:w="0" w:type="auto"/>
            <w:tcBorders>
              <w:top w:val="single" w:sz="8" w:space="0" w:color="auto"/>
              <w:left w:val="nil"/>
              <w:bottom w:val="single" w:sz="4" w:space="0" w:color="auto"/>
              <w:right w:val="single" w:sz="8" w:space="0" w:color="auto"/>
            </w:tcBorders>
            <w:shd w:val="clear" w:color="auto" w:fill="F7CAAC" w:themeFill="accent2" w:themeFillTint="66"/>
          </w:tcPr>
          <w:p w14:paraId="40E6FA53"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29,2</w:t>
            </w:r>
          </w:p>
        </w:tc>
        <w:tc>
          <w:tcPr>
            <w:tcW w:w="0" w:type="auto"/>
            <w:tcBorders>
              <w:top w:val="single" w:sz="4" w:space="0" w:color="auto"/>
              <w:left w:val="single" w:sz="4" w:space="0" w:color="auto"/>
              <w:bottom w:val="nil"/>
              <w:right w:val="single" w:sz="4" w:space="0" w:color="auto"/>
            </w:tcBorders>
            <w:shd w:val="clear" w:color="auto" w:fill="F7CAAC" w:themeFill="accent2" w:themeFillTint="66"/>
          </w:tcPr>
          <w:p w14:paraId="781E2A60"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36,4</w:t>
            </w:r>
          </w:p>
        </w:tc>
        <w:tc>
          <w:tcPr>
            <w:tcW w:w="0" w:type="auto"/>
            <w:tcBorders>
              <w:top w:val="single" w:sz="4" w:space="0" w:color="auto"/>
              <w:left w:val="single" w:sz="4" w:space="0" w:color="auto"/>
              <w:bottom w:val="nil"/>
              <w:right w:val="single" w:sz="4" w:space="0" w:color="auto"/>
            </w:tcBorders>
            <w:shd w:val="clear" w:color="auto" w:fill="F7CAAC" w:themeFill="accent2" w:themeFillTint="66"/>
          </w:tcPr>
          <w:p w14:paraId="384C981E"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49,3</w:t>
            </w:r>
          </w:p>
        </w:tc>
        <w:tc>
          <w:tcPr>
            <w:tcW w:w="0" w:type="auto"/>
            <w:tcBorders>
              <w:top w:val="single" w:sz="4" w:space="0" w:color="auto"/>
              <w:left w:val="single" w:sz="4" w:space="0" w:color="auto"/>
              <w:bottom w:val="nil"/>
              <w:right w:val="single" w:sz="4" w:space="0" w:color="auto"/>
            </w:tcBorders>
            <w:shd w:val="clear" w:color="auto" w:fill="F7CAAC" w:themeFill="accent2" w:themeFillTint="66"/>
          </w:tcPr>
          <w:p w14:paraId="6D74784F"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44,0</w:t>
            </w:r>
          </w:p>
        </w:tc>
        <w:tc>
          <w:tcPr>
            <w:tcW w:w="0" w:type="auto"/>
            <w:tcBorders>
              <w:top w:val="single" w:sz="4" w:space="0" w:color="auto"/>
              <w:left w:val="single" w:sz="4" w:space="0" w:color="auto"/>
              <w:bottom w:val="nil"/>
              <w:right w:val="single" w:sz="4" w:space="0" w:color="auto"/>
            </w:tcBorders>
            <w:shd w:val="clear" w:color="auto" w:fill="F7CAAC" w:themeFill="accent2" w:themeFillTint="66"/>
          </w:tcPr>
          <w:p w14:paraId="28385E7E"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43,0</w:t>
            </w:r>
          </w:p>
        </w:tc>
      </w:tr>
      <w:tr w:rsidR="002F0F92" w:rsidRPr="00B05D58" w14:paraId="5C41256B" w14:textId="77777777" w:rsidTr="00D86BAD">
        <w:trPr>
          <w:trHeight w:val="555"/>
        </w:trPr>
        <w:tc>
          <w:tcPr>
            <w:tcW w:w="0" w:type="auto"/>
            <w:tcBorders>
              <w:top w:val="single" w:sz="4" w:space="0" w:color="auto"/>
              <w:left w:val="single" w:sz="4" w:space="0" w:color="auto"/>
              <w:bottom w:val="single" w:sz="4" w:space="0" w:color="auto"/>
              <w:right w:val="nil"/>
            </w:tcBorders>
            <w:shd w:val="clear" w:color="auto" w:fill="A8D08D" w:themeFill="accent6" w:themeFillTint="99"/>
            <w:vAlign w:val="center"/>
          </w:tcPr>
          <w:p w14:paraId="7F209530" w14:textId="77777777" w:rsidR="002F0F92" w:rsidRPr="002F0F92" w:rsidRDefault="002F0F92" w:rsidP="00D86BAD">
            <w:pPr>
              <w:widowControl w:val="0"/>
              <w:spacing w:after="0" w:line="240" w:lineRule="auto"/>
              <w:jc w:val="center"/>
              <w:rPr>
                <w:rFonts w:ascii="Times New Roman" w:eastAsia="Arial Unicode MS" w:hAnsi="Times New Roman"/>
                <w:b/>
                <w:sz w:val="26"/>
                <w:szCs w:val="26"/>
              </w:rPr>
            </w:pPr>
            <w:r w:rsidRPr="002F0F92">
              <w:rPr>
                <w:rFonts w:ascii="Times New Roman" w:hAnsi="Times New Roman"/>
                <w:b/>
                <w:sz w:val="26"/>
                <w:szCs w:val="26"/>
              </w:rPr>
              <w:lastRenderedPageBreak/>
              <w:t>Болезни уха</w:t>
            </w:r>
          </w:p>
        </w:tc>
        <w:tc>
          <w:tcPr>
            <w:tcW w:w="0" w:type="auto"/>
            <w:tcBorders>
              <w:top w:val="single" w:sz="4" w:space="0" w:color="auto"/>
              <w:left w:val="single" w:sz="4" w:space="0" w:color="auto"/>
              <w:bottom w:val="single" w:sz="4" w:space="0" w:color="auto"/>
              <w:right w:val="nil"/>
            </w:tcBorders>
            <w:shd w:val="clear" w:color="auto" w:fill="F7CAAC" w:themeFill="accent2" w:themeFillTint="66"/>
          </w:tcPr>
          <w:p w14:paraId="200841B5"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2400/</w:t>
            </w:r>
          </w:p>
          <w:p w14:paraId="77CD8C8D"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62,6</w:t>
            </w:r>
          </w:p>
        </w:tc>
        <w:tc>
          <w:tcPr>
            <w:tcW w:w="0" w:type="auto"/>
            <w:tcBorders>
              <w:top w:val="single" w:sz="4" w:space="0" w:color="auto"/>
              <w:left w:val="single" w:sz="4" w:space="0" w:color="auto"/>
              <w:bottom w:val="single" w:sz="4" w:space="0" w:color="auto"/>
              <w:right w:val="nil"/>
            </w:tcBorders>
            <w:shd w:val="clear" w:color="auto" w:fill="F7CAAC" w:themeFill="accent2" w:themeFillTint="66"/>
          </w:tcPr>
          <w:p w14:paraId="2395E839"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1986/</w:t>
            </w:r>
          </w:p>
          <w:p w14:paraId="48FA94DE"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52,0</w:t>
            </w:r>
          </w:p>
        </w:tc>
        <w:tc>
          <w:tcPr>
            <w:tcW w:w="0" w:type="auto"/>
            <w:tcBorders>
              <w:top w:val="single" w:sz="4" w:space="0" w:color="auto"/>
              <w:left w:val="single" w:sz="4" w:space="0" w:color="auto"/>
              <w:bottom w:val="single" w:sz="4" w:space="0" w:color="auto"/>
              <w:right w:val="nil"/>
            </w:tcBorders>
            <w:shd w:val="clear" w:color="auto" w:fill="F7CAAC" w:themeFill="accent2" w:themeFillTint="66"/>
          </w:tcPr>
          <w:p w14:paraId="502DF166"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2318/</w:t>
            </w:r>
          </w:p>
          <w:p w14:paraId="0D92AD59"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60,1</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F10FA42"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1588/</w:t>
            </w:r>
          </w:p>
          <w:p w14:paraId="595DA864"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28,7</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911EC2D"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1419/</w:t>
            </w:r>
          </w:p>
          <w:p w14:paraId="3F9E711C"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38,0</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3C661544"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1273/</w:t>
            </w:r>
          </w:p>
          <w:p w14:paraId="334AA03B"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34,0</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0F1B8B2"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680/</w:t>
            </w:r>
          </w:p>
          <w:p w14:paraId="64476685"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18,1</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234DEB3"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694/</w:t>
            </w:r>
          </w:p>
          <w:p w14:paraId="61503F75"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18,6</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E9F61D0"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614/</w:t>
            </w:r>
          </w:p>
          <w:p w14:paraId="23786180"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16,7</w:t>
            </w:r>
          </w:p>
        </w:tc>
      </w:tr>
      <w:tr w:rsidR="002F0F92" w:rsidRPr="00B05D58" w14:paraId="7724E422" w14:textId="77777777" w:rsidTr="00D86BAD">
        <w:trPr>
          <w:trHeight w:val="258"/>
        </w:trPr>
        <w:tc>
          <w:tcPr>
            <w:tcW w:w="0" w:type="auto"/>
            <w:tcBorders>
              <w:top w:val="single" w:sz="4" w:space="0" w:color="auto"/>
              <w:left w:val="single" w:sz="4" w:space="0" w:color="auto"/>
              <w:bottom w:val="nil"/>
              <w:right w:val="nil"/>
            </w:tcBorders>
            <w:shd w:val="clear" w:color="auto" w:fill="A8D08D" w:themeFill="accent6" w:themeFillTint="99"/>
            <w:vAlign w:val="center"/>
          </w:tcPr>
          <w:p w14:paraId="4A45635F" w14:textId="77777777" w:rsidR="002F0F92" w:rsidRPr="002F0F92" w:rsidRDefault="002F0F92" w:rsidP="00D86BAD">
            <w:pPr>
              <w:widowControl w:val="0"/>
              <w:spacing w:after="0" w:line="240" w:lineRule="auto"/>
              <w:jc w:val="center"/>
              <w:rPr>
                <w:rFonts w:ascii="Times New Roman" w:hAnsi="Times New Roman"/>
                <w:b/>
                <w:sz w:val="26"/>
                <w:szCs w:val="26"/>
              </w:rPr>
            </w:pPr>
            <w:r w:rsidRPr="002F0F92">
              <w:rPr>
                <w:rFonts w:ascii="Times New Roman" w:hAnsi="Times New Roman"/>
                <w:b/>
                <w:sz w:val="26"/>
                <w:szCs w:val="26"/>
              </w:rPr>
              <w:t>Брестская обл.</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30203C2" w14:textId="77777777" w:rsidR="002F0F92" w:rsidRPr="00205913" w:rsidRDefault="002F0F92" w:rsidP="00CF493A">
            <w:pPr>
              <w:spacing w:after="0" w:line="240" w:lineRule="auto"/>
              <w:jc w:val="center"/>
              <w:rPr>
                <w:rFonts w:ascii="Times New Roman" w:eastAsiaTheme="minorHAnsi" w:hAnsi="Times New Roman"/>
                <w:sz w:val="24"/>
                <w:szCs w:val="24"/>
                <w:lang w:eastAsia="en-US"/>
              </w:rPr>
            </w:pPr>
            <w:r w:rsidRPr="00205913">
              <w:rPr>
                <w:rFonts w:ascii="Times New Roman" w:eastAsiaTheme="minorHAnsi" w:hAnsi="Times New Roman"/>
                <w:sz w:val="24"/>
                <w:szCs w:val="24"/>
                <w:lang w:eastAsia="en-US"/>
              </w:rPr>
              <w:t>17,7</w:t>
            </w:r>
          </w:p>
        </w:tc>
        <w:tc>
          <w:tcPr>
            <w:tcW w:w="0" w:type="auto"/>
            <w:tcBorders>
              <w:top w:val="single" w:sz="4" w:space="0" w:color="auto"/>
              <w:left w:val="nil"/>
              <w:bottom w:val="single" w:sz="4" w:space="0" w:color="auto"/>
              <w:right w:val="single" w:sz="4" w:space="0" w:color="auto"/>
            </w:tcBorders>
            <w:shd w:val="clear" w:color="auto" w:fill="F7CAAC" w:themeFill="accent2" w:themeFillTint="66"/>
            <w:vAlign w:val="center"/>
          </w:tcPr>
          <w:p w14:paraId="5F5717EB" w14:textId="77777777" w:rsidR="002F0F92" w:rsidRPr="00205913" w:rsidRDefault="002F0F92" w:rsidP="00CF493A">
            <w:pPr>
              <w:spacing w:after="0" w:line="240" w:lineRule="auto"/>
              <w:jc w:val="center"/>
              <w:rPr>
                <w:rFonts w:ascii="Times New Roman" w:eastAsiaTheme="minorHAnsi" w:hAnsi="Times New Roman"/>
                <w:sz w:val="24"/>
                <w:szCs w:val="24"/>
                <w:lang w:eastAsia="en-US"/>
              </w:rPr>
            </w:pPr>
            <w:r w:rsidRPr="00205913">
              <w:rPr>
                <w:rFonts w:ascii="Times New Roman" w:eastAsiaTheme="minorHAnsi" w:hAnsi="Times New Roman"/>
                <w:sz w:val="24"/>
                <w:szCs w:val="24"/>
                <w:lang w:eastAsia="en-US"/>
              </w:rPr>
              <w:t>18,5</w:t>
            </w:r>
          </w:p>
        </w:tc>
        <w:tc>
          <w:tcPr>
            <w:tcW w:w="0" w:type="auto"/>
            <w:tcBorders>
              <w:top w:val="single" w:sz="4" w:space="0" w:color="auto"/>
              <w:left w:val="nil"/>
              <w:bottom w:val="single" w:sz="4" w:space="0" w:color="auto"/>
              <w:right w:val="single" w:sz="4" w:space="0" w:color="auto"/>
            </w:tcBorders>
            <w:shd w:val="clear" w:color="auto" w:fill="F7CAAC" w:themeFill="accent2" w:themeFillTint="66"/>
            <w:vAlign w:val="center"/>
          </w:tcPr>
          <w:p w14:paraId="2B3D8889" w14:textId="77777777" w:rsidR="002F0F92" w:rsidRPr="00205913" w:rsidRDefault="002F0F92" w:rsidP="00CF493A">
            <w:pPr>
              <w:spacing w:after="0" w:line="240" w:lineRule="auto"/>
              <w:jc w:val="center"/>
              <w:rPr>
                <w:rFonts w:ascii="Times New Roman" w:eastAsiaTheme="minorHAnsi" w:hAnsi="Times New Roman"/>
                <w:sz w:val="24"/>
                <w:szCs w:val="24"/>
                <w:lang w:eastAsia="en-US"/>
              </w:rPr>
            </w:pPr>
            <w:r w:rsidRPr="00205913">
              <w:rPr>
                <w:rFonts w:ascii="Times New Roman" w:eastAsiaTheme="minorHAnsi" w:hAnsi="Times New Roman"/>
                <w:sz w:val="24"/>
                <w:szCs w:val="24"/>
                <w:lang w:eastAsia="en-US"/>
              </w:rPr>
              <w:t>22,7</w:t>
            </w:r>
          </w:p>
        </w:tc>
        <w:tc>
          <w:tcPr>
            <w:tcW w:w="0" w:type="auto"/>
            <w:tcBorders>
              <w:top w:val="single" w:sz="4" w:space="0" w:color="auto"/>
              <w:left w:val="nil"/>
              <w:bottom w:val="single" w:sz="4" w:space="0" w:color="auto"/>
              <w:right w:val="single" w:sz="4" w:space="0" w:color="auto"/>
            </w:tcBorders>
            <w:shd w:val="clear" w:color="auto" w:fill="F7CAAC" w:themeFill="accent2" w:themeFillTint="66"/>
            <w:vAlign w:val="center"/>
          </w:tcPr>
          <w:p w14:paraId="72ABB467" w14:textId="77777777" w:rsidR="002F0F92" w:rsidRPr="00205913" w:rsidRDefault="002F0F92" w:rsidP="00CF493A">
            <w:pPr>
              <w:spacing w:after="0" w:line="240" w:lineRule="auto"/>
              <w:jc w:val="center"/>
              <w:rPr>
                <w:rFonts w:ascii="Times New Roman" w:eastAsiaTheme="minorHAnsi" w:hAnsi="Times New Roman"/>
                <w:sz w:val="24"/>
                <w:szCs w:val="24"/>
                <w:lang w:eastAsia="en-US"/>
              </w:rPr>
            </w:pPr>
            <w:r w:rsidRPr="00205913">
              <w:rPr>
                <w:rFonts w:ascii="Times New Roman" w:eastAsiaTheme="minorHAnsi" w:hAnsi="Times New Roman"/>
                <w:sz w:val="24"/>
                <w:szCs w:val="24"/>
                <w:lang w:eastAsia="en-US"/>
              </w:rPr>
              <w:t>24,8</w:t>
            </w:r>
          </w:p>
        </w:tc>
        <w:tc>
          <w:tcPr>
            <w:tcW w:w="0" w:type="auto"/>
            <w:tcBorders>
              <w:top w:val="single" w:sz="4" w:space="0" w:color="auto"/>
              <w:left w:val="nil"/>
              <w:bottom w:val="single" w:sz="4" w:space="0" w:color="auto"/>
              <w:right w:val="single" w:sz="8" w:space="0" w:color="auto"/>
            </w:tcBorders>
            <w:shd w:val="clear" w:color="auto" w:fill="F7CAAC" w:themeFill="accent2" w:themeFillTint="66"/>
          </w:tcPr>
          <w:p w14:paraId="4034BBF1"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29,9</w:t>
            </w:r>
          </w:p>
        </w:tc>
        <w:tc>
          <w:tcPr>
            <w:tcW w:w="0" w:type="auto"/>
            <w:tcBorders>
              <w:top w:val="single" w:sz="4" w:space="0" w:color="auto"/>
              <w:left w:val="single" w:sz="4" w:space="0" w:color="auto"/>
              <w:bottom w:val="nil"/>
              <w:right w:val="single" w:sz="4" w:space="0" w:color="auto"/>
            </w:tcBorders>
            <w:shd w:val="clear" w:color="auto" w:fill="F7CAAC" w:themeFill="accent2" w:themeFillTint="66"/>
          </w:tcPr>
          <w:p w14:paraId="421AF560"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39,0</w:t>
            </w:r>
          </w:p>
        </w:tc>
        <w:tc>
          <w:tcPr>
            <w:tcW w:w="0" w:type="auto"/>
            <w:tcBorders>
              <w:top w:val="single" w:sz="4" w:space="0" w:color="auto"/>
              <w:left w:val="single" w:sz="4" w:space="0" w:color="auto"/>
              <w:bottom w:val="nil"/>
              <w:right w:val="single" w:sz="4" w:space="0" w:color="auto"/>
            </w:tcBorders>
            <w:shd w:val="clear" w:color="auto" w:fill="F7CAAC" w:themeFill="accent2" w:themeFillTint="66"/>
          </w:tcPr>
          <w:p w14:paraId="1F444223"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38,3</w:t>
            </w:r>
          </w:p>
        </w:tc>
        <w:tc>
          <w:tcPr>
            <w:tcW w:w="0" w:type="auto"/>
            <w:tcBorders>
              <w:top w:val="single" w:sz="4" w:space="0" w:color="auto"/>
              <w:left w:val="single" w:sz="4" w:space="0" w:color="auto"/>
              <w:bottom w:val="nil"/>
              <w:right w:val="single" w:sz="4" w:space="0" w:color="auto"/>
            </w:tcBorders>
            <w:shd w:val="clear" w:color="auto" w:fill="F7CAAC" w:themeFill="accent2" w:themeFillTint="66"/>
          </w:tcPr>
          <w:p w14:paraId="18A9FF86"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38,5</w:t>
            </w:r>
          </w:p>
        </w:tc>
        <w:tc>
          <w:tcPr>
            <w:tcW w:w="0" w:type="auto"/>
            <w:tcBorders>
              <w:top w:val="single" w:sz="4" w:space="0" w:color="auto"/>
              <w:left w:val="single" w:sz="4" w:space="0" w:color="auto"/>
              <w:bottom w:val="nil"/>
              <w:right w:val="single" w:sz="4" w:space="0" w:color="auto"/>
            </w:tcBorders>
            <w:shd w:val="clear" w:color="auto" w:fill="F7CAAC" w:themeFill="accent2" w:themeFillTint="66"/>
          </w:tcPr>
          <w:p w14:paraId="4CBC841B"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37,5</w:t>
            </w:r>
          </w:p>
        </w:tc>
      </w:tr>
      <w:tr w:rsidR="002F0F92" w:rsidRPr="00B05D58" w14:paraId="3734B990" w14:textId="77777777" w:rsidTr="00D86BAD">
        <w:trPr>
          <w:trHeight w:val="503"/>
        </w:trPr>
        <w:tc>
          <w:tcPr>
            <w:tcW w:w="0" w:type="auto"/>
            <w:tcBorders>
              <w:top w:val="single" w:sz="4" w:space="0" w:color="auto"/>
              <w:left w:val="single" w:sz="4" w:space="0" w:color="auto"/>
              <w:bottom w:val="single" w:sz="4" w:space="0" w:color="auto"/>
              <w:right w:val="nil"/>
            </w:tcBorders>
            <w:shd w:val="clear" w:color="auto" w:fill="A8D08D" w:themeFill="accent6" w:themeFillTint="99"/>
            <w:vAlign w:val="center"/>
          </w:tcPr>
          <w:p w14:paraId="5D50F4DF" w14:textId="77777777" w:rsidR="002F0F92" w:rsidRPr="002F0F92" w:rsidRDefault="002F0F92" w:rsidP="00D86BAD">
            <w:pPr>
              <w:widowControl w:val="0"/>
              <w:spacing w:after="0" w:line="240" w:lineRule="auto"/>
              <w:jc w:val="center"/>
              <w:rPr>
                <w:rFonts w:ascii="Times New Roman" w:eastAsia="Arial Unicode MS" w:hAnsi="Times New Roman"/>
                <w:b/>
                <w:sz w:val="26"/>
                <w:szCs w:val="26"/>
              </w:rPr>
            </w:pPr>
            <w:r w:rsidRPr="002F0F92">
              <w:rPr>
                <w:rFonts w:ascii="Times New Roman" w:hAnsi="Times New Roman"/>
                <w:b/>
                <w:sz w:val="26"/>
                <w:szCs w:val="26"/>
              </w:rPr>
              <w:t>Болезни системы кровообращения</w:t>
            </w:r>
          </w:p>
        </w:tc>
        <w:tc>
          <w:tcPr>
            <w:tcW w:w="0" w:type="auto"/>
            <w:tcBorders>
              <w:top w:val="single" w:sz="4" w:space="0" w:color="auto"/>
              <w:left w:val="single" w:sz="4" w:space="0" w:color="auto"/>
              <w:bottom w:val="single" w:sz="4" w:space="0" w:color="auto"/>
              <w:right w:val="nil"/>
            </w:tcBorders>
            <w:shd w:val="clear" w:color="auto" w:fill="F7CAAC" w:themeFill="accent2" w:themeFillTint="66"/>
          </w:tcPr>
          <w:p w14:paraId="05CEE6E8"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112/</w:t>
            </w:r>
          </w:p>
          <w:p w14:paraId="6D7D083A"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2,9</w:t>
            </w:r>
          </w:p>
        </w:tc>
        <w:tc>
          <w:tcPr>
            <w:tcW w:w="0" w:type="auto"/>
            <w:tcBorders>
              <w:top w:val="single" w:sz="4" w:space="0" w:color="auto"/>
              <w:left w:val="single" w:sz="4" w:space="0" w:color="auto"/>
              <w:bottom w:val="single" w:sz="4" w:space="0" w:color="auto"/>
              <w:right w:val="nil"/>
            </w:tcBorders>
            <w:shd w:val="clear" w:color="auto" w:fill="F7CAAC" w:themeFill="accent2" w:themeFillTint="66"/>
          </w:tcPr>
          <w:p w14:paraId="70B190E1"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58/</w:t>
            </w:r>
          </w:p>
          <w:p w14:paraId="670FF2A9"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1,5</w:t>
            </w:r>
          </w:p>
        </w:tc>
        <w:tc>
          <w:tcPr>
            <w:tcW w:w="0" w:type="auto"/>
            <w:tcBorders>
              <w:top w:val="single" w:sz="4" w:space="0" w:color="auto"/>
              <w:left w:val="single" w:sz="4" w:space="0" w:color="auto"/>
              <w:bottom w:val="single" w:sz="4" w:space="0" w:color="auto"/>
              <w:right w:val="nil"/>
            </w:tcBorders>
            <w:shd w:val="clear" w:color="auto" w:fill="F7CAAC" w:themeFill="accent2" w:themeFillTint="66"/>
          </w:tcPr>
          <w:p w14:paraId="69DD1F06"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456/</w:t>
            </w:r>
          </w:p>
          <w:p w14:paraId="62FC1D04"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11,6</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CF21B9C"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105/</w:t>
            </w:r>
          </w:p>
          <w:p w14:paraId="6F1A24DB"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2,7</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904E90E"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133/</w:t>
            </w:r>
          </w:p>
          <w:p w14:paraId="2C6DB5E6"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3,6</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7E7FD0B"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112/</w:t>
            </w:r>
          </w:p>
          <w:p w14:paraId="69E34338"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3,0</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E96AC56"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122/</w:t>
            </w:r>
          </w:p>
          <w:p w14:paraId="055E35CA"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3,3</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A4231FF"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22/</w:t>
            </w:r>
          </w:p>
          <w:p w14:paraId="2884AC2D"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0,6</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4CDF818"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38/</w:t>
            </w:r>
          </w:p>
          <w:p w14:paraId="6CB3579B"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1,0</w:t>
            </w:r>
          </w:p>
        </w:tc>
      </w:tr>
      <w:tr w:rsidR="002F0F92" w:rsidRPr="00B05D58" w14:paraId="00DEDB39" w14:textId="77777777" w:rsidTr="00D86BAD">
        <w:trPr>
          <w:trHeight w:val="600"/>
        </w:trPr>
        <w:tc>
          <w:tcPr>
            <w:tcW w:w="0" w:type="auto"/>
            <w:tcBorders>
              <w:top w:val="single" w:sz="4" w:space="0" w:color="auto"/>
              <w:left w:val="single" w:sz="4" w:space="0" w:color="auto"/>
              <w:bottom w:val="single" w:sz="4" w:space="0" w:color="auto"/>
              <w:right w:val="nil"/>
            </w:tcBorders>
            <w:shd w:val="clear" w:color="auto" w:fill="A8D08D" w:themeFill="accent6" w:themeFillTint="99"/>
            <w:vAlign w:val="center"/>
          </w:tcPr>
          <w:p w14:paraId="7CBFA47F" w14:textId="77777777" w:rsidR="002F0F92" w:rsidRPr="002F0F92" w:rsidRDefault="002F0F92" w:rsidP="00D86BAD">
            <w:pPr>
              <w:widowControl w:val="0"/>
              <w:spacing w:after="0" w:line="240" w:lineRule="auto"/>
              <w:jc w:val="center"/>
              <w:rPr>
                <w:rFonts w:ascii="Times New Roman" w:eastAsia="Arial Unicode MS" w:hAnsi="Times New Roman"/>
                <w:b/>
                <w:sz w:val="26"/>
                <w:szCs w:val="26"/>
              </w:rPr>
            </w:pPr>
            <w:r w:rsidRPr="002F0F92">
              <w:rPr>
                <w:rFonts w:ascii="Times New Roman" w:hAnsi="Times New Roman"/>
                <w:b/>
                <w:sz w:val="26"/>
                <w:szCs w:val="26"/>
              </w:rPr>
              <w:t>Болезни органов дыхания</w:t>
            </w:r>
          </w:p>
        </w:tc>
        <w:tc>
          <w:tcPr>
            <w:tcW w:w="0" w:type="auto"/>
            <w:tcBorders>
              <w:top w:val="single" w:sz="4" w:space="0" w:color="auto"/>
              <w:left w:val="single" w:sz="4" w:space="0" w:color="auto"/>
              <w:bottom w:val="single" w:sz="4" w:space="0" w:color="auto"/>
              <w:right w:val="nil"/>
            </w:tcBorders>
            <w:shd w:val="clear" w:color="auto" w:fill="F7CAAC" w:themeFill="accent2" w:themeFillTint="66"/>
          </w:tcPr>
          <w:p w14:paraId="5F169E83"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47261/</w:t>
            </w:r>
          </w:p>
          <w:p w14:paraId="01CBE388"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1208,4</w:t>
            </w:r>
          </w:p>
        </w:tc>
        <w:tc>
          <w:tcPr>
            <w:tcW w:w="0" w:type="auto"/>
            <w:tcBorders>
              <w:top w:val="single" w:sz="4" w:space="0" w:color="auto"/>
              <w:left w:val="single" w:sz="4" w:space="0" w:color="auto"/>
              <w:bottom w:val="single" w:sz="4" w:space="0" w:color="auto"/>
              <w:right w:val="nil"/>
            </w:tcBorders>
            <w:shd w:val="clear" w:color="auto" w:fill="F7CAAC" w:themeFill="accent2" w:themeFillTint="66"/>
          </w:tcPr>
          <w:p w14:paraId="05E48704"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460655/</w:t>
            </w:r>
          </w:p>
          <w:p w14:paraId="2B1C572F"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1171,9</w:t>
            </w:r>
          </w:p>
        </w:tc>
        <w:tc>
          <w:tcPr>
            <w:tcW w:w="0" w:type="auto"/>
            <w:tcBorders>
              <w:top w:val="single" w:sz="4" w:space="0" w:color="auto"/>
              <w:left w:val="single" w:sz="4" w:space="0" w:color="auto"/>
              <w:bottom w:val="single" w:sz="4" w:space="0" w:color="auto"/>
              <w:right w:val="nil"/>
            </w:tcBorders>
            <w:shd w:val="clear" w:color="auto" w:fill="F7CAAC" w:themeFill="accent2" w:themeFillTint="66"/>
          </w:tcPr>
          <w:p w14:paraId="79496F6C"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35985/</w:t>
            </w:r>
          </w:p>
          <w:p w14:paraId="11447421"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916,7</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A27CD10"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38204/</w:t>
            </w:r>
          </w:p>
          <w:p w14:paraId="33F2A5B2"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977,9</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ECB710E"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34503/</w:t>
            </w:r>
          </w:p>
          <w:p w14:paraId="5DBD2CA8"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925,8</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3D670B90"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37741/</w:t>
            </w:r>
          </w:p>
          <w:p w14:paraId="353367AF"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1007,2</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01D6C49"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38735/</w:t>
            </w:r>
          </w:p>
          <w:p w14:paraId="53CFD97A"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1032,7</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7D6F68F"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36529/</w:t>
            </w:r>
          </w:p>
          <w:p w14:paraId="3CBDB29A"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980,1</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47991F0"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35343/</w:t>
            </w:r>
          </w:p>
          <w:p w14:paraId="56E095C7"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958,8</w:t>
            </w:r>
          </w:p>
        </w:tc>
      </w:tr>
      <w:tr w:rsidR="002F0F92" w:rsidRPr="00B05D58" w14:paraId="62C71C4F" w14:textId="77777777" w:rsidTr="00D86BAD">
        <w:trPr>
          <w:trHeight w:val="213"/>
        </w:trPr>
        <w:tc>
          <w:tcPr>
            <w:tcW w:w="0" w:type="auto"/>
            <w:tcBorders>
              <w:top w:val="single" w:sz="4" w:space="0" w:color="auto"/>
              <w:left w:val="single" w:sz="4" w:space="0" w:color="auto"/>
              <w:bottom w:val="nil"/>
              <w:right w:val="nil"/>
            </w:tcBorders>
            <w:shd w:val="clear" w:color="auto" w:fill="A8D08D" w:themeFill="accent6" w:themeFillTint="99"/>
            <w:vAlign w:val="center"/>
          </w:tcPr>
          <w:p w14:paraId="008CCAB7" w14:textId="77777777" w:rsidR="002F0F92" w:rsidRPr="002F0F92" w:rsidRDefault="002F0F92" w:rsidP="00D86BAD">
            <w:pPr>
              <w:widowControl w:val="0"/>
              <w:spacing w:after="0" w:line="240" w:lineRule="auto"/>
              <w:jc w:val="center"/>
              <w:rPr>
                <w:rFonts w:ascii="Times New Roman" w:hAnsi="Times New Roman"/>
                <w:b/>
                <w:sz w:val="26"/>
                <w:szCs w:val="26"/>
              </w:rPr>
            </w:pPr>
            <w:r w:rsidRPr="002F0F92">
              <w:rPr>
                <w:rFonts w:ascii="Times New Roman" w:hAnsi="Times New Roman"/>
                <w:b/>
                <w:sz w:val="26"/>
                <w:szCs w:val="26"/>
              </w:rPr>
              <w:t>Брестская обл.</w:t>
            </w:r>
          </w:p>
        </w:tc>
        <w:tc>
          <w:tcPr>
            <w:tcW w:w="0" w:type="auto"/>
            <w:tcBorders>
              <w:top w:val="nil"/>
              <w:left w:val="single" w:sz="4" w:space="0" w:color="auto"/>
              <w:bottom w:val="single" w:sz="4" w:space="0" w:color="auto"/>
              <w:right w:val="single" w:sz="4" w:space="0" w:color="auto"/>
            </w:tcBorders>
            <w:shd w:val="clear" w:color="auto" w:fill="F7CAAC" w:themeFill="accent2" w:themeFillTint="66"/>
            <w:vAlign w:val="bottom"/>
          </w:tcPr>
          <w:p w14:paraId="34497A04" w14:textId="77777777" w:rsidR="002F0F92" w:rsidRPr="00205913" w:rsidRDefault="002F0F92" w:rsidP="00CF493A">
            <w:pPr>
              <w:spacing w:after="0" w:line="240" w:lineRule="auto"/>
              <w:jc w:val="center"/>
              <w:rPr>
                <w:rFonts w:ascii="Times New Roman" w:eastAsiaTheme="minorHAnsi" w:hAnsi="Times New Roman"/>
                <w:sz w:val="24"/>
                <w:szCs w:val="24"/>
                <w:lang w:eastAsia="en-US"/>
              </w:rPr>
            </w:pPr>
            <w:r w:rsidRPr="00205913">
              <w:rPr>
                <w:rFonts w:ascii="Times New Roman" w:eastAsiaTheme="minorHAnsi" w:hAnsi="Times New Roman"/>
                <w:sz w:val="24"/>
                <w:szCs w:val="24"/>
                <w:lang w:eastAsia="en-US"/>
              </w:rPr>
              <w:t>994,6</w:t>
            </w:r>
          </w:p>
        </w:tc>
        <w:tc>
          <w:tcPr>
            <w:tcW w:w="0" w:type="auto"/>
            <w:tcBorders>
              <w:top w:val="single" w:sz="8" w:space="0" w:color="auto"/>
              <w:left w:val="nil"/>
              <w:bottom w:val="single" w:sz="4" w:space="0" w:color="auto"/>
              <w:right w:val="single" w:sz="4" w:space="0" w:color="auto"/>
            </w:tcBorders>
            <w:shd w:val="clear" w:color="auto" w:fill="F7CAAC" w:themeFill="accent2" w:themeFillTint="66"/>
            <w:vAlign w:val="bottom"/>
          </w:tcPr>
          <w:p w14:paraId="01DABEE3" w14:textId="77777777" w:rsidR="002F0F92" w:rsidRPr="00205913" w:rsidRDefault="002F0F92" w:rsidP="00CF493A">
            <w:pPr>
              <w:spacing w:after="0" w:line="240" w:lineRule="auto"/>
              <w:jc w:val="center"/>
              <w:rPr>
                <w:rFonts w:ascii="Times New Roman" w:eastAsiaTheme="minorHAnsi" w:hAnsi="Times New Roman"/>
                <w:sz w:val="24"/>
                <w:szCs w:val="24"/>
                <w:lang w:eastAsia="en-US"/>
              </w:rPr>
            </w:pPr>
            <w:r w:rsidRPr="00205913">
              <w:rPr>
                <w:rFonts w:ascii="Times New Roman" w:eastAsiaTheme="minorHAnsi" w:hAnsi="Times New Roman"/>
                <w:sz w:val="24"/>
                <w:szCs w:val="24"/>
                <w:lang w:eastAsia="en-US"/>
              </w:rPr>
              <w:t>1036,5</w:t>
            </w:r>
          </w:p>
        </w:tc>
        <w:tc>
          <w:tcPr>
            <w:tcW w:w="0" w:type="auto"/>
            <w:tcBorders>
              <w:top w:val="single" w:sz="8" w:space="0" w:color="auto"/>
              <w:left w:val="nil"/>
              <w:bottom w:val="single" w:sz="4" w:space="0" w:color="auto"/>
              <w:right w:val="single" w:sz="4" w:space="0" w:color="auto"/>
            </w:tcBorders>
            <w:shd w:val="clear" w:color="auto" w:fill="F7CAAC" w:themeFill="accent2" w:themeFillTint="66"/>
            <w:vAlign w:val="bottom"/>
          </w:tcPr>
          <w:p w14:paraId="3FD9C3F9" w14:textId="77777777" w:rsidR="002F0F92" w:rsidRPr="00205913" w:rsidRDefault="002F0F92" w:rsidP="00CF493A">
            <w:pPr>
              <w:spacing w:after="0" w:line="240" w:lineRule="auto"/>
              <w:jc w:val="center"/>
              <w:rPr>
                <w:rFonts w:ascii="Times New Roman" w:eastAsiaTheme="minorHAnsi" w:hAnsi="Times New Roman"/>
                <w:sz w:val="24"/>
                <w:szCs w:val="24"/>
                <w:lang w:eastAsia="en-US"/>
              </w:rPr>
            </w:pPr>
            <w:r w:rsidRPr="00205913">
              <w:rPr>
                <w:rFonts w:ascii="Times New Roman" w:eastAsiaTheme="minorHAnsi" w:hAnsi="Times New Roman"/>
                <w:sz w:val="24"/>
                <w:szCs w:val="24"/>
                <w:lang w:eastAsia="en-US"/>
              </w:rPr>
              <w:t>978,6</w:t>
            </w:r>
          </w:p>
        </w:tc>
        <w:tc>
          <w:tcPr>
            <w:tcW w:w="0" w:type="auto"/>
            <w:tcBorders>
              <w:top w:val="single" w:sz="8" w:space="0" w:color="auto"/>
              <w:left w:val="nil"/>
              <w:bottom w:val="single" w:sz="4" w:space="0" w:color="auto"/>
              <w:right w:val="single" w:sz="4" w:space="0" w:color="auto"/>
            </w:tcBorders>
            <w:shd w:val="clear" w:color="auto" w:fill="F7CAAC" w:themeFill="accent2" w:themeFillTint="66"/>
            <w:vAlign w:val="bottom"/>
          </w:tcPr>
          <w:p w14:paraId="203FFDD1" w14:textId="77777777" w:rsidR="002F0F92" w:rsidRPr="00205913" w:rsidRDefault="002F0F92" w:rsidP="00CF493A">
            <w:pPr>
              <w:spacing w:after="0" w:line="240" w:lineRule="auto"/>
              <w:jc w:val="center"/>
              <w:rPr>
                <w:rFonts w:ascii="Times New Roman" w:eastAsiaTheme="minorHAnsi" w:hAnsi="Times New Roman"/>
                <w:sz w:val="24"/>
                <w:szCs w:val="24"/>
                <w:lang w:eastAsia="en-US"/>
              </w:rPr>
            </w:pPr>
            <w:r w:rsidRPr="00205913">
              <w:rPr>
                <w:rFonts w:ascii="Times New Roman" w:eastAsiaTheme="minorHAnsi" w:hAnsi="Times New Roman"/>
                <w:sz w:val="24"/>
                <w:szCs w:val="24"/>
                <w:lang w:eastAsia="en-US"/>
              </w:rPr>
              <w:t>976,1</w:t>
            </w:r>
          </w:p>
        </w:tc>
        <w:tc>
          <w:tcPr>
            <w:tcW w:w="0" w:type="auto"/>
            <w:tcBorders>
              <w:top w:val="single" w:sz="8" w:space="0" w:color="auto"/>
              <w:left w:val="nil"/>
              <w:bottom w:val="single" w:sz="4" w:space="0" w:color="auto"/>
              <w:right w:val="single" w:sz="8" w:space="0" w:color="auto"/>
            </w:tcBorders>
            <w:shd w:val="clear" w:color="auto" w:fill="F7CAAC" w:themeFill="accent2" w:themeFillTint="66"/>
          </w:tcPr>
          <w:p w14:paraId="51F8FF42"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884,5</w:t>
            </w:r>
          </w:p>
        </w:tc>
        <w:tc>
          <w:tcPr>
            <w:tcW w:w="0" w:type="auto"/>
            <w:tcBorders>
              <w:top w:val="single" w:sz="4" w:space="0" w:color="auto"/>
              <w:left w:val="single" w:sz="4" w:space="0" w:color="auto"/>
              <w:bottom w:val="nil"/>
              <w:right w:val="single" w:sz="4" w:space="0" w:color="auto"/>
            </w:tcBorders>
            <w:shd w:val="clear" w:color="auto" w:fill="F7CAAC" w:themeFill="accent2" w:themeFillTint="66"/>
          </w:tcPr>
          <w:p w14:paraId="586579FE"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1058,4</w:t>
            </w:r>
          </w:p>
        </w:tc>
        <w:tc>
          <w:tcPr>
            <w:tcW w:w="0" w:type="auto"/>
            <w:tcBorders>
              <w:top w:val="single" w:sz="4" w:space="0" w:color="auto"/>
              <w:left w:val="single" w:sz="4" w:space="0" w:color="auto"/>
              <w:bottom w:val="nil"/>
              <w:right w:val="single" w:sz="4" w:space="0" w:color="auto"/>
            </w:tcBorders>
            <w:shd w:val="clear" w:color="auto" w:fill="F7CAAC" w:themeFill="accent2" w:themeFillTint="66"/>
          </w:tcPr>
          <w:p w14:paraId="4805D825"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1139,4</w:t>
            </w:r>
          </w:p>
        </w:tc>
        <w:tc>
          <w:tcPr>
            <w:tcW w:w="0" w:type="auto"/>
            <w:tcBorders>
              <w:top w:val="single" w:sz="4" w:space="0" w:color="auto"/>
              <w:left w:val="single" w:sz="4" w:space="0" w:color="auto"/>
              <w:bottom w:val="nil"/>
              <w:right w:val="single" w:sz="4" w:space="0" w:color="auto"/>
            </w:tcBorders>
            <w:shd w:val="clear" w:color="auto" w:fill="F7CAAC" w:themeFill="accent2" w:themeFillTint="66"/>
          </w:tcPr>
          <w:p w14:paraId="2341D93D"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1113,0</w:t>
            </w:r>
          </w:p>
        </w:tc>
        <w:tc>
          <w:tcPr>
            <w:tcW w:w="0" w:type="auto"/>
            <w:tcBorders>
              <w:top w:val="single" w:sz="4" w:space="0" w:color="auto"/>
              <w:left w:val="single" w:sz="4" w:space="0" w:color="auto"/>
              <w:bottom w:val="nil"/>
              <w:right w:val="single" w:sz="4" w:space="0" w:color="auto"/>
            </w:tcBorders>
            <w:shd w:val="clear" w:color="auto" w:fill="F7CAAC" w:themeFill="accent2" w:themeFillTint="66"/>
          </w:tcPr>
          <w:p w14:paraId="3037ABD0"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1013,9</w:t>
            </w:r>
          </w:p>
        </w:tc>
      </w:tr>
      <w:tr w:rsidR="002F0F92" w:rsidRPr="00B05D58" w14:paraId="35918639" w14:textId="77777777" w:rsidTr="00D86BAD">
        <w:trPr>
          <w:trHeight w:val="600"/>
        </w:trPr>
        <w:tc>
          <w:tcPr>
            <w:tcW w:w="0" w:type="auto"/>
            <w:tcBorders>
              <w:top w:val="single" w:sz="4" w:space="0" w:color="auto"/>
              <w:left w:val="single" w:sz="4" w:space="0" w:color="auto"/>
              <w:bottom w:val="single" w:sz="4" w:space="0" w:color="auto"/>
              <w:right w:val="nil"/>
            </w:tcBorders>
            <w:shd w:val="clear" w:color="auto" w:fill="A8D08D" w:themeFill="accent6" w:themeFillTint="99"/>
            <w:vAlign w:val="center"/>
          </w:tcPr>
          <w:p w14:paraId="0B95E30F" w14:textId="77777777" w:rsidR="002F0F92" w:rsidRPr="002F0F92" w:rsidRDefault="002F0F92" w:rsidP="00D86BAD">
            <w:pPr>
              <w:widowControl w:val="0"/>
              <w:spacing w:after="0" w:line="240" w:lineRule="auto"/>
              <w:jc w:val="center"/>
              <w:rPr>
                <w:rFonts w:ascii="Times New Roman" w:eastAsia="Arial Unicode MS" w:hAnsi="Times New Roman"/>
                <w:b/>
                <w:sz w:val="26"/>
                <w:szCs w:val="26"/>
              </w:rPr>
            </w:pPr>
            <w:r w:rsidRPr="002F0F92">
              <w:rPr>
                <w:rFonts w:ascii="Times New Roman" w:hAnsi="Times New Roman"/>
                <w:b/>
                <w:sz w:val="26"/>
                <w:szCs w:val="26"/>
              </w:rPr>
              <w:t>Болезни органов пищеварения</w:t>
            </w:r>
          </w:p>
        </w:tc>
        <w:tc>
          <w:tcPr>
            <w:tcW w:w="0" w:type="auto"/>
            <w:tcBorders>
              <w:top w:val="single" w:sz="4" w:space="0" w:color="auto"/>
              <w:left w:val="single" w:sz="4" w:space="0" w:color="auto"/>
              <w:bottom w:val="single" w:sz="4" w:space="0" w:color="auto"/>
              <w:right w:val="nil"/>
            </w:tcBorders>
            <w:shd w:val="clear" w:color="auto" w:fill="F7CAAC" w:themeFill="accent2" w:themeFillTint="66"/>
          </w:tcPr>
          <w:p w14:paraId="1034808E"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859/</w:t>
            </w:r>
          </w:p>
          <w:p w14:paraId="493493B6"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22,0</w:t>
            </w:r>
          </w:p>
        </w:tc>
        <w:tc>
          <w:tcPr>
            <w:tcW w:w="0" w:type="auto"/>
            <w:tcBorders>
              <w:top w:val="single" w:sz="4" w:space="0" w:color="auto"/>
              <w:left w:val="single" w:sz="4" w:space="0" w:color="auto"/>
              <w:bottom w:val="single" w:sz="4" w:space="0" w:color="auto"/>
              <w:right w:val="nil"/>
            </w:tcBorders>
            <w:shd w:val="clear" w:color="auto" w:fill="F7CAAC" w:themeFill="accent2" w:themeFillTint="66"/>
          </w:tcPr>
          <w:p w14:paraId="01139BF1"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815/</w:t>
            </w:r>
          </w:p>
          <w:p w14:paraId="68521276"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20,7</w:t>
            </w:r>
          </w:p>
        </w:tc>
        <w:tc>
          <w:tcPr>
            <w:tcW w:w="0" w:type="auto"/>
            <w:tcBorders>
              <w:top w:val="single" w:sz="4" w:space="0" w:color="auto"/>
              <w:left w:val="single" w:sz="4" w:space="0" w:color="auto"/>
              <w:bottom w:val="single" w:sz="4" w:space="0" w:color="auto"/>
              <w:right w:val="nil"/>
            </w:tcBorders>
            <w:shd w:val="clear" w:color="auto" w:fill="F7CAAC" w:themeFill="accent2" w:themeFillTint="66"/>
          </w:tcPr>
          <w:p w14:paraId="2F9B35A0"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734/</w:t>
            </w:r>
          </w:p>
          <w:p w14:paraId="70650A9F"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18,7</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F556B3F"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756/</w:t>
            </w:r>
          </w:p>
          <w:p w14:paraId="3B0048E6"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19,3</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4F96085"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504/</w:t>
            </w:r>
          </w:p>
          <w:p w14:paraId="3DF8944D"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13,5</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45E1A7A"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594/</w:t>
            </w:r>
          </w:p>
          <w:p w14:paraId="292A7F42"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15,9</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E60BEA6"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423/</w:t>
            </w:r>
          </w:p>
          <w:p w14:paraId="407EBE92"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11,3</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961BFD4"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372/</w:t>
            </w:r>
          </w:p>
          <w:p w14:paraId="16090B39"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10,0</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4005010"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254/</w:t>
            </w:r>
          </w:p>
          <w:p w14:paraId="4B0C6528"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6,9</w:t>
            </w:r>
          </w:p>
        </w:tc>
      </w:tr>
      <w:tr w:rsidR="002F0F92" w:rsidRPr="00B05D58" w14:paraId="1A74CB21" w14:textId="77777777" w:rsidTr="00D86BAD">
        <w:trPr>
          <w:trHeight w:val="213"/>
        </w:trPr>
        <w:tc>
          <w:tcPr>
            <w:tcW w:w="0" w:type="auto"/>
            <w:tcBorders>
              <w:top w:val="single" w:sz="4" w:space="0" w:color="auto"/>
              <w:left w:val="single" w:sz="4" w:space="0" w:color="auto"/>
              <w:bottom w:val="nil"/>
              <w:right w:val="nil"/>
            </w:tcBorders>
            <w:shd w:val="clear" w:color="auto" w:fill="A8D08D" w:themeFill="accent6" w:themeFillTint="99"/>
            <w:vAlign w:val="center"/>
          </w:tcPr>
          <w:p w14:paraId="2AD7189E" w14:textId="77777777" w:rsidR="002F0F92" w:rsidRPr="002F0F92" w:rsidRDefault="002F0F92" w:rsidP="00D86BAD">
            <w:pPr>
              <w:widowControl w:val="0"/>
              <w:spacing w:after="0" w:line="240" w:lineRule="auto"/>
              <w:jc w:val="center"/>
              <w:rPr>
                <w:rFonts w:ascii="Times New Roman" w:hAnsi="Times New Roman"/>
                <w:b/>
                <w:sz w:val="26"/>
                <w:szCs w:val="26"/>
              </w:rPr>
            </w:pPr>
            <w:r w:rsidRPr="002F0F92">
              <w:rPr>
                <w:rFonts w:ascii="Times New Roman" w:hAnsi="Times New Roman"/>
                <w:b/>
                <w:sz w:val="26"/>
                <w:szCs w:val="26"/>
              </w:rPr>
              <w:t>Брестская обл.</w:t>
            </w:r>
          </w:p>
        </w:tc>
        <w:tc>
          <w:tcPr>
            <w:tcW w:w="0" w:type="auto"/>
            <w:tcBorders>
              <w:top w:val="nil"/>
              <w:left w:val="single" w:sz="4" w:space="0" w:color="auto"/>
              <w:bottom w:val="single" w:sz="4" w:space="0" w:color="auto"/>
              <w:right w:val="single" w:sz="4" w:space="0" w:color="auto"/>
            </w:tcBorders>
            <w:shd w:val="clear" w:color="auto" w:fill="F7CAAC" w:themeFill="accent2" w:themeFillTint="66"/>
            <w:vAlign w:val="bottom"/>
          </w:tcPr>
          <w:p w14:paraId="18D82C0F" w14:textId="77777777" w:rsidR="002F0F92" w:rsidRPr="00205913" w:rsidRDefault="002F0F92" w:rsidP="00CF493A">
            <w:pPr>
              <w:spacing w:after="0" w:line="240" w:lineRule="auto"/>
              <w:jc w:val="center"/>
              <w:rPr>
                <w:rFonts w:ascii="Times New Roman" w:eastAsiaTheme="minorHAnsi" w:hAnsi="Times New Roman"/>
                <w:sz w:val="24"/>
                <w:szCs w:val="24"/>
                <w:lang w:eastAsia="en-US"/>
              </w:rPr>
            </w:pPr>
            <w:r w:rsidRPr="00205913">
              <w:rPr>
                <w:rFonts w:ascii="Times New Roman" w:eastAsiaTheme="minorHAnsi" w:hAnsi="Times New Roman"/>
                <w:sz w:val="24"/>
                <w:szCs w:val="24"/>
                <w:lang w:eastAsia="en-US"/>
              </w:rPr>
              <w:t>21,7</w:t>
            </w:r>
          </w:p>
        </w:tc>
        <w:tc>
          <w:tcPr>
            <w:tcW w:w="0" w:type="auto"/>
            <w:tcBorders>
              <w:top w:val="single" w:sz="8" w:space="0" w:color="auto"/>
              <w:left w:val="nil"/>
              <w:bottom w:val="single" w:sz="4" w:space="0" w:color="auto"/>
              <w:right w:val="single" w:sz="4" w:space="0" w:color="auto"/>
            </w:tcBorders>
            <w:shd w:val="clear" w:color="auto" w:fill="F7CAAC" w:themeFill="accent2" w:themeFillTint="66"/>
            <w:vAlign w:val="bottom"/>
          </w:tcPr>
          <w:p w14:paraId="381EF9F1" w14:textId="77777777" w:rsidR="002F0F92" w:rsidRPr="00205913" w:rsidRDefault="002F0F92" w:rsidP="00CF493A">
            <w:pPr>
              <w:spacing w:after="0" w:line="240" w:lineRule="auto"/>
              <w:jc w:val="center"/>
              <w:rPr>
                <w:rFonts w:ascii="Times New Roman" w:eastAsiaTheme="minorHAnsi" w:hAnsi="Times New Roman"/>
                <w:sz w:val="24"/>
                <w:szCs w:val="24"/>
                <w:lang w:eastAsia="en-US"/>
              </w:rPr>
            </w:pPr>
            <w:r w:rsidRPr="00205913">
              <w:rPr>
                <w:rFonts w:ascii="Times New Roman" w:eastAsiaTheme="minorHAnsi" w:hAnsi="Times New Roman"/>
                <w:sz w:val="24"/>
                <w:szCs w:val="24"/>
                <w:lang w:eastAsia="en-US"/>
              </w:rPr>
              <w:t>19,3</w:t>
            </w:r>
          </w:p>
        </w:tc>
        <w:tc>
          <w:tcPr>
            <w:tcW w:w="0" w:type="auto"/>
            <w:tcBorders>
              <w:top w:val="single" w:sz="8" w:space="0" w:color="auto"/>
              <w:left w:val="nil"/>
              <w:bottom w:val="single" w:sz="4" w:space="0" w:color="auto"/>
              <w:right w:val="single" w:sz="4" w:space="0" w:color="auto"/>
            </w:tcBorders>
            <w:shd w:val="clear" w:color="auto" w:fill="F7CAAC" w:themeFill="accent2" w:themeFillTint="66"/>
            <w:vAlign w:val="bottom"/>
          </w:tcPr>
          <w:p w14:paraId="176758C3" w14:textId="77777777" w:rsidR="002F0F92" w:rsidRPr="00205913" w:rsidRDefault="002F0F92" w:rsidP="00CF493A">
            <w:pPr>
              <w:spacing w:after="0" w:line="240" w:lineRule="auto"/>
              <w:jc w:val="center"/>
              <w:rPr>
                <w:rFonts w:ascii="Times New Roman" w:eastAsiaTheme="minorHAnsi" w:hAnsi="Times New Roman"/>
                <w:sz w:val="24"/>
                <w:szCs w:val="24"/>
                <w:lang w:eastAsia="en-US"/>
              </w:rPr>
            </w:pPr>
            <w:r w:rsidRPr="00205913">
              <w:rPr>
                <w:rFonts w:ascii="Times New Roman" w:eastAsiaTheme="minorHAnsi" w:hAnsi="Times New Roman"/>
                <w:sz w:val="24"/>
                <w:szCs w:val="24"/>
                <w:lang w:eastAsia="en-US"/>
              </w:rPr>
              <w:t>17,9</w:t>
            </w:r>
          </w:p>
        </w:tc>
        <w:tc>
          <w:tcPr>
            <w:tcW w:w="0" w:type="auto"/>
            <w:tcBorders>
              <w:top w:val="single" w:sz="8" w:space="0" w:color="auto"/>
              <w:left w:val="nil"/>
              <w:bottom w:val="single" w:sz="4" w:space="0" w:color="auto"/>
              <w:right w:val="single" w:sz="4" w:space="0" w:color="auto"/>
            </w:tcBorders>
            <w:shd w:val="clear" w:color="auto" w:fill="F7CAAC" w:themeFill="accent2" w:themeFillTint="66"/>
            <w:vAlign w:val="bottom"/>
          </w:tcPr>
          <w:p w14:paraId="72C4EBE1" w14:textId="77777777" w:rsidR="002F0F92" w:rsidRPr="00205913" w:rsidRDefault="002F0F92" w:rsidP="00CF493A">
            <w:pPr>
              <w:spacing w:after="0" w:line="240" w:lineRule="auto"/>
              <w:jc w:val="center"/>
              <w:rPr>
                <w:rFonts w:ascii="Times New Roman" w:eastAsiaTheme="minorHAnsi" w:hAnsi="Times New Roman"/>
                <w:sz w:val="24"/>
                <w:szCs w:val="24"/>
                <w:lang w:eastAsia="en-US"/>
              </w:rPr>
            </w:pPr>
            <w:r w:rsidRPr="00205913">
              <w:rPr>
                <w:rFonts w:ascii="Times New Roman" w:eastAsiaTheme="minorHAnsi" w:hAnsi="Times New Roman"/>
                <w:sz w:val="24"/>
                <w:szCs w:val="24"/>
                <w:lang w:eastAsia="en-US"/>
              </w:rPr>
              <w:t>19,3</w:t>
            </w:r>
          </w:p>
        </w:tc>
        <w:tc>
          <w:tcPr>
            <w:tcW w:w="0" w:type="auto"/>
            <w:tcBorders>
              <w:top w:val="single" w:sz="8" w:space="0" w:color="auto"/>
              <w:left w:val="nil"/>
              <w:bottom w:val="single" w:sz="4" w:space="0" w:color="auto"/>
              <w:right w:val="single" w:sz="8" w:space="0" w:color="auto"/>
            </w:tcBorders>
            <w:shd w:val="clear" w:color="auto" w:fill="F7CAAC" w:themeFill="accent2" w:themeFillTint="66"/>
          </w:tcPr>
          <w:p w14:paraId="079A1C0A"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15,6</w:t>
            </w:r>
          </w:p>
        </w:tc>
        <w:tc>
          <w:tcPr>
            <w:tcW w:w="0" w:type="auto"/>
            <w:tcBorders>
              <w:top w:val="single" w:sz="4" w:space="0" w:color="auto"/>
              <w:left w:val="single" w:sz="4" w:space="0" w:color="auto"/>
              <w:bottom w:val="nil"/>
              <w:right w:val="single" w:sz="4" w:space="0" w:color="auto"/>
            </w:tcBorders>
            <w:shd w:val="clear" w:color="auto" w:fill="F7CAAC" w:themeFill="accent2" w:themeFillTint="66"/>
          </w:tcPr>
          <w:p w14:paraId="3E326481"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18,5</w:t>
            </w:r>
          </w:p>
        </w:tc>
        <w:tc>
          <w:tcPr>
            <w:tcW w:w="0" w:type="auto"/>
            <w:tcBorders>
              <w:top w:val="single" w:sz="4" w:space="0" w:color="auto"/>
              <w:left w:val="single" w:sz="4" w:space="0" w:color="auto"/>
              <w:bottom w:val="nil"/>
              <w:right w:val="single" w:sz="4" w:space="0" w:color="auto"/>
            </w:tcBorders>
            <w:shd w:val="clear" w:color="auto" w:fill="F7CAAC" w:themeFill="accent2" w:themeFillTint="66"/>
          </w:tcPr>
          <w:p w14:paraId="2E467D89"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20,9</w:t>
            </w:r>
          </w:p>
        </w:tc>
        <w:tc>
          <w:tcPr>
            <w:tcW w:w="0" w:type="auto"/>
            <w:tcBorders>
              <w:top w:val="single" w:sz="4" w:space="0" w:color="auto"/>
              <w:left w:val="single" w:sz="4" w:space="0" w:color="auto"/>
              <w:bottom w:val="nil"/>
              <w:right w:val="single" w:sz="4" w:space="0" w:color="auto"/>
            </w:tcBorders>
            <w:shd w:val="clear" w:color="auto" w:fill="F7CAAC" w:themeFill="accent2" w:themeFillTint="66"/>
          </w:tcPr>
          <w:p w14:paraId="614AADFC"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21,7</w:t>
            </w:r>
          </w:p>
        </w:tc>
        <w:tc>
          <w:tcPr>
            <w:tcW w:w="0" w:type="auto"/>
            <w:tcBorders>
              <w:top w:val="single" w:sz="4" w:space="0" w:color="auto"/>
              <w:left w:val="single" w:sz="4" w:space="0" w:color="auto"/>
              <w:bottom w:val="nil"/>
              <w:right w:val="single" w:sz="4" w:space="0" w:color="auto"/>
            </w:tcBorders>
            <w:shd w:val="clear" w:color="auto" w:fill="F7CAAC" w:themeFill="accent2" w:themeFillTint="66"/>
          </w:tcPr>
          <w:p w14:paraId="090185C0"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22,1</w:t>
            </w:r>
          </w:p>
        </w:tc>
      </w:tr>
      <w:tr w:rsidR="002F0F92" w:rsidRPr="00B05D58" w14:paraId="1367DD61" w14:textId="77777777" w:rsidTr="00D86BAD">
        <w:trPr>
          <w:trHeight w:val="523"/>
        </w:trPr>
        <w:tc>
          <w:tcPr>
            <w:tcW w:w="0" w:type="auto"/>
            <w:tcBorders>
              <w:top w:val="single" w:sz="4" w:space="0" w:color="auto"/>
              <w:left w:val="single" w:sz="4" w:space="0" w:color="auto"/>
              <w:bottom w:val="single" w:sz="4" w:space="0" w:color="auto"/>
              <w:right w:val="nil"/>
            </w:tcBorders>
            <w:shd w:val="clear" w:color="auto" w:fill="A8D08D" w:themeFill="accent6" w:themeFillTint="99"/>
            <w:vAlign w:val="center"/>
          </w:tcPr>
          <w:p w14:paraId="0DA16332" w14:textId="77777777" w:rsidR="002F0F92" w:rsidRPr="002F0F92" w:rsidRDefault="002F0F92" w:rsidP="00D86BAD">
            <w:pPr>
              <w:widowControl w:val="0"/>
              <w:spacing w:after="0" w:line="240" w:lineRule="auto"/>
              <w:jc w:val="center"/>
              <w:rPr>
                <w:rFonts w:ascii="Times New Roman" w:eastAsia="Arial Unicode MS" w:hAnsi="Times New Roman"/>
                <w:b/>
                <w:sz w:val="26"/>
                <w:szCs w:val="26"/>
              </w:rPr>
            </w:pPr>
            <w:r w:rsidRPr="002F0F92">
              <w:rPr>
                <w:rFonts w:ascii="Times New Roman" w:hAnsi="Times New Roman"/>
                <w:b/>
                <w:sz w:val="26"/>
                <w:szCs w:val="26"/>
              </w:rPr>
              <w:t>Болезни кожи и подкожной клетчатки</w:t>
            </w:r>
          </w:p>
        </w:tc>
        <w:tc>
          <w:tcPr>
            <w:tcW w:w="0" w:type="auto"/>
            <w:tcBorders>
              <w:top w:val="single" w:sz="4" w:space="0" w:color="auto"/>
              <w:left w:val="single" w:sz="4" w:space="0" w:color="auto"/>
              <w:bottom w:val="single" w:sz="4" w:space="0" w:color="auto"/>
              <w:right w:val="nil"/>
            </w:tcBorders>
            <w:shd w:val="clear" w:color="auto" w:fill="F7CAAC" w:themeFill="accent2" w:themeFillTint="66"/>
          </w:tcPr>
          <w:p w14:paraId="03671D1B"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888/</w:t>
            </w:r>
          </w:p>
          <w:p w14:paraId="25D4412B"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22,7</w:t>
            </w:r>
          </w:p>
        </w:tc>
        <w:tc>
          <w:tcPr>
            <w:tcW w:w="0" w:type="auto"/>
            <w:tcBorders>
              <w:top w:val="single" w:sz="4" w:space="0" w:color="auto"/>
              <w:left w:val="single" w:sz="4" w:space="0" w:color="auto"/>
              <w:bottom w:val="single" w:sz="4" w:space="0" w:color="auto"/>
              <w:right w:val="nil"/>
            </w:tcBorders>
            <w:shd w:val="clear" w:color="auto" w:fill="F7CAAC" w:themeFill="accent2" w:themeFillTint="66"/>
          </w:tcPr>
          <w:p w14:paraId="5AD4D67A"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830/</w:t>
            </w:r>
          </w:p>
          <w:p w14:paraId="3234E794"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21,1</w:t>
            </w:r>
          </w:p>
        </w:tc>
        <w:tc>
          <w:tcPr>
            <w:tcW w:w="0" w:type="auto"/>
            <w:tcBorders>
              <w:top w:val="single" w:sz="4" w:space="0" w:color="auto"/>
              <w:left w:val="single" w:sz="4" w:space="0" w:color="auto"/>
              <w:bottom w:val="single" w:sz="4" w:space="0" w:color="auto"/>
              <w:right w:val="nil"/>
            </w:tcBorders>
            <w:shd w:val="clear" w:color="auto" w:fill="F7CAAC" w:themeFill="accent2" w:themeFillTint="66"/>
          </w:tcPr>
          <w:p w14:paraId="32A4E9C4"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823/</w:t>
            </w:r>
          </w:p>
          <w:p w14:paraId="7BA8C53D"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21,0</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4A3A87A"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768/</w:t>
            </w:r>
          </w:p>
          <w:p w14:paraId="658318C6"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19,6</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15A5691"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698/</w:t>
            </w:r>
          </w:p>
          <w:p w14:paraId="31B7F56F"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18,7</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94F676E"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659/</w:t>
            </w:r>
          </w:p>
          <w:p w14:paraId="763FEB6E"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17,6</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D37E090"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624/</w:t>
            </w:r>
          </w:p>
          <w:p w14:paraId="33AEA2B2"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16,6</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DA44AD9"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639/</w:t>
            </w:r>
          </w:p>
          <w:p w14:paraId="32D84BE9"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17,1</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EE504C2"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630/</w:t>
            </w:r>
          </w:p>
          <w:p w14:paraId="22F45B86"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17,1</w:t>
            </w:r>
          </w:p>
        </w:tc>
      </w:tr>
      <w:tr w:rsidR="002F0F92" w:rsidRPr="00B05D58" w14:paraId="2DF4D1BF" w14:textId="77777777" w:rsidTr="00D86BAD">
        <w:trPr>
          <w:trHeight w:val="264"/>
        </w:trPr>
        <w:tc>
          <w:tcPr>
            <w:tcW w:w="0" w:type="auto"/>
            <w:tcBorders>
              <w:top w:val="single" w:sz="4" w:space="0" w:color="auto"/>
              <w:left w:val="single" w:sz="4" w:space="0" w:color="auto"/>
              <w:bottom w:val="nil"/>
              <w:right w:val="nil"/>
            </w:tcBorders>
            <w:shd w:val="clear" w:color="auto" w:fill="A8D08D" w:themeFill="accent6" w:themeFillTint="99"/>
            <w:vAlign w:val="center"/>
          </w:tcPr>
          <w:p w14:paraId="12A48079" w14:textId="77777777" w:rsidR="002F0F92" w:rsidRPr="002F0F92" w:rsidRDefault="002F0F92" w:rsidP="00D86BAD">
            <w:pPr>
              <w:widowControl w:val="0"/>
              <w:spacing w:after="0" w:line="240" w:lineRule="auto"/>
              <w:jc w:val="center"/>
              <w:rPr>
                <w:rFonts w:ascii="Times New Roman" w:hAnsi="Times New Roman"/>
                <w:b/>
                <w:sz w:val="26"/>
                <w:szCs w:val="26"/>
              </w:rPr>
            </w:pPr>
            <w:r w:rsidRPr="002F0F92">
              <w:rPr>
                <w:rFonts w:ascii="Times New Roman" w:hAnsi="Times New Roman"/>
                <w:b/>
                <w:sz w:val="26"/>
                <w:szCs w:val="26"/>
              </w:rPr>
              <w:t>Брестская обл.</w:t>
            </w:r>
          </w:p>
        </w:tc>
        <w:tc>
          <w:tcPr>
            <w:tcW w:w="0" w:type="auto"/>
            <w:tcBorders>
              <w:top w:val="single" w:sz="8" w:space="0" w:color="auto"/>
              <w:left w:val="single" w:sz="4" w:space="0" w:color="auto"/>
              <w:bottom w:val="single" w:sz="4" w:space="0" w:color="auto"/>
              <w:right w:val="single" w:sz="4" w:space="0" w:color="auto"/>
            </w:tcBorders>
            <w:shd w:val="clear" w:color="auto" w:fill="F7CAAC" w:themeFill="accent2" w:themeFillTint="66"/>
            <w:vAlign w:val="bottom"/>
          </w:tcPr>
          <w:p w14:paraId="4BE15834" w14:textId="77777777" w:rsidR="002F0F92" w:rsidRPr="00205913" w:rsidRDefault="002F0F92" w:rsidP="00CF493A">
            <w:pPr>
              <w:spacing w:after="0" w:line="240" w:lineRule="auto"/>
              <w:jc w:val="center"/>
              <w:rPr>
                <w:rFonts w:ascii="Times New Roman" w:eastAsiaTheme="minorHAnsi" w:hAnsi="Times New Roman"/>
                <w:sz w:val="24"/>
                <w:szCs w:val="24"/>
                <w:lang w:eastAsia="en-US"/>
              </w:rPr>
            </w:pPr>
            <w:r w:rsidRPr="00205913">
              <w:rPr>
                <w:rFonts w:ascii="Times New Roman" w:eastAsiaTheme="minorHAnsi" w:hAnsi="Times New Roman"/>
                <w:sz w:val="24"/>
                <w:szCs w:val="24"/>
                <w:lang w:eastAsia="en-US"/>
              </w:rPr>
              <w:t>30,7</w:t>
            </w:r>
          </w:p>
        </w:tc>
        <w:tc>
          <w:tcPr>
            <w:tcW w:w="0" w:type="auto"/>
            <w:tcBorders>
              <w:top w:val="single" w:sz="8" w:space="0" w:color="auto"/>
              <w:left w:val="nil"/>
              <w:bottom w:val="single" w:sz="4" w:space="0" w:color="auto"/>
              <w:right w:val="single" w:sz="4" w:space="0" w:color="auto"/>
            </w:tcBorders>
            <w:shd w:val="clear" w:color="auto" w:fill="F7CAAC" w:themeFill="accent2" w:themeFillTint="66"/>
            <w:vAlign w:val="bottom"/>
          </w:tcPr>
          <w:p w14:paraId="1F01B037" w14:textId="77777777" w:rsidR="002F0F92" w:rsidRPr="00205913" w:rsidRDefault="002F0F92" w:rsidP="00CF493A">
            <w:pPr>
              <w:spacing w:after="0" w:line="240" w:lineRule="auto"/>
              <w:jc w:val="center"/>
              <w:rPr>
                <w:rFonts w:ascii="Times New Roman" w:eastAsiaTheme="minorHAnsi" w:hAnsi="Times New Roman"/>
                <w:sz w:val="24"/>
                <w:szCs w:val="24"/>
                <w:lang w:eastAsia="en-US"/>
              </w:rPr>
            </w:pPr>
            <w:r w:rsidRPr="00205913">
              <w:rPr>
                <w:rFonts w:ascii="Times New Roman" w:eastAsiaTheme="minorHAnsi" w:hAnsi="Times New Roman"/>
                <w:sz w:val="24"/>
                <w:szCs w:val="24"/>
                <w:lang w:eastAsia="en-US"/>
              </w:rPr>
              <w:t>31,1</w:t>
            </w:r>
          </w:p>
        </w:tc>
        <w:tc>
          <w:tcPr>
            <w:tcW w:w="0" w:type="auto"/>
            <w:tcBorders>
              <w:top w:val="single" w:sz="8" w:space="0" w:color="auto"/>
              <w:left w:val="nil"/>
              <w:bottom w:val="single" w:sz="4" w:space="0" w:color="auto"/>
              <w:right w:val="single" w:sz="4" w:space="0" w:color="auto"/>
            </w:tcBorders>
            <w:shd w:val="clear" w:color="auto" w:fill="F7CAAC" w:themeFill="accent2" w:themeFillTint="66"/>
            <w:vAlign w:val="bottom"/>
          </w:tcPr>
          <w:p w14:paraId="1ED1E1FC" w14:textId="77777777" w:rsidR="002F0F92" w:rsidRPr="00205913" w:rsidRDefault="002F0F92" w:rsidP="00CF493A">
            <w:pPr>
              <w:spacing w:after="0" w:line="240" w:lineRule="auto"/>
              <w:jc w:val="center"/>
              <w:rPr>
                <w:rFonts w:ascii="Times New Roman" w:eastAsiaTheme="minorHAnsi" w:hAnsi="Times New Roman"/>
                <w:sz w:val="24"/>
                <w:szCs w:val="24"/>
                <w:lang w:eastAsia="en-US"/>
              </w:rPr>
            </w:pPr>
            <w:r w:rsidRPr="00205913">
              <w:rPr>
                <w:rFonts w:ascii="Times New Roman" w:eastAsiaTheme="minorHAnsi" w:hAnsi="Times New Roman"/>
                <w:sz w:val="24"/>
                <w:szCs w:val="24"/>
                <w:lang w:eastAsia="en-US"/>
              </w:rPr>
              <w:t>30,3</w:t>
            </w:r>
          </w:p>
        </w:tc>
        <w:tc>
          <w:tcPr>
            <w:tcW w:w="0" w:type="auto"/>
            <w:tcBorders>
              <w:top w:val="single" w:sz="8" w:space="0" w:color="auto"/>
              <w:left w:val="nil"/>
              <w:bottom w:val="single" w:sz="4" w:space="0" w:color="auto"/>
              <w:right w:val="single" w:sz="4" w:space="0" w:color="auto"/>
            </w:tcBorders>
            <w:shd w:val="clear" w:color="auto" w:fill="F7CAAC" w:themeFill="accent2" w:themeFillTint="66"/>
            <w:vAlign w:val="bottom"/>
          </w:tcPr>
          <w:p w14:paraId="74D73644" w14:textId="77777777" w:rsidR="002F0F92" w:rsidRPr="00205913" w:rsidRDefault="002F0F92" w:rsidP="00CF493A">
            <w:pPr>
              <w:spacing w:after="0" w:line="240" w:lineRule="auto"/>
              <w:jc w:val="center"/>
              <w:rPr>
                <w:rFonts w:ascii="Times New Roman" w:eastAsiaTheme="minorHAnsi" w:hAnsi="Times New Roman"/>
                <w:sz w:val="24"/>
                <w:szCs w:val="24"/>
                <w:lang w:eastAsia="en-US"/>
              </w:rPr>
            </w:pPr>
            <w:r w:rsidRPr="00205913">
              <w:rPr>
                <w:rFonts w:ascii="Times New Roman" w:eastAsiaTheme="minorHAnsi" w:hAnsi="Times New Roman"/>
                <w:sz w:val="24"/>
                <w:szCs w:val="24"/>
                <w:lang w:eastAsia="en-US"/>
              </w:rPr>
              <w:t>32,4</w:t>
            </w:r>
          </w:p>
        </w:tc>
        <w:tc>
          <w:tcPr>
            <w:tcW w:w="0" w:type="auto"/>
            <w:tcBorders>
              <w:top w:val="single" w:sz="8" w:space="0" w:color="auto"/>
              <w:left w:val="nil"/>
              <w:bottom w:val="single" w:sz="4" w:space="0" w:color="auto"/>
              <w:right w:val="single" w:sz="8" w:space="0" w:color="auto"/>
            </w:tcBorders>
            <w:shd w:val="clear" w:color="auto" w:fill="F7CAAC" w:themeFill="accent2" w:themeFillTint="66"/>
          </w:tcPr>
          <w:p w14:paraId="7F49D7F8"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25,5</w:t>
            </w:r>
          </w:p>
        </w:tc>
        <w:tc>
          <w:tcPr>
            <w:tcW w:w="0" w:type="auto"/>
            <w:tcBorders>
              <w:top w:val="single" w:sz="4" w:space="0" w:color="auto"/>
              <w:left w:val="single" w:sz="4" w:space="0" w:color="auto"/>
              <w:bottom w:val="nil"/>
              <w:right w:val="single" w:sz="4" w:space="0" w:color="auto"/>
            </w:tcBorders>
            <w:shd w:val="clear" w:color="auto" w:fill="F7CAAC" w:themeFill="accent2" w:themeFillTint="66"/>
          </w:tcPr>
          <w:p w14:paraId="4EEF3C4E"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25,9</w:t>
            </w:r>
          </w:p>
        </w:tc>
        <w:tc>
          <w:tcPr>
            <w:tcW w:w="0" w:type="auto"/>
            <w:tcBorders>
              <w:top w:val="single" w:sz="4" w:space="0" w:color="auto"/>
              <w:left w:val="single" w:sz="4" w:space="0" w:color="auto"/>
              <w:bottom w:val="nil"/>
              <w:right w:val="single" w:sz="4" w:space="0" w:color="auto"/>
            </w:tcBorders>
            <w:shd w:val="clear" w:color="auto" w:fill="F7CAAC" w:themeFill="accent2" w:themeFillTint="66"/>
          </w:tcPr>
          <w:p w14:paraId="4AE955E0"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23,4</w:t>
            </w:r>
          </w:p>
        </w:tc>
        <w:tc>
          <w:tcPr>
            <w:tcW w:w="0" w:type="auto"/>
            <w:tcBorders>
              <w:top w:val="single" w:sz="4" w:space="0" w:color="auto"/>
              <w:left w:val="single" w:sz="4" w:space="0" w:color="auto"/>
              <w:bottom w:val="nil"/>
              <w:right w:val="single" w:sz="4" w:space="0" w:color="auto"/>
            </w:tcBorders>
            <w:shd w:val="clear" w:color="auto" w:fill="F7CAAC" w:themeFill="accent2" w:themeFillTint="66"/>
          </w:tcPr>
          <w:p w14:paraId="74904E89"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24,7</w:t>
            </w:r>
          </w:p>
        </w:tc>
        <w:tc>
          <w:tcPr>
            <w:tcW w:w="0" w:type="auto"/>
            <w:tcBorders>
              <w:top w:val="single" w:sz="4" w:space="0" w:color="auto"/>
              <w:left w:val="single" w:sz="4" w:space="0" w:color="auto"/>
              <w:bottom w:val="nil"/>
              <w:right w:val="single" w:sz="4" w:space="0" w:color="auto"/>
            </w:tcBorders>
            <w:shd w:val="clear" w:color="auto" w:fill="F7CAAC" w:themeFill="accent2" w:themeFillTint="66"/>
          </w:tcPr>
          <w:p w14:paraId="5F21C7A4"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25,1</w:t>
            </w:r>
          </w:p>
        </w:tc>
      </w:tr>
      <w:tr w:rsidR="002F0F92" w:rsidRPr="00B05D58" w14:paraId="31984464" w14:textId="77777777" w:rsidTr="00D86BAD">
        <w:trPr>
          <w:trHeight w:val="555"/>
        </w:trPr>
        <w:tc>
          <w:tcPr>
            <w:tcW w:w="0" w:type="auto"/>
            <w:tcBorders>
              <w:top w:val="single" w:sz="4" w:space="0" w:color="auto"/>
              <w:left w:val="single" w:sz="4" w:space="0" w:color="auto"/>
              <w:bottom w:val="single" w:sz="4" w:space="0" w:color="auto"/>
              <w:right w:val="nil"/>
            </w:tcBorders>
            <w:shd w:val="clear" w:color="auto" w:fill="A8D08D" w:themeFill="accent6" w:themeFillTint="99"/>
            <w:vAlign w:val="center"/>
          </w:tcPr>
          <w:p w14:paraId="241F46D5" w14:textId="19A73037" w:rsidR="002F0F92" w:rsidRPr="002F0F92" w:rsidRDefault="002F0F92" w:rsidP="00D86BAD">
            <w:pPr>
              <w:widowControl w:val="0"/>
              <w:spacing w:after="0" w:line="240" w:lineRule="auto"/>
              <w:jc w:val="center"/>
              <w:rPr>
                <w:rFonts w:ascii="Times New Roman" w:eastAsia="Arial Unicode MS" w:hAnsi="Times New Roman"/>
                <w:b/>
                <w:sz w:val="26"/>
                <w:szCs w:val="26"/>
              </w:rPr>
            </w:pPr>
            <w:r w:rsidRPr="002F0F92">
              <w:rPr>
                <w:rFonts w:ascii="Times New Roman" w:hAnsi="Times New Roman"/>
                <w:b/>
                <w:sz w:val="26"/>
                <w:szCs w:val="26"/>
              </w:rPr>
              <w:t>Болезни костно</w:t>
            </w:r>
            <w:r w:rsidR="00D86BAD">
              <w:rPr>
                <w:rFonts w:ascii="Times New Roman" w:hAnsi="Times New Roman"/>
                <w:b/>
                <w:sz w:val="26"/>
                <w:szCs w:val="26"/>
              </w:rPr>
              <w:t>-</w:t>
            </w:r>
            <w:r w:rsidRPr="002F0F92">
              <w:rPr>
                <w:rFonts w:ascii="Times New Roman" w:hAnsi="Times New Roman"/>
                <w:b/>
                <w:sz w:val="26"/>
                <w:szCs w:val="26"/>
              </w:rPr>
              <w:t>мышечной системы</w:t>
            </w:r>
          </w:p>
        </w:tc>
        <w:tc>
          <w:tcPr>
            <w:tcW w:w="0" w:type="auto"/>
            <w:tcBorders>
              <w:top w:val="single" w:sz="4" w:space="0" w:color="auto"/>
              <w:left w:val="single" w:sz="4" w:space="0" w:color="auto"/>
              <w:bottom w:val="single" w:sz="4" w:space="0" w:color="auto"/>
              <w:right w:val="nil"/>
            </w:tcBorders>
            <w:shd w:val="clear" w:color="auto" w:fill="F7CAAC" w:themeFill="accent2" w:themeFillTint="66"/>
          </w:tcPr>
          <w:p w14:paraId="5EED26EE"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365/</w:t>
            </w:r>
          </w:p>
          <w:p w14:paraId="4AFB523A"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9,3</w:t>
            </w:r>
          </w:p>
        </w:tc>
        <w:tc>
          <w:tcPr>
            <w:tcW w:w="0" w:type="auto"/>
            <w:tcBorders>
              <w:top w:val="single" w:sz="4" w:space="0" w:color="auto"/>
              <w:left w:val="single" w:sz="4" w:space="0" w:color="auto"/>
              <w:bottom w:val="single" w:sz="4" w:space="0" w:color="auto"/>
              <w:right w:val="nil"/>
            </w:tcBorders>
            <w:shd w:val="clear" w:color="auto" w:fill="F7CAAC" w:themeFill="accent2" w:themeFillTint="66"/>
          </w:tcPr>
          <w:p w14:paraId="268E45C7"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456/</w:t>
            </w:r>
          </w:p>
          <w:p w14:paraId="3B179A71"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11,6</w:t>
            </w:r>
          </w:p>
        </w:tc>
        <w:tc>
          <w:tcPr>
            <w:tcW w:w="0" w:type="auto"/>
            <w:tcBorders>
              <w:top w:val="single" w:sz="4" w:space="0" w:color="auto"/>
              <w:left w:val="single" w:sz="4" w:space="0" w:color="auto"/>
              <w:bottom w:val="single" w:sz="4" w:space="0" w:color="auto"/>
              <w:right w:val="nil"/>
            </w:tcBorders>
            <w:shd w:val="clear" w:color="auto" w:fill="F7CAAC" w:themeFill="accent2" w:themeFillTint="66"/>
          </w:tcPr>
          <w:p w14:paraId="138CAEE8"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448/</w:t>
            </w:r>
          </w:p>
          <w:p w14:paraId="171EA332"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11,4</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D676F63"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530/</w:t>
            </w:r>
          </w:p>
          <w:p w14:paraId="5428E19C"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13,5</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3F6403CD"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452/</w:t>
            </w:r>
          </w:p>
          <w:p w14:paraId="7AF2990D"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12,1</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7E66FCC"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399/</w:t>
            </w:r>
          </w:p>
          <w:p w14:paraId="6E5BCA7C"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10,6</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273EE08"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344/</w:t>
            </w:r>
          </w:p>
          <w:p w14:paraId="447F93D4"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9,2</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D570D92"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324/</w:t>
            </w:r>
          </w:p>
          <w:p w14:paraId="3FB086E9"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8,7</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2346FA2"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345/</w:t>
            </w:r>
          </w:p>
          <w:p w14:paraId="60AB95A2"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9,4</w:t>
            </w:r>
          </w:p>
        </w:tc>
      </w:tr>
      <w:tr w:rsidR="002F0F92" w:rsidRPr="00B05D58" w14:paraId="357BD45B" w14:textId="77777777" w:rsidTr="00D86BAD">
        <w:trPr>
          <w:trHeight w:val="258"/>
        </w:trPr>
        <w:tc>
          <w:tcPr>
            <w:tcW w:w="0" w:type="auto"/>
            <w:tcBorders>
              <w:top w:val="single" w:sz="4" w:space="0" w:color="auto"/>
              <w:left w:val="single" w:sz="4" w:space="0" w:color="auto"/>
              <w:bottom w:val="nil"/>
              <w:right w:val="nil"/>
            </w:tcBorders>
            <w:shd w:val="clear" w:color="auto" w:fill="A8D08D" w:themeFill="accent6" w:themeFillTint="99"/>
            <w:vAlign w:val="center"/>
          </w:tcPr>
          <w:p w14:paraId="39847051" w14:textId="77777777" w:rsidR="002F0F92" w:rsidRPr="002F0F92" w:rsidRDefault="002F0F92" w:rsidP="00D86BAD">
            <w:pPr>
              <w:widowControl w:val="0"/>
              <w:spacing w:after="0" w:line="240" w:lineRule="auto"/>
              <w:jc w:val="center"/>
              <w:rPr>
                <w:rFonts w:ascii="Times New Roman" w:hAnsi="Times New Roman"/>
                <w:b/>
                <w:sz w:val="26"/>
                <w:szCs w:val="26"/>
              </w:rPr>
            </w:pPr>
            <w:r w:rsidRPr="002F0F92">
              <w:rPr>
                <w:rFonts w:ascii="Times New Roman" w:hAnsi="Times New Roman"/>
                <w:b/>
                <w:sz w:val="26"/>
                <w:szCs w:val="26"/>
              </w:rPr>
              <w:t>Брестская обл.</w:t>
            </w:r>
          </w:p>
        </w:tc>
        <w:tc>
          <w:tcPr>
            <w:tcW w:w="0" w:type="auto"/>
            <w:tcBorders>
              <w:top w:val="single" w:sz="8" w:space="0" w:color="auto"/>
              <w:left w:val="single" w:sz="4" w:space="0" w:color="auto"/>
              <w:bottom w:val="single" w:sz="4" w:space="0" w:color="auto"/>
              <w:right w:val="single" w:sz="4" w:space="0" w:color="auto"/>
            </w:tcBorders>
            <w:shd w:val="clear" w:color="auto" w:fill="F7CAAC" w:themeFill="accent2" w:themeFillTint="66"/>
            <w:vAlign w:val="bottom"/>
          </w:tcPr>
          <w:p w14:paraId="28D5B1E9" w14:textId="77777777" w:rsidR="002F0F92" w:rsidRPr="00205913" w:rsidRDefault="002F0F92" w:rsidP="00CF493A">
            <w:pPr>
              <w:spacing w:after="0" w:line="240" w:lineRule="auto"/>
              <w:jc w:val="center"/>
              <w:rPr>
                <w:rFonts w:ascii="Times New Roman" w:eastAsiaTheme="minorHAnsi" w:hAnsi="Times New Roman"/>
                <w:sz w:val="24"/>
                <w:szCs w:val="24"/>
                <w:lang w:eastAsia="en-US"/>
              </w:rPr>
            </w:pPr>
            <w:r w:rsidRPr="00205913">
              <w:rPr>
                <w:rFonts w:ascii="Times New Roman" w:eastAsiaTheme="minorHAnsi" w:hAnsi="Times New Roman"/>
                <w:sz w:val="24"/>
                <w:szCs w:val="24"/>
                <w:lang w:eastAsia="en-US"/>
              </w:rPr>
              <w:t>16,2</w:t>
            </w:r>
          </w:p>
        </w:tc>
        <w:tc>
          <w:tcPr>
            <w:tcW w:w="0" w:type="auto"/>
            <w:tcBorders>
              <w:top w:val="single" w:sz="8" w:space="0" w:color="auto"/>
              <w:left w:val="nil"/>
              <w:bottom w:val="single" w:sz="4" w:space="0" w:color="auto"/>
              <w:right w:val="single" w:sz="4" w:space="0" w:color="auto"/>
            </w:tcBorders>
            <w:shd w:val="clear" w:color="auto" w:fill="F7CAAC" w:themeFill="accent2" w:themeFillTint="66"/>
            <w:vAlign w:val="bottom"/>
          </w:tcPr>
          <w:p w14:paraId="2917135C" w14:textId="77777777" w:rsidR="002F0F92" w:rsidRPr="00205913" w:rsidRDefault="002F0F92" w:rsidP="00CF493A">
            <w:pPr>
              <w:spacing w:after="0" w:line="240" w:lineRule="auto"/>
              <w:jc w:val="center"/>
              <w:rPr>
                <w:rFonts w:ascii="Times New Roman" w:eastAsiaTheme="minorHAnsi" w:hAnsi="Times New Roman"/>
                <w:sz w:val="24"/>
                <w:szCs w:val="24"/>
                <w:lang w:eastAsia="en-US"/>
              </w:rPr>
            </w:pPr>
            <w:r w:rsidRPr="00205913">
              <w:rPr>
                <w:rFonts w:ascii="Times New Roman" w:eastAsiaTheme="minorHAnsi" w:hAnsi="Times New Roman"/>
                <w:sz w:val="24"/>
                <w:szCs w:val="24"/>
                <w:lang w:eastAsia="en-US"/>
              </w:rPr>
              <w:t>21,4</w:t>
            </w:r>
          </w:p>
        </w:tc>
        <w:tc>
          <w:tcPr>
            <w:tcW w:w="0" w:type="auto"/>
            <w:tcBorders>
              <w:top w:val="single" w:sz="8" w:space="0" w:color="auto"/>
              <w:left w:val="nil"/>
              <w:bottom w:val="single" w:sz="4" w:space="0" w:color="auto"/>
              <w:right w:val="single" w:sz="4" w:space="0" w:color="auto"/>
            </w:tcBorders>
            <w:shd w:val="clear" w:color="auto" w:fill="F7CAAC" w:themeFill="accent2" w:themeFillTint="66"/>
            <w:vAlign w:val="bottom"/>
          </w:tcPr>
          <w:p w14:paraId="754E707C" w14:textId="77777777" w:rsidR="002F0F92" w:rsidRPr="00205913" w:rsidRDefault="002F0F92" w:rsidP="00CF493A">
            <w:pPr>
              <w:spacing w:after="0" w:line="240" w:lineRule="auto"/>
              <w:jc w:val="center"/>
              <w:rPr>
                <w:rFonts w:ascii="Times New Roman" w:eastAsiaTheme="minorHAnsi" w:hAnsi="Times New Roman"/>
                <w:sz w:val="24"/>
                <w:szCs w:val="24"/>
                <w:lang w:eastAsia="en-US"/>
              </w:rPr>
            </w:pPr>
            <w:r w:rsidRPr="00205913">
              <w:rPr>
                <w:rFonts w:ascii="Times New Roman" w:eastAsiaTheme="minorHAnsi" w:hAnsi="Times New Roman"/>
                <w:sz w:val="24"/>
                <w:szCs w:val="24"/>
                <w:lang w:eastAsia="en-US"/>
              </w:rPr>
              <w:t>26,7</w:t>
            </w:r>
          </w:p>
        </w:tc>
        <w:tc>
          <w:tcPr>
            <w:tcW w:w="0" w:type="auto"/>
            <w:tcBorders>
              <w:top w:val="single" w:sz="8" w:space="0" w:color="auto"/>
              <w:left w:val="nil"/>
              <w:bottom w:val="single" w:sz="4" w:space="0" w:color="auto"/>
              <w:right w:val="single" w:sz="4" w:space="0" w:color="auto"/>
            </w:tcBorders>
            <w:shd w:val="clear" w:color="auto" w:fill="F7CAAC" w:themeFill="accent2" w:themeFillTint="66"/>
            <w:vAlign w:val="bottom"/>
          </w:tcPr>
          <w:p w14:paraId="5D3E2A80" w14:textId="77777777" w:rsidR="002F0F92" w:rsidRPr="00205913" w:rsidRDefault="002F0F92" w:rsidP="00CF493A">
            <w:pPr>
              <w:spacing w:after="0" w:line="240" w:lineRule="auto"/>
              <w:jc w:val="center"/>
              <w:rPr>
                <w:rFonts w:ascii="Times New Roman" w:eastAsiaTheme="minorHAnsi" w:hAnsi="Times New Roman"/>
                <w:sz w:val="24"/>
                <w:szCs w:val="24"/>
                <w:lang w:eastAsia="en-US"/>
              </w:rPr>
            </w:pPr>
            <w:r w:rsidRPr="00205913">
              <w:rPr>
                <w:rFonts w:ascii="Times New Roman" w:eastAsiaTheme="minorHAnsi" w:hAnsi="Times New Roman"/>
                <w:sz w:val="24"/>
                <w:szCs w:val="24"/>
                <w:lang w:eastAsia="en-US"/>
              </w:rPr>
              <w:t>24,5</w:t>
            </w:r>
          </w:p>
        </w:tc>
        <w:tc>
          <w:tcPr>
            <w:tcW w:w="0" w:type="auto"/>
            <w:tcBorders>
              <w:top w:val="single" w:sz="8" w:space="0" w:color="auto"/>
              <w:left w:val="nil"/>
              <w:bottom w:val="single" w:sz="4" w:space="0" w:color="auto"/>
              <w:right w:val="single" w:sz="8" w:space="0" w:color="auto"/>
            </w:tcBorders>
            <w:shd w:val="clear" w:color="auto" w:fill="F7CAAC" w:themeFill="accent2" w:themeFillTint="66"/>
          </w:tcPr>
          <w:p w14:paraId="34F14818"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15,3</w:t>
            </w:r>
          </w:p>
        </w:tc>
        <w:tc>
          <w:tcPr>
            <w:tcW w:w="0" w:type="auto"/>
            <w:tcBorders>
              <w:top w:val="single" w:sz="4" w:space="0" w:color="auto"/>
              <w:left w:val="single" w:sz="4" w:space="0" w:color="auto"/>
              <w:bottom w:val="nil"/>
              <w:right w:val="single" w:sz="4" w:space="0" w:color="auto"/>
            </w:tcBorders>
            <w:shd w:val="clear" w:color="auto" w:fill="F7CAAC" w:themeFill="accent2" w:themeFillTint="66"/>
          </w:tcPr>
          <w:p w14:paraId="27678129"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25,4</w:t>
            </w:r>
          </w:p>
        </w:tc>
        <w:tc>
          <w:tcPr>
            <w:tcW w:w="0" w:type="auto"/>
            <w:tcBorders>
              <w:top w:val="single" w:sz="4" w:space="0" w:color="auto"/>
              <w:left w:val="single" w:sz="4" w:space="0" w:color="auto"/>
              <w:bottom w:val="nil"/>
              <w:right w:val="single" w:sz="4" w:space="0" w:color="auto"/>
            </w:tcBorders>
            <w:shd w:val="clear" w:color="auto" w:fill="F7CAAC" w:themeFill="accent2" w:themeFillTint="66"/>
          </w:tcPr>
          <w:p w14:paraId="48D2BD76"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40,1</w:t>
            </w:r>
          </w:p>
        </w:tc>
        <w:tc>
          <w:tcPr>
            <w:tcW w:w="0" w:type="auto"/>
            <w:tcBorders>
              <w:top w:val="single" w:sz="4" w:space="0" w:color="auto"/>
              <w:left w:val="single" w:sz="4" w:space="0" w:color="auto"/>
              <w:bottom w:val="nil"/>
              <w:right w:val="single" w:sz="4" w:space="0" w:color="auto"/>
            </w:tcBorders>
            <w:shd w:val="clear" w:color="auto" w:fill="F7CAAC" w:themeFill="accent2" w:themeFillTint="66"/>
          </w:tcPr>
          <w:p w14:paraId="57BB4137"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35,1</w:t>
            </w:r>
          </w:p>
        </w:tc>
        <w:tc>
          <w:tcPr>
            <w:tcW w:w="0" w:type="auto"/>
            <w:tcBorders>
              <w:top w:val="single" w:sz="4" w:space="0" w:color="auto"/>
              <w:left w:val="single" w:sz="4" w:space="0" w:color="auto"/>
              <w:bottom w:val="nil"/>
              <w:right w:val="single" w:sz="4" w:space="0" w:color="auto"/>
            </w:tcBorders>
            <w:shd w:val="clear" w:color="auto" w:fill="F7CAAC" w:themeFill="accent2" w:themeFillTint="66"/>
          </w:tcPr>
          <w:p w14:paraId="45C1C3A8"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31,2</w:t>
            </w:r>
          </w:p>
        </w:tc>
      </w:tr>
      <w:tr w:rsidR="002F0F92" w:rsidRPr="00B05D58" w14:paraId="5C864C7D" w14:textId="77777777" w:rsidTr="00D86BAD">
        <w:trPr>
          <w:trHeight w:val="510"/>
        </w:trPr>
        <w:tc>
          <w:tcPr>
            <w:tcW w:w="0" w:type="auto"/>
            <w:tcBorders>
              <w:top w:val="single" w:sz="4" w:space="0" w:color="auto"/>
              <w:left w:val="single" w:sz="4" w:space="0" w:color="auto"/>
              <w:bottom w:val="single" w:sz="4" w:space="0" w:color="auto"/>
              <w:right w:val="nil"/>
            </w:tcBorders>
            <w:shd w:val="clear" w:color="auto" w:fill="A8D08D" w:themeFill="accent6" w:themeFillTint="99"/>
            <w:vAlign w:val="center"/>
          </w:tcPr>
          <w:p w14:paraId="6A8E761B" w14:textId="77777777" w:rsidR="002F0F92" w:rsidRPr="002F0F92" w:rsidRDefault="002F0F92" w:rsidP="00D86BAD">
            <w:pPr>
              <w:widowControl w:val="0"/>
              <w:spacing w:after="0" w:line="240" w:lineRule="auto"/>
              <w:jc w:val="center"/>
              <w:rPr>
                <w:rFonts w:ascii="Times New Roman" w:eastAsia="Arial Unicode MS" w:hAnsi="Times New Roman"/>
                <w:b/>
                <w:sz w:val="26"/>
                <w:szCs w:val="26"/>
              </w:rPr>
            </w:pPr>
            <w:r w:rsidRPr="002F0F92">
              <w:rPr>
                <w:rFonts w:ascii="Times New Roman" w:hAnsi="Times New Roman"/>
                <w:b/>
                <w:sz w:val="26"/>
                <w:szCs w:val="26"/>
              </w:rPr>
              <w:t>Б-ни мочеполовой системы</w:t>
            </w:r>
          </w:p>
        </w:tc>
        <w:tc>
          <w:tcPr>
            <w:tcW w:w="0" w:type="auto"/>
            <w:tcBorders>
              <w:top w:val="single" w:sz="4" w:space="0" w:color="auto"/>
              <w:left w:val="single" w:sz="4" w:space="0" w:color="auto"/>
              <w:bottom w:val="single" w:sz="4" w:space="0" w:color="auto"/>
              <w:right w:val="nil"/>
            </w:tcBorders>
            <w:shd w:val="clear" w:color="auto" w:fill="F7CAAC" w:themeFill="accent2" w:themeFillTint="66"/>
          </w:tcPr>
          <w:p w14:paraId="7655DBD9"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595/</w:t>
            </w:r>
          </w:p>
          <w:p w14:paraId="56DFFF34"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15,2</w:t>
            </w:r>
          </w:p>
        </w:tc>
        <w:tc>
          <w:tcPr>
            <w:tcW w:w="0" w:type="auto"/>
            <w:tcBorders>
              <w:top w:val="single" w:sz="4" w:space="0" w:color="auto"/>
              <w:left w:val="single" w:sz="4" w:space="0" w:color="auto"/>
              <w:bottom w:val="single" w:sz="4" w:space="0" w:color="auto"/>
              <w:right w:val="nil"/>
            </w:tcBorders>
            <w:shd w:val="clear" w:color="auto" w:fill="F7CAAC" w:themeFill="accent2" w:themeFillTint="66"/>
          </w:tcPr>
          <w:p w14:paraId="6A4E52F7"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607/</w:t>
            </w:r>
          </w:p>
          <w:p w14:paraId="59D1CF35"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15,4</w:t>
            </w:r>
          </w:p>
        </w:tc>
        <w:tc>
          <w:tcPr>
            <w:tcW w:w="0" w:type="auto"/>
            <w:tcBorders>
              <w:top w:val="single" w:sz="4" w:space="0" w:color="auto"/>
              <w:left w:val="single" w:sz="4" w:space="0" w:color="auto"/>
              <w:bottom w:val="single" w:sz="4" w:space="0" w:color="auto"/>
              <w:right w:val="nil"/>
            </w:tcBorders>
            <w:shd w:val="clear" w:color="auto" w:fill="F7CAAC" w:themeFill="accent2" w:themeFillTint="66"/>
          </w:tcPr>
          <w:p w14:paraId="6106F94C"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625/</w:t>
            </w:r>
          </w:p>
          <w:p w14:paraId="6396B8AA"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15,9</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8374CB8"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615/</w:t>
            </w:r>
          </w:p>
          <w:p w14:paraId="6C86E517"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15,7</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E0F90AE"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630/</w:t>
            </w:r>
          </w:p>
          <w:p w14:paraId="062E174A"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16,9</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31402E93"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474/</w:t>
            </w:r>
          </w:p>
          <w:p w14:paraId="06479C31"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12,6</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43FAEAA"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438/</w:t>
            </w:r>
          </w:p>
          <w:p w14:paraId="1A1C5F57"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11,7</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D824D31"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428/</w:t>
            </w:r>
          </w:p>
          <w:p w14:paraId="1AD840AC"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11,5</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535C13A"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280/</w:t>
            </w:r>
          </w:p>
          <w:p w14:paraId="2A42B77F"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7,6</w:t>
            </w:r>
          </w:p>
        </w:tc>
      </w:tr>
      <w:tr w:rsidR="002F0F92" w:rsidRPr="00B05D58" w14:paraId="53AEB993" w14:textId="77777777" w:rsidTr="00D86BAD">
        <w:trPr>
          <w:trHeight w:val="303"/>
        </w:trPr>
        <w:tc>
          <w:tcPr>
            <w:tcW w:w="0" w:type="auto"/>
            <w:tcBorders>
              <w:top w:val="single" w:sz="4" w:space="0" w:color="auto"/>
              <w:left w:val="single" w:sz="4" w:space="0" w:color="auto"/>
              <w:bottom w:val="nil"/>
              <w:right w:val="nil"/>
            </w:tcBorders>
            <w:shd w:val="clear" w:color="auto" w:fill="A8D08D" w:themeFill="accent6" w:themeFillTint="99"/>
            <w:vAlign w:val="center"/>
          </w:tcPr>
          <w:p w14:paraId="273150F2" w14:textId="77777777" w:rsidR="002F0F92" w:rsidRPr="002F0F92" w:rsidRDefault="002F0F92" w:rsidP="00D86BAD">
            <w:pPr>
              <w:widowControl w:val="0"/>
              <w:spacing w:after="0" w:line="240" w:lineRule="auto"/>
              <w:jc w:val="center"/>
              <w:rPr>
                <w:rFonts w:ascii="Times New Roman" w:hAnsi="Times New Roman"/>
                <w:b/>
                <w:sz w:val="26"/>
                <w:szCs w:val="26"/>
              </w:rPr>
            </w:pPr>
            <w:r w:rsidRPr="002F0F92">
              <w:rPr>
                <w:rFonts w:ascii="Times New Roman" w:hAnsi="Times New Roman"/>
                <w:b/>
                <w:sz w:val="26"/>
                <w:szCs w:val="26"/>
              </w:rPr>
              <w:t>Брестская обл.</w:t>
            </w:r>
          </w:p>
        </w:tc>
        <w:tc>
          <w:tcPr>
            <w:tcW w:w="0" w:type="auto"/>
            <w:tcBorders>
              <w:top w:val="nil"/>
              <w:left w:val="single" w:sz="4" w:space="0" w:color="auto"/>
              <w:bottom w:val="single" w:sz="4" w:space="0" w:color="auto"/>
              <w:right w:val="single" w:sz="4" w:space="0" w:color="auto"/>
            </w:tcBorders>
            <w:shd w:val="clear" w:color="auto" w:fill="F7CAAC" w:themeFill="accent2" w:themeFillTint="66"/>
          </w:tcPr>
          <w:p w14:paraId="29FB1F38" w14:textId="77777777" w:rsidR="002F0F92" w:rsidRPr="00205913" w:rsidRDefault="002F0F92" w:rsidP="00CF493A">
            <w:pPr>
              <w:spacing w:after="0" w:line="240" w:lineRule="auto"/>
              <w:rPr>
                <w:rFonts w:ascii="Times New Roman" w:eastAsiaTheme="minorHAnsi" w:hAnsi="Times New Roman"/>
                <w:lang w:eastAsia="en-US"/>
              </w:rPr>
            </w:pPr>
            <w:r w:rsidRPr="00205913">
              <w:rPr>
                <w:rFonts w:ascii="Times New Roman" w:eastAsiaTheme="minorHAnsi" w:hAnsi="Times New Roman"/>
                <w:lang w:eastAsia="en-US"/>
              </w:rPr>
              <w:t>16,4</w:t>
            </w:r>
          </w:p>
        </w:tc>
        <w:tc>
          <w:tcPr>
            <w:tcW w:w="0" w:type="auto"/>
            <w:tcBorders>
              <w:top w:val="single" w:sz="8" w:space="0" w:color="auto"/>
              <w:left w:val="nil"/>
              <w:bottom w:val="single" w:sz="4" w:space="0" w:color="auto"/>
              <w:right w:val="single" w:sz="4" w:space="0" w:color="auto"/>
            </w:tcBorders>
            <w:shd w:val="clear" w:color="auto" w:fill="F7CAAC" w:themeFill="accent2" w:themeFillTint="66"/>
          </w:tcPr>
          <w:p w14:paraId="21E96FE0" w14:textId="77777777" w:rsidR="002F0F92" w:rsidRPr="00205913" w:rsidRDefault="002F0F92" w:rsidP="00CF493A">
            <w:pPr>
              <w:spacing w:after="0" w:line="240" w:lineRule="auto"/>
              <w:rPr>
                <w:rFonts w:ascii="Times New Roman" w:eastAsiaTheme="minorHAnsi" w:hAnsi="Times New Roman"/>
                <w:lang w:eastAsia="en-US"/>
              </w:rPr>
            </w:pPr>
            <w:r w:rsidRPr="00205913">
              <w:rPr>
                <w:rFonts w:ascii="Times New Roman" w:eastAsiaTheme="minorHAnsi" w:hAnsi="Times New Roman"/>
                <w:lang w:eastAsia="en-US"/>
              </w:rPr>
              <w:t>14,6</w:t>
            </w:r>
          </w:p>
        </w:tc>
        <w:tc>
          <w:tcPr>
            <w:tcW w:w="0" w:type="auto"/>
            <w:tcBorders>
              <w:top w:val="single" w:sz="8" w:space="0" w:color="auto"/>
              <w:left w:val="nil"/>
              <w:bottom w:val="single" w:sz="4" w:space="0" w:color="auto"/>
              <w:right w:val="single" w:sz="4" w:space="0" w:color="auto"/>
            </w:tcBorders>
            <w:shd w:val="clear" w:color="auto" w:fill="F7CAAC" w:themeFill="accent2" w:themeFillTint="66"/>
          </w:tcPr>
          <w:p w14:paraId="1375B7A0" w14:textId="77777777" w:rsidR="002F0F92" w:rsidRPr="00205913" w:rsidRDefault="002F0F92" w:rsidP="00CF493A">
            <w:pPr>
              <w:spacing w:after="0" w:line="240" w:lineRule="auto"/>
              <w:rPr>
                <w:rFonts w:ascii="Times New Roman" w:eastAsiaTheme="minorHAnsi" w:hAnsi="Times New Roman"/>
                <w:lang w:eastAsia="en-US"/>
              </w:rPr>
            </w:pPr>
            <w:r w:rsidRPr="00205913">
              <w:rPr>
                <w:rFonts w:ascii="Times New Roman" w:eastAsiaTheme="minorHAnsi" w:hAnsi="Times New Roman"/>
                <w:lang w:eastAsia="en-US"/>
              </w:rPr>
              <w:t>14,2</w:t>
            </w:r>
          </w:p>
        </w:tc>
        <w:tc>
          <w:tcPr>
            <w:tcW w:w="0" w:type="auto"/>
            <w:tcBorders>
              <w:top w:val="single" w:sz="8" w:space="0" w:color="auto"/>
              <w:left w:val="nil"/>
              <w:bottom w:val="single" w:sz="4" w:space="0" w:color="auto"/>
              <w:right w:val="single" w:sz="4" w:space="0" w:color="auto"/>
            </w:tcBorders>
            <w:shd w:val="clear" w:color="auto" w:fill="F7CAAC" w:themeFill="accent2" w:themeFillTint="66"/>
          </w:tcPr>
          <w:p w14:paraId="26122109" w14:textId="77777777" w:rsidR="002F0F92" w:rsidRPr="00205913" w:rsidRDefault="002F0F92" w:rsidP="00CF493A">
            <w:pPr>
              <w:spacing w:after="0" w:line="240" w:lineRule="auto"/>
              <w:rPr>
                <w:rFonts w:ascii="Times New Roman" w:eastAsiaTheme="minorHAnsi" w:hAnsi="Times New Roman"/>
                <w:lang w:eastAsia="en-US"/>
              </w:rPr>
            </w:pPr>
            <w:r w:rsidRPr="00205913">
              <w:rPr>
                <w:rFonts w:ascii="Times New Roman" w:eastAsiaTheme="minorHAnsi" w:hAnsi="Times New Roman"/>
                <w:lang w:eastAsia="en-US"/>
              </w:rPr>
              <w:t>11,4</w:t>
            </w:r>
          </w:p>
        </w:tc>
        <w:tc>
          <w:tcPr>
            <w:tcW w:w="0" w:type="auto"/>
            <w:tcBorders>
              <w:top w:val="single" w:sz="8" w:space="0" w:color="auto"/>
              <w:left w:val="nil"/>
              <w:bottom w:val="single" w:sz="4" w:space="0" w:color="auto"/>
              <w:right w:val="single" w:sz="8" w:space="0" w:color="auto"/>
            </w:tcBorders>
            <w:shd w:val="clear" w:color="auto" w:fill="F7CAAC" w:themeFill="accent2" w:themeFillTint="66"/>
          </w:tcPr>
          <w:p w14:paraId="208A1AAE" w14:textId="77777777" w:rsidR="002F0F92" w:rsidRPr="00B05D58" w:rsidRDefault="002F0F92" w:rsidP="00CF493A">
            <w:pPr>
              <w:spacing w:after="0" w:line="240" w:lineRule="auto"/>
              <w:jc w:val="center"/>
              <w:rPr>
                <w:rFonts w:ascii="Times New Roman" w:hAnsi="Times New Roman"/>
                <w:sz w:val="24"/>
                <w:szCs w:val="24"/>
              </w:rPr>
            </w:pPr>
            <w:r w:rsidRPr="00B05D58">
              <w:rPr>
                <w:rFonts w:ascii="Times New Roman" w:hAnsi="Times New Roman"/>
                <w:sz w:val="24"/>
                <w:szCs w:val="24"/>
              </w:rPr>
              <w:t>10,7</w:t>
            </w:r>
          </w:p>
        </w:tc>
        <w:tc>
          <w:tcPr>
            <w:tcW w:w="0" w:type="auto"/>
            <w:tcBorders>
              <w:top w:val="single" w:sz="4" w:space="0" w:color="auto"/>
              <w:left w:val="single" w:sz="4" w:space="0" w:color="auto"/>
              <w:bottom w:val="nil"/>
              <w:right w:val="single" w:sz="4" w:space="0" w:color="auto"/>
            </w:tcBorders>
            <w:shd w:val="clear" w:color="auto" w:fill="F7CAAC" w:themeFill="accent2" w:themeFillTint="66"/>
          </w:tcPr>
          <w:p w14:paraId="6D2E58D4" w14:textId="77777777" w:rsidR="002F0F92" w:rsidRPr="00B05D58" w:rsidRDefault="002F0F92" w:rsidP="00CF493A">
            <w:pPr>
              <w:spacing w:after="0" w:line="240" w:lineRule="auto"/>
              <w:jc w:val="center"/>
              <w:rPr>
                <w:rFonts w:ascii="Times New Roman" w:hAnsi="Times New Roman"/>
                <w:sz w:val="24"/>
                <w:szCs w:val="24"/>
              </w:rPr>
            </w:pPr>
            <w:r w:rsidRPr="00B05D58">
              <w:rPr>
                <w:rFonts w:ascii="Times New Roman" w:hAnsi="Times New Roman"/>
                <w:sz w:val="24"/>
                <w:szCs w:val="24"/>
              </w:rPr>
              <w:t>10,5</w:t>
            </w:r>
          </w:p>
        </w:tc>
        <w:tc>
          <w:tcPr>
            <w:tcW w:w="0" w:type="auto"/>
            <w:tcBorders>
              <w:top w:val="single" w:sz="4" w:space="0" w:color="auto"/>
              <w:left w:val="single" w:sz="4" w:space="0" w:color="auto"/>
              <w:bottom w:val="nil"/>
              <w:right w:val="single" w:sz="4" w:space="0" w:color="auto"/>
            </w:tcBorders>
            <w:shd w:val="clear" w:color="auto" w:fill="F7CAAC" w:themeFill="accent2" w:themeFillTint="66"/>
          </w:tcPr>
          <w:p w14:paraId="2612B221" w14:textId="77777777" w:rsidR="002F0F92" w:rsidRPr="00B05D58" w:rsidRDefault="002F0F92" w:rsidP="00CF493A">
            <w:pPr>
              <w:spacing w:after="0" w:line="240" w:lineRule="auto"/>
              <w:jc w:val="center"/>
              <w:rPr>
                <w:rFonts w:ascii="Times New Roman" w:hAnsi="Times New Roman"/>
                <w:sz w:val="24"/>
                <w:szCs w:val="24"/>
              </w:rPr>
            </w:pPr>
            <w:r w:rsidRPr="00B05D58">
              <w:rPr>
                <w:rFonts w:ascii="Times New Roman" w:hAnsi="Times New Roman"/>
                <w:sz w:val="24"/>
                <w:szCs w:val="24"/>
              </w:rPr>
              <w:t>12,9</w:t>
            </w:r>
          </w:p>
        </w:tc>
        <w:tc>
          <w:tcPr>
            <w:tcW w:w="0" w:type="auto"/>
            <w:tcBorders>
              <w:top w:val="single" w:sz="4" w:space="0" w:color="auto"/>
              <w:left w:val="single" w:sz="4" w:space="0" w:color="auto"/>
              <w:bottom w:val="nil"/>
              <w:right w:val="single" w:sz="4" w:space="0" w:color="auto"/>
            </w:tcBorders>
            <w:shd w:val="clear" w:color="auto" w:fill="F7CAAC" w:themeFill="accent2" w:themeFillTint="66"/>
          </w:tcPr>
          <w:p w14:paraId="3648723B" w14:textId="77777777" w:rsidR="002F0F92" w:rsidRPr="00B05D58" w:rsidRDefault="002F0F92" w:rsidP="00CF493A">
            <w:pPr>
              <w:spacing w:after="0" w:line="240" w:lineRule="auto"/>
              <w:jc w:val="center"/>
              <w:rPr>
                <w:rFonts w:ascii="Times New Roman" w:hAnsi="Times New Roman"/>
                <w:sz w:val="24"/>
                <w:szCs w:val="24"/>
              </w:rPr>
            </w:pPr>
            <w:r w:rsidRPr="00B05D58">
              <w:rPr>
                <w:rFonts w:ascii="Times New Roman" w:hAnsi="Times New Roman"/>
                <w:sz w:val="24"/>
                <w:szCs w:val="24"/>
              </w:rPr>
              <w:t>11,7</w:t>
            </w:r>
          </w:p>
        </w:tc>
        <w:tc>
          <w:tcPr>
            <w:tcW w:w="0" w:type="auto"/>
            <w:tcBorders>
              <w:top w:val="single" w:sz="4" w:space="0" w:color="auto"/>
              <w:left w:val="single" w:sz="4" w:space="0" w:color="auto"/>
              <w:bottom w:val="nil"/>
              <w:right w:val="single" w:sz="4" w:space="0" w:color="auto"/>
            </w:tcBorders>
            <w:shd w:val="clear" w:color="auto" w:fill="F7CAAC" w:themeFill="accent2" w:themeFillTint="66"/>
          </w:tcPr>
          <w:p w14:paraId="14531DE6" w14:textId="77777777" w:rsidR="002F0F92" w:rsidRPr="00B05D58" w:rsidRDefault="002F0F92" w:rsidP="00CF493A">
            <w:pPr>
              <w:spacing w:after="0" w:line="240" w:lineRule="auto"/>
              <w:jc w:val="center"/>
              <w:rPr>
                <w:rFonts w:ascii="Times New Roman" w:hAnsi="Times New Roman"/>
                <w:sz w:val="24"/>
                <w:szCs w:val="24"/>
              </w:rPr>
            </w:pPr>
            <w:r w:rsidRPr="00B05D58">
              <w:rPr>
                <w:rFonts w:ascii="Times New Roman" w:hAnsi="Times New Roman"/>
                <w:sz w:val="24"/>
                <w:szCs w:val="24"/>
              </w:rPr>
              <w:t>10,2</w:t>
            </w:r>
          </w:p>
        </w:tc>
      </w:tr>
      <w:tr w:rsidR="002F0F92" w:rsidRPr="00B05D58" w14:paraId="5D89B334" w14:textId="77777777" w:rsidTr="00D86BAD">
        <w:trPr>
          <w:trHeight w:val="600"/>
        </w:trPr>
        <w:tc>
          <w:tcPr>
            <w:tcW w:w="0" w:type="auto"/>
            <w:tcBorders>
              <w:top w:val="single" w:sz="4" w:space="0" w:color="auto"/>
              <w:left w:val="single" w:sz="4" w:space="0" w:color="auto"/>
              <w:bottom w:val="single" w:sz="4" w:space="0" w:color="auto"/>
              <w:right w:val="nil"/>
            </w:tcBorders>
            <w:shd w:val="clear" w:color="auto" w:fill="A8D08D" w:themeFill="accent6" w:themeFillTint="99"/>
            <w:vAlign w:val="center"/>
          </w:tcPr>
          <w:p w14:paraId="71121F01" w14:textId="77777777" w:rsidR="002F0F92" w:rsidRPr="002F0F92" w:rsidRDefault="002F0F92" w:rsidP="00D86BAD">
            <w:pPr>
              <w:widowControl w:val="0"/>
              <w:spacing w:after="0" w:line="240" w:lineRule="auto"/>
              <w:jc w:val="center"/>
              <w:rPr>
                <w:rFonts w:ascii="Times New Roman" w:eastAsia="Arial Unicode MS" w:hAnsi="Times New Roman"/>
                <w:b/>
                <w:sz w:val="26"/>
                <w:szCs w:val="26"/>
              </w:rPr>
            </w:pPr>
            <w:r w:rsidRPr="002F0F92">
              <w:rPr>
                <w:rFonts w:ascii="Times New Roman" w:hAnsi="Times New Roman"/>
                <w:b/>
                <w:sz w:val="26"/>
                <w:szCs w:val="26"/>
              </w:rPr>
              <w:t>Врожденные аномалии</w:t>
            </w:r>
          </w:p>
        </w:tc>
        <w:tc>
          <w:tcPr>
            <w:tcW w:w="0" w:type="auto"/>
            <w:tcBorders>
              <w:top w:val="single" w:sz="4" w:space="0" w:color="auto"/>
              <w:left w:val="single" w:sz="4" w:space="0" w:color="auto"/>
              <w:bottom w:val="single" w:sz="4" w:space="0" w:color="auto"/>
              <w:right w:val="nil"/>
            </w:tcBorders>
            <w:shd w:val="clear" w:color="auto" w:fill="F7CAAC" w:themeFill="accent2" w:themeFillTint="66"/>
          </w:tcPr>
          <w:p w14:paraId="5F3C6B10"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129/</w:t>
            </w:r>
          </w:p>
          <w:p w14:paraId="2BE42ED6"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3,3</w:t>
            </w:r>
          </w:p>
        </w:tc>
        <w:tc>
          <w:tcPr>
            <w:tcW w:w="0" w:type="auto"/>
            <w:tcBorders>
              <w:top w:val="single" w:sz="4" w:space="0" w:color="auto"/>
              <w:left w:val="single" w:sz="4" w:space="0" w:color="auto"/>
              <w:bottom w:val="single" w:sz="4" w:space="0" w:color="auto"/>
              <w:right w:val="nil"/>
            </w:tcBorders>
            <w:shd w:val="clear" w:color="auto" w:fill="F7CAAC" w:themeFill="accent2" w:themeFillTint="66"/>
          </w:tcPr>
          <w:p w14:paraId="6BE5A267"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112/</w:t>
            </w:r>
          </w:p>
          <w:p w14:paraId="63944160"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2,8</w:t>
            </w:r>
          </w:p>
        </w:tc>
        <w:tc>
          <w:tcPr>
            <w:tcW w:w="0" w:type="auto"/>
            <w:tcBorders>
              <w:top w:val="single" w:sz="4" w:space="0" w:color="auto"/>
              <w:left w:val="single" w:sz="4" w:space="0" w:color="auto"/>
              <w:bottom w:val="single" w:sz="4" w:space="0" w:color="auto"/>
              <w:right w:val="nil"/>
            </w:tcBorders>
            <w:shd w:val="clear" w:color="auto" w:fill="F7CAAC" w:themeFill="accent2" w:themeFillTint="66"/>
          </w:tcPr>
          <w:p w14:paraId="499CF8BC"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109/</w:t>
            </w:r>
          </w:p>
          <w:p w14:paraId="25FF1D9D"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2,8</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71FD74B"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184</w:t>
            </w:r>
          </w:p>
          <w:p w14:paraId="2B93281F"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3,6</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776F8DD"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105</w:t>
            </w:r>
          </w:p>
          <w:p w14:paraId="3A361AB1"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2,8</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8AABB10"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96/</w:t>
            </w:r>
          </w:p>
          <w:p w14:paraId="58D72895"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2,6</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13CB8D1"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108/</w:t>
            </w:r>
          </w:p>
          <w:p w14:paraId="218AF7DA"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2,9</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B533C6F"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114/</w:t>
            </w:r>
          </w:p>
          <w:p w14:paraId="73427125"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3,1</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6FB9E30"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87/</w:t>
            </w:r>
          </w:p>
          <w:p w14:paraId="0DF07A1F"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2,4</w:t>
            </w:r>
          </w:p>
        </w:tc>
      </w:tr>
      <w:tr w:rsidR="002F0F92" w:rsidRPr="00B05D58" w14:paraId="2497DC85" w14:textId="77777777" w:rsidTr="00D86BAD">
        <w:trPr>
          <w:trHeight w:val="213"/>
        </w:trPr>
        <w:tc>
          <w:tcPr>
            <w:tcW w:w="0" w:type="auto"/>
            <w:tcBorders>
              <w:top w:val="single" w:sz="4" w:space="0" w:color="auto"/>
              <w:left w:val="single" w:sz="4" w:space="0" w:color="auto"/>
              <w:bottom w:val="nil"/>
              <w:right w:val="nil"/>
            </w:tcBorders>
            <w:shd w:val="clear" w:color="auto" w:fill="A8D08D" w:themeFill="accent6" w:themeFillTint="99"/>
            <w:vAlign w:val="center"/>
          </w:tcPr>
          <w:p w14:paraId="06ACB7B9" w14:textId="77777777" w:rsidR="002F0F92" w:rsidRPr="002F0F92" w:rsidRDefault="002F0F92" w:rsidP="00D86BAD">
            <w:pPr>
              <w:widowControl w:val="0"/>
              <w:spacing w:after="0" w:line="240" w:lineRule="auto"/>
              <w:jc w:val="center"/>
              <w:rPr>
                <w:rFonts w:ascii="Times New Roman" w:hAnsi="Times New Roman"/>
                <w:b/>
                <w:sz w:val="26"/>
                <w:szCs w:val="26"/>
              </w:rPr>
            </w:pPr>
            <w:r w:rsidRPr="002F0F92">
              <w:rPr>
                <w:rFonts w:ascii="Times New Roman" w:hAnsi="Times New Roman"/>
                <w:b/>
                <w:sz w:val="26"/>
                <w:szCs w:val="26"/>
              </w:rPr>
              <w:t>Брестская обл.</w:t>
            </w:r>
          </w:p>
        </w:tc>
        <w:tc>
          <w:tcPr>
            <w:tcW w:w="0" w:type="auto"/>
            <w:tcBorders>
              <w:top w:val="nil"/>
              <w:left w:val="single" w:sz="4" w:space="0" w:color="auto"/>
              <w:bottom w:val="single" w:sz="4" w:space="0" w:color="auto"/>
              <w:right w:val="single" w:sz="4" w:space="0" w:color="auto"/>
            </w:tcBorders>
            <w:shd w:val="clear" w:color="auto" w:fill="F7CAAC" w:themeFill="accent2" w:themeFillTint="66"/>
          </w:tcPr>
          <w:p w14:paraId="2B10E1EA" w14:textId="77777777" w:rsidR="002F0F92" w:rsidRPr="00205913" w:rsidRDefault="002F0F92" w:rsidP="00CF493A">
            <w:pPr>
              <w:spacing w:after="0" w:line="240" w:lineRule="auto"/>
              <w:jc w:val="center"/>
              <w:rPr>
                <w:rFonts w:ascii="Times New Roman" w:eastAsiaTheme="minorHAnsi" w:hAnsi="Times New Roman"/>
                <w:sz w:val="24"/>
                <w:szCs w:val="24"/>
                <w:lang w:eastAsia="en-US"/>
              </w:rPr>
            </w:pPr>
            <w:r w:rsidRPr="00205913">
              <w:rPr>
                <w:rFonts w:ascii="Times New Roman" w:eastAsiaTheme="minorHAnsi" w:hAnsi="Times New Roman"/>
                <w:sz w:val="24"/>
                <w:szCs w:val="24"/>
                <w:lang w:eastAsia="en-US"/>
              </w:rPr>
              <w:t>3,8</w:t>
            </w:r>
          </w:p>
        </w:tc>
        <w:tc>
          <w:tcPr>
            <w:tcW w:w="0" w:type="auto"/>
            <w:tcBorders>
              <w:top w:val="single" w:sz="8" w:space="0" w:color="auto"/>
              <w:left w:val="nil"/>
              <w:bottom w:val="single" w:sz="4" w:space="0" w:color="auto"/>
              <w:right w:val="single" w:sz="4" w:space="0" w:color="auto"/>
            </w:tcBorders>
            <w:shd w:val="clear" w:color="auto" w:fill="F7CAAC" w:themeFill="accent2" w:themeFillTint="66"/>
          </w:tcPr>
          <w:p w14:paraId="41B7A034" w14:textId="77777777" w:rsidR="002F0F92" w:rsidRPr="00205913" w:rsidRDefault="002F0F92" w:rsidP="00CF493A">
            <w:pPr>
              <w:spacing w:after="0" w:line="240" w:lineRule="auto"/>
              <w:jc w:val="center"/>
              <w:rPr>
                <w:rFonts w:ascii="Times New Roman" w:eastAsiaTheme="minorHAnsi" w:hAnsi="Times New Roman"/>
                <w:sz w:val="24"/>
                <w:szCs w:val="24"/>
                <w:lang w:eastAsia="en-US"/>
              </w:rPr>
            </w:pPr>
            <w:r w:rsidRPr="00205913">
              <w:rPr>
                <w:rFonts w:ascii="Times New Roman" w:eastAsiaTheme="minorHAnsi" w:hAnsi="Times New Roman"/>
                <w:sz w:val="24"/>
                <w:szCs w:val="24"/>
                <w:lang w:eastAsia="en-US"/>
              </w:rPr>
              <w:t>3,5</w:t>
            </w:r>
          </w:p>
        </w:tc>
        <w:tc>
          <w:tcPr>
            <w:tcW w:w="0" w:type="auto"/>
            <w:tcBorders>
              <w:top w:val="single" w:sz="8" w:space="0" w:color="auto"/>
              <w:left w:val="nil"/>
              <w:bottom w:val="single" w:sz="4" w:space="0" w:color="auto"/>
              <w:right w:val="single" w:sz="4" w:space="0" w:color="auto"/>
            </w:tcBorders>
            <w:shd w:val="clear" w:color="auto" w:fill="F7CAAC" w:themeFill="accent2" w:themeFillTint="66"/>
          </w:tcPr>
          <w:p w14:paraId="3C89CEB2" w14:textId="77777777" w:rsidR="002F0F92" w:rsidRPr="00205913" w:rsidRDefault="002F0F92" w:rsidP="00CF493A">
            <w:pPr>
              <w:spacing w:after="0" w:line="240" w:lineRule="auto"/>
              <w:jc w:val="center"/>
              <w:rPr>
                <w:rFonts w:ascii="Times New Roman" w:eastAsiaTheme="minorHAnsi" w:hAnsi="Times New Roman"/>
                <w:sz w:val="24"/>
                <w:szCs w:val="24"/>
                <w:lang w:eastAsia="en-US"/>
              </w:rPr>
            </w:pPr>
            <w:r w:rsidRPr="00205913">
              <w:rPr>
                <w:rFonts w:ascii="Times New Roman" w:eastAsiaTheme="minorHAnsi" w:hAnsi="Times New Roman"/>
                <w:sz w:val="24"/>
                <w:szCs w:val="24"/>
                <w:lang w:eastAsia="en-US"/>
              </w:rPr>
              <w:t>4,0</w:t>
            </w:r>
          </w:p>
        </w:tc>
        <w:tc>
          <w:tcPr>
            <w:tcW w:w="0" w:type="auto"/>
            <w:tcBorders>
              <w:top w:val="single" w:sz="8" w:space="0" w:color="auto"/>
              <w:left w:val="nil"/>
              <w:bottom w:val="single" w:sz="4" w:space="0" w:color="auto"/>
              <w:right w:val="single" w:sz="4" w:space="0" w:color="auto"/>
            </w:tcBorders>
            <w:shd w:val="clear" w:color="auto" w:fill="F7CAAC" w:themeFill="accent2" w:themeFillTint="66"/>
          </w:tcPr>
          <w:p w14:paraId="0DCB5A69" w14:textId="77777777" w:rsidR="002F0F92" w:rsidRPr="00205913" w:rsidRDefault="002F0F92" w:rsidP="00CF493A">
            <w:pPr>
              <w:spacing w:after="0" w:line="240" w:lineRule="auto"/>
              <w:jc w:val="center"/>
              <w:rPr>
                <w:rFonts w:ascii="Times New Roman" w:eastAsiaTheme="minorHAnsi" w:hAnsi="Times New Roman"/>
                <w:sz w:val="24"/>
                <w:szCs w:val="24"/>
                <w:lang w:eastAsia="en-US"/>
              </w:rPr>
            </w:pPr>
            <w:r w:rsidRPr="00205913">
              <w:rPr>
                <w:rFonts w:ascii="Times New Roman" w:eastAsiaTheme="minorHAnsi" w:hAnsi="Times New Roman"/>
                <w:sz w:val="24"/>
                <w:szCs w:val="24"/>
                <w:lang w:eastAsia="en-US"/>
              </w:rPr>
              <w:t>3,8</w:t>
            </w:r>
          </w:p>
        </w:tc>
        <w:tc>
          <w:tcPr>
            <w:tcW w:w="0" w:type="auto"/>
            <w:tcBorders>
              <w:top w:val="single" w:sz="8" w:space="0" w:color="auto"/>
              <w:left w:val="nil"/>
              <w:bottom w:val="single" w:sz="4" w:space="0" w:color="auto"/>
              <w:right w:val="single" w:sz="8" w:space="0" w:color="auto"/>
            </w:tcBorders>
            <w:shd w:val="clear" w:color="auto" w:fill="F7CAAC" w:themeFill="accent2" w:themeFillTint="66"/>
          </w:tcPr>
          <w:p w14:paraId="4D581628"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4,5</w:t>
            </w:r>
          </w:p>
        </w:tc>
        <w:tc>
          <w:tcPr>
            <w:tcW w:w="0" w:type="auto"/>
            <w:tcBorders>
              <w:top w:val="single" w:sz="4" w:space="0" w:color="auto"/>
              <w:left w:val="single" w:sz="4" w:space="0" w:color="auto"/>
              <w:bottom w:val="nil"/>
              <w:right w:val="single" w:sz="4" w:space="0" w:color="auto"/>
            </w:tcBorders>
            <w:shd w:val="clear" w:color="auto" w:fill="F7CAAC" w:themeFill="accent2" w:themeFillTint="66"/>
          </w:tcPr>
          <w:p w14:paraId="4756D638"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4,8</w:t>
            </w:r>
          </w:p>
        </w:tc>
        <w:tc>
          <w:tcPr>
            <w:tcW w:w="0" w:type="auto"/>
            <w:tcBorders>
              <w:top w:val="single" w:sz="4" w:space="0" w:color="auto"/>
              <w:left w:val="single" w:sz="4" w:space="0" w:color="auto"/>
              <w:bottom w:val="nil"/>
              <w:right w:val="single" w:sz="4" w:space="0" w:color="auto"/>
            </w:tcBorders>
            <w:shd w:val="clear" w:color="auto" w:fill="F7CAAC" w:themeFill="accent2" w:themeFillTint="66"/>
          </w:tcPr>
          <w:p w14:paraId="69650C71"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5,7</w:t>
            </w:r>
          </w:p>
        </w:tc>
        <w:tc>
          <w:tcPr>
            <w:tcW w:w="0" w:type="auto"/>
            <w:tcBorders>
              <w:top w:val="single" w:sz="4" w:space="0" w:color="auto"/>
              <w:left w:val="single" w:sz="4" w:space="0" w:color="auto"/>
              <w:bottom w:val="nil"/>
              <w:right w:val="single" w:sz="4" w:space="0" w:color="auto"/>
            </w:tcBorders>
            <w:shd w:val="clear" w:color="auto" w:fill="F7CAAC" w:themeFill="accent2" w:themeFillTint="66"/>
          </w:tcPr>
          <w:p w14:paraId="649B2CAE"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5,5</w:t>
            </w:r>
          </w:p>
        </w:tc>
        <w:tc>
          <w:tcPr>
            <w:tcW w:w="0" w:type="auto"/>
            <w:tcBorders>
              <w:top w:val="single" w:sz="4" w:space="0" w:color="auto"/>
              <w:left w:val="single" w:sz="4" w:space="0" w:color="auto"/>
              <w:bottom w:val="nil"/>
              <w:right w:val="single" w:sz="4" w:space="0" w:color="auto"/>
            </w:tcBorders>
            <w:shd w:val="clear" w:color="auto" w:fill="F7CAAC" w:themeFill="accent2" w:themeFillTint="66"/>
          </w:tcPr>
          <w:p w14:paraId="300E030D"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5,7</w:t>
            </w:r>
          </w:p>
        </w:tc>
      </w:tr>
      <w:tr w:rsidR="002F0F92" w:rsidRPr="00B05D58" w14:paraId="07E25186" w14:textId="77777777" w:rsidTr="00D86BAD">
        <w:trPr>
          <w:trHeight w:val="615"/>
        </w:trPr>
        <w:tc>
          <w:tcPr>
            <w:tcW w:w="0" w:type="auto"/>
            <w:tcBorders>
              <w:top w:val="single" w:sz="4" w:space="0" w:color="auto"/>
              <w:left w:val="single" w:sz="4" w:space="0" w:color="auto"/>
              <w:bottom w:val="single" w:sz="4" w:space="0" w:color="auto"/>
              <w:right w:val="nil"/>
            </w:tcBorders>
            <w:shd w:val="clear" w:color="auto" w:fill="A8D08D" w:themeFill="accent6" w:themeFillTint="99"/>
            <w:vAlign w:val="center"/>
          </w:tcPr>
          <w:p w14:paraId="70F3A923" w14:textId="77777777" w:rsidR="002F0F92" w:rsidRPr="002F0F92" w:rsidRDefault="002F0F92" w:rsidP="00D86BAD">
            <w:pPr>
              <w:widowControl w:val="0"/>
              <w:spacing w:after="0" w:line="240" w:lineRule="auto"/>
              <w:jc w:val="center"/>
              <w:rPr>
                <w:rFonts w:ascii="Times New Roman" w:eastAsia="Arial Unicode MS" w:hAnsi="Times New Roman"/>
                <w:b/>
                <w:sz w:val="26"/>
                <w:szCs w:val="26"/>
              </w:rPr>
            </w:pPr>
            <w:r w:rsidRPr="002F0F92">
              <w:rPr>
                <w:rFonts w:ascii="Times New Roman" w:hAnsi="Times New Roman"/>
                <w:b/>
                <w:sz w:val="26"/>
                <w:szCs w:val="26"/>
              </w:rPr>
              <w:t>Травмы, отравления и др. последствия внешних причин</w:t>
            </w:r>
          </w:p>
        </w:tc>
        <w:tc>
          <w:tcPr>
            <w:tcW w:w="0" w:type="auto"/>
            <w:tcBorders>
              <w:top w:val="single" w:sz="4" w:space="0" w:color="auto"/>
              <w:left w:val="single" w:sz="4" w:space="0" w:color="auto"/>
              <w:bottom w:val="single" w:sz="4" w:space="0" w:color="auto"/>
              <w:right w:val="nil"/>
            </w:tcBorders>
            <w:shd w:val="clear" w:color="auto" w:fill="F7CAAC" w:themeFill="accent2" w:themeFillTint="66"/>
          </w:tcPr>
          <w:p w14:paraId="4EACA737"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4900/</w:t>
            </w:r>
          </w:p>
          <w:p w14:paraId="5097BA6D"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125,3</w:t>
            </w:r>
          </w:p>
        </w:tc>
        <w:tc>
          <w:tcPr>
            <w:tcW w:w="0" w:type="auto"/>
            <w:tcBorders>
              <w:top w:val="single" w:sz="4" w:space="0" w:color="auto"/>
              <w:left w:val="single" w:sz="4" w:space="0" w:color="auto"/>
              <w:bottom w:val="single" w:sz="4" w:space="0" w:color="auto"/>
              <w:right w:val="nil"/>
            </w:tcBorders>
            <w:shd w:val="clear" w:color="auto" w:fill="F7CAAC" w:themeFill="accent2" w:themeFillTint="66"/>
          </w:tcPr>
          <w:p w14:paraId="67D7D271"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4921/</w:t>
            </w:r>
          </w:p>
          <w:p w14:paraId="5DB13A00"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125,2</w:t>
            </w:r>
          </w:p>
        </w:tc>
        <w:tc>
          <w:tcPr>
            <w:tcW w:w="0" w:type="auto"/>
            <w:tcBorders>
              <w:top w:val="single" w:sz="4" w:space="0" w:color="auto"/>
              <w:left w:val="single" w:sz="4" w:space="0" w:color="auto"/>
              <w:bottom w:val="single" w:sz="4" w:space="0" w:color="auto"/>
              <w:right w:val="nil"/>
            </w:tcBorders>
            <w:shd w:val="clear" w:color="auto" w:fill="F7CAAC" w:themeFill="accent2" w:themeFillTint="66"/>
          </w:tcPr>
          <w:p w14:paraId="730B02FD"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4966/</w:t>
            </w:r>
          </w:p>
          <w:p w14:paraId="087EA0D2"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126,5</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CEC43F8"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4985/</w:t>
            </w:r>
          </w:p>
          <w:p w14:paraId="0EF87D54"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127,6</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DECB922"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4787/</w:t>
            </w:r>
          </w:p>
          <w:p w14:paraId="2D874158"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128,4</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38E28757"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4353/</w:t>
            </w:r>
          </w:p>
          <w:p w14:paraId="656EDB30"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116/2</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8DB9E52"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4572/</w:t>
            </w:r>
          </w:p>
          <w:p w14:paraId="4C55A07B"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121,9</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BFA6FB8"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4558/</w:t>
            </w:r>
          </w:p>
          <w:p w14:paraId="219CA1F0"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122,3</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0FD4197"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4526/</w:t>
            </w:r>
          </w:p>
          <w:p w14:paraId="5ECA09AE"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122,8</w:t>
            </w:r>
          </w:p>
        </w:tc>
      </w:tr>
      <w:tr w:rsidR="002F0F92" w:rsidRPr="00B05D58" w14:paraId="52100C6F" w14:textId="77777777" w:rsidTr="00D86BAD">
        <w:trPr>
          <w:trHeight w:val="255"/>
        </w:trPr>
        <w:tc>
          <w:tcPr>
            <w:tcW w:w="0" w:type="auto"/>
            <w:tcBorders>
              <w:top w:val="single" w:sz="4" w:space="0" w:color="auto"/>
              <w:left w:val="single" w:sz="4" w:space="0" w:color="auto"/>
              <w:bottom w:val="single" w:sz="4" w:space="0" w:color="auto"/>
              <w:right w:val="nil"/>
            </w:tcBorders>
            <w:shd w:val="clear" w:color="auto" w:fill="A8D08D" w:themeFill="accent6" w:themeFillTint="99"/>
            <w:vAlign w:val="center"/>
          </w:tcPr>
          <w:p w14:paraId="105E3815" w14:textId="77777777" w:rsidR="002F0F92" w:rsidRPr="002F0F92" w:rsidRDefault="002F0F92" w:rsidP="00D86BAD">
            <w:pPr>
              <w:widowControl w:val="0"/>
              <w:spacing w:after="0" w:line="240" w:lineRule="auto"/>
              <w:jc w:val="center"/>
              <w:rPr>
                <w:rFonts w:ascii="Times New Roman" w:hAnsi="Times New Roman"/>
                <w:b/>
                <w:sz w:val="26"/>
                <w:szCs w:val="26"/>
              </w:rPr>
            </w:pPr>
            <w:r w:rsidRPr="002F0F92">
              <w:rPr>
                <w:rFonts w:ascii="Times New Roman" w:hAnsi="Times New Roman"/>
                <w:b/>
                <w:sz w:val="26"/>
                <w:szCs w:val="26"/>
              </w:rPr>
              <w:t>Брестская обл.</w:t>
            </w:r>
          </w:p>
        </w:tc>
        <w:tc>
          <w:tcPr>
            <w:tcW w:w="0" w:type="auto"/>
            <w:tcBorders>
              <w:top w:val="nil"/>
              <w:left w:val="single" w:sz="4" w:space="0" w:color="auto"/>
              <w:bottom w:val="single" w:sz="4" w:space="0" w:color="auto"/>
              <w:right w:val="single" w:sz="4" w:space="0" w:color="auto"/>
            </w:tcBorders>
            <w:shd w:val="clear" w:color="auto" w:fill="F7CAAC" w:themeFill="accent2" w:themeFillTint="66"/>
          </w:tcPr>
          <w:p w14:paraId="099A2C2A" w14:textId="77777777" w:rsidR="002F0F92" w:rsidRPr="00205913" w:rsidRDefault="002F0F92" w:rsidP="00CF493A">
            <w:pPr>
              <w:spacing w:after="0" w:line="240" w:lineRule="auto"/>
              <w:jc w:val="center"/>
              <w:rPr>
                <w:rFonts w:ascii="Times New Roman" w:eastAsiaTheme="minorHAnsi" w:hAnsi="Times New Roman"/>
                <w:sz w:val="24"/>
                <w:szCs w:val="24"/>
                <w:lang w:eastAsia="en-US"/>
              </w:rPr>
            </w:pPr>
            <w:r w:rsidRPr="00205913">
              <w:rPr>
                <w:rFonts w:ascii="Times New Roman" w:eastAsiaTheme="minorHAnsi" w:hAnsi="Times New Roman"/>
                <w:sz w:val="24"/>
                <w:szCs w:val="24"/>
                <w:lang w:eastAsia="en-US"/>
              </w:rPr>
              <w:t>65,4</w:t>
            </w:r>
          </w:p>
        </w:tc>
        <w:tc>
          <w:tcPr>
            <w:tcW w:w="0" w:type="auto"/>
            <w:tcBorders>
              <w:top w:val="single" w:sz="8" w:space="0" w:color="auto"/>
              <w:left w:val="nil"/>
              <w:bottom w:val="single" w:sz="4" w:space="0" w:color="auto"/>
              <w:right w:val="single" w:sz="4" w:space="0" w:color="auto"/>
            </w:tcBorders>
            <w:shd w:val="clear" w:color="auto" w:fill="F7CAAC" w:themeFill="accent2" w:themeFillTint="66"/>
          </w:tcPr>
          <w:p w14:paraId="7A9CF303" w14:textId="77777777" w:rsidR="002F0F92" w:rsidRPr="00205913" w:rsidRDefault="002F0F92" w:rsidP="00CF493A">
            <w:pPr>
              <w:spacing w:after="0" w:line="240" w:lineRule="auto"/>
              <w:jc w:val="center"/>
              <w:rPr>
                <w:rFonts w:ascii="Times New Roman" w:eastAsiaTheme="minorHAnsi" w:hAnsi="Times New Roman"/>
                <w:sz w:val="24"/>
                <w:szCs w:val="24"/>
                <w:lang w:eastAsia="en-US"/>
              </w:rPr>
            </w:pPr>
            <w:r w:rsidRPr="00205913">
              <w:rPr>
                <w:rFonts w:ascii="Times New Roman" w:eastAsiaTheme="minorHAnsi" w:hAnsi="Times New Roman"/>
                <w:sz w:val="24"/>
                <w:szCs w:val="24"/>
                <w:lang w:eastAsia="en-US"/>
              </w:rPr>
              <w:t>64,4</w:t>
            </w:r>
          </w:p>
        </w:tc>
        <w:tc>
          <w:tcPr>
            <w:tcW w:w="0" w:type="auto"/>
            <w:tcBorders>
              <w:top w:val="single" w:sz="8" w:space="0" w:color="auto"/>
              <w:left w:val="nil"/>
              <w:bottom w:val="single" w:sz="4" w:space="0" w:color="auto"/>
              <w:right w:val="single" w:sz="4" w:space="0" w:color="auto"/>
            </w:tcBorders>
            <w:shd w:val="clear" w:color="auto" w:fill="F7CAAC" w:themeFill="accent2" w:themeFillTint="66"/>
          </w:tcPr>
          <w:p w14:paraId="7223BD49" w14:textId="77777777" w:rsidR="002F0F92" w:rsidRPr="00205913" w:rsidRDefault="002F0F92" w:rsidP="00CF493A">
            <w:pPr>
              <w:spacing w:after="0" w:line="240" w:lineRule="auto"/>
              <w:jc w:val="center"/>
              <w:rPr>
                <w:rFonts w:ascii="Times New Roman" w:eastAsiaTheme="minorHAnsi" w:hAnsi="Times New Roman"/>
                <w:sz w:val="24"/>
                <w:szCs w:val="24"/>
                <w:lang w:eastAsia="en-US"/>
              </w:rPr>
            </w:pPr>
            <w:r w:rsidRPr="00205913">
              <w:rPr>
                <w:rFonts w:ascii="Times New Roman" w:eastAsiaTheme="minorHAnsi" w:hAnsi="Times New Roman"/>
                <w:sz w:val="24"/>
                <w:szCs w:val="24"/>
                <w:lang w:eastAsia="en-US"/>
              </w:rPr>
              <w:t>67,8</w:t>
            </w:r>
          </w:p>
        </w:tc>
        <w:tc>
          <w:tcPr>
            <w:tcW w:w="0" w:type="auto"/>
            <w:tcBorders>
              <w:top w:val="single" w:sz="8" w:space="0" w:color="auto"/>
              <w:left w:val="nil"/>
              <w:bottom w:val="single" w:sz="4" w:space="0" w:color="auto"/>
              <w:right w:val="single" w:sz="4" w:space="0" w:color="auto"/>
            </w:tcBorders>
            <w:shd w:val="clear" w:color="auto" w:fill="F7CAAC" w:themeFill="accent2" w:themeFillTint="66"/>
          </w:tcPr>
          <w:p w14:paraId="60219BD1" w14:textId="77777777" w:rsidR="002F0F92" w:rsidRPr="00205913" w:rsidRDefault="002F0F92" w:rsidP="00CF493A">
            <w:pPr>
              <w:spacing w:after="0" w:line="240" w:lineRule="auto"/>
              <w:jc w:val="center"/>
              <w:rPr>
                <w:rFonts w:ascii="Times New Roman" w:eastAsiaTheme="minorHAnsi" w:hAnsi="Times New Roman"/>
                <w:sz w:val="24"/>
                <w:szCs w:val="24"/>
                <w:lang w:eastAsia="en-US"/>
              </w:rPr>
            </w:pPr>
            <w:r w:rsidRPr="00205913">
              <w:rPr>
                <w:rFonts w:ascii="Times New Roman" w:eastAsiaTheme="minorHAnsi" w:hAnsi="Times New Roman"/>
                <w:sz w:val="24"/>
                <w:szCs w:val="24"/>
                <w:lang w:eastAsia="en-US"/>
              </w:rPr>
              <w:t>68,5</w:t>
            </w:r>
          </w:p>
        </w:tc>
        <w:tc>
          <w:tcPr>
            <w:tcW w:w="0" w:type="auto"/>
            <w:tcBorders>
              <w:top w:val="single" w:sz="8" w:space="0" w:color="auto"/>
              <w:left w:val="nil"/>
              <w:bottom w:val="single" w:sz="4" w:space="0" w:color="auto"/>
              <w:right w:val="single" w:sz="8" w:space="0" w:color="auto"/>
            </w:tcBorders>
            <w:shd w:val="clear" w:color="auto" w:fill="F7CAAC" w:themeFill="accent2" w:themeFillTint="66"/>
          </w:tcPr>
          <w:p w14:paraId="04639C56"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69,2</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C7148EF"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68,4</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107F3C9"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73,4</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9201C58"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71,4</w:t>
            </w:r>
          </w:p>
        </w:tc>
        <w:tc>
          <w:tcPr>
            <w:tcW w:w="0" w:type="auto"/>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FEC29E4" w14:textId="77777777" w:rsidR="002F0F92" w:rsidRPr="00205913" w:rsidRDefault="002F0F92" w:rsidP="00CF493A">
            <w:pPr>
              <w:spacing w:after="0" w:line="240" w:lineRule="auto"/>
              <w:jc w:val="center"/>
              <w:rPr>
                <w:rFonts w:ascii="Times New Roman" w:hAnsi="Times New Roman"/>
                <w:sz w:val="24"/>
                <w:szCs w:val="24"/>
              </w:rPr>
            </w:pPr>
            <w:r w:rsidRPr="00205913">
              <w:rPr>
                <w:rFonts w:ascii="Times New Roman" w:hAnsi="Times New Roman"/>
                <w:sz w:val="24"/>
                <w:szCs w:val="24"/>
              </w:rPr>
              <w:t>62,5</w:t>
            </w:r>
          </w:p>
        </w:tc>
      </w:tr>
    </w:tbl>
    <w:p w14:paraId="4CB9DADC" w14:textId="77777777" w:rsidR="002F0F92" w:rsidRDefault="002F0F92" w:rsidP="002F0F92">
      <w:pPr>
        <w:spacing w:after="0" w:line="240" w:lineRule="auto"/>
        <w:rPr>
          <w:rFonts w:ascii="Times New Roman" w:eastAsiaTheme="minorHAnsi" w:hAnsi="Times New Roman" w:cstheme="minorBidi"/>
          <w:b/>
          <w:sz w:val="24"/>
          <w:szCs w:val="30"/>
          <w:lang w:eastAsia="en-US"/>
        </w:rPr>
      </w:pPr>
    </w:p>
    <w:p w14:paraId="3BF8AFC5" w14:textId="77777777" w:rsidR="00B3500E" w:rsidRDefault="00B3500E" w:rsidP="007D4969">
      <w:pPr>
        <w:spacing w:after="0" w:line="240" w:lineRule="auto"/>
        <w:jc w:val="center"/>
        <w:outlineLvl w:val="0"/>
        <w:rPr>
          <w:rFonts w:ascii="Times New Roman" w:hAnsi="Times New Roman"/>
          <w:b/>
          <w:color w:val="FF0000"/>
          <w:sz w:val="28"/>
          <w:szCs w:val="28"/>
        </w:rPr>
      </w:pPr>
    </w:p>
    <w:p w14:paraId="4E7BDE40" w14:textId="77777777" w:rsidR="00B3500E" w:rsidRDefault="00B3500E" w:rsidP="007D4969">
      <w:pPr>
        <w:spacing w:after="0" w:line="240" w:lineRule="auto"/>
        <w:jc w:val="center"/>
        <w:outlineLvl w:val="0"/>
        <w:rPr>
          <w:rFonts w:ascii="Times New Roman" w:hAnsi="Times New Roman"/>
          <w:b/>
          <w:color w:val="FF0000"/>
          <w:sz w:val="28"/>
          <w:szCs w:val="28"/>
        </w:rPr>
      </w:pPr>
    </w:p>
    <w:p w14:paraId="010A143F" w14:textId="77777777" w:rsidR="00B3500E" w:rsidRDefault="00B3500E" w:rsidP="007D4969">
      <w:pPr>
        <w:spacing w:after="0" w:line="240" w:lineRule="auto"/>
        <w:jc w:val="center"/>
        <w:outlineLvl w:val="0"/>
        <w:rPr>
          <w:rFonts w:ascii="Times New Roman" w:hAnsi="Times New Roman"/>
          <w:b/>
          <w:color w:val="FF0000"/>
          <w:sz w:val="28"/>
          <w:szCs w:val="28"/>
        </w:rPr>
      </w:pPr>
    </w:p>
    <w:p w14:paraId="7AB763F0" w14:textId="77777777" w:rsidR="00B3500E" w:rsidRDefault="00B3500E" w:rsidP="007D4969">
      <w:pPr>
        <w:spacing w:after="0" w:line="240" w:lineRule="auto"/>
        <w:jc w:val="center"/>
        <w:outlineLvl w:val="0"/>
        <w:rPr>
          <w:rFonts w:ascii="Times New Roman" w:hAnsi="Times New Roman"/>
          <w:b/>
          <w:color w:val="FF0000"/>
          <w:sz w:val="28"/>
          <w:szCs w:val="28"/>
        </w:rPr>
      </w:pPr>
    </w:p>
    <w:p w14:paraId="39E9F41B" w14:textId="77777777" w:rsidR="002A2A62" w:rsidRDefault="002A2A62" w:rsidP="00FA0633">
      <w:pPr>
        <w:spacing w:after="0" w:line="240" w:lineRule="auto"/>
        <w:rPr>
          <w:rFonts w:ascii="Times New Roman" w:eastAsiaTheme="minorHAnsi" w:hAnsi="Times New Roman" w:cstheme="minorBidi"/>
          <w:b/>
          <w:sz w:val="24"/>
          <w:szCs w:val="30"/>
          <w:lang w:eastAsia="en-US"/>
        </w:rPr>
      </w:pPr>
    </w:p>
    <w:p w14:paraId="5F469243" w14:textId="77777777" w:rsidR="002A2A62" w:rsidRDefault="002A2A62" w:rsidP="00FA0633">
      <w:pPr>
        <w:spacing w:after="0" w:line="240" w:lineRule="auto"/>
        <w:rPr>
          <w:rFonts w:ascii="Times New Roman" w:eastAsiaTheme="minorHAnsi" w:hAnsi="Times New Roman" w:cstheme="minorBidi"/>
          <w:b/>
          <w:sz w:val="24"/>
          <w:szCs w:val="30"/>
          <w:lang w:eastAsia="en-US"/>
        </w:rPr>
      </w:pPr>
    </w:p>
    <w:p w14:paraId="3166081B" w14:textId="77777777" w:rsidR="002A2A62" w:rsidRDefault="002A2A62" w:rsidP="00FA0633">
      <w:pPr>
        <w:spacing w:after="0" w:line="240" w:lineRule="auto"/>
        <w:rPr>
          <w:rFonts w:ascii="Times New Roman" w:eastAsiaTheme="minorHAnsi" w:hAnsi="Times New Roman" w:cstheme="minorBidi"/>
          <w:b/>
          <w:sz w:val="24"/>
          <w:szCs w:val="30"/>
          <w:lang w:eastAsia="en-US"/>
        </w:rPr>
      </w:pPr>
    </w:p>
    <w:p w14:paraId="3251BFA3" w14:textId="77777777" w:rsidR="002A2A62" w:rsidRDefault="002A2A62" w:rsidP="00FA0633">
      <w:pPr>
        <w:spacing w:after="0" w:line="240" w:lineRule="auto"/>
        <w:rPr>
          <w:rFonts w:ascii="Times New Roman" w:eastAsiaTheme="minorHAnsi" w:hAnsi="Times New Roman" w:cstheme="minorBidi"/>
          <w:b/>
          <w:sz w:val="24"/>
          <w:szCs w:val="30"/>
          <w:lang w:eastAsia="en-US"/>
        </w:rPr>
      </w:pPr>
    </w:p>
    <w:p w14:paraId="0531A32A" w14:textId="77777777" w:rsidR="002A2A62" w:rsidRDefault="002A2A62" w:rsidP="00FA0633">
      <w:pPr>
        <w:spacing w:after="0" w:line="240" w:lineRule="auto"/>
        <w:rPr>
          <w:rFonts w:ascii="Times New Roman" w:eastAsiaTheme="minorHAnsi" w:hAnsi="Times New Roman" w:cstheme="minorBidi"/>
          <w:b/>
          <w:sz w:val="24"/>
          <w:szCs w:val="30"/>
          <w:lang w:eastAsia="en-US"/>
        </w:rPr>
      </w:pPr>
    </w:p>
    <w:p w14:paraId="5C4D38A8" w14:textId="77777777" w:rsidR="002A2A62" w:rsidRDefault="002A2A62" w:rsidP="00FA0633">
      <w:pPr>
        <w:spacing w:after="0" w:line="240" w:lineRule="auto"/>
        <w:rPr>
          <w:rFonts w:ascii="Times New Roman" w:eastAsiaTheme="minorHAnsi" w:hAnsi="Times New Roman" w:cstheme="minorBidi"/>
          <w:b/>
          <w:sz w:val="24"/>
          <w:szCs w:val="30"/>
          <w:lang w:eastAsia="en-US"/>
        </w:rPr>
      </w:pPr>
    </w:p>
    <w:p w14:paraId="198359ED" w14:textId="77777777" w:rsidR="002A2A62" w:rsidRDefault="002A2A62" w:rsidP="00FA0633">
      <w:pPr>
        <w:spacing w:after="0" w:line="240" w:lineRule="auto"/>
        <w:rPr>
          <w:rFonts w:ascii="Times New Roman" w:eastAsiaTheme="minorHAnsi" w:hAnsi="Times New Roman" w:cstheme="minorBidi"/>
          <w:b/>
          <w:sz w:val="24"/>
          <w:szCs w:val="30"/>
          <w:lang w:eastAsia="en-US"/>
        </w:rPr>
      </w:pPr>
    </w:p>
    <w:p w14:paraId="5F1DAB38" w14:textId="77777777" w:rsidR="002A2A62" w:rsidRDefault="002A2A62" w:rsidP="00FA0633">
      <w:pPr>
        <w:spacing w:after="0" w:line="240" w:lineRule="auto"/>
        <w:rPr>
          <w:rFonts w:ascii="Times New Roman" w:eastAsiaTheme="minorHAnsi" w:hAnsi="Times New Roman" w:cstheme="minorBidi"/>
          <w:b/>
          <w:sz w:val="24"/>
          <w:szCs w:val="30"/>
          <w:lang w:eastAsia="en-US"/>
        </w:rPr>
      </w:pPr>
    </w:p>
    <w:p w14:paraId="103E602F" w14:textId="77777777" w:rsidR="002A2A62" w:rsidRDefault="002A2A62" w:rsidP="00FA0633">
      <w:pPr>
        <w:spacing w:after="0" w:line="240" w:lineRule="auto"/>
        <w:rPr>
          <w:rFonts w:ascii="Times New Roman" w:eastAsiaTheme="minorHAnsi" w:hAnsi="Times New Roman" w:cstheme="minorBidi"/>
          <w:b/>
          <w:sz w:val="24"/>
          <w:szCs w:val="30"/>
          <w:lang w:eastAsia="en-US"/>
        </w:rPr>
      </w:pPr>
    </w:p>
    <w:p w14:paraId="43FCA093" w14:textId="77777777" w:rsidR="002A2A62" w:rsidRDefault="002A2A62" w:rsidP="00FA0633">
      <w:pPr>
        <w:spacing w:after="0" w:line="240" w:lineRule="auto"/>
        <w:rPr>
          <w:rFonts w:ascii="Times New Roman" w:eastAsiaTheme="minorHAnsi" w:hAnsi="Times New Roman" w:cstheme="minorBidi"/>
          <w:b/>
          <w:sz w:val="24"/>
          <w:szCs w:val="30"/>
          <w:lang w:eastAsia="en-US"/>
        </w:rPr>
      </w:pPr>
    </w:p>
    <w:p w14:paraId="4DA8F567" w14:textId="77777777" w:rsidR="002A2A62" w:rsidRDefault="002A2A62" w:rsidP="00FA0633">
      <w:pPr>
        <w:spacing w:after="0" w:line="240" w:lineRule="auto"/>
        <w:rPr>
          <w:rFonts w:ascii="Times New Roman" w:eastAsiaTheme="minorHAnsi" w:hAnsi="Times New Roman" w:cstheme="minorBidi"/>
          <w:b/>
          <w:sz w:val="24"/>
          <w:szCs w:val="30"/>
          <w:lang w:eastAsia="en-US"/>
        </w:rPr>
      </w:pPr>
    </w:p>
    <w:p w14:paraId="293DF1D5" w14:textId="77777777" w:rsidR="002A2A62" w:rsidRDefault="002A2A62" w:rsidP="00FA0633">
      <w:pPr>
        <w:spacing w:after="0" w:line="240" w:lineRule="auto"/>
        <w:rPr>
          <w:rFonts w:ascii="Times New Roman" w:eastAsiaTheme="minorHAnsi" w:hAnsi="Times New Roman" w:cstheme="minorBidi"/>
          <w:b/>
          <w:sz w:val="24"/>
          <w:szCs w:val="30"/>
          <w:lang w:eastAsia="en-US"/>
        </w:rPr>
      </w:pPr>
    </w:p>
    <w:p w14:paraId="487331C6" w14:textId="77777777" w:rsidR="002A2A62" w:rsidRDefault="002A2A62" w:rsidP="00FA0633">
      <w:pPr>
        <w:spacing w:after="0" w:line="240" w:lineRule="auto"/>
        <w:rPr>
          <w:rFonts w:ascii="Times New Roman" w:eastAsiaTheme="minorHAnsi" w:hAnsi="Times New Roman" w:cstheme="minorBidi"/>
          <w:b/>
          <w:sz w:val="24"/>
          <w:szCs w:val="30"/>
          <w:lang w:eastAsia="en-US"/>
        </w:rPr>
      </w:pPr>
    </w:p>
    <w:p w14:paraId="06495804" w14:textId="77777777" w:rsidR="002A2A62" w:rsidRDefault="002A2A62" w:rsidP="00FA0633">
      <w:pPr>
        <w:spacing w:after="0" w:line="240" w:lineRule="auto"/>
        <w:rPr>
          <w:rFonts w:ascii="Times New Roman" w:eastAsiaTheme="minorHAnsi" w:hAnsi="Times New Roman" w:cstheme="minorBidi"/>
          <w:b/>
          <w:sz w:val="24"/>
          <w:szCs w:val="30"/>
          <w:lang w:eastAsia="en-US"/>
        </w:rPr>
      </w:pPr>
    </w:p>
    <w:p w14:paraId="46C2582F" w14:textId="77777777" w:rsidR="002A2A62" w:rsidRDefault="002A2A62" w:rsidP="00FA0633">
      <w:pPr>
        <w:spacing w:after="0" w:line="240" w:lineRule="auto"/>
        <w:rPr>
          <w:rFonts w:ascii="Times New Roman" w:eastAsiaTheme="minorHAnsi" w:hAnsi="Times New Roman" w:cstheme="minorBidi"/>
          <w:b/>
          <w:sz w:val="24"/>
          <w:szCs w:val="30"/>
          <w:lang w:eastAsia="en-US"/>
        </w:rPr>
      </w:pPr>
    </w:p>
    <w:p w14:paraId="28BDEEE6" w14:textId="77777777" w:rsidR="002A2A62" w:rsidRDefault="002A2A62" w:rsidP="00FA0633">
      <w:pPr>
        <w:spacing w:after="0" w:line="240" w:lineRule="auto"/>
        <w:rPr>
          <w:rFonts w:ascii="Times New Roman" w:eastAsiaTheme="minorHAnsi" w:hAnsi="Times New Roman" w:cstheme="minorBidi"/>
          <w:b/>
          <w:sz w:val="24"/>
          <w:szCs w:val="30"/>
          <w:lang w:eastAsia="en-US"/>
        </w:rPr>
      </w:pPr>
    </w:p>
    <w:p w14:paraId="1982AFA5" w14:textId="77777777" w:rsidR="002A2A62" w:rsidRDefault="002A2A62" w:rsidP="00FA0633">
      <w:pPr>
        <w:spacing w:after="0" w:line="240" w:lineRule="auto"/>
        <w:rPr>
          <w:rFonts w:ascii="Times New Roman" w:eastAsiaTheme="minorHAnsi" w:hAnsi="Times New Roman" w:cstheme="minorBidi"/>
          <w:b/>
          <w:sz w:val="24"/>
          <w:szCs w:val="30"/>
          <w:lang w:eastAsia="en-US"/>
        </w:rPr>
      </w:pPr>
    </w:p>
    <w:p w14:paraId="691A4F36" w14:textId="77777777" w:rsidR="00FA3460" w:rsidRDefault="00FA3460" w:rsidP="00FA0633">
      <w:pPr>
        <w:spacing w:after="0" w:line="240" w:lineRule="auto"/>
        <w:rPr>
          <w:rFonts w:ascii="Times New Roman" w:eastAsiaTheme="minorHAnsi" w:hAnsi="Times New Roman" w:cstheme="minorBidi"/>
          <w:b/>
          <w:sz w:val="24"/>
          <w:szCs w:val="30"/>
          <w:lang w:eastAsia="en-US"/>
        </w:rPr>
        <w:sectPr w:rsidR="00FA3460" w:rsidSect="00D86BAD">
          <w:headerReference w:type="default" r:id="rId73"/>
          <w:footerReference w:type="default" r:id="rId74"/>
          <w:pgSz w:w="11906" w:h="16838" w:code="9"/>
          <w:pgMar w:top="1276" w:right="454" w:bottom="1134" w:left="1701" w:header="709" w:footer="709" w:gutter="0"/>
          <w:cols w:space="708"/>
          <w:titlePg/>
          <w:docGrid w:linePitch="408"/>
        </w:sectPr>
      </w:pPr>
    </w:p>
    <w:p w14:paraId="3855AD23" w14:textId="77777777" w:rsidR="00A55BD0" w:rsidRDefault="00A55BD0" w:rsidP="00A55BD0">
      <w:pPr>
        <w:spacing w:after="0" w:line="240" w:lineRule="exact"/>
        <w:ind w:firstLine="709"/>
        <w:jc w:val="both"/>
        <w:rPr>
          <w:rFonts w:ascii="Times New Roman" w:hAnsi="Times New Roman" w:cstheme="minorBidi"/>
          <w:b/>
          <w:sz w:val="28"/>
          <w:szCs w:val="28"/>
          <w:lang w:eastAsia="en-US"/>
        </w:rPr>
      </w:pPr>
      <w:r w:rsidRPr="00CF25FD">
        <w:rPr>
          <w:rFonts w:ascii="Times New Roman" w:hAnsi="Times New Roman"/>
          <w:b/>
          <w:sz w:val="28"/>
          <w:szCs w:val="28"/>
        </w:rPr>
        <w:lastRenderedPageBreak/>
        <w:t>Таблица 3</w:t>
      </w:r>
      <w:r w:rsidRPr="00CF25FD">
        <w:rPr>
          <w:rFonts w:ascii="Times New Roman" w:hAnsi="Times New Roman"/>
          <w:sz w:val="28"/>
          <w:szCs w:val="28"/>
        </w:rPr>
        <w:t xml:space="preserve"> </w:t>
      </w:r>
      <w:r w:rsidRPr="00CF25FD">
        <w:rPr>
          <w:rFonts w:ascii="Times New Roman" w:hAnsi="Times New Roman" w:cstheme="minorBidi"/>
          <w:b/>
          <w:sz w:val="28"/>
          <w:szCs w:val="28"/>
          <w:lang w:eastAsia="en-US"/>
        </w:rPr>
        <w:t xml:space="preserve">Информация о заболеваемости населения по индикаторам, отражающим социальную обусловленность популяционного здоровья Пинского района </w:t>
      </w:r>
    </w:p>
    <w:p w14:paraId="49DFDEF9" w14:textId="77777777" w:rsidR="00A55BD0" w:rsidRPr="00CF25FD" w:rsidRDefault="00A55BD0" w:rsidP="00A55BD0">
      <w:pPr>
        <w:spacing w:after="0" w:line="240" w:lineRule="exact"/>
        <w:ind w:firstLine="709"/>
        <w:jc w:val="both"/>
        <w:rPr>
          <w:rFonts w:ascii="Times New Roman" w:eastAsiaTheme="minorHAnsi" w:hAnsi="Times New Roman" w:cstheme="minorBidi"/>
          <w:color w:val="FF0000"/>
          <w:sz w:val="28"/>
          <w:szCs w:val="28"/>
          <w:lang w:eastAsia="en-US"/>
        </w:rPr>
      </w:pPr>
    </w:p>
    <w:tbl>
      <w:tblPr>
        <w:tblW w:w="15168" w:type="dxa"/>
        <w:tblInd w:w="40" w:type="dxa"/>
        <w:tblLayout w:type="fixed"/>
        <w:tblCellMar>
          <w:left w:w="40" w:type="dxa"/>
          <w:right w:w="40" w:type="dxa"/>
        </w:tblCellMar>
        <w:tblLook w:val="0000" w:firstRow="0" w:lastRow="0" w:firstColumn="0" w:lastColumn="0" w:noHBand="0" w:noVBand="0"/>
      </w:tblPr>
      <w:tblGrid>
        <w:gridCol w:w="6663"/>
        <w:gridCol w:w="850"/>
        <w:gridCol w:w="851"/>
        <w:gridCol w:w="850"/>
        <w:gridCol w:w="851"/>
        <w:gridCol w:w="850"/>
        <w:gridCol w:w="851"/>
        <w:gridCol w:w="850"/>
        <w:gridCol w:w="851"/>
        <w:gridCol w:w="850"/>
        <w:gridCol w:w="851"/>
      </w:tblGrid>
      <w:tr w:rsidR="00A55BD0" w:rsidRPr="00E37628" w14:paraId="2A63D7C8" w14:textId="77777777" w:rsidTr="00A55BD0">
        <w:trPr>
          <w:trHeight w:val="979"/>
        </w:trPr>
        <w:tc>
          <w:tcPr>
            <w:tcW w:w="6663" w:type="dxa"/>
            <w:tcBorders>
              <w:top w:val="single" w:sz="6" w:space="0" w:color="auto"/>
              <w:left w:val="single" w:sz="6" w:space="0" w:color="auto"/>
              <w:bottom w:val="single" w:sz="6" w:space="0" w:color="auto"/>
              <w:right w:val="single" w:sz="4" w:space="0" w:color="auto"/>
            </w:tcBorders>
            <w:shd w:val="clear" w:color="auto" w:fill="FFFFFF"/>
          </w:tcPr>
          <w:p w14:paraId="2C79C655" w14:textId="77777777" w:rsidR="00A55BD0" w:rsidRPr="00E6054F" w:rsidRDefault="00A55BD0" w:rsidP="00CF493A">
            <w:pPr>
              <w:shd w:val="clear" w:color="auto" w:fill="FFFFFF"/>
              <w:spacing w:after="0" w:line="240" w:lineRule="auto"/>
              <w:ind w:left="3101" w:right="2149"/>
              <w:jc w:val="both"/>
              <w:rPr>
                <w:rFonts w:ascii="Times New Roman" w:hAnsi="Times New Roman" w:cstheme="minorBidi"/>
                <w:b/>
                <w:i/>
                <w:iCs/>
                <w:sz w:val="24"/>
                <w:szCs w:val="24"/>
                <w:lang w:eastAsia="en-US"/>
              </w:rPr>
            </w:pPr>
          </w:p>
          <w:p w14:paraId="56BA767B" w14:textId="77777777" w:rsidR="00A55BD0" w:rsidRPr="00A55BD0" w:rsidRDefault="00A55BD0" w:rsidP="00CF493A">
            <w:pPr>
              <w:shd w:val="clear" w:color="auto" w:fill="FFFFFF"/>
              <w:spacing w:after="0" w:line="240" w:lineRule="auto"/>
              <w:ind w:left="3101" w:right="2149"/>
              <w:jc w:val="both"/>
              <w:rPr>
                <w:rFonts w:ascii="Times New Roman" w:hAnsi="Times New Roman" w:cstheme="minorBidi"/>
                <w:b/>
                <w:i/>
                <w:iCs/>
                <w:sz w:val="26"/>
                <w:szCs w:val="26"/>
                <w:lang w:eastAsia="en-US"/>
              </w:rPr>
            </w:pPr>
          </w:p>
          <w:p w14:paraId="4A603116" w14:textId="77777777" w:rsidR="00A55BD0" w:rsidRPr="00E6054F" w:rsidRDefault="00A55BD0" w:rsidP="00A55BD0">
            <w:pPr>
              <w:shd w:val="clear" w:color="auto" w:fill="FFFFFF"/>
              <w:spacing w:after="0" w:line="240" w:lineRule="auto"/>
              <w:ind w:left="3101" w:right="1945"/>
              <w:jc w:val="both"/>
              <w:rPr>
                <w:rFonts w:ascii="Times New Roman" w:eastAsiaTheme="minorHAnsi" w:hAnsi="Times New Roman" w:cstheme="minorBidi"/>
                <w:b/>
                <w:sz w:val="24"/>
                <w:szCs w:val="24"/>
                <w:lang w:eastAsia="en-US"/>
              </w:rPr>
            </w:pPr>
            <w:r w:rsidRPr="00A55BD0">
              <w:rPr>
                <w:rFonts w:ascii="Times New Roman" w:hAnsi="Times New Roman" w:cstheme="minorBidi"/>
                <w:b/>
                <w:i/>
                <w:iCs/>
                <w:sz w:val="26"/>
                <w:szCs w:val="26"/>
                <w:lang w:eastAsia="en-US"/>
              </w:rPr>
              <w:t>Индикаторы</w:t>
            </w:r>
          </w:p>
        </w:tc>
        <w:tc>
          <w:tcPr>
            <w:tcW w:w="850" w:type="dxa"/>
            <w:tcBorders>
              <w:top w:val="single" w:sz="6" w:space="0" w:color="auto"/>
              <w:left w:val="single" w:sz="4" w:space="0" w:color="auto"/>
              <w:bottom w:val="single" w:sz="6" w:space="0" w:color="auto"/>
              <w:right w:val="single" w:sz="4" w:space="0" w:color="auto"/>
            </w:tcBorders>
            <w:shd w:val="clear" w:color="auto" w:fill="FFFFFF"/>
          </w:tcPr>
          <w:p w14:paraId="6748021D" w14:textId="77777777" w:rsidR="00A55BD0" w:rsidRPr="00A55BD0" w:rsidRDefault="00A55BD0" w:rsidP="00CF493A">
            <w:pPr>
              <w:spacing w:after="0" w:line="240" w:lineRule="auto"/>
              <w:jc w:val="center"/>
              <w:rPr>
                <w:rFonts w:ascii="Times New Roman" w:hAnsi="Times New Roman"/>
                <w:b/>
                <w:snapToGrid w:val="0"/>
                <w:sz w:val="26"/>
                <w:szCs w:val="26"/>
              </w:rPr>
            </w:pPr>
          </w:p>
          <w:p w14:paraId="50860CAB" w14:textId="77777777" w:rsidR="00A55BD0" w:rsidRPr="00A55BD0" w:rsidRDefault="00A55BD0" w:rsidP="00CF493A">
            <w:pPr>
              <w:spacing w:after="0" w:line="240" w:lineRule="auto"/>
              <w:jc w:val="center"/>
              <w:rPr>
                <w:rFonts w:ascii="Times New Roman" w:hAnsi="Times New Roman"/>
                <w:b/>
                <w:snapToGrid w:val="0"/>
                <w:sz w:val="26"/>
                <w:szCs w:val="26"/>
              </w:rPr>
            </w:pPr>
          </w:p>
          <w:p w14:paraId="41A0D8CF" w14:textId="77777777" w:rsidR="00A55BD0" w:rsidRPr="00A55BD0" w:rsidRDefault="00A55BD0" w:rsidP="00CF493A">
            <w:pPr>
              <w:spacing w:after="0" w:line="240" w:lineRule="auto"/>
              <w:jc w:val="center"/>
              <w:rPr>
                <w:rFonts w:ascii="Times New Roman" w:hAnsi="Times New Roman"/>
                <w:b/>
                <w:snapToGrid w:val="0"/>
                <w:sz w:val="26"/>
                <w:szCs w:val="26"/>
              </w:rPr>
            </w:pPr>
            <w:r w:rsidRPr="00A55BD0">
              <w:rPr>
                <w:rFonts w:ascii="Times New Roman" w:hAnsi="Times New Roman"/>
                <w:b/>
                <w:snapToGrid w:val="0"/>
                <w:sz w:val="26"/>
                <w:szCs w:val="26"/>
              </w:rPr>
              <w:t>2015</w:t>
            </w:r>
          </w:p>
          <w:p w14:paraId="52AA4B20" w14:textId="77777777" w:rsidR="00A55BD0" w:rsidRPr="00A55BD0" w:rsidRDefault="00A55BD0" w:rsidP="00CF493A">
            <w:pPr>
              <w:shd w:val="clear" w:color="auto" w:fill="FFFFFF"/>
              <w:spacing w:after="0" w:line="240" w:lineRule="auto"/>
              <w:ind w:left="3186" w:right="2149"/>
              <w:jc w:val="center"/>
              <w:rPr>
                <w:rFonts w:ascii="Times New Roman" w:eastAsiaTheme="minorHAnsi" w:hAnsi="Times New Roman" w:cstheme="minorBidi"/>
                <w:b/>
                <w:sz w:val="26"/>
                <w:szCs w:val="26"/>
                <w:lang w:eastAsia="en-US"/>
              </w:rPr>
            </w:pPr>
            <w:r w:rsidRPr="00A55BD0">
              <w:rPr>
                <w:rFonts w:ascii="Times New Roman" w:hAnsi="Times New Roman" w:cstheme="minorBidi"/>
                <w:b/>
                <w:iCs/>
                <w:sz w:val="26"/>
                <w:szCs w:val="26"/>
                <w:lang w:eastAsia="en-US"/>
              </w:rPr>
              <w:t>0214</w:t>
            </w:r>
          </w:p>
        </w:tc>
        <w:tc>
          <w:tcPr>
            <w:tcW w:w="851" w:type="dxa"/>
            <w:tcBorders>
              <w:top w:val="single" w:sz="6" w:space="0" w:color="auto"/>
              <w:left w:val="single" w:sz="4" w:space="0" w:color="auto"/>
              <w:bottom w:val="single" w:sz="6" w:space="0" w:color="auto"/>
              <w:right w:val="single" w:sz="4" w:space="0" w:color="auto"/>
            </w:tcBorders>
            <w:shd w:val="clear" w:color="auto" w:fill="FFFFFF"/>
          </w:tcPr>
          <w:p w14:paraId="6A10E0DD" w14:textId="77777777" w:rsidR="00A55BD0" w:rsidRPr="00A55BD0" w:rsidRDefault="00A55BD0" w:rsidP="00CF493A">
            <w:pPr>
              <w:spacing w:after="0" w:line="240" w:lineRule="auto"/>
              <w:jc w:val="center"/>
              <w:rPr>
                <w:rFonts w:ascii="Times New Roman" w:hAnsi="Times New Roman"/>
                <w:b/>
                <w:snapToGrid w:val="0"/>
                <w:sz w:val="26"/>
                <w:szCs w:val="26"/>
              </w:rPr>
            </w:pPr>
          </w:p>
          <w:p w14:paraId="248F811D" w14:textId="77777777" w:rsidR="00A55BD0" w:rsidRPr="00A55BD0" w:rsidRDefault="00A55BD0" w:rsidP="00CF493A">
            <w:pPr>
              <w:spacing w:after="0" w:line="240" w:lineRule="auto"/>
              <w:jc w:val="center"/>
              <w:rPr>
                <w:rFonts w:ascii="Times New Roman" w:hAnsi="Times New Roman"/>
                <w:b/>
                <w:snapToGrid w:val="0"/>
                <w:sz w:val="26"/>
                <w:szCs w:val="26"/>
              </w:rPr>
            </w:pPr>
          </w:p>
          <w:p w14:paraId="3058EE8F" w14:textId="77777777" w:rsidR="00A55BD0" w:rsidRPr="00A55BD0" w:rsidRDefault="00A55BD0" w:rsidP="00CF493A">
            <w:pPr>
              <w:spacing w:after="0" w:line="240" w:lineRule="auto"/>
              <w:jc w:val="center"/>
              <w:rPr>
                <w:rFonts w:ascii="Times New Roman" w:hAnsi="Times New Roman"/>
                <w:b/>
                <w:snapToGrid w:val="0"/>
                <w:sz w:val="26"/>
                <w:szCs w:val="26"/>
              </w:rPr>
            </w:pPr>
            <w:r w:rsidRPr="00A55BD0">
              <w:rPr>
                <w:rFonts w:ascii="Times New Roman" w:hAnsi="Times New Roman"/>
                <w:b/>
                <w:snapToGrid w:val="0"/>
                <w:sz w:val="26"/>
                <w:szCs w:val="26"/>
              </w:rPr>
              <w:t>2016</w:t>
            </w:r>
          </w:p>
        </w:tc>
        <w:tc>
          <w:tcPr>
            <w:tcW w:w="850" w:type="dxa"/>
            <w:tcBorders>
              <w:top w:val="single" w:sz="6" w:space="0" w:color="auto"/>
              <w:left w:val="single" w:sz="4" w:space="0" w:color="auto"/>
              <w:bottom w:val="single" w:sz="6" w:space="0" w:color="auto"/>
              <w:right w:val="single" w:sz="4" w:space="0" w:color="auto"/>
            </w:tcBorders>
            <w:shd w:val="clear" w:color="auto" w:fill="FFFFFF"/>
          </w:tcPr>
          <w:p w14:paraId="5EC4A031" w14:textId="77777777" w:rsidR="00A55BD0" w:rsidRPr="00A55BD0" w:rsidRDefault="00A55BD0" w:rsidP="00CF493A">
            <w:pPr>
              <w:shd w:val="clear" w:color="auto" w:fill="FFFFFF"/>
              <w:spacing w:after="0" w:line="240" w:lineRule="auto"/>
              <w:ind w:left="3186" w:right="2149"/>
              <w:jc w:val="center"/>
              <w:rPr>
                <w:rFonts w:ascii="Times New Roman" w:hAnsi="Times New Roman" w:cstheme="minorBidi"/>
                <w:b/>
                <w:iCs/>
                <w:sz w:val="26"/>
                <w:szCs w:val="26"/>
                <w:lang w:eastAsia="en-US"/>
              </w:rPr>
            </w:pPr>
            <w:r w:rsidRPr="00A55BD0">
              <w:rPr>
                <w:rFonts w:ascii="Times New Roman" w:hAnsi="Times New Roman" w:cstheme="minorBidi"/>
                <w:b/>
                <w:iCs/>
                <w:sz w:val="26"/>
                <w:szCs w:val="26"/>
                <w:lang w:eastAsia="en-US"/>
              </w:rPr>
              <w:t>2</w:t>
            </w:r>
          </w:p>
          <w:p w14:paraId="38425324" w14:textId="77777777" w:rsidR="00A55BD0" w:rsidRPr="00A55BD0" w:rsidRDefault="00A55BD0" w:rsidP="00CF493A">
            <w:pPr>
              <w:spacing w:after="0" w:line="240" w:lineRule="auto"/>
              <w:jc w:val="center"/>
              <w:rPr>
                <w:rFonts w:ascii="Times New Roman" w:hAnsi="Times New Roman"/>
                <w:b/>
                <w:snapToGrid w:val="0"/>
                <w:sz w:val="26"/>
                <w:szCs w:val="26"/>
              </w:rPr>
            </w:pPr>
          </w:p>
          <w:p w14:paraId="637C4FA9" w14:textId="77777777" w:rsidR="00A55BD0" w:rsidRPr="00A55BD0" w:rsidRDefault="00A55BD0" w:rsidP="00CF493A">
            <w:pPr>
              <w:spacing w:after="0" w:line="240" w:lineRule="auto"/>
              <w:jc w:val="center"/>
              <w:rPr>
                <w:rFonts w:ascii="Times New Roman" w:hAnsi="Times New Roman"/>
                <w:b/>
                <w:snapToGrid w:val="0"/>
                <w:sz w:val="26"/>
                <w:szCs w:val="26"/>
              </w:rPr>
            </w:pPr>
            <w:r w:rsidRPr="00A55BD0">
              <w:rPr>
                <w:rFonts w:ascii="Times New Roman" w:hAnsi="Times New Roman"/>
                <w:b/>
                <w:snapToGrid w:val="0"/>
                <w:sz w:val="26"/>
                <w:szCs w:val="26"/>
              </w:rPr>
              <w:t>2017</w:t>
            </w:r>
          </w:p>
        </w:tc>
        <w:tc>
          <w:tcPr>
            <w:tcW w:w="851" w:type="dxa"/>
            <w:tcBorders>
              <w:top w:val="single" w:sz="6" w:space="0" w:color="auto"/>
              <w:left w:val="single" w:sz="4" w:space="0" w:color="auto"/>
              <w:bottom w:val="single" w:sz="6" w:space="0" w:color="auto"/>
              <w:right w:val="single" w:sz="4" w:space="0" w:color="auto"/>
            </w:tcBorders>
            <w:shd w:val="clear" w:color="auto" w:fill="FFFFFF"/>
          </w:tcPr>
          <w:p w14:paraId="33090074" w14:textId="77777777" w:rsidR="00A55BD0" w:rsidRPr="00A55BD0" w:rsidRDefault="00A55BD0" w:rsidP="00CF493A">
            <w:pPr>
              <w:shd w:val="clear" w:color="auto" w:fill="FFFFFF"/>
              <w:spacing w:after="0" w:line="240" w:lineRule="auto"/>
              <w:jc w:val="center"/>
              <w:rPr>
                <w:rFonts w:ascii="Times New Roman" w:eastAsiaTheme="minorHAnsi" w:hAnsi="Times New Roman" w:cstheme="minorBidi"/>
                <w:b/>
                <w:iCs/>
                <w:sz w:val="26"/>
                <w:szCs w:val="26"/>
                <w:lang w:eastAsia="en-US"/>
              </w:rPr>
            </w:pPr>
          </w:p>
          <w:p w14:paraId="7B6337DB" w14:textId="77777777" w:rsidR="00A55BD0" w:rsidRPr="00A55BD0" w:rsidRDefault="00A55BD0" w:rsidP="00CF493A">
            <w:pPr>
              <w:shd w:val="clear" w:color="auto" w:fill="FFFFFF"/>
              <w:spacing w:after="0" w:line="240" w:lineRule="auto"/>
              <w:jc w:val="center"/>
              <w:rPr>
                <w:rFonts w:ascii="Times New Roman" w:eastAsiaTheme="minorHAnsi" w:hAnsi="Times New Roman" w:cstheme="minorBidi"/>
                <w:b/>
                <w:iCs/>
                <w:sz w:val="26"/>
                <w:szCs w:val="26"/>
                <w:lang w:eastAsia="en-US"/>
              </w:rPr>
            </w:pPr>
          </w:p>
          <w:p w14:paraId="2862C4F8" w14:textId="77777777" w:rsidR="00A55BD0" w:rsidRPr="00A55BD0" w:rsidRDefault="00A55BD0" w:rsidP="00CF493A">
            <w:pPr>
              <w:shd w:val="clear" w:color="auto" w:fill="FFFFFF"/>
              <w:spacing w:after="0" w:line="240" w:lineRule="auto"/>
              <w:jc w:val="center"/>
              <w:rPr>
                <w:rFonts w:ascii="Times New Roman" w:eastAsiaTheme="minorHAnsi" w:hAnsi="Times New Roman" w:cstheme="minorBidi"/>
                <w:b/>
                <w:sz w:val="26"/>
                <w:szCs w:val="26"/>
                <w:lang w:eastAsia="en-US"/>
              </w:rPr>
            </w:pPr>
            <w:r w:rsidRPr="00A55BD0">
              <w:rPr>
                <w:rFonts w:ascii="Times New Roman" w:eastAsiaTheme="minorHAnsi" w:hAnsi="Times New Roman" w:cstheme="minorBidi"/>
                <w:b/>
                <w:iCs/>
                <w:sz w:val="26"/>
                <w:szCs w:val="26"/>
                <w:lang w:eastAsia="en-US"/>
              </w:rPr>
              <w:t>2018</w:t>
            </w:r>
          </w:p>
        </w:tc>
        <w:tc>
          <w:tcPr>
            <w:tcW w:w="850" w:type="dxa"/>
            <w:tcBorders>
              <w:top w:val="single" w:sz="6" w:space="0" w:color="auto"/>
              <w:left w:val="single" w:sz="4" w:space="0" w:color="auto"/>
              <w:bottom w:val="single" w:sz="6" w:space="0" w:color="auto"/>
              <w:right w:val="single" w:sz="4" w:space="0" w:color="auto"/>
            </w:tcBorders>
            <w:shd w:val="clear" w:color="auto" w:fill="FFFFFF"/>
          </w:tcPr>
          <w:p w14:paraId="702B3409" w14:textId="77777777" w:rsidR="00A55BD0" w:rsidRPr="00A55BD0" w:rsidRDefault="00A55BD0" w:rsidP="00CF493A">
            <w:pPr>
              <w:shd w:val="clear" w:color="auto" w:fill="FFFFFF"/>
              <w:spacing w:after="0" w:line="240" w:lineRule="auto"/>
              <w:ind w:left="126"/>
              <w:jc w:val="center"/>
              <w:rPr>
                <w:rFonts w:ascii="Times New Roman" w:eastAsiaTheme="minorHAnsi" w:hAnsi="Times New Roman" w:cstheme="minorBidi"/>
                <w:b/>
                <w:iCs/>
                <w:sz w:val="26"/>
                <w:szCs w:val="26"/>
                <w:lang w:eastAsia="en-US"/>
              </w:rPr>
            </w:pPr>
          </w:p>
          <w:p w14:paraId="44782439" w14:textId="77777777" w:rsidR="00A55BD0" w:rsidRPr="00A55BD0" w:rsidRDefault="00A55BD0" w:rsidP="00CF493A">
            <w:pPr>
              <w:shd w:val="clear" w:color="auto" w:fill="FFFFFF"/>
              <w:spacing w:after="0" w:line="240" w:lineRule="auto"/>
              <w:jc w:val="center"/>
              <w:rPr>
                <w:rFonts w:ascii="Times New Roman" w:eastAsiaTheme="minorHAnsi" w:hAnsi="Times New Roman" w:cstheme="minorBidi"/>
                <w:b/>
                <w:iCs/>
                <w:sz w:val="26"/>
                <w:szCs w:val="26"/>
                <w:lang w:eastAsia="en-US"/>
              </w:rPr>
            </w:pPr>
          </w:p>
          <w:p w14:paraId="50126836" w14:textId="77777777" w:rsidR="00A55BD0" w:rsidRPr="00A55BD0" w:rsidRDefault="00A55BD0" w:rsidP="00CF493A">
            <w:pPr>
              <w:shd w:val="clear" w:color="auto" w:fill="FFFFFF"/>
              <w:spacing w:after="0" w:line="240" w:lineRule="auto"/>
              <w:jc w:val="center"/>
              <w:rPr>
                <w:rFonts w:ascii="Times New Roman" w:eastAsiaTheme="minorHAnsi" w:hAnsi="Times New Roman" w:cstheme="minorBidi"/>
                <w:b/>
                <w:sz w:val="26"/>
                <w:szCs w:val="26"/>
                <w:lang w:eastAsia="en-US"/>
              </w:rPr>
            </w:pPr>
            <w:r w:rsidRPr="00A55BD0">
              <w:rPr>
                <w:rFonts w:ascii="Times New Roman" w:eastAsiaTheme="minorHAnsi" w:hAnsi="Times New Roman" w:cstheme="minorBidi"/>
                <w:b/>
                <w:iCs/>
                <w:sz w:val="26"/>
                <w:szCs w:val="26"/>
                <w:lang w:eastAsia="en-US"/>
              </w:rPr>
              <w:t>2019</w:t>
            </w:r>
          </w:p>
        </w:tc>
        <w:tc>
          <w:tcPr>
            <w:tcW w:w="851" w:type="dxa"/>
            <w:tcBorders>
              <w:top w:val="single" w:sz="6" w:space="0" w:color="auto"/>
              <w:left w:val="single" w:sz="4" w:space="0" w:color="auto"/>
              <w:bottom w:val="single" w:sz="6" w:space="0" w:color="auto"/>
              <w:right w:val="single" w:sz="4" w:space="0" w:color="auto"/>
            </w:tcBorders>
            <w:shd w:val="clear" w:color="auto" w:fill="FFFFFF"/>
          </w:tcPr>
          <w:p w14:paraId="6D34C0B9" w14:textId="77777777" w:rsidR="00A55BD0" w:rsidRPr="00A55BD0" w:rsidRDefault="00A55BD0" w:rsidP="00CF493A">
            <w:pPr>
              <w:shd w:val="clear" w:color="auto" w:fill="FFFFFF"/>
              <w:spacing w:after="0" w:line="240" w:lineRule="auto"/>
              <w:ind w:left="529"/>
              <w:jc w:val="center"/>
              <w:rPr>
                <w:rFonts w:ascii="Times New Roman" w:hAnsi="Times New Roman" w:cstheme="minorBidi"/>
                <w:b/>
                <w:iCs/>
                <w:sz w:val="26"/>
                <w:szCs w:val="26"/>
                <w:lang w:eastAsia="en-US"/>
              </w:rPr>
            </w:pPr>
          </w:p>
          <w:p w14:paraId="1BD262A2" w14:textId="77777777" w:rsidR="00A55BD0" w:rsidRPr="00A55BD0" w:rsidRDefault="00A55BD0" w:rsidP="00CF493A">
            <w:pPr>
              <w:shd w:val="clear" w:color="auto" w:fill="FFFFFF"/>
              <w:spacing w:after="0" w:line="240" w:lineRule="auto"/>
              <w:jc w:val="center"/>
              <w:rPr>
                <w:rFonts w:ascii="Times New Roman" w:eastAsiaTheme="minorHAnsi" w:hAnsi="Times New Roman" w:cstheme="minorBidi"/>
                <w:b/>
                <w:sz w:val="26"/>
                <w:szCs w:val="26"/>
                <w:lang w:eastAsia="en-US"/>
              </w:rPr>
            </w:pPr>
          </w:p>
          <w:p w14:paraId="711EAA34" w14:textId="77777777" w:rsidR="00A55BD0" w:rsidRPr="00A55BD0" w:rsidRDefault="00A55BD0" w:rsidP="00CF493A">
            <w:pPr>
              <w:shd w:val="clear" w:color="auto" w:fill="FFFFFF"/>
              <w:spacing w:after="0" w:line="240" w:lineRule="auto"/>
              <w:jc w:val="center"/>
              <w:rPr>
                <w:rFonts w:ascii="Times New Roman" w:eastAsiaTheme="minorHAnsi" w:hAnsi="Times New Roman" w:cstheme="minorBidi"/>
                <w:b/>
                <w:sz w:val="26"/>
                <w:szCs w:val="26"/>
                <w:lang w:eastAsia="en-US"/>
              </w:rPr>
            </w:pPr>
            <w:r w:rsidRPr="00A55BD0">
              <w:rPr>
                <w:rFonts w:ascii="Times New Roman" w:eastAsiaTheme="minorHAnsi" w:hAnsi="Times New Roman" w:cstheme="minorBidi"/>
                <w:b/>
                <w:sz w:val="26"/>
                <w:szCs w:val="26"/>
                <w:lang w:eastAsia="en-US"/>
              </w:rPr>
              <w:t>2020</w:t>
            </w:r>
          </w:p>
        </w:tc>
        <w:tc>
          <w:tcPr>
            <w:tcW w:w="850" w:type="dxa"/>
            <w:tcBorders>
              <w:top w:val="single" w:sz="6" w:space="0" w:color="auto"/>
              <w:left w:val="single" w:sz="4" w:space="0" w:color="auto"/>
              <w:bottom w:val="single" w:sz="6" w:space="0" w:color="auto"/>
              <w:right w:val="single" w:sz="4" w:space="0" w:color="auto"/>
            </w:tcBorders>
            <w:shd w:val="clear" w:color="auto" w:fill="FFFFFF"/>
          </w:tcPr>
          <w:p w14:paraId="4074866D" w14:textId="77777777" w:rsidR="00A55BD0" w:rsidRPr="00A55BD0" w:rsidRDefault="00A55BD0" w:rsidP="00CF493A">
            <w:pPr>
              <w:shd w:val="clear" w:color="auto" w:fill="FFFFFF"/>
              <w:spacing w:after="0" w:line="240" w:lineRule="auto"/>
              <w:ind w:left="126"/>
              <w:jc w:val="center"/>
              <w:rPr>
                <w:rFonts w:ascii="Times New Roman" w:eastAsiaTheme="minorHAnsi" w:hAnsi="Times New Roman" w:cstheme="minorBidi"/>
                <w:b/>
                <w:iCs/>
                <w:sz w:val="26"/>
                <w:szCs w:val="26"/>
                <w:lang w:eastAsia="en-US"/>
              </w:rPr>
            </w:pPr>
          </w:p>
          <w:p w14:paraId="5155CEE6" w14:textId="77777777" w:rsidR="00A55BD0" w:rsidRPr="00A55BD0" w:rsidRDefault="00A55BD0" w:rsidP="00CF493A">
            <w:pPr>
              <w:shd w:val="clear" w:color="auto" w:fill="FFFFFF"/>
              <w:spacing w:after="0" w:line="240" w:lineRule="auto"/>
              <w:jc w:val="center"/>
              <w:rPr>
                <w:rFonts w:ascii="Times New Roman" w:eastAsiaTheme="minorHAnsi" w:hAnsi="Times New Roman" w:cstheme="minorBidi"/>
                <w:b/>
                <w:iCs/>
                <w:sz w:val="26"/>
                <w:szCs w:val="26"/>
                <w:lang w:eastAsia="en-US"/>
              </w:rPr>
            </w:pPr>
          </w:p>
          <w:p w14:paraId="63EF3C72" w14:textId="77777777" w:rsidR="00A55BD0" w:rsidRPr="00A55BD0" w:rsidRDefault="00A55BD0" w:rsidP="00CF493A">
            <w:pPr>
              <w:shd w:val="clear" w:color="auto" w:fill="FFFFFF"/>
              <w:spacing w:after="0" w:line="240" w:lineRule="auto"/>
              <w:jc w:val="center"/>
              <w:rPr>
                <w:rFonts w:ascii="Times New Roman" w:eastAsiaTheme="minorHAnsi" w:hAnsi="Times New Roman" w:cstheme="minorBidi"/>
                <w:b/>
                <w:sz w:val="26"/>
                <w:szCs w:val="26"/>
                <w:lang w:eastAsia="en-US"/>
              </w:rPr>
            </w:pPr>
            <w:r w:rsidRPr="00A55BD0">
              <w:rPr>
                <w:rFonts w:ascii="Times New Roman" w:eastAsiaTheme="minorHAnsi" w:hAnsi="Times New Roman" w:cstheme="minorBidi"/>
                <w:b/>
                <w:iCs/>
                <w:sz w:val="26"/>
                <w:szCs w:val="26"/>
                <w:lang w:eastAsia="en-US"/>
              </w:rPr>
              <w:t>2021</w:t>
            </w:r>
          </w:p>
        </w:tc>
        <w:tc>
          <w:tcPr>
            <w:tcW w:w="851" w:type="dxa"/>
            <w:tcBorders>
              <w:top w:val="single" w:sz="6" w:space="0" w:color="auto"/>
              <w:left w:val="single" w:sz="4" w:space="0" w:color="auto"/>
              <w:bottom w:val="single" w:sz="6" w:space="0" w:color="auto"/>
              <w:right w:val="single" w:sz="4" w:space="0" w:color="auto"/>
            </w:tcBorders>
            <w:shd w:val="clear" w:color="auto" w:fill="FFFFFF"/>
          </w:tcPr>
          <w:p w14:paraId="6BEEDB05" w14:textId="77777777" w:rsidR="00A55BD0" w:rsidRPr="00A55BD0" w:rsidRDefault="00A55BD0" w:rsidP="00CF493A">
            <w:pPr>
              <w:shd w:val="clear" w:color="auto" w:fill="FFFFFF"/>
              <w:spacing w:after="0" w:line="240" w:lineRule="auto"/>
              <w:ind w:left="126"/>
              <w:jc w:val="center"/>
              <w:rPr>
                <w:rFonts w:ascii="Times New Roman" w:eastAsiaTheme="minorHAnsi" w:hAnsi="Times New Roman" w:cstheme="minorBidi"/>
                <w:b/>
                <w:iCs/>
                <w:sz w:val="26"/>
                <w:szCs w:val="26"/>
                <w:lang w:eastAsia="en-US"/>
              </w:rPr>
            </w:pPr>
          </w:p>
          <w:p w14:paraId="45554773" w14:textId="77777777" w:rsidR="00A55BD0" w:rsidRPr="00A55BD0" w:rsidRDefault="00A55BD0" w:rsidP="00CF493A">
            <w:pPr>
              <w:shd w:val="clear" w:color="auto" w:fill="FFFFFF"/>
              <w:spacing w:after="0" w:line="240" w:lineRule="auto"/>
              <w:jc w:val="center"/>
              <w:rPr>
                <w:rFonts w:ascii="Times New Roman" w:eastAsiaTheme="minorHAnsi" w:hAnsi="Times New Roman" w:cstheme="minorBidi"/>
                <w:b/>
                <w:iCs/>
                <w:sz w:val="26"/>
                <w:szCs w:val="26"/>
                <w:lang w:eastAsia="en-US"/>
              </w:rPr>
            </w:pPr>
          </w:p>
          <w:p w14:paraId="73A2F18C" w14:textId="77777777" w:rsidR="00A55BD0" w:rsidRPr="00A55BD0" w:rsidRDefault="00A55BD0" w:rsidP="00CF493A">
            <w:pPr>
              <w:shd w:val="clear" w:color="auto" w:fill="FFFFFF"/>
              <w:spacing w:after="0" w:line="240" w:lineRule="auto"/>
              <w:jc w:val="center"/>
              <w:rPr>
                <w:rFonts w:ascii="Times New Roman" w:eastAsiaTheme="minorHAnsi" w:hAnsi="Times New Roman" w:cstheme="minorBidi"/>
                <w:b/>
                <w:sz w:val="26"/>
                <w:szCs w:val="26"/>
                <w:lang w:eastAsia="en-US"/>
              </w:rPr>
            </w:pPr>
            <w:r w:rsidRPr="00A55BD0">
              <w:rPr>
                <w:rFonts w:ascii="Times New Roman" w:eastAsiaTheme="minorHAnsi" w:hAnsi="Times New Roman" w:cstheme="minorBidi"/>
                <w:b/>
                <w:iCs/>
                <w:sz w:val="26"/>
                <w:szCs w:val="26"/>
                <w:lang w:eastAsia="en-US"/>
              </w:rPr>
              <w:t>2022</w:t>
            </w:r>
          </w:p>
        </w:tc>
        <w:tc>
          <w:tcPr>
            <w:tcW w:w="850" w:type="dxa"/>
            <w:tcBorders>
              <w:top w:val="single" w:sz="6" w:space="0" w:color="auto"/>
              <w:left w:val="single" w:sz="4" w:space="0" w:color="auto"/>
              <w:bottom w:val="single" w:sz="6" w:space="0" w:color="auto"/>
              <w:right w:val="single" w:sz="4" w:space="0" w:color="auto"/>
            </w:tcBorders>
            <w:shd w:val="clear" w:color="auto" w:fill="FFFFFF"/>
          </w:tcPr>
          <w:p w14:paraId="4D1981D8" w14:textId="77777777" w:rsidR="00A55BD0" w:rsidRPr="00A55BD0" w:rsidRDefault="00A55BD0" w:rsidP="00CF493A">
            <w:pPr>
              <w:shd w:val="clear" w:color="auto" w:fill="FFFFFF"/>
              <w:spacing w:after="0" w:line="240" w:lineRule="auto"/>
              <w:ind w:left="126"/>
              <w:jc w:val="center"/>
              <w:rPr>
                <w:rFonts w:ascii="Times New Roman" w:eastAsiaTheme="minorHAnsi" w:hAnsi="Times New Roman" w:cstheme="minorBidi"/>
                <w:b/>
                <w:iCs/>
                <w:sz w:val="26"/>
                <w:szCs w:val="26"/>
                <w:lang w:eastAsia="en-US"/>
              </w:rPr>
            </w:pPr>
          </w:p>
          <w:p w14:paraId="66970A37" w14:textId="77777777" w:rsidR="00A55BD0" w:rsidRPr="00A55BD0" w:rsidRDefault="00A55BD0" w:rsidP="00CF493A">
            <w:pPr>
              <w:shd w:val="clear" w:color="auto" w:fill="FFFFFF"/>
              <w:spacing w:after="0" w:line="240" w:lineRule="auto"/>
              <w:ind w:left="126"/>
              <w:jc w:val="center"/>
              <w:rPr>
                <w:rFonts w:ascii="Times New Roman" w:eastAsiaTheme="minorHAnsi" w:hAnsi="Times New Roman" w:cstheme="minorBidi"/>
                <w:b/>
                <w:iCs/>
                <w:sz w:val="26"/>
                <w:szCs w:val="26"/>
                <w:lang w:eastAsia="en-US"/>
              </w:rPr>
            </w:pPr>
          </w:p>
          <w:p w14:paraId="3BC50022" w14:textId="6AB0A421" w:rsidR="00A55BD0" w:rsidRPr="00A55BD0" w:rsidRDefault="00A55BD0" w:rsidP="00A55BD0">
            <w:pPr>
              <w:shd w:val="clear" w:color="auto" w:fill="FFFFFF"/>
              <w:spacing w:after="0" w:line="240" w:lineRule="auto"/>
              <w:ind w:left="126"/>
              <w:jc w:val="center"/>
              <w:rPr>
                <w:rFonts w:ascii="Times New Roman" w:eastAsiaTheme="minorHAnsi" w:hAnsi="Times New Roman" w:cstheme="minorBidi"/>
                <w:b/>
                <w:iCs/>
                <w:sz w:val="26"/>
                <w:szCs w:val="26"/>
                <w:lang w:eastAsia="en-US"/>
              </w:rPr>
            </w:pPr>
            <w:r w:rsidRPr="00A55BD0">
              <w:rPr>
                <w:rFonts w:ascii="Times New Roman" w:eastAsiaTheme="minorHAnsi" w:hAnsi="Times New Roman" w:cstheme="minorBidi"/>
                <w:b/>
                <w:iCs/>
                <w:sz w:val="26"/>
                <w:szCs w:val="26"/>
                <w:lang w:eastAsia="en-US"/>
              </w:rPr>
              <w:t>2023</w:t>
            </w:r>
          </w:p>
        </w:tc>
        <w:tc>
          <w:tcPr>
            <w:tcW w:w="851" w:type="dxa"/>
            <w:tcBorders>
              <w:top w:val="single" w:sz="6" w:space="0" w:color="auto"/>
              <w:left w:val="single" w:sz="4" w:space="0" w:color="auto"/>
              <w:bottom w:val="single" w:sz="6" w:space="0" w:color="auto"/>
              <w:right w:val="single" w:sz="4" w:space="0" w:color="auto"/>
            </w:tcBorders>
            <w:shd w:val="clear" w:color="auto" w:fill="FFFFFF"/>
          </w:tcPr>
          <w:p w14:paraId="0FA2FA96" w14:textId="77777777" w:rsidR="00A55BD0" w:rsidRPr="00A55BD0" w:rsidRDefault="00A55BD0" w:rsidP="00CF493A">
            <w:pPr>
              <w:shd w:val="clear" w:color="auto" w:fill="FFFFFF"/>
              <w:spacing w:after="0" w:line="240" w:lineRule="auto"/>
              <w:ind w:left="126"/>
              <w:jc w:val="center"/>
              <w:rPr>
                <w:rFonts w:ascii="Times New Roman" w:eastAsiaTheme="minorHAnsi" w:hAnsi="Times New Roman" w:cstheme="minorBidi"/>
                <w:b/>
                <w:iCs/>
                <w:sz w:val="26"/>
                <w:szCs w:val="26"/>
                <w:lang w:eastAsia="en-US"/>
              </w:rPr>
            </w:pPr>
          </w:p>
          <w:p w14:paraId="7A7404FC" w14:textId="77777777" w:rsidR="00A55BD0" w:rsidRPr="00A55BD0" w:rsidRDefault="00A55BD0" w:rsidP="00CF493A">
            <w:pPr>
              <w:shd w:val="clear" w:color="auto" w:fill="FFFFFF"/>
              <w:spacing w:after="0" w:line="240" w:lineRule="auto"/>
              <w:ind w:left="126"/>
              <w:jc w:val="center"/>
              <w:rPr>
                <w:rFonts w:ascii="Times New Roman" w:eastAsiaTheme="minorHAnsi" w:hAnsi="Times New Roman" w:cstheme="minorBidi"/>
                <w:b/>
                <w:iCs/>
                <w:sz w:val="26"/>
                <w:szCs w:val="26"/>
                <w:lang w:eastAsia="en-US"/>
              </w:rPr>
            </w:pPr>
          </w:p>
          <w:p w14:paraId="50CED8E6" w14:textId="1595691F" w:rsidR="00A55BD0" w:rsidRPr="00A55BD0" w:rsidRDefault="00A55BD0" w:rsidP="00A55BD0">
            <w:pPr>
              <w:shd w:val="clear" w:color="auto" w:fill="FFFFFF"/>
              <w:spacing w:after="0" w:line="240" w:lineRule="auto"/>
              <w:ind w:left="126"/>
              <w:jc w:val="center"/>
              <w:rPr>
                <w:rFonts w:ascii="Times New Roman" w:eastAsiaTheme="minorHAnsi" w:hAnsi="Times New Roman" w:cstheme="minorBidi"/>
                <w:b/>
                <w:iCs/>
                <w:sz w:val="26"/>
                <w:szCs w:val="26"/>
                <w:lang w:eastAsia="en-US"/>
              </w:rPr>
            </w:pPr>
            <w:r w:rsidRPr="00A55BD0">
              <w:rPr>
                <w:rFonts w:ascii="Times New Roman" w:eastAsiaTheme="minorHAnsi" w:hAnsi="Times New Roman" w:cstheme="minorBidi"/>
                <w:b/>
                <w:iCs/>
                <w:sz w:val="26"/>
                <w:szCs w:val="26"/>
                <w:lang w:eastAsia="en-US"/>
              </w:rPr>
              <w:t>2024</w:t>
            </w:r>
          </w:p>
        </w:tc>
      </w:tr>
      <w:tr w:rsidR="00A55BD0" w:rsidRPr="00E37628" w14:paraId="52F23981" w14:textId="77777777" w:rsidTr="00CF493A">
        <w:trPr>
          <w:trHeight w:val="601"/>
        </w:trPr>
        <w:tc>
          <w:tcPr>
            <w:tcW w:w="15168" w:type="dxa"/>
            <w:gridSpan w:val="11"/>
            <w:tcBorders>
              <w:top w:val="single" w:sz="6" w:space="0" w:color="auto"/>
              <w:left w:val="single" w:sz="6" w:space="0" w:color="auto"/>
              <w:bottom w:val="single" w:sz="6" w:space="0" w:color="auto"/>
              <w:right w:val="single" w:sz="6" w:space="0" w:color="auto"/>
            </w:tcBorders>
            <w:shd w:val="clear" w:color="auto" w:fill="FFFFFF"/>
          </w:tcPr>
          <w:p w14:paraId="5359E088" w14:textId="77777777" w:rsidR="00A55BD0" w:rsidRPr="00E6054F" w:rsidRDefault="00A55BD0" w:rsidP="00CF493A">
            <w:pPr>
              <w:shd w:val="clear" w:color="auto" w:fill="FFFFFF"/>
              <w:spacing w:after="0" w:line="240" w:lineRule="auto"/>
              <w:ind w:left="1430"/>
              <w:rPr>
                <w:rFonts w:ascii="Times New Roman" w:eastAsiaTheme="minorHAnsi" w:hAnsi="Times New Roman" w:cstheme="minorBidi"/>
                <w:sz w:val="24"/>
                <w:szCs w:val="24"/>
                <w:lang w:eastAsia="en-US"/>
              </w:rPr>
            </w:pPr>
            <w:r w:rsidRPr="00E6054F">
              <w:rPr>
                <w:rFonts w:ascii="Times New Roman" w:hAnsi="Times New Roman" w:cstheme="minorBidi"/>
                <w:b/>
                <w:bCs/>
                <w:i/>
                <w:iCs/>
                <w:sz w:val="24"/>
                <w:szCs w:val="24"/>
                <w:lang w:eastAsia="en-US"/>
              </w:rPr>
              <w:t>Индикаторы, отражающие обусловленность популяционного здоровья гигиеническим качеством окружающей среды</w:t>
            </w:r>
          </w:p>
          <w:p w14:paraId="3A07A92F" w14:textId="77777777" w:rsidR="00A55BD0" w:rsidRPr="00E6054F" w:rsidRDefault="00A55BD0" w:rsidP="00CF493A">
            <w:pPr>
              <w:shd w:val="clear" w:color="auto" w:fill="FFFFFF"/>
              <w:spacing w:after="0" w:line="240" w:lineRule="auto"/>
              <w:ind w:left="1430"/>
              <w:rPr>
                <w:rFonts w:ascii="Times New Roman" w:hAnsi="Times New Roman" w:cstheme="minorBidi"/>
                <w:b/>
                <w:bCs/>
                <w:i/>
                <w:iCs/>
                <w:sz w:val="24"/>
                <w:szCs w:val="24"/>
                <w:lang w:eastAsia="en-US"/>
              </w:rPr>
            </w:pPr>
          </w:p>
        </w:tc>
      </w:tr>
      <w:tr w:rsidR="00A55BD0" w:rsidRPr="00E37628" w14:paraId="366C2C57" w14:textId="77777777" w:rsidTr="00CF493A">
        <w:tc>
          <w:tcPr>
            <w:tcW w:w="6663" w:type="dxa"/>
            <w:tcBorders>
              <w:top w:val="single" w:sz="6" w:space="0" w:color="auto"/>
              <w:left w:val="single" w:sz="6" w:space="0" w:color="auto"/>
              <w:bottom w:val="single" w:sz="6" w:space="0" w:color="auto"/>
              <w:right w:val="single" w:sz="6" w:space="0" w:color="auto"/>
            </w:tcBorders>
            <w:shd w:val="clear" w:color="auto" w:fill="FFFFFF"/>
          </w:tcPr>
          <w:p w14:paraId="3194E401" w14:textId="77777777" w:rsidR="00A55BD0" w:rsidRPr="00060F34" w:rsidRDefault="00A55BD0" w:rsidP="00CF493A">
            <w:pPr>
              <w:shd w:val="clear" w:color="auto" w:fill="FFFFFF"/>
              <w:spacing w:after="0" w:line="240" w:lineRule="auto"/>
              <w:ind w:firstLine="10"/>
              <w:rPr>
                <w:rFonts w:ascii="Times New Roman" w:hAnsi="Times New Roman" w:cstheme="minorBidi"/>
                <w:sz w:val="24"/>
                <w:szCs w:val="24"/>
                <w:lang w:eastAsia="en-US"/>
              </w:rPr>
            </w:pPr>
            <w:r w:rsidRPr="00060F34">
              <w:rPr>
                <w:rFonts w:ascii="Times New Roman" w:hAnsi="Times New Roman" w:cstheme="minorBidi"/>
                <w:sz w:val="24"/>
                <w:szCs w:val="24"/>
                <w:lang w:eastAsia="en-US"/>
              </w:rPr>
              <w:t>Количество умерших детей в возрасте до 1 года на 1000  живорожденных за год</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37FBC18C" w14:textId="77777777" w:rsidR="00A55BD0" w:rsidRPr="00060F34"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503CE0C4" w14:textId="77777777" w:rsidR="00A55BD0" w:rsidRPr="00060F34"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60F34">
              <w:rPr>
                <w:rFonts w:ascii="Times New Roman" w:eastAsiaTheme="minorHAnsi" w:hAnsi="Times New Roman" w:cstheme="minorBidi"/>
                <w:sz w:val="20"/>
                <w:szCs w:val="20"/>
                <w:lang w:eastAsia="en-US"/>
              </w:rPr>
              <w:t>1,7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A878EED" w14:textId="77777777" w:rsidR="00A55BD0" w:rsidRPr="00060F34"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4D82FE20" w14:textId="77777777" w:rsidR="00A55BD0" w:rsidRPr="00060F34"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60F34">
              <w:rPr>
                <w:rFonts w:ascii="Times New Roman" w:eastAsiaTheme="minorHAnsi" w:hAnsi="Times New Roman" w:cstheme="minorBidi"/>
                <w:sz w:val="20"/>
                <w:szCs w:val="20"/>
                <w:lang w:eastAsia="en-US"/>
              </w:rPr>
              <w:t>1,7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355BFE46" w14:textId="77777777" w:rsidR="00A55BD0" w:rsidRPr="00060F34"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25368572" w14:textId="77777777" w:rsidR="00A55BD0" w:rsidRPr="00060F34"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60F34">
              <w:rPr>
                <w:rFonts w:ascii="Times New Roman" w:eastAsiaTheme="minorHAnsi" w:hAnsi="Times New Roman" w:cstheme="minorBidi"/>
                <w:sz w:val="20"/>
                <w:szCs w:val="20"/>
                <w:lang w:eastAsia="en-US"/>
              </w:rPr>
              <w:t>1,0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7AA1ADD" w14:textId="77777777" w:rsidR="00A55BD0" w:rsidRPr="00060F34"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13D56FD2" w14:textId="77777777" w:rsidR="00A55BD0" w:rsidRPr="00060F34"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60F34">
              <w:rPr>
                <w:rFonts w:ascii="Times New Roman" w:eastAsiaTheme="minorHAnsi" w:hAnsi="Times New Roman" w:cstheme="minorBidi"/>
                <w:sz w:val="20"/>
                <w:szCs w:val="20"/>
                <w:lang w:eastAsia="en-US"/>
              </w:rPr>
              <w:t>1,0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7E2F9577" w14:textId="77777777" w:rsidR="00A55BD0" w:rsidRPr="00060F34"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0285EFB1" w14:textId="77777777" w:rsidR="00A55BD0" w:rsidRPr="00060F34"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60F34">
              <w:rPr>
                <w:rFonts w:ascii="Times New Roman" w:eastAsiaTheme="minorHAnsi" w:hAnsi="Times New Roman" w:cstheme="minorBidi"/>
                <w:sz w:val="20"/>
                <w:szCs w:val="20"/>
                <w:lang w:eastAsia="en-US"/>
              </w:rPr>
              <w:t>1,7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7491DB5" w14:textId="77777777" w:rsidR="00A55BD0" w:rsidRPr="00060F34"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60F34">
              <w:rPr>
                <w:rFonts w:ascii="Times New Roman" w:eastAsiaTheme="minorHAnsi" w:hAnsi="Times New Roman" w:cstheme="minorBidi"/>
                <w:sz w:val="20"/>
                <w:szCs w:val="20"/>
                <w:lang w:eastAsia="en-US"/>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7B05A2BC" w14:textId="77777777" w:rsidR="00A55BD0" w:rsidRPr="00060F34"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60F34">
              <w:rPr>
                <w:rFonts w:ascii="Times New Roman" w:eastAsiaTheme="minorHAnsi" w:hAnsi="Times New Roman" w:cstheme="minorBidi"/>
                <w:sz w:val="20"/>
                <w:szCs w:val="20"/>
                <w:lang w:eastAsia="en-US"/>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241126A" w14:textId="77777777" w:rsidR="00A55BD0" w:rsidRPr="00060F34"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60F34">
              <w:rPr>
                <w:rFonts w:ascii="Times New Roman" w:eastAsiaTheme="minorHAnsi" w:hAnsi="Times New Roman" w:cstheme="minorBidi"/>
                <w:sz w:val="20"/>
                <w:szCs w:val="20"/>
                <w:lang w:eastAsia="en-US"/>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356C399C" w14:textId="77777777" w:rsidR="00A55BD0" w:rsidRPr="00060F34"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60F34">
              <w:rPr>
                <w:rFonts w:ascii="Times New Roman" w:eastAsiaTheme="minorHAnsi" w:hAnsi="Times New Roman" w:cstheme="minorBidi"/>
                <w:sz w:val="20"/>
                <w:szCs w:val="20"/>
                <w:lang w:eastAsia="en-US"/>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3EAEBFE" w14:textId="77777777" w:rsidR="00A55BD0" w:rsidRPr="00060F34"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60F34">
              <w:rPr>
                <w:rFonts w:ascii="Times New Roman" w:eastAsiaTheme="minorHAnsi" w:hAnsi="Times New Roman" w:cstheme="minorBidi"/>
                <w:sz w:val="20"/>
                <w:szCs w:val="20"/>
                <w:lang w:eastAsia="en-US"/>
              </w:rPr>
              <w:t>-</w:t>
            </w:r>
          </w:p>
        </w:tc>
      </w:tr>
      <w:tr w:rsidR="00A55BD0" w:rsidRPr="00E37628" w14:paraId="29ACE1B4" w14:textId="77777777" w:rsidTr="00CF493A">
        <w:tc>
          <w:tcPr>
            <w:tcW w:w="6663" w:type="dxa"/>
            <w:tcBorders>
              <w:top w:val="single" w:sz="6" w:space="0" w:color="auto"/>
              <w:left w:val="single" w:sz="6" w:space="0" w:color="auto"/>
              <w:bottom w:val="single" w:sz="6" w:space="0" w:color="auto"/>
              <w:right w:val="single" w:sz="6" w:space="0" w:color="auto"/>
            </w:tcBorders>
            <w:shd w:val="clear" w:color="auto" w:fill="FFFFFF"/>
          </w:tcPr>
          <w:p w14:paraId="6EEDE0DE" w14:textId="77777777" w:rsidR="00A55BD0" w:rsidRPr="00060F34" w:rsidRDefault="00A55BD0" w:rsidP="00CF493A">
            <w:pPr>
              <w:shd w:val="clear" w:color="auto" w:fill="FFFFFF"/>
              <w:spacing w:after="0" w:line="240" w:lineRule="auto"/>
              <w:rPr>
                <w:rFonts w:ascii="Times New Roman" w:eastAsiaTheme="minorHAnsi" w:hAnsi="Times New Roman" w:cstheme="minorBidi"/>
                <w:sz w:val="24"/>
                <w:szCs w:val="24"/>
                <w:lang w:eastAsia="en-US"/>
              </w:rPr>
            </w:pPr>
            <w:r w:rsidRPr="00060F34">
              <w:rPr>
                <w:rFonts w:ascii="Times New Roman" w:hAnsi="Times New Roman" w:cstheme="minorBidi"/>
                <w:sz w:val="24"/>
                <w:szCs w:val="24"/>
                <w:lang w:eastAsia="en-US"/>
              </w:rPr>
              <w:t>Доля живых младенцев, родившихся с массой тела ниже 2500 г, на 100 живорожденных за год.</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36D887A1" w14:textId="77777777" w:rsidR="00A55BD0" w:rsidRPr="00060F34"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60F34">
              <w:rPr>
                <w:rFonts w:ascii="Times New Roman" w:eastAsiaTheme="minorHAnsi" w:hAnsi="Times New Roman" w:cstheme="minorBidi"/>
                <w:sz w:val="20"/>
                <w:szCs w:val="20"/>
                <w:lang w:eastAsia="en-US"/>
              </w:rPr>
              <w:t>5,6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BD80361" w14:textId="77777777" w:rsidR="00A55BD0" w:rsidRPr="00060F34"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60F34">
              <w:rPr>
                <w:rFonts w:ascii="Times New Roman" w:eastAsiaTheme="minorHAnsi" w:hAnsi="Times New Roman" w:cstheme="minorBidi"/>
                <w:sz w:val="20"/>
                <w:szCs w:val="20"/>
                <w:lang w:eastAsia="en-US"/>
              </w:rPr>
              <w:t>5,7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19067C8D" w14:textId="77777777" w:rsidR="00A55BD0" w:rsidRPr="00060F34"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60F34">
              <w:rPr>
                <w:rFonts w:ascii="Times New Roman" w:eastAsiaTheme="minorHAnsi" w:hAnsi="Times New Roman" w:cstheme="minorBidi"/>
                <w:sz w:val="20"/>
                <w:szCs w:val="20"/>
                <w:lang w:eastAsia="en-US"/>
              </w:rPr>
              <w:t>5,2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8E4FEAC" w14:textId="77777777" w:rsidR="00A55BD0" w:rsidRPr="00060F34"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60F34">
              <w:rPr>
                <w:rFonts w:ascii="Times New Roman" w:eastAsiaTheme="minorHAnsi" w:hAnsi="Times New Roman" w:cstheme="minorBidi"/>
                <w:sz w:val="20"/>
                <w:szCs w:val="20"/>
                <w:lang w:eastAsia="en-US"/>
              </w:rPr>
              <w:t>6,4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740AD0F7" w14:textId="77777777" w:rsidR="00A55BD0" w:rsidRPr="00060F34"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60F34">
              <w:rPr>
                <w:rFonts w:ascii="Times New Roman" w:eastAsiaTheme="minorHAnsi" w:hAnsi="Times New Roman" w:cstheme="minorBidi"/>
                <w:sz w:val="20"/>
                <w:szCs w:val="20"/>
                <w:lang w:eastAsia="en-US"/>
              </w:rPr>
              <w:t>6,0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DFF94AE" w14:textId="77777777" w:rsidR="00A55BD0" w:rsidRPr="00060F34"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60F34">
              <w:rPr>
                <w:rFonts w:ascii="Times New Roman" w:eastAsiaTheme="minorHAnsi" w:hAnsi="Times New Roman" w:cstheme="minorBidi"/>
                <w:sz w:val="20"/>
                <w:szCs w:val="20"/>
                <w:lang w:eastAsia="en-US"/>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30F7C847" w14:textId="77777777" w:rsidR="00A55BD0" w:rsidRPr="00060F34"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60F34">
              <w:rPr>
                <w:rFonts w:ascii="Times New Roman" w:eastAsiaTheme="minorHAnsi" w:hAnsi="Times New Roman" w:cstheme="minorBidi"/>
                <w:sz w:val="20"/>
                <w:szCs w:val="20"/>
                <w:lang w:eastAsia="en-US"/>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CCB294E" w14:textId="77777777" w:rsidR="00A55BD0" w:rsidRPr="00060F34"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60F34">
              <w:rPr>
                <w:rFonts w:ascii="Times New Roman" w:eastAsiaTheme="minorHAnsi" w:hAnsi="Times New Roman" w:cstheme="minorBidi"/>
                <w:sz w:val="20"/>
                <w:szCs w:val="20"/>
                <w:lang w:eastAsia="en-US"/>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08FC6331" w14:textId="77777777" w:rsidR="00A55BD0" w:rsidRPr="00060F34" w:rsidRDefault="00A55BD0" w:rsidP="00CF493A">
            <w:pPr>
              <w:jc w:val="center"/>
              <w:rPr>
                <w:rFonts w:ascii="Times New Roman" w:eastAsiaTheme="minorHAnsi" w:hAnsi="Times New Roman" w:cstheme="minorBidi"/>
                <w:sz w:val="20"/>
                <w:szCs w:val="20"/>
                <w:lang w:eastAsia="en-US"/>
              </w:rPr>
            </w:pPr>
            <w:r w:rsidRPr="00060F34">
              <w:rPr>
                <w:rFonts w:ascii="Times New Roman" w:eastAsiaTheme="minorHAnsi" w:hAnsi="Times New Roman" w:cstheme="minorBidi"/>
                <w:sz w:val="20"/>
                <w:szCs w:val="20"/>
                <w:lang w:eastAsia="en-US"/>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575F7B6" w14:textId="77777777" w:rsidR="00A55BD0" w:rsidRPr="00060F34" w:rsidRDefault="00A55BD0" w:rsidP="00CF493A">
            <w:pPr>
              <w:jc w:val="center"/>
              <w:rPr>
                <w:rFonts w:ascii="Times New Roman" w:eastAsiaTheme="minorHAnsi" w:hAnsi="Times New Roman" w:cstheme="minorBidi"/>
                <w:sz w:val="20"/>
                <w:szCs w:val="20"/>
                <w:lang w:eastAsia="en-US"/>
              </w:rPr>
            </w:pPr>
            <w:r w:rsidRPr="00060F34">
              <w:rPr>
                <w:rFonts w:ascii="Times New Roman" w:eastAsiaTheme="minorHAnsi" w:hAnsi="Times New Roman" w:cstheme="minorBidi"/>
                <w:sz w:val="20"/>
                <w:szCs w:val="20"/>
                <w:lang w:eastAsia="en-US"/>
              </w:rPr>
              <w:t>2,7</w:t>
            </w:r>
          </w:p>
        </w:tc>
      </w:tr>
      <w:tr w:rsidR="00A55BD0" w:rsidRPr="00E37628" w14:paraId="2A7B603C" w14:textId="77777777" w:rsidTr="00CF493A">
        <w:tc>
          <w:tcPr>
            <w:tcW w:w="6663" w:type="dxa"/>
            <w:tcBorders>
              <w:top w:val="single" w:sz="6" w:space="0" w:color="auto"/>
              <w:left w:val="single" w:sz="6" w:space="0" w:color="auto"/>
              <w:bottom w:val="single" w:sz="6" w:space="0" w:color="auto"/>
              <w:right w:val="single" w:sz="6" w:space="0" w:color="auto"/>
            </w:tcBorders>
            <w:shd w:val="clear" w:color="auto" w:fill="FFFFFF"/>
          </w:tcPr>
          <w:p w14:paraId="685B6F09" w14:textId="77777777" w:rsidR="00A55BD0" w:rsidRPr="0064123F" w:rsidRDefault="00A55BD0" w:rsidP="00CF493A">
            <w:pPr>
              <w:shd w:val="clear" w:color="auto" w:fill="FFFFFF"/>
              <w:spacing w:after="0" w:line="240" w:lineRule="auto"/>
              <w:ind w:right="2885"/>
              <w:rPr>
                <w:rFonts w:ascii="Times New Roman" w:hAnsi="Times New Roman" w:cstheme="minorBidi"/>
                <w:sz w:val="24"/>
                <w:szCs w:val="24"/>
                <w:lang w:eastAsia="en-US"/>
              </w:rPr>
            </w:pPr>
            <w:r w:rsidRPr="0064123F">
              <w:rPr>
                <w:rFonts w:ascii="Times New Roman" w:hAnsi="Times New Roman" w:cstheme="minorBidi"/>
                <w:sz w:val="24"/>
                <w:szCs w:val="24"/>
                <w:lang w:eastAsia="en-US"/>
              </w:rPr>
              <w:t xml:space="preserve">Первичная инвалидность на 10 </w:t>
            </w:r>
            <w:proofErr w:type="spellStart"/>
            <w:r w:rsidRPr="0064123F">
              <w:rPr>
                <w:rFonts w:ascii="Times New Roman" w:hAnsi="Times New Roman" w:cstheme="minorBidi"/>
                <w:sz w:val="24"/>
                <w:szCs w:val="24"/>
                <w:lang w:eastAsia="en-US"/>
              </w:rPr>
              <w:t>тыс</w:t>
            </w:r>
            <w:proofErr w:type="spellEnd"/>
            <w:r w:rsidRPr="0064123F">
              <w:rPr>
                <w:rFonts w:ascii="Times New Roman" w:hAnsi="Times New Roman" w:cstheme="minorBidi"/>
                <w:sz w:val="24"/>
                <w:szCs w:val="24"/>
                <w:lang w:eastAsia="en-US"/>
              </w:rPr>
              <w:t xml:space="preserve"> населения: в возрасте 0-18 лет; </w:t>
            </w:r>
          </w:p>
          <w:p w14:paraId="16BF9266" w14:textId="77777777" w:rsidR="00A55BD0" w:rsidRPr="0064123F" w:rsidRDefault="00A55BD0" w:rsidP="00CF493A">
            <w:pPr>
              <w:shd w:val="clear" w:color="auto" w:fill="FFFFFF"/>
              <w:spacing w:after="0" w:line="240" w:lineRule="auto"/>
              <w:ind w:right="2885"/>
              <w:rPr>
                <w:rFonts w:ascii="Times New Roman" w:hAnsi="Times New Roman" w:cstheme="minorBidi"/>
                <w:sz w:val="24"/>
                <w:szCs w:val="24"/>
                <w:lang w:eastAsia="en-US"/>
              </w:rPr>
            </w:pPr>
            <w:r w:rsidRPr="0064123F">
              <w:rPr>
                <w:rFonts w:ascii="Times New Roman" w:hAnsi="Times New Roman" w:cstheme="minorBidi"/>
                <w:sz w:val="24"/>
                <w:szCs w:val="24"/>
                <w:lang w:eastAsia="en-US"/>
              </w:rPr>
              <w:t xml:space="preserve">в возрасте старше 18 лет; </w:t>
            </w:r>
          </w:p>
          <w:p w14:paraId="4E601CA2" w14:textId="77777777" w:rsidR="00A55BD0" w:rsidRPr="0064123F" w:rsidRDefault="00A55BD0" w:rsidP="00CF493A">
            <w:pPr>
              <w:shd w:val="clear" w:color="auto" w:fill="FFFFFF"/>
              <w:spacing w:after="0" w:line="240" w:lineRule="auto"/>
              <w:ind w:right="2885"/>
              <w:rPr>
                <w:rFonts w:ascii="Times New Roman" w:eastAsiaTheme="minorHAnsi" w:hAnsi="Times New Roman" w:cstheme="minorBidi"/>
                <w:sz w:val="24"/>
                <w:szCs w:val="24"/>
                <w:lang w:eastAsia="en-US"/>
              </w:rPr>
            </w:pPr>
            <w:r w:rsidRPr="0064123F">
              <w:rPr>
                <w:rFonts w:ascii="Times New Roman" w:hAnsi="Times New Roman" w:cstheme="minorBidi"/>
                <w:sz w:val="24"/>
                <w:szCs w:val="24"/>
                <w:lang w:eastAsia="en-US"/>
              </w:rPr>
              <w:t>в возрасте 18-59 (54) лет.</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58375AED" w14:textId="77777777" w:rsidR="00A55BD0" w:rsidRPr="006412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5EA81B66" w14:textId="77777777" w:rsidR="00A55BD0" w:rsidRPr="006412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72300812" w14:textId="77777777" w:rsidR="00A55BD0" w:rsidRPr="006412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4123F">
              <w:rPr>
                <w:rFonts w:ascii="Times New Roman" w:eastAsiaTheme="minorHAnsi" w:hAnsi="Times New Roman" w:cstheme="minorBidi"/>
                <w:sz w:val="20"/>
                <w:szCs w:val="20"/>
                <w:lang w:eastAsia="en-US"/>
              </w:rPr>
              <w:t>16,0</w:t>
            </w:r>
          </w:p>
          <w:p w14:paraId="37B28995" w14:textId="77777777" w:rsidR="00A55BD0" w:rsidRPr="006412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4123F">
              <w:rPr>
                <w:rFonts w:ascii="Times New Roman" w:eastAsiaTheme="minorHAnsi" w:hAnsi="Times New Roman" w:cstheme="minorBidi"/>
                <w:sz w:val="20"/>
                <w:szCs w:val="20"/>
                <w:lang w:eastAsia="en-US"/>
              </w:rPr>
              <w:t>69,6</w:t>
            </w:r>
          </w:p>
          <w:p w14:paraId="5754FA4F" w14:textId="77777777" w:rsidR="00A55BD0" w:rsidRPr="006412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4123F">
              <w:rPr>
                <w:rFonts w:ascii="Times New Roman" w:eastAsiaTheme="minorHAnsi" w:hAnsi="Times New Roman" w:cstheme="minorBidi"/>
                <w:sz w:val="20"/>
                <w:szCs w:val="20"/>
                <w:lang w:eastAsia="en-US"/>
              </w:rPr>
              <w:t>41,02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2139917" w14:textId="77777777" w:rsidR="00A55BD0" w:rsidRPr="006412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74E4F2E0" w14:textId="77777777" w:rsidR="00A55BD0" w:rsidRPr="006412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0E466E65" w14:textId="77777777" w:rsidR="00A55BD0" w:rsidRPr="006412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4123F">
              <w:rPr>
                <w:rFonts w:ascii="Times New Roman" w:eastAsiaTheme="minorHAnsi" w:hAnsi="Times New Roman" w:cstheme="minorBidi"/>
                <w:sz w:val="20"/>
                <w:szCs w:val="20"/>
                <w:lang w:eastAsia="en-US"/>
              </w:rPr>
              <w:t>16,33</w:t>
            </w:r>
          </w:p>
          <w:p w14:paraId="3F05C546" w14:textId="77777777" w:rsidR="00A55BD0" w:rsidRPr="006412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4123F">
              <w:rPr>
                <w:rFonts w:ascii="Times New Roman" w:eastAsiaTheme="minorHAnsi" w:hAnsi="Times New Roman" w:cstheme="minorBidi"/>
                <w:sz w:val="20"/>
                <w:szCs w:val="20"/>
                <w:lang w:eastAsia="en-US"/>
              </w:rPr>
              <w:t>69,8</w:t>
            </w:r>
          </w:p>
          <w:p w14:paraId="5B6DEB31" w14:textId="77777777" w:rsidR="00A55BD0" w:rsidRPr="006412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4123F">
              <w:rPr>
                <w:rFonts w:ascii="Times New Roman" w:eastAsiaTheme="minorHAnsi" w:hAnsi="Times New Roman" w:cstheme="minorBidi"/>
                <w:sz w:val="20"/>
                <w:szCs w:val="20"/>
                <w:lang w:eastAsia="en-US"/>
              </w:rPr>
              <w:t>38,30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22E48BB2" w14:textId="77777777" w:rsidR="00A55BD0" w:rsidRPr="006412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34CFFDC9" w14:textId="77777777" w:rsidR="00A55BD0" w:rsidRPr="006412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2A47E4DB" w14:textId="77777777" w:rsidR="00A55BD0" w:rsidRPr="006412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4123F">
              <w:rPr>
                <w:rFonts w:ascii="Times New Roman" w:eastAsiaTheme="minorHAnsi" w:hAnsi="Times New Roman" w:cstheme="minorBidi"/>
                <w:sz w:val="20"/>
                <w:szCs w:val="20"/>
                <w:lang w:eastAsia="en-US"/>
              </w:rPr>
              <w:t>17,90</w:t>
            </w:r>
          </w:p>
          <w:p w14:paraId="2323816C" w14:textId="77777777" w:rsidR="00A55BD0" w:rsidRPr="006412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4123F">
              <w:rPr>
                <w:rFonts w:ascii="Times New Roman" w:eastAsiaTheme="minorHAnsi" w:hAnsi="Times New Roman" w:cstheme="minorBidi"/>
                <w:sz w:val="20"/>
                <w:szCs w:val="20"/>
                <w:lang w:eastAsia="en-US"/>
              </w:rPr>
              <w:t>75,09</w:t>
            </w:r>
          </w:p>
          <w:p w14:paraId="2428DA3D" w14:textId="77777777" w:rsidR="00A55BD0" w:rsidRPr="006412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4123F">
              <w:rPr>
                <w:rFonts w:ascii="Times New Roman" w:eastAsiaTheme="minorHAnsi" w:hAnsi="Times New Roman" w:cstheme="minorBidi"/>
                <w:sz w:val="20"/>
                <w:szCs w:val="20"/>
                <w:lang w:eastAsia="en-US"/>
              </w:rPr>
              <w:t>39,29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E490D02" w14:textId="77777777" w:rsidR="00A55BD0" w:rsidRPr="006412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6384DE11" w14:textId="77777777" w:rsidR="00A55BD0" w:rsidRPr="006412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7B4811EE" w14:textId="77777777" w:rsidR="00A55BD0" w:rsidRPr="006412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4123F">
              <w:rPr>
                <w:rFonts w:ascii="Times New Roman" w:eastAsiaTheme="minorHAnsi" w:hAnsi="Times New Roman" w:cstheme="minorBidi"/>
                <w:sz w:val="20"/>
                <w:szCs w:val="20"/>
                <w:lang w:eastAsia="en-US"/>
              </w:rPr>
              <w:t>17,30</w:t>
            </w:r>
          </w:p>
          <w:p w14:paraId="16E4DCE9" w14:textId="77777777" w:rsidR="00A55BD0" w:rsidRPr="006412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4123F">
              <w:rPr>
                <w:rFonts w:ascii="Times New Roman" w:eastAsiaTheme="minorHAnsi" w:hAnsi="Times New Roman" w:cstheme="minorBidi"/>
                <w:sz w:val="20"/>
                <w:szCs w:val="20"/>
                <w:lang w:eastAsia="en-US"/>
              </w:rPr>
              <w:t>73,39</w:t>
            </w:r>
          </w:p>
          <w:p w14:paraId="64FB9D73" w14:textId="77777777" w:rsidR="00A55BD0" w:rsidRPr="006412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4123F">
              <w:rPr>
                <w:rFonts w:ascii="Times New Roman" w:eastAsiaTheme="minorHAnsi" w:hAnsi="Times New Roman" w:cstheme="minorBidi"/>
                <w:sz w:val="20"/>
                <w:szCs w:val="20"/>
                <w:lang w:eastAsia="en-US"/>
              </w:rPr>
              <w:t>38,98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23D43792" w14:textId="77777777" w:rsidR="00A55BD0" w:rsidRPr="006412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1F649A02" w14:textId="77777777" w:rsidR="00A55BD0" w:rsidRPr="006412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7174FA84" w14:textId="77777777" w:rsidR="00A55BD0" w:rsidRPr="006412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4123F">
              <w:rPr>
                <w:rFonts w:ascii="Times New Roman" w:eastAsiaTheme="minorHAnsi" w:hAnsi="Times New Roman" w:cstheme="minorBidi"/>
                <w:sz w:val="20"/>
                <w:szCs w:val="20"/>
                <w:lang w:eastAsia="en-US"/>
              </w:rPr>
              <w:t>16,81</w:t>
            </w:r>
          </w:p>
          <w:p w14:paraId="2FBB9835" w14:textId="77777777" w:rsidR="00A55BD0" w:rsidRPr="006412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4123F">
              <w:rPr>
                <w:rFonts w:ascii="Times New Roman" w:eastAsiaTheme="minorHAnsi" w:hAnsi="Times New Roman" w:cstheme="minorBidi"/>
                <w:sz w:val="20"/>
                <w:szCs w:val="20"/>
                <w:lang w:eastAsia="en-US"/>
              </w:rPr>
              <w:t>67,06</w:t>
            </w:r>
          </w:p>
          <w:p w14:paraId="4ACB05A4" w14:textId="77777777" w:rsidR="00A55BD0" w:rsidRPr="006412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4123F">
              <w:rPr>
                <w:rFonts w:ascii="Times New Roman" w:eastAsiaTheme="minorHAnsi" w:hAnsi="Times New Roman" w:cstheme="minorBidi"/>
                <w:sz w:val="20"/>
                <w:szCs w:val="20"/>
                <w:lang w:eastAsia="en-US"/>
              </w:rPr>
              <w:t>38,82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9A43CFE" w14:textId="77777777" w:rsidR="00A55BD0" w:rsidRPr="006412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5CC4C300" w14:textId="77777777" w:rsidR="00A55BD0" w:rsidRPr="006412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0379B1F8" w14:textId="77777777" w:rsidR="00A55BD0" w:rsidRPr="006412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4123F">
              <w:rPr>
                <w:rFonts w:ascii="Times New Roman" w:eastAsiaTheme="minorHAnsi" w:hAnsi="Times New Roman" w:cstheme="minorBidi"/>
                <w:sz w:val="20"/>
                <w:szCs w:val="20"/>
                <w:lang w:eastAsia="en-US"/>
              </w:rPr>
              <w:t>16,60</w:t>
            </w:r>
          </w:p>
          <w:p w14:paraId="6EAD17D6" w14:textId="77777777" w:rsidR="00A55BD0" w:rsidRPr="006412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4123F">
              <w:rPr>
                <w:rFonts w:ascii="Times New Roman" w:eastAsiaTheme="minorHAnsi" w:hAnsi="Times New Roman" w:cstheme="minorBidi"/>
                <w:sz w:val="20"/>
                <w:szCs w:val="20"/>
                <w:lang w:eastAsia="en-US"/>
              </w:rPr>
              <w:t>59,37</w:t>
            </w:r>
          </w:p>
          <w:p w14:paraId="0178550C" w14:textId="77777777" w:rsidR="00A55BD0" w:rsidRPr="006412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4123F">
              <w:rPr>
                <w:rFonts w:ascii="Times New Roman" w:eastAsiaTheme="minorHAnsi" w:hAnsi="Times New Roman" w:cstheme="minorBidi"/>
                <w:sz w:val="20"/>
                <w:szCs w:val="20"/>
                <w:lang w:eastAsia="en-US"/>
              </w:rPr>
              <w:t>40,14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00635AD8" w14:textId="77777777" w:rsidR="00A55BD0" w:rsidRPr="006412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7EA0CDC2" w14:textId="77777777" w:rsidR="00A55BD0" w:rsidRPr="006412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7A028724" w14:textId="77777777" w:rsidR="00A55BD0" w:rsidRPr="006412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4123F">
              <w:rPr>
                <w:rFonts w:ascii="Times New Roman" w:eastAsiaTheme="minorHAnsi" w:hAnsi="Times New Roman" w:cstheme="minorBidi"/>
                <w:sz w:val="20"/>
                <w:szCs w:val="20"/>
                <w:lang w:eastAsia="en-US"/>
              </w:rPr>
              <w:t>20,93</w:t>
            </w:r>
          </w:p>
          <w:p w14:paraId="4E076797" w14:textId="77777777" w:rsidR="00A55BD0" w:rsidRPr="006412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4123F">
              <w:rPr>
                <w:rFonts w:ascii="Times New Roman" w:eastAsiaTheme="minorHAnsi" w:hAnsi="Times New Roman" w:cstheme="minorBidi"/>
                <w:sz w:val="20"/>
                <w:szCs w:val="20"/>
                <w:lang w:eastAsia="en-US"/>
              </w:rPr>
              <w:t>65,61</w:t>
            </w:r>
          </w:p>
          <w:p w14:paraId="0D1DDAE9" w14:textId="77777777" w:rsidR="00A55BD0" w:rsidRPr="006412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4123F">
              <w:rPr>
                <w:rFonts w:ascii="Times New Roman" w:eastAsiaTheme="minorHAnsi" w:hAnsi="Times New Roman" w:cstheme="minorBidi"/>
                <w:sz w:val="20"/>
                <w:szCs w:val="20"/>
                <w:lang w:eastAsia="en-US"/>
              </w:rPr>
              <w:t>45,56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D63C1F5" w14:textId="77777777" w:rsidR="00A55BD0" w:rsidRPr="006412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0714BF61" w14:textId="77777777" w:rsidR="00A55BD0" w:rsidRPr="006412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41FEAAE1" w14:textId="77777777" w:rsidR="00A55BD0" w:rsidRPr="006412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4123F">
              <w:rPr>
                <w:rFonts w:ascii="Times New Roman" w:eastAsiaTheme="minorHAnsi" w:hAnsi="Times New Roman" w:cstheme="minorBidi"/>
                <w:sz w:val="20"/>
                <w:szCs w:val="20"/>
                <w:lang w:eastAsia="en-US"/>
              </w:rPr>
              <w:t>18,95</w:t>
            </w:r>
          </w:p>
          <w:p w14:paraId="61EE4DE2" w14:textId="77777777" w:rsidR="00A55BD0" w:rsidRPr="006412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4123F">
              <w:rPr>
                <w:rFonts w:ascii="Times New Roman" w:eastAsiaTheme="minorHAnsi" w:hAnsi="Times New Roman" w:cstheme="minorBidi"/>
                <w:sz w:val="20"/>
                <w:szCs w:val="20"/>
                <w:lang w:eastAsia="en-US"/>
              </w:rPr>
              <w:t>71,21</w:t>
            </w:r>
          </w:p>
          <w:p w14:paraId="0E2EB045" w14:textId="77777777" w:rsidR="00A55BD0" w:rsidRPr="006412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4123F">
              <w:rPr>
                <w:rFonts w:ascii="Times New Roman" w:eastAsiaTheme="minorHAnsi" w:hAnsi="Times New Roman" w:cstheme="minorBidi"/>
                <w:sz w:val="20"/>
                <w:szCs w:val="20"/>
                <w:lang w:eastAsia="en-US"/>
              </w:rPr>
              <w:t>43,60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302D0063" w14:textId="77777777" w:rsidR="00A55BD0" w:rsidRPr="006412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4974AE15" w14:textId="77777777" w:rsidR="00A55BD0" w:rsidRPr="006412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1C47267C" w14:textId="77777777" w:rsidR="00A55BD0" w:rsidRPr="006412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4123F">
              <w:rPr>
                <w:rFonts w:ascii="Times New Roman" w:eastAsiaTheme="minorHAnsi" w:hAnsi="Times New Roman" w:cstheme="minorBidi"/>
                <w:sz w:val="20"/>
                <w:szCs w:val="20"/>
                <w:lang w:eastAsia="en-US"/>
              </w:rPr>
              <w:t>23,3</w:t>
            </w:r>
          </w:p>
          <w:p w14:paraId="709C2821" w14:textId="77777777" w:rsidR="00A55BD0" w:rsidRPr="006412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4123F">
              <w:rPr>
                <w:rFonts w:ascii="Times New Roman" w:eastAsiaTheme="minorHAnsi" w:hAnsi="Times New Roman" w:cstheme="minorBidi"/>
                <w:sz w:val="20"/>
                <w:szCs w:val="20"/>
                <w:lang w:eastAsia="en-US"/>
              </w:rPr>
              <w:t>79,7</w:t>
            </w:r>
          </w:p>
          <w:p w14:paraId="31BC65F6" w14:textId="77777777" w:rsidR="00A55BD0" w:rsidRPr="006412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4123F">
              <w:rPr>
                <w:rFonts w:ascii="Times New Roman" w:eastAsiaTheme="minorHAnsi" w:hAnsi="Times New Roman" w:cstheme="minorBidi"/>
                <w:sz w:val="20"/>
                <w:szCs w:val="20"/>
                <w:lang w:eastAsia="en-US"/>
              </w:rPr>
              <w:t>44,3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3A05E78" w14:textId="77777777" w:rsidR="00A55BD0"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5A54DBBD" w14:textId="77777777" w:rsidR="00A55BD0"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047EB9B4" w14:textId="77777777" w:rsidR="00A55BD0" w:rsidRPr="0064123F" w:rsidRDefault="00A55BD0" w:rsidP="00CF493A">
            <w:pPr>
              <w:shd w:val="clear" w:color="auto" w:fill="FFFFFF"/>
              <w:spacing w:after="0" w:line="240" w:lineRule="auto"/>
              <w:jc w:val="center"/>
              <w:rPr>
                <w:rFonts w:ascii="Times New Roman" w:eastAsiaTheme="minorHAnsi" w:hAnsi="Times New Roman" w:cstheme="minorBidi"/>
                <w:color w:val="ED7D31" w:themeColor="accent2"/>
                <w:sz w:val="20"/>
                <w:szCs w:val="20"/>
                <w:lang w:eastAsia="en-US"/>
              </w:rPr>
            </w:pPr>
            <w:r w:rsidRPr="0064123F">
              <w:rPr>
                <w:rFonts w:ascii="Times New Roman" w:eastAsiaTheme="minorHAnsi" w:hAnsi="Times New Roman" w:cstheme="minorBidi"/>
                <w:color w:val="ED7D31" w:themeColor="accent2"/>
                <w:sz w:val="20"/>
                <w:szCs w:val="20"/>
                <w:lang w:eastAsia="en-US"/>
              </w:rPr>
              <w:t>111</w:t>
            </w:r>
          </w:p>
          <w:p w14:paraId="0CA6F247" w14:textId="77777777" w:rsidR="00A55BD0"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Pr>
                <w:rFonts w:ascii="Times New Roman" w:eastAsiaTheme="minorHAnsi" w:hAnsi="Times New Roman" w:cstheme="minorBidi"/>
                <w:sz w:val="20"/>
                <w:szCs w:val="20"/>
                <w:lang w:eastAsia="en-US"/>
              </w:rPr>
              <w:t>26,31</w:t>
            </w:r>
          </w:p>
          <w:p w14:paraId="7BA956FF" w14:textId="77777777" w:rsidR="00A55BD0" w:rsidRPr="006412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Pr>
                <w:rFonts w:ascii="Times New Roman" w:eastAsiaTheme="minorHAnsi" w:hAnsi="Times New Roman" w:cstheme="minorBidi"/>
                <w:sz w:val="20"/>
                <w:szCs w:val="20"/>
                <w:lang w:eastAsia="en-US"/>
              </w:rPr>
              <w:t>76,7</w:t>
            </w:r>
          </w:p>
        </w:tc>
      </w:tr>
      <w:tr w:rsidR="00A55BD0" w:rsidRPr="00E37628" w14:paraId="3C2490F5" w14:textId="77777777" w:rsidTr="00CF493A">
        <w:tc>
          <w:tcPr>
            <w:tcW w:w="6663" w:type="dxa"/>
            <w:tcBorders>
              <w:top w:val="single" w:sz="6" w:space="0" w:color="auto"/>
              <w:left w:val="single" w:sz="6" w:space="0" w:color="auto"/>
              <w:bottom w:val="single" w:sz="6" w:space="0" w:color="auto"/>
              <w:right w:val="single" w:sz="6" w:space="0" w:color="auto"/>
            </w:tcBorders>
            <w:shd w:val="clear" w:color="auto" w:fill="FFFFFF"/>
          </w:tcPr>
          <w:p w14:paraId="5A27B157" w14:textId="77777777" w:rsidR="00A55BD0" w:rsidRPr="00E012CA" w:rsidRDefault="00A55BD0" w:rsidP="00CF493A">
            <w:pPr>
              <w:shd w:val="clear" w:color="auto" w:fill="FFFFFF"/>
              <w:spacing w:after="0" w:line="240" w:lineRule="auto"/>
              <w:rPr>
                <w:rFonts w:ascii="Times New Roman" w:eastAsiaTheme="minorHAnsi" w:hAnsi="Times New Roman" w:cstheme="minorBidi"/>
                <w:sz w:val="24"/>
                <w:szCs w:val="24"/>
                <w:lang w:eastAsia="en-US"/>
              </w:rPr>
            </w:pPr>
            <w:r w:rsidRPr="00E012CA">
              <w:rPr>
                <w:rFonts w:ascii="Times New Roman" w:hAnsi="Times New Roman" w:cstheme="minorBidi"/>
                <w:sz w:val="24"/>
                <w:szCs w:val="24"/>
                <w:lang w:eastAsia="en-US"/>
              </w:rPr>
              <w:t>Частота  заболеваний   с   врожденными   аномалиями   и   хромосомными нарушениями на 1000 чел. за год:</w:t>
            </w:r>
          </w:p>
          <w:p w14:paraId="3FCB44C0" w14:textId="77777777" w:rsidR="00A55BD0" w:rsidRPr="00E012CA" w:rsidRDefault="00A55BD0" w:rsidP="00CF493A">
            <w:pPr>
              <w:shd w:val="clear" w:color="auto" w:fill="FFFFFF"/>
              <w:spacing w:after="0" w:line="240" w:lineRule="auto"/>
              <w:ind w:firstLine="953"/>
              <w:rPr>
                <w:rFonts w:ascii="Times New Roman" w:eastAsiaTheme="minorHAnsi" w:hAnsi="Times New Roman" w:cstheme="minorBidi"/>
                <w:sz w:val="24"/>
                <w:szCs w:val="24"/>
                <w:lang w:eastAsia="en-US"/>
              </w:rPr>
            </w:pPr>
            <w:r w:rsidRPr="00E012CA">
              <w:rPr>
                <w:rFonts w:ascii="Times New Roman" w:hAnsi="Times New Roman" w:cstheme="minorBidi"/>
                <w:sz w:val="24"/>
                <w:szCs w:val="24"/>
                <w:lang w:eastAsia="en-US"/>
              </w:rPr>
              <w:t>все население</w:t>
            </w:r>
          </w:p>
          <w:p w14:paraId="74195409" w14:textId="77777777" w:rsidR="00A55BD0" w:rsidRPr="00E012CA" w:rsidRDefault="00A55BD0" w:rsidP="00CF493A">
            <w:pPr>
              <w:shd w:val="clear" w:color="auto" w:fill="FFFFFF"/>
              <w:spacing w:after="0" w:line="240" w:lineRule="auto"/>
              <w:ind w:firstLine="953"/>
              <w:rPr>
                <w:rFonts w:ascii="Times New Roman" w:hAnsi="Times New Roman" w:cstheme="minorBidi"/>
                <w:sz w:val="24"/>
                <w:szCs w:val="24"/>
                <w:lang w:eastAsia="en-US"/>
              </w:rPr>
            </w:pPr>
            <w:r w:rsidRPr="00E012CA">
              <w:rPr>
                <w:rFonts w:ascii="Times New Roman" w:hAnsi="Times New Roman" w:cstheme="minorBidi"/>
                <w:sz w:val="24"/>
                <w:szCs w:val="24"/>
                <w:lang w:eastAsia="en-US"/>
              </w:rPr>
              <w:t>взрослые 18 лет и старше:</w:t>
            </w:r>
          </w:p>
          <w:p w14:paraId="0AB9D8C1" w14:textId="77777777" w:rsidR="00A55BD0" w:rsidRPr="00E012CA" w:rsidRDefault="00A55BD0" w:rsidP="00CF493A">
            <w:pPr>
              <w:shd w:val="clear" w:color="auto" w:fill="FFFFFF"/>
              <w:spacing w:after="0" w:line="240" w:lineRule="auto"/>
              <w:ind w:firstLine="1094"/>
              <w:rPr>
                <w:rFonts w:ascii="Times New Roman" w:hAnsi="Times New Roman" w:cstheme="minorBidi"/>
                <w:sz w:val="24"/>
                <w:szCs w:val="24"/>
                <w:lang w:eastAsia="en-US"/>
              </w:rPr>
            </w:pPr>
            <w:r w:rsidRPr="00E012CA">
              <w:rPr>
                <w:rFonts w:ascii="Times New Roman" w:hAnsi="Times New Roman" w:cstheme="minorBidi"/>
                <w:sz w:val="24"/>
                <w:szCs w:val="24"/>
                <w:lang w:eastAsia="en-US"/>
              </w:rPr>
              <w:t>трудоспособное</w:t>
            </w:r>
          </w:p>
          <w:p w14:paraId="16BD24C7" w14:textId="77777777" w:rsidR="00A55BD0" w:rsidRPr="00E012CA" w:rsidRDefault="00A55BD0" w:rsidP="00CF493A">
            <w:pPr>
              <w:shd w:val="clear" w:color="auto" w:fill="FFFFFF"/>
              <w:spacing w:after="0" w:line="240" w:lineRule="auto"/>
              <w:ind w:firstLine="1094"/>
              <w:rPr>
                <w:rFonts w:ascii="Times New Roman" w:eastAsiaTheme="minorHAnsi" w:hAnsi="Times New Roman" w:cstheme="minorBidi"/>
                <w:sz w:val="24"/>
                <w:szCs w:val="24"/>
                <w:lang w:eastAsia="en-US"/>
              </w:rPr>
            </w:pPr>
            <w:r w:rsidRPr="00E012CA">
              <w:rPr>
                <w:rFonts w:ascii="Times New Roman" w:hAnsi="Times New Roman" w:cstheme="minorBidi"/>
                <w:sz w:val="24"/>
                <w:szCs w:val="24"/>
                <w:lang w:eastAsia="en-US"/>
              </w:rPr>
              <w:t>старше трудоспособного</w:t>
            </w:r>
          </w:p>
          <w:p w14:paraId="7138B6C3" w14:textId="77777777" w:rsidR="00A55BD0" w:rsidRPr="00E012CA" w:rsidRDefault="00A55BD0" w:rsidP="00CF493A">
            <w:pPr>
              <w:shd w:val="clear" w:color="auto" w:fill="FFFFFF"/>
              <w:spacing w:after="0" w:line="240" w:lineRule="auto"/>
              <w:ind w:firstLine="953"/>
              <w:rPr>
                <w:rFonts w:ascii="Times New Roman" w:hAnsi="Times New Roman" w:cstheme="minorBidi"/>
                <w:sz w:val="24"/>
                <w:szCs w:val="24"/>
                <w:lang w:eastAsia="en-US"/>
              </w:rPr>
            </w:pPr>
            <w:r w:rsidRPr="00E012CA">
              <w:rPr>
                <w:rFonts w:ascii="Times New Roman" w:hAnsi="Times New Roman" w:cstheme="minorBidi"/>
                <w:sz w:val="24"/>
                <w:szCs w:val="24"/>
                <w:lang w:eastAsia="en-US"/>
              </w:rPr>
              <w:t>дети (0-17 лет).</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27C85A31"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4C38CD50"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3A2942CA"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5BF41938"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E012CA">
              <w:rPr>
                <w:rFonts w:ascii="Times New Roman" w:eastAsiaTheme="minorHAnsi" w:hAnsi="Times New Roman" w:cstheme="minorBidi"/>
                <w:sz w:val="20"/>
                <w:szCs w:val="20"/>
                <w:lang w:eastAsia="en-US"/>
              </w:rPr>
              <w:t>0,8</w:t>
            </w:r>
          </w:p>
          <w:p w14:paraId="3E787161"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E012CA">
              <w:rPr>
                <w:rFonts w:ascii="Times New Roman" w:eastAsiaTheme="minorHAnsi" w:hAnsi="Times New Roman" w:cstheme="minorBidi"/>
                <w:sz w:val="20"/>
                <w:szCs w:val="20"/>
                <w:lang w:eastAsia="en-US"/>
              </w:rPr>
              <w:t>0,2</w:t>
            </w:r>
          </w:p>
          <w:p w14:paraId="2DA26FA1"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E012CA">
              <w:rPr>
                <w:rFonts w:ascii="Times New Roman" w:eastAsiaTheme="minorHAnsi" w:hAnsi="Times New Roman" w:cstheme="minorBidi"/>
                <w:sz w:val="20"/>
                <w:szCs w:val="20"/>
                <w:lang w:eastAsia="en-US"/>
              </w:rPr>
              <w:t>-</w:t>
            </w:r>
          </w:p>
          <w:p w14:paraId="4BA141B7"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E012CA">
              <w:rPr>
                <w:rFonts w:ascii="Times New Roman" w:eastAsiaTheme="minorHAnsi" w:hAnsi="Times New Roman" w:cstheme="minorBidi"/>
                <w:sz w:val="20"/>
                <w:szCs w:val="20"/>
                <w:lang w:eastAsia="en-US"/>
              </w:rPr>
              <w:t>-</w:t>
            </w:r>
          </w:p>
          <w:p w14:paraId="0462D53D"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E012CA">
              <w:rPr>
                <w:rFonts w:ascii="Times New Roman" w:eastAsiaTheme="minorHAnsi" w:hAnsi="Times New Roman" w:cstheme="minorBidi"/>
                <w:sz w:val="20"/>
                <w:szCs w:val="20"/>
                <w:lang w:eastAsia="en-US"/>
              </w:rPr>
              <w:t>2,8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E9B2AC6"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01C4CED1"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763ED614"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63A7B946"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E012CA">
              <w:rPr>
                <w:rFonts w:ascii="Times New Roman" w:eastAsiaTheme="minorHAnsi" w:hAnsi="Times New Roman" w:cstheme="minorBidi"/>
                <w:sz w:val="20"/>
                <w:szCs w:val="20"/>
                <w:lang w:eastAsia="en-US"/>
              </w:rPr>
              <w:t>0,9</w:t>
            </w:r>
          </w:p>
          <w:p w14:paraId="347B9483"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E012CA">
              <w:rPr>
                <w:rFonts w:ascii="Times New Roman" w:eastAsiaTheme="minorHAnsi" w:hAnsi="Times New Roman" w:cstheme="minorBidi"/>
                <w:sz w:val="20"/>
                <w:szCs w:val="20"/>
                <w:lang w:eastAsia="en-US"/>
              </w:rPr>
              <w:t>0,2</w:t>
            </w:r>
          </w:p>
          <w:p w14:paraId="03FD3684"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E012CA">
              <w:rPr>
                <w:rFonts w:ascii="Times New Roman" w:eastAsiaTheme="minorHAnsi" w:hAnsi="Times New Roman" w:cstheme="minorBidi"/>
                <w:sz w:val="20"/>
                <w:szCs w:val="20"/>
                <w:lang w:eastAsia="en-US"/>
              </w:rPr>
              <w:t>-</w:t>
            </w:r>
          </w:p>
          <w:p w14:paraId="24212006"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E012CA">
              <w:rPr>
                <w:rFonts w:ascii="Times New Roman" w:eastAsiaTheme="minorHAnsi" w:hAnsi="Times New Roman" w:cstheme="minorBidi"/>
                <w:sz w:val="20"/>
                <w:szCs w:val="20"/>
                <w:lang w:eastAsia="en-US"/>
              </w:rPr>
              <w:t>-</w:t>
            </w:r>
          </w:p>
          <w:p w14:paraId="25D65741"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E012CA">
              <w:rPr>
                <w:rFonts w:ascii="Times New Roman" w:eastAsiaTheme="minorHAnsi" w:hAnsi="Times New Roman" w:cstheme="minorBidi"/>
                <w:sz w:val="20"/>
                <w:szCs w:val="20"/>
                <w:lang w:eastAsia="en-US"/>
              </w:rPr>
              <w:t>3,3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2ADE209F"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26963C98"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6C9F5BF9"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3898479C"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E012CA">
              <w:rPr>
                <w:rFonts w:ascii="Times New Roman" w:eastAsiaTheme="minorHAnsi" w:hAnsi="Times New Roman" w:cstheme="minorBidi"/>
                <w:sz w:val="20"/>
                <w:szCs w:val="20"/>
                <w:lang w:eastAsia="en-US"/>
              </w:rPr>
              <w:t>1,0</w:t>
            </w:r>
          </w:p>
          <w:p w14:paraId="44FFF194"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E012CA">
              <w:rPr>
                <w:rFonts w:ascii="Times New Roman" w:eastAsiaTheme="minorHAnsi" w:hAnsi="Times New Roman" w:cstheme="minorBidi"/>
                <w:sz w:val="20"/>
                <w:szCs w:val="20"/>
                <w:lang w:eastAsia="en-US"/>
              </w:rPr>
              <w:t>0,4</w:t>
            </w:r>
          </w:p>
          <w:p w14:paraId="29E3A6AA"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E012CA">
              <w:rPr>
                <w:rFonts w:ascii="Times New Roman" w:eastAsiaTheme="minorHAnsi" w:hAnsi="Times New Roman" w:cstheme="minorBidi"/>
                <w:sz w:val="20"/>
                <w:szCs w:val="20"/>
                <w:lang w:eastAsia="en-US"/>
              </w:rPr>
              <w:t>-</w:t>
            </w:r>
          </w:p>
          <w:p w14:paraId="1D7D90D1"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E012CA">
              <w:rPr>
                <w:rFonts w:ascii="Times New Roman" w:eastAsiaTheme="minorHAnsi" w:hAnsi="Times New Roman" w:cstheme="minorBidi"/>
                <w:sz w:val="20"/>
                <w:szCs w:val="20"/>
                <w:lang w:eastAsia="en-US"/>
              </w:rPr>
              <w:t>-</w:t>
            </w:r>
          </w:p>
          <w:p w14:paraId="75295938"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E012CA">
              <w:rPr>
                <w:rFonts w:ascii="Times New Roman" w:eastAsiaTheme="minorHAnsi" w:hAnsi="Times New Roman" w:cstheme="minorBidi"/>
                <w:sz w:val="20"/>
                <w:szCs w:val="20"/>
                <w:lang w:eastAsia="en-US"/>
              </w:rPr>
              <w:t>2,8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E50BB7E"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0A35BE3F"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4AD038D3"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3120CA80"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E012CA">
              <w:rPr>
                <w:rFonts w:ascii="Times New Roman" w:eastAsiaTheme="minorHAnsi" w:hAnsi="Times New Roman" w:cstheme="minorBidi"/>
                <w:sz w:val="20"/>
                <w:szCs w:val="20"/>
                <w:lang w:eastAsia="en-US"/>
              </w:rPr>
              <w:t>0,9</w:t>
            </w:r>
          </w:p>
          <w:p w14:paraId="52054DCA"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E012CA">
              <w:rPr>
                <w:rFonts w:ascii="Times New Roman" w:eastAsiaTheme="minorHAnsi" w:hAnsi="Times New Roman" w:cstheme="minorBidi"/>
                <w:sz w:val="20"/>
                <w:szCs w:val="20"/>
                <w:lang w:eastAsia="en-US"/>
              </w:rPr>
              <w:t>0,3</w:t>
            </w:r>
          </w:p>
          <w:p w14:paraId="30862E8D"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E012CA">
              <w:rPr>
                <w:rFonts w:ascii="Times New Roman" w:eastAsiaTheme="minorHAnsi" w:hAnsi="Times New Roman" w:cstheme="minorBidi"/>
                <w:sz w:val="20"/>
                <w:szCs w:val="20"/>
                <w:lang w:eastAsia="en-US"/>
              </w:rPr>
              <w:t>-</w:t>
            </w:r>
          </w:p>
          <w:p w14:paraId="26B4ADD7"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E012CA">
              <w:rPr>
                <w:rFonts w:ascii="Times New Roman" w:eastAsiaTheme="minorHAnsi" w:hAnsi="Times New Roman" w:cstheme="minorBidi"/>
                <w:sz w:val="20"/>
                <w:szCs w:val="20"/>
                <w:lang w:eastAsia="en-US"/>
              </w:rPr>
              <w:t>-</w:t>
            </w:r>
          </w:p>
          <w:p w14:paraId="7C7DEA0B"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E012CA">
              <w:rPr>
                <w:rFonts w:ascii="Times New Roman" w:eastAsiaTheme="minorHAnsi" w:hAnsi="Times New Roman" w:cstheme="minorBidi"/>
                <w:sz w:val="20"/>
                <w:szCs w:val="20"/>
                <w:lang w:eastAsia="en-US"/>
              </w:rPr>
              <w:t>2,8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05889924"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6467B831"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7A121FE4"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245E63D8"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E012CA">
              <w:rPr>
                <w:rFonts w:ascii="Times New Roman" w:eastAsiaTheme="minorHAnsi" w:hAnsi="Times New Roman" w:cstheme="minorBidi"/>
                <w:sz w:val="20"/>
                <w:szCs w:val="20"/>
                <w:lang w:eastAsia="en-US"/>
              </w:rPr>
              <w:t>1,2</w:t>
            </w:r>
          </w:p>
          <w:p w14:paraId="54290C3E"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E012CA">
              <w:rPr>
                <w:rFonts w:ascii="Times New Roman" w:eastAsiaTheme="minorHAnsi" w:hAnsi="Times New Roman" w:cstheme="minorBidi"/>
                <w:sz w:val="20"/>
                <w:szCs w:val="20"/>
                <w:lang w:eastAsia="en-US"/>
              </w:rPr>
              <w:t>0,2</w:t>
            </w:r>
          </w:p>
          <w:p w14:paraId="45C777E5"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E012CA">
              <w:rPr>
                <w:rFonts w:ascii="Times New Roman" w:eastAsiaTheme="minorHAnsi" w:hAnsi="Times New Roman" w:cstheme="minorBidi"/>
                <w:sz w:val="20"/>
                <w:szCs w:val="20"/>
                <w:lang w:eastAsia="en-US"/>
              </w:rPr>
              <w:t>-</w:t>
            </w:r>
          </w:p>
          <w:p w14:paraId="104F7013"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E012CA">
              <w:rPr>
                <w:rFonts w:ascii="Times New Roman" w:eastAsiaTheme="minorHAnsi" w:hAnsi="Times New Roman" w:cstheme="minorBidi"/>
                <w:sz w:val="20"/>
                <w:szCs w:val="20"/>
                <w:lang w:eastAsia="en-US"/>
              </w:rPr>
              <w:t>-</w:t>
            </w:r>
          </w:p>
          <w:p w14:paraId="528B413F"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E012CA">
              <w:rPr>
                <w:rFonts w:ascii="Times New Roman" w:eastAsiaTheme="minorHAnsi" w:hAnsi="Times New Roman" w:cstheme="minorBidi"/>
                <w:sz w:val="20"/>
                <w:szCs w:val="20"/>
                <w:lang w:eastAsia="en-US"/>
              </w:rPr>
              <w:t>3,6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352FE81"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61FA74ED"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60648EAC"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0CC24FE1"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E012CA">
              <w:rPr>
                <w:rFonts w:ascii="Times New Roman" w:eastAsiaTheme="minorHAnsi" w:hAnsi="Times New Roman" w:cstheme="minorBidi"/>
                <w:sz w:val="20"/>
                <w:szCs w:val="20"/>
                <w:lang w:eastAsia="en-US"/>
              </w:rPr>
              <w:t>0,9</w:t>
            </w:r>
          </w:p>
          <w:p w14:paraId="157F13BA"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E012CA">
              <w:rPr>
                <w:rFonts w:ascii="Times New Roman" w:eastAsiaTheme="minorHAnsi" w:hAnsi="Times New Roman" w:cstheme="minorBidi"/>
                <w:sz w:val="20"/>
                <w:szCs w:val="20"/>
                <w:lang w:eastAsia="en-US"/>
              </w:rPr>
              <w:t>0,3</w:t>
            </w:r>
          </w:p>
          <w:p w14:paraId="472487C2"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E012CA">
              <w:rPr>
                <w:rFonts w:ascii="Times New Roman" w:eastAsiaTheme="minorHAnsi" w:hAnsi="Times New Roman" w:cstheme="minorBidi"/>
                <w:sz w:val="20"/>
                <w:szCs w:val="20"/>
                <w:lang w:eastAsia="en-US"/>
              </w:rPr>
              <w:t>-</w:t>
            </w:r>
          </w:p>
          <w:p w14:paraId="5F78F85D"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E012CA">
              <w:rPr>
                <w:rFonts w:ascii="Times New Roman" w:eastAsiaTheme="minorHAnsi" w:hAnsi="Times New Roman" w:cstheme="minorBidi"/>
                <w:sz w:val="20"/>
                <w:szCs w:val="20"/>
                <w:lang w:eastAsia="en-US"/>
              </w:rPr>
              <w:t>-</w:t>
            </w:r>
          </w:p>
          <w:p w14:paraId="3EDCEE4A"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E012CA">
              <w:rPr>
                <w:rFonts w:ascii="Times New Roman" w:eastAsiaTheme="minorHAnsi" w:hAnsi="Times New Roman" w:cstheme="minorBidi"/>
                <w:sz w:val="20"/>
                <w:szCs w:val="20"/>
                <w:lang w:eastAsia="en-US"/>
              </w:rPr>
              <w:t>2,7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3CAE52F1"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06B0BB06"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450395FE"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359E0FAF"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E012CA">
              <w:rPr>
                <w:rFonts w:ascii="Times New Roman" w:eastAsiaTheme="minorHAnsi" w:hAnsi="Times New Roman" w:cstheme="minorBidi"/>
                <w:sz w:val="20"/>
                <w:szCs w:val="20"/>
                <w:lang w:eastAsia="en-US"/>
              </w:rPr>
              <w:t>0,9</w:t>
            </w:r>
          </w:p>
          <w:p w14:paraId="0BCC8152"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E012CA">
              <w:rPr>
                <w:rFonts w:ascii="Times New Roman" w:eastAsiaTheme="minorHAnsi" w:hAnsi="Times New Roman" w:cstheme="minorBidi"/>
                <w:sz w:val="20"/>
                <w:szCs w:val="20"/>
                <w:lang w:eastAsia="en-US"/>
              </w:rPr>
              <w:t>0,4</w:t>
            </w:r>
          </w:p>
          <w:p w14:paraId="3F89EAF9"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E012CA">
              <w:rPr>
                <w:rFonts w:ascii="Times New Roman" w:eastAsiaTheme="minorHAnsi" w:hAnsi="Times New Roman" w:cstheme="minorBidi"/>
                <w:sz w:val="20"/>
                <w:szCs w:val="20"/>
                <w:lang w:eastAsia="en-US"/>
              </w:rPr>
              <w:t>-</w:t>
            </w:r>
          </w:p>
          <w:p w14:paraId="29083789"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E012CA">
              <w:rPr>
                <w:rFonts w:ascii="Times New Roman" w:eastAsiaTheme="minorHAnsi" w:hAnsi="Times New Roman" w:cstheme="minorBidi"/>
                <w:sz w:val="20"/>
                <w:szCs w:val="20"/>
                <w:lang w:eastAsia="en-US"/>
              </w:rPr>
              <w:t>-</w:t>
            </w:r>
          </w:p>
          <w:p w14:paraId="3B475DE2"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E012CA">
              <w:rPr>
                <w:rFonts w:ascii="Times New Roman" w:eastAsiaTheme="minorHAnsi" w:hAnsi="Times New Roman" w:cstheme="minorBidi"/>
                <w:sz w:val="20"/>
                <w:szCs w:val="20"/>
                <w:lang w:eastAsia="en-US"/>
              </w:rPr>
              <w:t>2,6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BE97C25"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074C7781"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1B913E19"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2E07FB55"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E012CA">
              <w:rPr>
                <w:rFonts w:ascii="Times New Roman" w:eastAsiaTheme="minorHAnsi" w:hAnsi="Times New Roman" w:cstheme="minorBidi"/>
                <w:sz w:val="20"/>
                <w:szCs w:val="20"/>
                <w:lang w:eastAsia="en-US"/>
              </w:rPr>
              <w:t>9,3</w:t>
            </w:r>
          </w:p>
          <w:p w14:paraId="0341B2D7"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E012CA">
              <w:rPr>
                <w:rFonts w:ascii="Times New Roman" w:eastAsiaTheme="minorHAnsi" w:hAnsi="Times New Roman" w:cstheme="minorBidi"/>
                <w:sz w:val="20"/>
                <w:szCs w:val="20"/>
                <w:lang w:eastAsia="en-US"/>
              </w:rPr>
              <w:t>4,0</w:t>
            </w:r>
          </w:p>
          <w:p w14:paraId="0A76961C"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E012CA">
              <w:rPr>
                <w:rFonts w:ascii="Times New Roman" w:eastAsiaTheme="minorHAnsi" w:hAnsi="Times New Roman" w:cstheme="minorBidi"/>
                <w:sz w:val="20"/>
                <w:szCs w:val="20"/>
                <w:lang w:eastAsia="en-US"/>
              </w:rPr>
              <w:t>-</w:t>
            </w:r>
          </w:p>
          <w:p w14:paraId="026965E7"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E012CA">
              <w:rPr>
                <w:rFonts w:ascii="Times New Roman" w:eastAsiaTheme="minorHAnsi" w:hAnsi="Times New Roman" w:cstheme="minorBidi"/>
                <w:sz w:val="20"/>
                <w:szCs w:val="20"/>
                <w:lang w:eastAsia="en-US"/>
              </w:rPr>
              <w:t>-</w:t>
            </w:r>
          </w:p>
          <w:p w14:paraId="2076FC18"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E012CA">
              <w:rPr>
                <w:rFonts w:ascii="Times New Roman" w:eastAsiaTheme="minorHAnsi" w:hAnsi="Times New Roman" w:cstheme="minorBidi"/>
                <w:sz w:val="20"/>
                <w:szCs w:val="20"/>
                <w:lang w:eastAsia="en-US"/>
              </w:rPr>
              <w:t>27,5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0FB1DD40"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35818A23"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459D28CC"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3932E9E9"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E012CA">
              <w:rPr>
                <w:rFonts w:ascii="Times New Roman" w:eastAsiaTheme="minorHAnsi" w:hAnsi="Times New Roman" w:cstheme="minorBidi"/>
                <w:sz w:val="20"/>
                <w:szCs w:val="20"/>
                <w:lang w:eastAsia="en-US"/>
              </w:rPr>
              <w:t>9,2</w:t>
            </w:r>
          </w:p>
          <w:p w14:paraId="71445447"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E012CA">
              <w:rPr>
                <w:rFonts w:ascii="Times New Roman" w:eastAsiaTheme="minorHAnsi" w:hAnsi="Times New Roman" w:cstheme="minorBidi"/>
                <w:sz w:val="20"/>
                <w:szCs w:val="20"/>
                <w:lang w:eastAsia="en-US"/>
              </w:rPr>
              <w:t>3,9</w:t>
            </w:r>
          </w:p>
          <w:p w14:paraId="65621051"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E012CA">
              <w:rPr>
                <w:rFonts w:ascii="Times New Roman" w:eastAsiaTheme="minorHAnsi" w:hAnsi="Times New Roman" w:cstheme="minorBidi"/>
                <w:sz w:val="20"/>
                <w:szCs w:val="20"/>
                <w:lang w:eastAsia="en-US"/>
              </w:rPr>
              <w:t>-</w:t>
            </w:r>
          </w:p>
          <w:p w14:paraId="7E18DC3F"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E012CA">
              <w:rPr>
                <w:rFonts w:ascii="Times New Roman" w:eastAsiaTheme="minorHAnsi" w:hAnsi="Times New Roman" w:cstheme="minorBidi"/>
                <w:sz w:val="20"/>
                <w:szCs w:val="20"/>
                <w:lang w:eastAsia="en-US"/>
              </w:rPr>
              <w:t>-</w:t>
            </w:r>
          </w:p>
          <w:p w14:paraId="1AC66183"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E012CA">
              <w:rPr>
                <w:rFonts w:ascii="Times New Roman" w:eastAsiaTheme="minorHAnsi" w:hAnsi="Times New Roman" w:cstheme="minorBidi"/>
                <w:sz w:val="20"/>
                <w:szCs w:val="20"/>
                <w:lang w:eastAsia="en-US"/>
              </w:rPr>
              <w:t>27,4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797A566"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1FB1067C"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65528103"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292C323F"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E012CA">
              <w:rPr>
                <w:rFonts w:ascii="Times New Roman" w:eastAsiaTheme="minorHAnsi" w:hAnsi="Times New Roman" w:cstheme="minorBidi"/>
                <w:sz w:val="20"/>
                <w:szCs w:val="20"/>
                <w:lang w:eastAsia="en-US"/>
              </w:rPr>
              <w:t>3,7</w:t>
            </w:r>
          </w:p>
          <w:p w14:paraId="1F9072C8"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E012CA">
              <w:rPr>
                <w:rFonts w:ascii="Times New Roman" w:eastAsiaTheme="minorHAnsi" w:hAnsi="Times New Roman" w:cstheme="minorBidi"/>
                <w:sz w:val="20"/>
                <w:szCs w:val="20"/>
                <w:lang w:eastAsia="en-US"/>
              </w:rPr>
              <w:t>3,9</w:t>
            </w:r>
          </w:p>
          <w:p w14:paraId="0390189C"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E012CA">
              <w:rPr>
                <w:rFonts w:ascii="Times New Roman" w:eastAsiaTheme="minorHAnsi" w:hAnsi="Times New Roman" w:cstheme="minorBidi"/>
                <w:sz w:val="20"/>
                <w:szCs w:val="20"/>
                <w:lang w:eastAsia="en-US"/>
              </w:rPr>
              <w:t>-</w:t>
            </w:r>
          </w:p>
          <w:p w14:paraId="4A0CC3C1"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E012CA">
              <w:rPr>
                <w:rFonts w:ascii="Times New Roman" w:eastAsiaTheme="minorHAnsi" w:hAnsi="Times New Roman" w:cstheme="minorBidi"/>
                <w:sz w:val="20"/>
                <w:szCs w:val="20"/>
                <w:lang w:eastAsia="en-US"/>
              </w:rPr>
              <w:t>-</w:t>
            </w:r>
          </w:p>
          <w:p w14:paraId="66BEADF6" w14:textId="77777777" w:rsidR="00A55BD0" w:rsidRPr="00E012C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E012CA">
              <w:rPr>
                <w:rFonts w:ascii="Times New Roman" w:eastAsiaTheme="minorHAnsi" w:hAnsi="Times New Roman" w:cstheme="minorBidi"/>
                <w:sz w:val="20"/>
                <w:szCs w:val="20"/>
                <w:lang w:eastAsia="en-US"/>
              </w:rPr>
              <w:t>2,4</w:t>
            </w:r>
          </w:p>
        </w:tc>
      </w:tr>
      <w:tr w:rsidR="00A55BD0" w:rsidRPr="00E37628" w14:paraId="356790D5" w14:textId="77777777" w:rsidTr="00CF493A">
        <w:tc>
          <w:tcPr>
            <w:tcW w:w="6663" w:type="dxa"/>
            <w:tcBorders>
              <w:top w:val="single" w:sz="6" w:space="0" w:color="auto"/>
              <w:left w:val="single" w:sz="6" w:space="0" w:color="auto"/>
              <w:bottom w:val="single" w:sz="6" w:space="0" w:color="auto"/>
              <w:right w:val="single" w:sz="6" w:space="0" w:color="auto"/>
            </w:tcBorders>
            <w:shd w:val="clear" w:color="auto" w:fill="FFFFFF"/>
          </w:tcPr>
          <w:p w14:paraId="61D9D1A1" w14:textId="77777777" w:rsidR="00A55BD0" w:rsidRPr="005C7AC8" w:rsidRDefault="00A55BD0" w:rsidP="00CF493A">
            <w:pPr>
              <w:shd w:val="clear" w:color="auto" w:fill="FFFFFF"/>
              <w:spacing w:after="0" w:line="240" w:lineRule="auto"/>
              <w:ind w:firstLine="5"/>
              <w:rPr>
                <w:rFonts w:ascii="Times New Roman" w:eastAsiaTheme="minorHAnsi" w:hAnsi="Times New Roman" w:cstheme="minorBidi"/>
                <w:sz w:val="24"/>
                <w:szCs w:val="24"/>
                <w:lang w:eastAsia="en-US"/>
              </w:rPr>
            </w:pPr>
            <w:proofErr w:type="spellStart"/>
            <w:r w:rsidRPr="005C7AC8">
              <w:rPr>
                <w:rFonts w:ascii="Times New Roman" w:hAnsi="Times New Roman" w:cstheme="minorBidi"/>
                <w:sz w:val="24"/>
                <w:szCs w:val="24"/>
                <w:lang w:eastAsia="en-US"/>
              </w:rPr>
              <w:t>Онкозаболеваемость</w:t>
            </w:r>
            <w:proofErr w:type="spellEnd"/>
            <w:r w:rsidRPr="005C7AC8">
              <w:rPr>
                <w:rFonts w:ascii="Times New Roman" w:hAnsi="Times New Roman" w:cstheme="minorBidi"/>
                <w:sz w:val="24"/>
                <w:szCs w:val="24"/>
                <w:lang w:eastAsia="en-US"/>
              </w:rPr>
              <w:t xml:space="preserve"> (больные с впервые установленным диагнозом) на 100 тыс. населения:</w:t>
            </w:r>
          </w:p>
          <w:p w14:paraId="7C4C0A64" w14:textId="77777777" w:rsidR="00A55BD0" w:rsidRPr="005C7AC8" w:rsidRDefault="00A55BD0" w:rsidP="00CF493A">
            <w:pPr>
              <w:shd w:val="clear" w:color="auto" w:fill="FFFFFF"/>
              <w:spacing w:after="0" w:line="240" w:lineRule="auto"/>
              <w:rPr>
                <w:rFonts w:ascii="Times New Roman" w:hAnsi="Times New Roman" w:cstheme="minorBidi"/>
                <w:sz w:val="24"/>
                <w:szCs w:val="24"/>
                <w:lang w:eastAsia="en-US"/>
              </w:rPr>
            </w:pPr>
            <w:r w:rsidRPr="005C7AC8">
              <w:rPr>
                <w:rFonts w:ascii="Times New Roman" w:hAnsi="Times New Roman" w:cstheme="minorBidi"/>
                <w:sz w:val="24"/>
                <w:szCs w:val="24"/>
                <w:lang w:eastAsia="en-US"/>
              </w:rPr>
              <w:t>Всего:</w:t>
            </w:r>
          </w:p>
          <w:p w14:paraId="0C3796AB" w14:textId="77777777" w:rsidR="00A55BD0" w:rsidRPr="005C7AC8" w:rsidRDefault="00A55BD0" w:rsidP="00CF493A">
            <w:pPr>
              <w:shd w:val="clear" w:color="auto" w:fill="FFFFFF"/>
              <w:spacing w:after="0" w:line="240" w:lineRule="auto"/>
              <w:rPr>
                <w:rFonts w:ascii="Times New Roman" w:hAnsi="Times New Roman" w:cstheme="minorBidi"/>
                <w:sz w:val="24"/>
                <w:szCs w:val="24"/>
                <w:lang w:eastAsia="en-US"/>
              </w:rPr>
            </w:pPr>
            <w:r w:rsidRPr="005C7AC8">
              <w:rPr>
                <w:rFonts w:cstheme="minorBidi"/>
                <w:i/>
                <w:iCs/>
                <w:sz w:val="24"/>
                <w:szCs w:val="24"/>
                <w:lang w:eastAsia="en-US"/>
              </w:rPr>
              <w:t>всего по витальным циклам:</w:t>
            </w:r>
          </w:p>
          <w:p w14:paraId="4B9BC6A8" w14:textId="77777777" w:rsidR="00A55BD0" w:rsidRPr="005C7AC8" w:rsidRDefault="00A55BD0" w:rsidP="00CF493A">
            <w:pPr>
              <w:shd w:val="clear" w:color="auto" w:fill="FFFFFF"/>
              <w:spacing w:after="0" w:line="240" w:lineRule="auto"/>
              <w:rPr>
                <w:rFonts w:cstheme="minorBidi"/>
                <w:sz w:val="24"/>
                <w:szCs w:val="24"/>
                <w:lang w:eastAsia="en-US"/>
              </w:rPr>
            </w:pPr>
            <w:r w:rsidRPr="005C7AC8">
              <w:rPr>
                <w:rFonts w:cstheme="minorBidi"/>
                <w:sz w:val="24"/>
                <w:szCs w:val="24"/>
                <w:lang w:eastAsia="en-US"/>
              </w:rPr>
              <w:t>0-14</w:t>
            </w:r>
          </w:p>
          <w:p w14:paraId="3220FF23" w14:textId="77777777" w:rsidR="00A55BD0" w:rsidRPr="005C7AC8" w:rsidRDefault="00A55BD0" w:rsidP="00CF493A">
            <w:pPr>
              <w:shd w:val="clear" w:color="auto" w:fill="FFFFFF"/>
              <w:spacing w:after="0" w:line="240" w:lineRule="auto"/>
              <w:rPr>
                <w:rFonts w:cstheme="minorBidi"/>
                <w:sz w:val="24"/>
                <w:szCs w:val="24"/>
                <w:lang w:eastAsia="en-US"/>
              </w:rPr>
            </w:pPr>
            <w:r w:rsidRPr="005C7AC8">
              <w:rPr>
                <w:rFonts w:cstheme="minorBidi"/>
                <w:sz w:val="24"/>
                <w:szCs w:val="24"/>
                <w:lang w:eastAsia="en-US"/>
              </w:rPr>
              <w:t>15-29</w:t>
            </w:r>
          </w:p>
          <w:p w14:paraId="36E8AEF7" w14:textId="77777777" w:rsidR="00A55BD0" w:rsidRPr="005C7AC8" w:rsidRDefault="00A55BD0" w:rsidP="00CF493A">
            <w:pPr>
              <w:shd w:val="clear" w:color="auto" w:fill="FFFFFF"/>
              <w:spacing w:after="0" w:line="240" w:lineRule="auto"/>
              <w:rPr>
                <w:rFonts w:cstheme="minorBidi"/>
                <w:sz w:val="24"/>
                <w:szCs w:val="24"/>
                <w:lang w:eastAsia="en-US"/>
              </w:rPr>
            </w:pPr>
            <w:r w:rsidRPr="005C7AC8">
              <w:rPr>
                <w:rFonts w:cstheme="minorBidi"/>
                <w:sz w:val="24"/>
                <w:szCs w:val="24"/>
                <w:lang w:eastAsia="en-US"/>
              </w:rPr>
              <w:t>30-39</w:t>
            </w:r>
          </w:p>
          <w:p w14:paraId="178D1DFD" w14:textId="77777777" w:rsidR="00A55BD0" w:rsidRPr="005C7AC8" w:rsidRDefault="00A55BD0" w:rsidP="00CF493A">
            <w:pPr>
              <w:shd w:val="clear" w:color="auto" w:fill="FFFFFF"/>
              <w:spacing w:after="0" w:line="240" w:lineRule="auto"/>
              <w:rPr>
                <w:rFonts w:cstheme="minorBidi"/>
                <w:sz w:val="24"/>
                <w:szCs w:val="24"/>
                <w:lang w:eastAsia="en-US"/>
              </w:rPr>
            </w:pPr>
            <w:r w:rsidRPr="005C7AC8">
              <w:rPr>
                <w:rFonts w:cstheme="minorBidi"/>
                <w:sz w:val="24"/>
                <w:szCs w:val="24"/>
                <w:lang w:eastAsia="en-US"/>
              </w:rPr>
              <w:lastRenderedPageBreak/>
              <w:t>40-49</w:t>
            </w:r>
          </w:p>
          <w:p w14:paraId="1BC427BD" w14:textId="77777777" w:rsidR="00A55BD0" w:rsidRPr="005C7AC8" w:rsidRDefault="00A55BD0" w:rsidP="00CF493A">
            <w:pPr>
              <w:shd w:val="clear" w:color="auto" w:fill="FFFFFF"/>
              <w:spacing w:after="0" w:line="240" w:lineRule="auto"/>
              <w:rPr>
                <w:rFonts w:cstheme="minorBidi"/>
                <w:sz w:val="24"/>
                <w:szCs w:val="24"/>
                <w:lang w:eastAsia="en-US"/>
              </w:rPr>
            </w:pPr>
            <w:r w:rsidRPr="005C7AC8">
              <w:rPr>
                <w:rFonts w:cstheme="minorBidi"/>
                <w:sz w:val="24"/>
                <w:szCs w:val="24"/>
                <w:lang w:eastAsia="en-US"/>
              </w:rPr>
              <w:t>50-59</w:t>
            </w:r>
          </w:p>
          <w:p w14:paraId="4F35334F" w14:textId="77777777" w:rsidR="00A55BD0" w:rsidRPr="005C7AC8" w:rsidRDefault="00A55BD0" w:rsidP="00CF493A">
            <w:pPr>
              <w:shd w:val="clear" w:color="auto" w:fill="FFFFFF"/>
              <w:spacing w:after="0" w:line="240" w:lineRule="auto"/>
              <w:rPr>
                <w:rFonts w:cstheme="minorBidi"/>
                <w:sz w:val="24"/>
                <w:szCs w:val="24"/>
                <w:lang w:eastAsia="en-US"/>
              </w:rPr>
            </w:pPr>
            <w:r w:rsidRPr="005C7AC8">
              <w:rPr>
                <w:rFonts w:cstheme="minorBidi"/>
                <w:sz w:val="24"/>
                <w:szCs w:val="24"/>
                <w:lang w:eastAsia="en-US"/>
              </w:rPr>
              <w:t>60 и старше</w:t>
            </w:r>
          </w:p>
          <w:p w14:paraId="46FE39A3" w14:textId="77777777" w:rsidR="00A55BD0" w:rsidRPr="005C7AC8" w:rsidRDefault="00A55BD0" w:rsidP="00CF493A">
            <w:pPr>
              <w:shd w:val="clear" w:color="auto" w:fill="FFFFFF"/>
              <w:spacing w:after="0" w:line="240" w:lineRule="auto"/>
              <w:rPr>
                <w:rFonts w:cstheme="minorBidi"/>
                <w:sz w:val="24"/>
                <w:szCs w:val="24"/>
                <w:lang w:eastAsia="en-US"/>
              </w:rPr>
            </w:pPr>
          </w:p>
          <w:p w14:paraId="21F5F730" w14:textId="77777777" w:rsidR="00A55BD0" w:rsidRPr="005C7AC8" w:rsidRDefault="00A55BD0" w:rsidP="00CF493A">
            <w:pPr>
              <w:shd w:val="clear" w:color="auto" w:fill="FFFFFF"/>
              <w:spacing w:after="0" w:line="240" w:lineRule="auto"/>
              <w:ind w:firstLine="953"/>
              <w:rPr>
                <w:rFonts w:ascii="Times New Roman" w:hAnsi="Times New Roman" w:cstheme="minorBidi"/>
                <w:sz w:val="24"/>
                <w:szCs w:val="24"/>
                <w:lang w:eastAsia="en-US"/>
              </w:rPr>
            </w:pPr>
            <w:r w:rsidRPr="005C7AC8">
              <w:rPr>
                <w:rFonts w:ascii="Times New Roman" w:hAnsi="Times New Roman" w:cstheme="minorBidi"/>
                <w:sz w:val="24"/>
                <w:szCs w:val="24"/>
                <w:lang w:eastAsia="en-US"/>
              </w:rPr>
              <w:t xml:space="preserve">городское население; </w:t>
            </w:r>
          </w:p>
          <w:p w14:paraId="74189F29" w14:textId="77777777" w:rsidR="00A55BD0" w:rsidRPr="005C7AC8" w:rsidRDefault="00A55BD0" w:rsidP="00CF493A">
            <w:pPr>
              <w:shd w:val="clear" w:color="auto" w:fill="FFFFFF"/>
              <w:spacing w:after="0" w:line="240" w:lineRule="auto"/>
              <w:ind w:firstLine="953"/>
              <w:rPr>
                <w:rFonts w:ascii="Times New Roman" w:eastAsiaTheme="minorHAnsi" w:hAnsi="Times New Roman" w:cstheme="minorBidi"/>
                <w:sz w:val="24"/>
                <w:szCs w:val="24"/>
                <w:lang w:eastAsia="en-US"/>
              </w:rPr>
            </w:pPr>
            <w:r w:rsidRPr="005C7AC8">
              <w:rPr>
                <w:rFonts w:ascii="Times New Roman" w:hAnsi="Times New Roman" w:cstheme="minorBidi"/>
                <w:sz w:val="24"/>
                <w:szCs w:val="24"/>
                <w:lang w:eastAsia="en-US"/>
              </w:rPr>
              <w:t>сельское население;</w:t>
            </w:r>
          </w:p>
          <w:p w14:paraId="6F9EE6F8" w14:textId="77777777" w:rsidR="00A55BD0" w:rsidRPr="005C7AC8" w:rsidRDefault="00A55BD0" w:rsidP="00CF493A">
            <w:pPr>
              <w:shd w:val="clear" w:color="auto" w:fill="FFFFFF"/>
              <w:spacing w:after="0" w:line="240" w:lineRule="auto"/>
              <w:ind w:firstLine="953"/>
              <w:rPr>
                <w:rFonts w:ascii="Times New Roman" w:eastAsiaTheme="minorHAnsi" w:hAnsi="Times New Roman" w:cstheme="minorBidi"/>
                <w:sz w:val="24"/>
                <w:szCs w:val="24"/>
                <w:lang w:eastAsia="en-US"/>
              </w:rPr>
            </w:pPr>
            <w:r w:rsidRPr="005C7AC8">
              <w:rPr>
                <w:rFonts w:ascii="Times New Roman" w:hAnsi="Times New Roman" w:cstheme="minorBidi"/>
                <w:sz w:val="24"/>
                <w:szCs w:val="24"/>
                <w:lang w:eastAsia="en-US"/>
              </w:rPr>
              <w:t>дети (0-17)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3E0FBAB2"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7C7A0937"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70C078EA"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22EBA577"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468,3</w:t>
            </w:r>
          </w:p>
          <w:p w14:paraId="453794D5"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0055779D"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69DA7968"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0,5</w:t>
            </w:r>
          </w:p>
          <w:p w14:paraId="7D706D89"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3,8</w:t>
            </w:r>
          </w:p>
          <w:p w14:paraId="5D27186E"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lastRenderedPageBreak/>
              <w:t>19,9</w:t>
            </w:r>
          </w:p>
          <w:p w14:paraId="3FE110F3"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46,8</w:t>
            </w:r>
          </w:p>
          <w:p w14:paraId="3853FDB7"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92,5</w:t>
            </w:r>
          </w:p>
          <w:p w14:paraId="09391B3E"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310,8</w:t>
            </w:r>
          </w:p>
          <w:p w14:paraId="6ED6D11E"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4221638F"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15F541F0"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440,7</w:t>
            </w:r>
          </w:p>
          <w:p w14:paraId="7CEF579F"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548,7</w:t>
            </w:r>
          </w:p>
          <w:p w14:paraId="05015AE3"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10,0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0086E24"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7E760CFA"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11DCD1FA"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5F7020BC"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533,6</w:t>
            </w:r>
          </w:p>
          <w:p w14:paraId="6BA4BFFC"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2A6611C5"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28C489B6"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1,6</w:t>
            </w:r>
          </w:p>
          <w:p w14:paraId="16E3C81D"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8,0</w:t>
            </w:r>
          </w:p>
          <w:p w14:paraId="3B80AE78"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lastRenderedPageBreak/>
              <w:t>19,9</w:t>
            </w:r>
          </w:p>
          <w:p w14:paraId="52B1F255"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37,6</w:t>
            </w:r>
          </w:p>
          <w:p w14:paraId="0FAA7E53"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111,8</w:t>
            </w:r>
          </w:p>
          <w:p w14:paraId="1ABCE8A8"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344,0</w:t>
            </w:r>
          </w:p>
          <w:p w14:paraId="5C3638D7"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272F78B5"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6336811B"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520,2</w:t>
            </w:r>
          </w:p>
          <w:p w14:paraId="3D03E258"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537,2</w:t>
            </w:r>
          </w:p>
          <w:p w14:paraId="590F1545"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10,0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32AFE6F6"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213C3E9D"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1F3ADF4F"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30959E1C"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485,4</w:t>
            </w:r>
          </w:p>
          <w:p w14:paraId="76DF6BCA"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7437197E"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00D9F362"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1,6</w:t>
            </w:r>
          </w:p>
          <w:p w14:paraId="445AACC6"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7,5</w:t>
            </w:r>
          </w:p>
          <w:p w14:paraId="65A30E48"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lastRenderedPageBreak/>
              <w:t>19,4</w:t>
            </w:r>
          </w:p>
          <w:p w14:paraId="3B67CA1B"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30,6</w:t>
            </w:r>
          </w:p>
          <w:p w14:paraId="17C14182"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93,5</w:t>
            </w:r>
          </w:p>
          <w:p w14:paraId="6BFAC794"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323,6</w:t>
            </w:r>
          </w:p>
          <w:p w14:paraId="0EC7712E"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144DA14B"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01317AD7"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354,6</w:t>
            </w:r>
          </w:p>
          <w:p w14:paraId="62422D3F"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520,2</w:t>
            </w:r>
          </w:p>
          <w:p w14:paraId="1FCEAAFF"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10,0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682C729"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721F5785"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376D6B2C"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7BB5595D"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501,4</w:t>
            </w:r>
          </w:p>
          <w:p w14:paraId="77323194"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5BA4F113"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61C15EE9"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3,0</w:t>
            </w:r>
          </w:p>
          <w:p w14:paraId="5262F7E5"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18,0</w:t>
            </w:r>
          </w:p>
          <w:p w14:paraId="39CCF192"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lastRenderedPageBreak/>
              <w:t>32,0</w:t>
            </w:r>
          </w:p>
          <w:p w14:paraId="065C3EAA"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76,0</w:t>
            </w:r>
          </w:p>
          <w:p w14:paraId="1BDCC452"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207,0</w:t>
            </w:r>
          </w:p>
          <w:p w14:paraId="7F6438FB"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589,0</w:t>
            </w:r>
          </w:p>
          <w:p w14:paraId="42EAE20E"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47EF0A14"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386276AF"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485,8</w:t>
            </w:r>
          </w:p>
          <w:p w14:paraId="346FF41D"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548,4</w:t>
            </w:r>
          </w:p>
          <w:p w14:paraId="45F4BC86"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10,0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58F13F2A"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3A1109F9"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3AB85585"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4CB5B4C5"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487,0</w:t>
            </w:r>
          </w:p>
          <w:p w14:paraId="71E4C128"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6FD30255"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0D0D58D0"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4,0</w:t>
            </w:r>
          </w:p>
          <w:p w14:paraId="5414E69F"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15,0</w:t>
            </w:r>
          </w:p>
          <w:p w14:paraId="40E05168"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lastRenderedPageBreak/>
              <w:t>39,0</w:t>
            </w:r>
          </w:p>
          <w:p w14:paraId="789FCEFB"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87,0</w:t>
            </w:r>
          </w:p>
          <w:p w14:paraId="25D468F9"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173,0</w:t>
            </w:r>
          </w:p>
          <w:p w14:paraId="60CBE09C"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579,0</w:t>
            </w:r>
          </w:p>
          <w:p w14:paraId="0874BDCE"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01A2485A"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49BE673B"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474,8</w:t>
            </w:r>
          </w:p>
          <w:p w14:paraId="288B27AA"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526,7</w:t>
            </w:r>
          </w:p>
          <w:p w14:paraId="7D7D72E8"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20,0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0AE196E"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4212610F"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56225CF5"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7F54FB0B"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491,2</w:t>
            </w:r>
          </w:p>
          <w:p w14:paraId="7A2FBF3E"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14C89D18"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6F3F6706"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12,7</w:t>
            </w:r>
          </w:p>
          <w:p w14:paraId="6E60520E"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27,6</w:t>
            </w:r>
          </w:p>
          <w:p w14:paraId="0038CD1D"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lastRenderedPageBreak/>
              <w:t>115,4</w:t>
            </w:r>
          </w:p>
          <w:p w14:paraId="1E2185EA"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369,3</w:t>
            </w:r>
          </w:p>
          <w:p w14:paraId="071B1437"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639,8</w:t>
            </w:r>
          </w:p>
          <w:p w14:paraId="34E3384E"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1515,6</w:t>
            </w:r>
          </w:p>
          <w:p w14:paraId="0BF3D644"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246F9E96"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69239697"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462,4</w:t>
            </w:r>
          </w:p>
          <w:p w14:paraId="1554FE3E"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582,0</w:t>
            </w:r>
          </w:p>
          <w:p w14:paraId="78AA4CC3"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10,0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384FD68B"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69E65627"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44841732"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1A7AAAC3"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496,0</w:t>
            </w:r>
          </w:p>
          <w:p w14:paraId="6EF5CD42"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66D055AF"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61740C63"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38,4</w:t>
            </w:r>
          </w:p>
          <w:p w14:paraId="3C0C2ECC"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31,4</w:t>
            </w:r>
          </w:p>
          <w:p w14:paraId="3A6C131D"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lastRenderedPageBreak/>
              <w:t>150,6</w:t>
            </w:r>
          </w:p>
          <w:p w14:paraId="5F26128E"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280,4</w:t>
            </w:r>
          </w:p>
          <w:p w14:paraId="52A2B551"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693,0</w:t>
            </w:r>
          </w:p>
          <w:p w14:paraId="4712B533"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1518,0</w:t>
            </w:r>
          </w:p>
          <w:p w14:paraId="33BE3806"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2378177F"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512A2A65"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467,8</w:t>
            </w:r>
          </w:p>
          <w:p w14:paraId="59A93490"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578,3</w:t>
            </w:r>
          </w:p>
          <w:p w14:paraId="4B526A47"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30,0</w:t>
            </w:r>
          </w:p>
        </w:tc>
        <w:tc>
          <w:tcPr>
            <w:tcW w:w="851" w:type="dxa"/>
            <w:tcBorders>
              <w:top w:val="single" w:sz="6" w:space="0" w:color="auto"/>
              <w:left w:val="single" w:sz="6" w:space="0" w:color="auto"/>
              <w:bottom w:val="single" w:sz="6" w:space="0" w:color="auto"/>
              <w:right w:val="single" w:sz="6" w:space="0" w:color="auto"/>
            </w:tcBorders>
          </w:tcPr>
          <w:p w14:paraId="33C40A33" w14:textId="77777777" w:rsidR="00A55BD0" w:rsidRPr="005C7AC8" w:rsidRDefault="00A55BD0" w:rsidP="00CF493A">
            <w:pPr>
              <w:shd w:val="clear" w:color="auto" w:fill="FFFFFF"/>
              <w:spacing w:after="0" w:line="240" w:lineRule="auto"/>
              <w:jc w:val="center"/>
              <w:rPr>
                <w:rFonts w:ascii="Times New Roman" w:hAnsi="Times New Roman"/>
                <w:sz w:val="20"/>
                <w:szCs w:val="20"/>
              </w:rPr>
            </w:pPr>
          </w:p>
          <w:p w14:paraId="02C8094B" w14:textId="77777777" w:rsidR="00A55BD0" w:rsidRPr="005C7AC8" w:rsidRDefault="00A55BD0" w:rsidP="00CF493A">
            <w:pPr>
              <w:shd w:val="clear" w:color="auto" w:fill="FFFFFF"/>
              <w:spacing w:after="0" w:line="240" w:lineRule="auto"/>
              <w:jc w:val="center"/>
              <w:rPr>
                <w:rFonts w:ascii="Times New Roman" w:hAnsi="Times New Roman"/>
                <w:sz w:val="20"/>
                <w:szCs w:val="20"/>
              </w:rPr>
            </w:pPr>
          </w:p>
          <w:p w14:paraId="4F192FA7" w14:textId="77777777" w:rsidR="00A55BD0" w:rsidRPr="005C7AC8" w:rsidRDefault="00A55BD0" w:rsidP="00CF493A">
            <w:pPr>
              <w:shd w:val="clear" w:color="auto" w:fill="FFFFFF"/>
              <w:spacing w:after="0" w:line="240" w:lineRule="auto"/>
              <w:jc w:val="center"/>
              <w:rPr>
                <w:rFonts w:ascii="Times New Roman" w:hAnsi="Times New Roman"/>
                <w:sz w:val="20"/>
                <w:szCs w:val="20"/>
              </w:rPr>
            </w:pPr>
          </w:p>
          <w:p w14:paraId="1445F65C" w14:textId="77777777" w:rsidR="00A55BD0" w:rsidRPr="005C7AC8" w:rsidRDefault="00A55BD0" w:rsidP="00CF493A">
            <w:pPr>
              <w:shd w:val="clear" w:color="auto" w:fill="FFFFFF"/>
              <w:spacing w:after="0" w:line="240" w:lineRule="auto"/>
              <w:jc w:val="center"/>
              <w:rPr>
                <w:rFonts w:ascii="Times New Roman" w:hAnsi="Times New Roman"/>
                <w:sz w:val="20"/>
                <w:szCs w:val="20"/>
              </w:rPr>
            </w:pPr>
            <w:r w:rsidRPr="005C7AC8">
              <w:rPr>
                <w:rFonts w:ascii="Times New Roman" w:hAnsi="Times New Roman"/>
                <w:sz w:val="20"/>
                <w:szCs w:val="20"/>
              </w:rPr>
              <w:t>539,2</w:t>
            </w:r>
          </w:p>
          <w:p w14:paraId="5B08E5FC" w14:textId="77777777" w:rsidR="00A55BD0" w:rsidRPr="005C7AC8" w:rsidRDefault="00A55BD0" w:rsidP="00CF493A">
            <w:pPr>
              <w:shd w:val="clear" w:color="auto" w:fill="FFFFFF"/>
              <w:spacing w:after="0" w:line="240" w:lineRule="auto"/>
              <w:jc w:val="center"/>
              <w:rPr>
                <w:rFonts w:ascii="Times New Roman" w:hAnsi="Times New Roman"/>
                <w:sz w:val="20"/>
                <w:szCs w:val="20"/>
              </w:rPr>
            </w:pPr>
          </w:p>
          <w:p w14:paraId="7F6BE815" w14:textId="77777777" w:rsidR="00A55BD0" w:rsidRPr="005C7AC8" w:rsidRDefault="00A55BD0" w:rsidP="00CF493A">
            <w:pPr>
              <w:shd w:val="clear" w:color="auto" w:fill="FFFFFF"/>
              <w:spacing w:after="0" w:line="240" w:lineRule="auto"/>
              <w:jc w:val="center"/>
              <w:rPr>
                <w:rFonts w:ascii="Times New Roman" w:hAnsi="Times New Roman"/>
                <w:sz w:val="20"/>
                <w:szCs w:val="20"/>
              </w:rPr>
            </w:pPr>
          </w:p>
          <w:p w14:paraId="69B37147" w14:textId="77777777" w:rsidR="00A55BD0" w:rsidRPr="005C7AC8" w:rsidRDefault="00A55BD0" w:rsidP="00CF493A">
            <w:pPr>
              <w:shd w:val="clear" w:color="auto" w:fill="FFFFFF"/>
              <w:spacing w:after="0" w:line="240" w:lineRule="auto"/>
              <w:jc w:val="center"/>
              <w:rPr>
                <w:rFonts w:ascii="Times New Roman" w:hAnsi="Times New Roman"/>
                <w:sz w:val="20"/>
                <w:szCs w:val="20"/>
              </w:rPr>
            </w:pPr>
            <w:r w:rsidRPr="005C7AC8">
              <w:rPr>
                <w:rFonts w:ascii="Times New Roman" w:hAnsi="Times New Roman"/>
                <w:sz w:val="20"/>
                <w:szCs w:val="20"/>
              </w:rPr>
              <w:t>18,8</w:t>
            </w:r>
          </w:p>
          <w:p w14:paraId="240D902E" w14:textId="77777777" w:rsidR="00A55BD0" w:rsidRPr="005C7AC8" w:rsidRDefault="00A55BD0" w:rsidP="00CF493A">
            <w:pPr>
              <w:shd w:val="clear" w:color="auto" w:fill="FFFFFF"/>
              <w:spacing w:after="0" w:line="240" w:lineRule="auto"/>
              <w:jc w:val="center"/>
              <w:rPr>
                <w:rFonts w:ascii="Times New Roman" w:hAnsi="Times New Roman"/>
                <w:sz w:val="20"/>
                <w:szCs w:val="20"/>
              </w:rPr>
            </w:pPr>
            <w:r w:rsidRPr="005C7AC8">
              <w:rPr>
                <w:rFonts w:ascii="Times New Roman" w:hAnsi="Times New Roman"/>
                <w:sz w:val="20"/>
                <w:szCs w:val="20"/>
              </w:rPr>
              <w:t>34,9</w:t>
            </w:r>
          </w:p>
          <w:p w14:paraId="3760F0F4" w14:textId="77777777" w:rsidR="00A55BD0" w:rsidRPr="005C7AC8" w:rsidRDefault="00A55BD0" w:rsidP="00CF493A">
            <w:pPr>
              <w:shd w:val="clear" w:color="auto" w:fill="FFFFFF"/>
              <w:spacing w:after="0" w:line="240" w:lineRule="auto"/>
              <w:jc w:val="center"/>
              <w:rPr>
                <w:rFonts w:ascii="Times New Roman" w:hAnsi="Times New Roman"/>
                <w:sz w:val="20"/>
                <w:szCs w:val="20"/>
              </w:rPr>
            </w:pPr>
            <w:r w:rsidRPr="005C7AC8">
              <w:rPr>
                <w:rFonts w:ascii="Times New Roman" w:hAnsi="Times New Roman"/>
                <w:sz w:val="20"/>
                <w:szCs w:val="20"/>
              </w:rPr>
              <w:lastRenderedPageBreak/>
              <w:t>118,1</w:t>
            </w:r>
          </w:p>
          <w:p w14:paraId="1D089BFB" w14:textId="77777777" w:rsidR="00A55BD0" w:rsidRPr="005C7AC8" w:rsidRDefault="00A55BD0" w:rsidP="00CF493A">
            <w:pPr>
              <w:shd w:val="clear" w:color="auto" w:fill="FFFFFF"/>
              <w:spacing w:after="0" w:line="240" w:lineRule="auto"/>
              <w:jc w:val="center"/>
              <w:rPr>
                <w:rFonts w:ascii="Times New Roman" w:hAnsi="Times New Roman"/>
                <w:sz w:val="20"/>
                <w:szCs w:val="20"/>
              </w:rPr>
            </w:pPr>
            <w:r w:rsidRPr="005C7AC8">
              <w:rPr>
                <w:rFonts w:ascii="Times New Roman" w:hAnsi="Times New Roman"/>
                <w:sz w:val="20"/>
                <w:szCs w:val="20"/>
              </w:rPr>
              <w:t>344,5</w:t>
            </w:r>
          </w:p>
          <w:p w14:paraId="6E54AFC4" w14:textId="77777777" w:rsidR="00A55BD0" w:rsidRPr="005C7AC8" w:rsidRDefault="00A55BD0" w:rsidP="00CF493A">
            <w:pPr>
              <w:shd w:val="clear" w:color="auto" w:fill="FFFFFF"/>
              <w:spacing w:after="0" w:line="240" w:lineRule="auto"/>
              <w:jc w:val="center"/>
              <w:rPr>
                <w:rFonts w:ascii="Times New Roman" w:hAnsi="Times New Roman"/>
                <w:sz w:val="20"/>
                <w:szCs w:val="20"/>
              </w:rPr>
            </w:pPr>
            <w:r w:rsidRPr="005C7AC8">
              <w:rPr>
                <w:rFonts w:ascii="Times New Roman" w:hAnsi="Times New Roman"/>
                <w:sz w:val="20"/>
                <w:szCs w:val="20"/>
              </w:rPr>
              <w:t>619,5</w:t>
            </w:r>
          </w:p>
          <w:p w14:paraId="41E7EC43" w14:textId="77777777" w:rsidR="00A55BD0" w:rsidRPr="005C7AC8" w:rsidRDefault="00A55BD0" w:rsidP="00CF493A">
            <w:pPr>
              <w:shd w:val="clear" w:color="auto" w:fill="FFFFFF"/>
              <w:spacing w:after="0" w:line="240" w:lineRule="auto"/>
              <w:jc w:val="center"/>
              <w:rPr>
                <w:rFonts w:ascii="Times New Roman" w:hAnsi="Times New Roman"/>
                <w:sz w:val="20"/>
                <w:szCs w:val="20"/>
              </w:rPr>
            </w:pPr>
            <w:r w:rsidRPr="005C7AC8">
              <w:rPr>
                <w:rFonts w:ascii="Times New Roman" w:hAnsi="Times New Roman"/>
                <w:sz w:val="20"/>
                <w:szCs w:val="20"/>
              </w:rPr>
              <w:t>1721,7</w:t>
            </w:r>
          </w:p>
          <w:p w14:paraId="795F9C21" w14:textId="77777777" w:rsidR="00A55BD0" w:rsidRPr="005C7AC8" w:rsidRDefault="00A55BD0" w:rsidP="00CF493A">
            <w:pPr>
              <w:shd w:val="clear" w:color="auto" w:fill="FFFFFF"/>
              <w:spacing w:after="0" w:line="240" w:lineRule="auto"/>
              <w:jc w:val="center"/>
              <w:rPr>
                <w:rFonts w:ascii="Times New Roman" w:hAnsi="Times New Roman"/>
                <w:sz w:val="20"/>
                <w:szCs w:val="20"/>
              </w:rPr>
            </w:pPr>
          </w:p>
          <w:p w14:paraId="63F59D5D" w14:textId="77777777" w:rsidR="00A55BD0" w:rsidRPr="005C7AC8" w:rsidRDefault="00A55BD0" w:rsidP="00CF493A">
            <w:pPr>
              <w:shd w:val="clear" w:color="auto" w:fill="FFFFFF"/>
              <w:spacing w:after="0" w:line="240" w:lineRule="auto"/>
              <w:jc w:val="center"/>
              <w:rPr>
                <w:rFonts w:ascii="Times New Roman" w:hAnsi="Times New Roman"/>
                <w:sz w:val="20"/>
                <w:szCs w:val="20"/>
              </w:rPr>
            </w:pPr>
          </w:p>
          <w:p w14:paraId="60A2F0E5" w14:textId="77777777" w:rsidR="00A55BD0" w:rsidRPr="005C7AC8" w:rsidRDefault="00A55BD0" w:rsidP="00CF493A">
            <w:pPr>
              <w:shd w:val="clear" w:color="auto" w:fill="FFFFFF"/>
              <w:spacing w:after="0" w:line="240" w:lineRule="auto"/>
              <w:jc w:val="center"/>
              <w:rPr>
                <w:rFonts w:ascii="Times New Roman" w:hAnsi="Times New Roman"/>
                <w:sz w:val="20"/>
                <w:szCs w:val="20"/>
              </w:rPr>
            </w:pPr>
            <w:r w:rsidRPr="005C7AC8">
              <w:rPr>
                <w:rFonts w:ascii="Times New Roman" w:hAnsi="Times New Roman"/>
                <w:sz w:val="20"/>
                <w:szCs w:val="20"/>
              </w:rPr>
              <w:t>518,9</w:t>
            </w:r>
          </w:p>
          <w:p w14:paraId="6600618C" w14:textId="77777777" w:rsidR="00A55BD0" w:rsidRPr="005C7AC8" w:rsidRDefault="00A55BD0" w:rsidP="00CF493A">
            <w:pPr>
              <w:shd w:val="clear" w:color="auto" w:fill="FFFFFF"/>
              <w:spacing w:after="0" w:line="240" w:lineRule="auto"/>
              <w:jc w:val="center"/>
              <w:rPr>
                <w:rFonts w:ascii="Times New Roman" w:hAnsi="Times New Roman"/>
                <w:sz w:val="20"/>
                <w:szCs w:val="20"/>
              </w:rPr>
            </w:pPr>
            <w:r w:rsidRPr="005C7AC8">
              <w:rPr>
                <w:rFonts w:ascii="Times New Roman" w:hAnsi="Times New Roman"/>
                <w:sz w:val="20"/>
                <w:szCs w:val="20"/>
              </w:rPr>
              <w:t>592,6</w:t>
            </w:r>
          </w:p>
          <w:p w14:paraId="37AB2854" w14:textId="77777777" w:rsidR="00A55BD0" w:rsidRPr="005C7AC8" w:rsidRDefault="00A55BD0" w:rsidP="00CF493A">
            <w:pPr>
              <w:shd w:val="clear" w:color="auto" w:fill="FFFFFF"/>
              <w:spacing w:after="0" w:line="240" w:lineRule="auto"/>
              <w:jc w:val="center"/>
              <w:rPr>
                <w:rFonts w:ascii="Times New Roman" w:hAnsi="Times New Roman"/>
                <w:sz w:val="20"/>
                <w:szCs w:val="20"/>
              </w:rPr>
            </w:pPr>
            <w:r w:rsidRPr="005C7AC8">
              <w:rPr>
                <w:rFonts w:ascii="Times New Roman" w:hAnsi="Times New Roman"/>
                <w:sz w:val="20"/>
                <w:szCs w:val="20"/>
              </w:rPr>
              <w:t>21,17</w:t>
            </w:r>
          </w:p>
          <w:p w14:paraId="3C36EAA5"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21D48466" w14:textId="77777777" w:rsidR="00A55BD0" w:rsidRPr="005C7AC8" w:rsidRDefault="00A55BD0" w:rsidP="00CF493A">
            <w:pPr>
              <w:shd w:val="clear" w:color="auto" w:fill="FFFFFF"/>
              <w:spacing w:after="0" w:line="240" w:lineRule="auto"/>
              <w:jc w:val="center"/>
              <w:rPr>
                <w:rFonts w:ascii="Times New Roman" w:hAnsi="Times New Roman"/>
                <w:sz w:val="20"/>
                <w:szCs w:val="20"/>
              </w:rPr>
            </w:pPr>
          </w:p>
          <w:p w14:paraId="70E80954" w14:textId="77777777" w:rsidR="00A55BD0" w:rsidRPr="005C7AC8" w:rsidRDefault="00A55BD0" w:rsidP="00CF493A">
            <w:pPr>
              <w:shd w:val="clear" w:color="auto" w:fill="FFFFFF"/>
              <w:spacing w:after="0" w:line="240" w:lineRule="auto"/>
              <w:jc w:val="center"/>
              <w:rPr>
                <w:rFonts w:ascii="Times New Roman" w:hAnsi="Times New Roman"/>
                <w:sz w:val="20"/>
                <w:szCs w:val="20"/>
              </w:rPr>
            </w:pPr>
          </w:p>
          <w:p w14:paraId="10BAD846" w14:textId="77777777" w:rsidR="00A55BD0" w:rsidRPr="005C7AC8" w:rsidRDefault="00A55BD0" w:rsidP="00CF493A">
            <w:pPr>
              <w:shd w:val="clear" w:color="auto" w:fill="FFFFFF"/>
              <w:spacing w:after="0" w:line="240" w:lineRule="auto"/>
              <w:jc w:val="center"/>
              <w:rPr>
                <w:rFonts w:ascii="Times New Roman" w:hAnsi="Times New Roman"/>
                <w:sz w:val="20"/>
                <w:szCs w:val="20"/>
              </w:rPr>
            </w:pPr>
          </w:p>
          <w:p w14:paraId="6B07B98A" w14:textId="77777777" w:rsidR="00A55BD0" w:rsidRPr="005C7AC8" w:rsidRDefault="00A55BD0" w:rsidP="00CF493A">
            <w:pPr>
              <w:shd w:val="clear" w:color="auto" w:fill="FFFFFF"/>
              <w:spacing w:after="0" w:line="240" w:lineRule="auto"/>
              <w:jc w:val="center"/>
              <w:rPr>
                <w:rFonts w:ascii="Times New Roman" w:hAnsi="Times New Roman"/>
                <w:sz w:val="20"/>
                <w:szCs w:val="20"/>
              </w:rPr>
            </w:pPr>
            <w:r w:rsidRPr="005C7AC8">
              <w:rPr>
                <w:rFonts w:ascii="Times New Roman" w:hAnsi="Times New Roman"/>
                <w:sz w:val="20"/>
                <w:szCs w:val="20"/>
              </w:rPr>
              <w:t>670,8</w:t>
            </w:r>
          </w:p>
          <w:p w14:paraId="2265C13F" w14:textId="77777777" w:rsidR="00A55BD0" w:rsidRPr="005C7AC8" w:rsidRDefault="00A55BD0" w:rsidP="00CF493A">
            <w:pPr>
              <w:shd w:val="clear" w:color="auto" w:fill="FFFFFF"/>
              <w:spacing w:after="0" w:line="240" w:lineRule="auto"/>
              <w:jc w:val="center"/>
              <w:rPr>
                <w:rFonts w:ascii="Times New Roman" w:hAnsi="Times New Roman"/>
                <w:sz w:val="20"/>
                <w:szCs w:val="20"/>
              </w:rPr>
            </w:pPr>
          </w:p>
          <w:p w14:paraId="34B346C2" w14:textId="77777777" w:rsidR="00A55BD0" w:rsidRPr="005C7AC8" w:rsidRDefault="00A55BD0" w:rsidP="00CF493A">
            <w:pPr>
              <w:shd w:val="clear" w:color="auto" w:fill="FFFFFF"/>
              <w:spacing w:after="0" w:line="240" w:lineRule="auto"/>
              <w:jc w:val="center"/>
              <w:rPr>
                <w:rFonts w:ascii="Times New Roman" w:hAnsi="Times New Roman"/>
                <w:sz w:val="20"/>
                <w:szCs w:val="20"/>
              </w:rPr>
            </w:pPr>
          </w:p>
          <w:p w14:paraId="5CAE5525" w14:textId="77777777" w:rsidR="00A55BD0" w:rsidRPr="005C7AC8" w:rsidRDefault="00A55BD0" w:rsidP="00CF493A">
            <w:pPr>
              <w:shd w:val="clear" w:color="auto" w:fill="FFFFFF"/>
              <w:spacing w:after="0" w:line="240" w:lineRule="auto"/>
              <w:jc w:val="center"/>
              <w:rPr>
                <w:rFonts w:ascii="Times New Roman" w:hAnsi="Times New Roman"/>
                <w:sz w:val="20"/>
                <w:szCs w:val="20"/>
              </w:rPr>
            </w:pPr>
            <w:r w:rsidRPr="005C7AC8">
              <w:rPr>
                <w:rFonts w:ascii="Times New Roman" w:hAnsi="Times New Roman"/>
                <w:sz w:val="20"/>
                <w:szCs w:val="20"/>
              </w:rPr>
              <w:t>22,9</w:t>
            </w:r>
          </w:p>
          <w:p w14:paraId="27055006" w14:textId="77777777" w:rsidR="00A55BD0" w:rsidRPr="005C7AC8" w:rsidRDefault="00A55BD0" w:rsidP="00CF493A">
            <w:pPr>
              <w:shd w:val="clear" w:color="auto" w:fill="FFFFFF"/>
              <w:spacing w:after="0" w:line="240" w:lineRule="auto"/>
              <w:jc w:val="center"/>
              <w:rPr>
                <w:rFonts w:ascii="Times New Roman" w:hAnsi="Times New Roman"/>
                <w:sz w:val="20"/>
                <w:szCs w:val="20"/>
              </w:rPr>
            </w:pPr>
            <w:r w:rsidRPr="005C7AC8">
              <w:rPr>
                <w:rFonts w:ascii="Times New Roman" w:hAnsi="Times New Roman"/>
                <w:sz w:val="20"/>
                <w:szCs w:val="20"/>
              </w:rPr>
              <w:t>42,1</w:t>
            </w:r>
          </w:p>
          <w:p w14:paraId="11DBB905" w14:textId="77777777" w:rsidR="00A55BD0" w:rsidRPr="005C7AC8" w:rsidRDefault="00A55BD0" w:rsidP="00CF493A">
            <w:pPr>
              <w:shd w:val="clear" w:color="auto" w:fill="FFFFFF"/>
              <w:spacing w:after="0" w:line="240" w:lineRule="auto"/>
              <w:jc w:val="center"/>
              <w:rPr>
                <w:rFonts w:ascii="Times New Roman" w:hAnsi="Times New Roman"/>
                <w:sz w:val="20"/>
                <w:szCs w:val="20"/>
              </w:rPr>
            </w:pPr>
            <w:r w:rsidRPr="005C7AC8">
              <w:rPr>
                <w:rFonts w:ascii="Times New Roman" w:hAnsi="Times New Roman"/>
                <w:sz w:val="20"/>
                <w:szCs w:val="20"/>
              </w:rPr>
              <w:lastRenderedPageBreak/>
              <w:t>160,3</w:t>
            </w:r>
          </w:p>
          <w:p w14:paraId="3555A931" w14:textId="77777777" w:rsidR="00A55BD0" w:rsidRPr="005C7AC8" w:rsidRDefault="00A55BD0" w:rsidP="00CF493A">
            <w:pPr>
              <w:shd w:val="clear" w:color="auto" w:fill="FFFFFF"/>
              <w:spacing w:after="0" w:line="240" w:lineRule="auto"/>
              <w:jc w:val="center"/>
              <w:rPr>
                <w:rFonts w:ascii="Times New Roman" w:hAnsi="Times New Roman"/>
                <w:sz w:val="20"/>
                <w:szCs w:val="20"/>
              </w:rPr>
            </w:pPr>
            <w:r w:rsidRPr="005C7AC8">
              <w:rPr>
                <w:rFonts w:ascii="Times New Roman" w:hAnsi="Times New Roman"/>
                <w:sz w:val="20"/>
                <w:szCs w:val="20"/>
              </w:rPr>
              <w:t>306,7</w:t>
            </w:r>
          </w:p>
          <w:p w14:paraId="3248955E" w14:textId="77777777" w:rsidR="00A55BD0" w:rsidRPr="005C7AC8" w:rsidRDefault="00A55BD0" w:rsidP="00CF493A">
            <w:pPr>
              <w:shd w:val="clear" w:color="auto" w:fill="FFFFFF"/>
              <w:spacing w:after="0" w:line="240" w:lineRule="auto"/>
              <w:jc w:val="center"/>
              <w:rPr>
                <w:rFonts w:ascii="Times New Roman" w:hAnsi="Times New Roman"/>
                <w:sz w:val="20"/>
                <w:szCs w:val="20"/>
              </w:rPr>
            </w:pPr>
            <w:r w:rsidRPr="005C7AC8">
              <w:rPr>
                <w:rFonts w:ascii="Times New Roman" w:hAnsi="Times New Roman"/>
                <w:sz w:val="20"/>
                <w:szCs w:val="20"/>
              </w:rPr>
              <w:t>729,6</w:t>
            </w:r>
          </w:p>
          <w:p w14:paraId="25970573" w14:textId="77777777" w:rsidR="00A55BD0" w:rsidRPr="005C7AC8" w:rsidRDefault="00A55BD0" w:rsidP="00CF493A">
            <w:pPr>
              <w:shd w:val="clear" w:color="auto" w:fill="FFFFFF"/>
              <w:spacing w:after="0" w:line="240" w:lineRule="auto"/>
              <w:jc w:val="center"/>
              <w:rPr>
                <w:rFonts w:ascii="Times New Roman" w:hAnsi="Times New Roman"/>
                <w:sz w:val="20"/>
                <w:szCs w:val="20"/>
              </w:rPr>
            </w:pPr>
            <w:r w:rsidRPr="005C7AC8">
              <w:rPr>
                <w:rFonts w:ascii="Times New Roman" w:hAnsi="Times New Roman"/>
                <w:sz w:val="20"/>
                <w:szCs w:val="20"/>
              </w:rPr>
              <w:t>2220,9</w:t>
            </w:r>
          </w:p>
          <w:p w14:paraId="2DB8DF80" w14:textId="77777777" w:rsidR="00A55BD0" w:rsidRPr="005C7AC8" w:rsidRDefault="00A55BD0" w:rsidP="00CF493A">
            <w:pPr>
              <w:shd w:val="clear" w:color="auto" w:fill="FFFFFF"/>
              <w:spacing w:after="0" w:line="240" w:lineRule="auto"/>
              <w:jc w:val="center"/>
              <w:rPr>
                <w:rFonts w:ascii="Times New Roman" w:hAnsi="Times New Roman"/>
                <w:sz w:val="20"/>
                <w:szCs w:val="20"/>
              </w:rPr>
            </w:pPr>
          </w:p>
          <w:p w14:paraId="2862F95C" w14:textId="77777777" w:rsidR="00A55BD0" w:rsidRPr="005C7AC8" w:rsidRDefault="00A55BD0" w:rsidP="00CF493A">
            <w:pPr>
              <w:shd w:val="clear" w:color="auto" w:fill="FFFFFF"/>
              <w:spacing w:after="0" w:line="240" w:lineRule="auto"/>
              <w:jc w:val="center"/>
              <w:rPr>
                <w:rFonts w:ascii="Times New Roman" w:hAnsi="Times New Roman"/>
                <w:sz w:val="20"/>
                <w:szCs w:val="20"/>
              </w:rPr>
            </w:pPr>
          </w:p>
          <w:p w14:paraId="7804F950" w14:textId="77777777" w:rsidR="00A55BD0" w:rsidRPr="005C7AC8" w:rsidRDefault="00A55BD0" w:rsidP="00CF493A">
            <w:pPr>
              <w:shd w:val="clear" w:color="auto" w:fill="FFFFFF"/>
              <w:spacing w:after="0" w:line="240" w:lineRule="auto"/>
              <w:jc w:val="center"/>
              <w:rPr>
                <w:rFonts w:ascii="Times New Roman" w:hAnsi="Times New Roman"/>
                <w:sz w:val="20"/>
                <w:szCs w:val="20"/>
              </w:rPr>
            </w:pPr>
            <w:r w:rsidRPr="005C7AC8">
              <w:rPr>
                <w:rFonts w:ascii="Times New Roman" w:hAnsi="Times New Roman"/>
                <w:sz w:val="20"/>
                <w:szCs w:val="20"/>
              </w:rPr>
              <w:t>651,7</w:t>
            </w:r>
          </w:p>
          <w:p w14:paraId="71DD696C" w14:textId="77777777" w:rsidR="00A55BD0" w:rsidRPr="005C7AC8" w:rsidRDefault="00A55BD0" w:rsidP="00CF493A">
            <w:pPr>
              <w:shd w:val="clear" w:color="auto" w:fill="FFFFFF"/>
              <w:spacing w:after="0" w:line="240" w:lineRule="auto"/>
              <w:jc w:val="center"/>
              <w:rPr>
                <w:rFonts w:ascii="Times New Roman" w:hAnsi="Times New Roman"/>
                <w:sz w:val="20"/>
                <w:szCs w:val="20"/>
              </w:rPr>
            </w:pPr>
            <w:r w:rsidRPr="005C7AC8">
              <w:rPr>
                <w:rFonts w:ascii="Times New Roman" w:hAnsi="Times New Roman"/>
                <w:sz w:val="20"/>
                <w:szCs w:val="20"/>
              </w:rPr>
              <w:t>728,1</w:t>
            </w:r>
          </w:p>
          <w:p w14:paraId="56223BB6" w14:textId="77777777" w:rsidR="00A55BD0" w:rsidRPr="005C7AC8" w:rsidRDefault="00A55BD0" w:rsidP="00CF493A">
            <w:pPr>
              <w:shd w:val="clear" w:color="auto" w:fill="FFFFFF"/>
              <w:spacing w:after="0" w:line="240" w:lineRule="auto"/>
              <w:jc w:val="center"/>
              <w:rPr>
                <w:rFonts w:ascii="Times New Roman" w:hAnsi="Times New Roman"/>
                <w:sz w:val="20"/>
                <w:szCs w:val="20"/>
              </w:rPr>
            </w:pPr>
            <w:r w:rsidRPr="005C7AC8">
              <w:rPr>
                <w:rFonts w:ascii="Times New Roman" w:hAnsi="Times New Roman"/>
                <w:sz w:val="20"/>
                <w:szCs w:val="20"/>
              </w:rPr>
              <w:t>26,7</w:t>
            </w:r>
          </w:p>
          <w:p w14:paraId="7A59891C"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tc>
        <w:tc>
          <w:tcPr>
            <w:tcW w:w="851" w:type="dxa"/>
            <w:tcBorders>
              <w:top w:val="single" w:sz="6" w:space="0" w:color="auto"/>
              <w:left w:val="single" w:sz="6" w:space="0" w:color="auto"/>
              <w:bottom w:val="single" w:sz="6" w:space="0" w:color="auto"/>
              <w:right w:val="single" w:sz="6" w:space="0" w:color="auto"/>
            </w:tcBorders>
          </w:tcPr>
          <w:p w14:paraId="57EDE8C3" w14:textId="77777777" w:rsidR="00A55BD0" w:rsidRPr="005C7AC8" w:rsidRDefault="00A55BD0" w:rsidP="00CF493A">
            <w:pPr>
              <w:shd w:val="clear" w:color="auto" w:fill="FFFFFF"/>
              <w:spacing w:after="0" w:line="240" w:lineRule="auto"/>
              <w:jc w:val="center"/>
              <w:rPr>
                <w:rFonts w:ascii="Times New Roman" w:hAnsi="Times New Roman"/>
                <w:sz w:val="20"/>
                <w:szCs w:val="20"/>
              </w:rPr>
            </w:pPr>
          </w:p>
          <w:p w14:paraId="5D0768C4" w14:textId="77777777" w:rsidR="00A55BD0" w:rsidRPr="005C7AC8" w:rsidRDefault="00A55BD0" w:rsidP="00CF493A">
            <w:pPr>
              <w:shd w:val="clear" w:color="auto" w:fill="FFFFFF"/>
              <w:spacing w:after="0" w:line="240" w:lineRule="auto"/>
              <w:jc w:val="center"/>
              <w:rPr>
                <w:rFonts w:ascii="Times New Roman" w:hAnsi="Times New Roman"/>
                <w:sz w:val="20"/>
                <w:szCs w:val="20"/>
              </w:rPr>
            </w:pPr>
          </w:p>
          <w:p w14:paraId="004AFE93" w14:textId="77777777" w:rsidR="00A55BD0" w:rsidRPr="005C7AC8" w:rsidRDefault="00A55BD0" w:rsidP="00CF493A">
            <w:pPr>
              <w:shd w:val="clear" w:color="auto" w:fill="FFFFFF"/>
              <w:spacing w:after="0" w:line="240" w:lineRule="auto"/>
              <w:jc w:val="center"/>
              <w:rPr>
                <w:rFonts w:ascii="Times New Roman" w:hAnsi="Times New Roman"/>
                <w:sz w:val="20"/>
                <w:szCs w:val="20"/>
              </w:rPr>
            </w:pPr>
          </w:p>
          <w:p w14:paraId="5814F8EF" w14:textId="77777777" w:rsidR="00A55BD0" w:rsidRPr="005C7AC8" w:rsidRDefault="00A55BD0" w:rsidP="00CF493A">
            <w:pPr>
              <w:shd w:val="clear" w:color="auto" w:fill="FFFFFF"/>
              <w:spacing w:after="0" w:line="240" w:lineRule="auto"/>
              <w:jc w:val="center"/>
              <w:rPr>
                <w:rFonts w:ascii="Times New Roman" w:hAnsi="Times New Roman"/>
                <w:sz w:val="20"/>
                <w:szCs w:val="20"/>
              </w:rPr>
            </w:pPr>
            <w:r w:rsidRPr="005C7AC8">
              <w:rPr>
                <w:rFonts w:ascii="Times New Roman" w:hAnsi="Times New Roman"/>
                <w:sz w:val="20"/>
                <w:szCs w:val="20"/>
              </w:rPr>
              <w:t>626,5</w:t>
            </w:r>
          </w:p>
          <w:p w14:paraId="379ED71F" w14:textId="77777777" w:rsidR="00A55BD0" w:rsidRPr="005C7AC8" w:rsidRDefault="00A55BD0" w:rsidP="00CF493A">
            <w:pPr>
              <w:shd w:val="clear" w:color="auto" w:fill="FFFFFF"/>
              <w:spacing w:after="0" w:line="240" w:lineRule="auto"/>
              <w:jc w:val="center"/>
              <w:rPr>
                <w:rFonts w:ascii="Times New Roman" w:hAnsi="Times New Roman"/>
                <w:sz w:val="20"/>
                <w:szCs w:val="20"/>
              </w:rPr>
            </w:pPr>
          </w:p>
          <w:p w14:paraId="63AF9082" w14:textId="77777777" w:rsidR="00A55BD0" w:rsidRPr="005C7AC8" w:rsidRDefault="00A55BD0" w:rsidP="00CF493A">
            <w:pPr>
              <w:shd w:val="clear" w:color="auto" w:fill="FFFFFF"/>
              <w:spacing w:after="0" w:line="240" w:lineRule="auto"/>
              <w:jc w:val="center"/>
              <w:rPr>
                <w:rFonts w:ascii="Times New Roman" w:hAnsi="Times New Roman"/>
                <w:sz w:val="20"/>
                <w:szCs w:val="20"/>
              </w:rPr>
            </w:pPr>
          </w:p>
          <w:p w14:paraId="6147B9AB" w14:textId="77777777" w:rsidR="00A55BD0" w:rsidRPr="005C7AC8" w:rsidRDefault="00A55BD0" w:rsidP="00CF493A">
            <w:pPr>
              <w:shd w:val="clear" w:color="auto" w:fill="FFFFFF"/>
              <w:spacing w:after="0" w:line="240" w:lineRule="auto"/>
              <w:jc w:val="center"/>
              <w:rPr>
                <w:rFonts w:ascii="Times New Roman" w:hAnsi="Times New Roman"/>
                <w:sz w:val="20"/>
                <w:szCs w:val="20"/>
              </w:rPr>
            </w:pPr>
            <w:r w:rsidRPr="005C7AC8">
              <w:rPr>
                <w:rFonts w:ascii="Times New Roman" w:hAnsi="Times New Roman"/>
                <w:sz w:val="20"/>
                <w:szCs w:val="20"/>
              </w:rPr>
              <w:t>24,1</w:t>
            </w:r>
          </w:p>
          <w:p w14:paraId="17AACB49" w14:textId="77777777" w:rsidR="00A55BD0" w:rsidRPr="005C7AC8" w:rsidRDefault="00A55BD0" w:rsidP="00CF493A">
            <w:pPr>
              <w:shd w:val="clear" w:color="auto" w:fill="FFFFFF"/>
              <w:spacing w:after="0" w:line="240" w:lineRule="auto"/>
              <w:jc w:val="center"/>
              <w:rPr>
                <w:rFonts w:ascii="Times New Roman" w:hAnsi="Times New Roman"/>
                <w:sz w:val="20"/>
                <w:szCs w:val="20"/>
              </w:rPr>
            </w:pPr>
            <w:r w:rsidRPr="005C7AC8">
              <w:rPr>
                <w:rFonts w:ascii="Times New Roman" w:hAnsi="Times New Roman"/>
                <w:sz w:val="20"/>
                <w:szCs w:val="20"/>
              </w:rPr>
              <w:t>31,3</w:t>
            </w:r>
          </w:p>
          <w:p w14:paraId="0E457428" w14:textId="77777777" w:rsidR="00A55BD0" w:rsidRPr="005C7AC8" w:rsidRDefault="00A55BD0" w:rsidP="00CF493A">
            <w:pPr>
              <w:shd w:val="clear" w:color="auto" w:fill="FFFFFF"/>
              <w:spacing w:after="0" w:line="240" w:lineRule="auto"/>
              <w:jc w:val="center"/>
              <w:rPr>
                <w:rFonts w:ascii="Times New Roman" w:hAnsi="Times New Roman"/>
                <w:sz w:val="20"/>
                <w:szCs w:val="20"/>
              </w:rPr>
            </w:pPr>
            <w:r w:rsidRPr="005C7AC8">
              <w:rPr>
                <w:rFonts w:ascii="Times New Roman" w:hAnsi="Times New Roman"/>
                <w:sz w:val="20"/>
                <w:szCs w:val="20"/>
              </w:rPr>
              <w:lastRenderedPageBreak/>
              <w:t>171,9</w:t>
            </w:r>
          </w:p>
          <w:p w14:paraId="1985E4B2" w14:textId="77777777" w:rsidR="00A55BD0" w:rsidRPr="005C7AC8" w:rsidRDefault="00A55BD0" w:rsidP="00CF493A">
            <w:pPr>
              <w:shd w:val="clear" w:color="auto" w:fill="FFFFFF"/>
              <w:spacing w:after="0" w:line="240" w:lineRule="auto"/>
              <w:jc w:val="center"/>
              <w:rPr>
                <w:rFonts w:ascii="Times New Roman" w:hAnsi="Times New Roman"/>
                <w:sz w:val="20"/>
                <w:szCs w:val="20"/>
              </w:rPr>
            </w:pPr>
            <w:r w:rsidRPr="005C7AC8">
              <w:rPr>
                <w:rFonts w:ascii="Times New Roman" w:hAnsi="Times New Roman"/>
                <w:sz w:val="20"/>
                <w:szCs w:val="20"/>
              </w:rPr>
              <w:t>417,0</w:t>
            </w:r>
          </w:p>
          <w:p w14:paraId="40A3430D" w14:textId="77777777" w:rsidR="00A55BD0" w:rsidRPr="005C7AC8" w:rsidRDefault="00A55BD0" w:rsidP="00CF493A">
            <w:pPr>
              <w:shd w:val="clear" w:color="auto" w:fill="FFFFFF"/>
              <w:spacing w:after="0" w:line="240" w:lineRule="auto"/>
              <w:jc w:val="center"/>
              <w:rPr>
                <w:rFonts w:ascii="Times New Roman" w:hAnsi="Times New Roman"/>
                <w:sz w:val="20"/>
                <w:szCs w:val="20"/>
              </w:rPr>
            </w:pPr>
            <w:r w:rsidRPr="005C7AC8">
              <w:rPr>
                <w:rFonts w:ascii="Times New Roman" w:hAnsi="Times New Roman"/>
                <w:sz w:val="20"/>
                <w:szCs w:val="20"/>
              </w:rPr>
              <w:t>811,6</w:t>
            </w:r>
          </w:p>
          <w:p w14:paraId="52502103" w14:textId="77777777" w:rsidR="00A55BD0" w:rsidRPr="005C7AC8" w:rsidRDefault="00A55BD0" w:rsidP="00CF493A">
            <w:pPr>
              <w:shd w:val="clear" w:color="auto" w:fill="FFFFFF"/>
              <w:spacing w:after="0" w:line="240" w:lineRule="auto"/>
              <w:jc w:val="center"/>
              <w:rPr>
                <w:rFonts w:ascii="Times New Roman" w:hAnsi="Times New Roman"/>
                <w:sz w:val="20"/>
                <w:szCs w:val="20"/>
              </w:rPr>
            </w:pPr>
            <w:r w:rsidRPr="005C7AC8">
              <w:rPr>
                <w:rFonts w:ascii="Times New Roman" w:hAnsi="Times New Roman"/>
                <w:sz w:val="20"/>
                <w:szCs w:val="20"/>
              </w:rPr>
              <w:t>1509,1</w:t>
            </w:r>
          </w:p>
          <w:p w14:paraId="670F6161" w14:textId="77777777" w:rsidR="00A55BD0" w:rsidRPr="005C7AC8" w:rsidRDefault="00A55BD0" w:rsidP="00CF493A">
            <w:pPr>
              <w:shd w:val="clear" w:color="auto" w:fill="FFFFFF"/>
              <w:spacing w:after="0" w:line="240" w:lineRule="auto"/>
              <w:jc w:val="center"/>
              <w:rPr>
                <w:rFonts w:ascii="Times New Roman" w:hAnsi="Times New Roman"/>
                <w:sz w:val="20"/>
                <w:szCs w:val="20"/>
              </w:rPr>
            </w:pPr>
          </w:p>
          <w:p w14:paraId="5417B8A7" w14:textId="77777777" w:rsidR="00A55BD0" w:rsidRPr="005C7AC8" w:rsidRDefault="00A55BD0" w:rsidP="00CF493A">
            <w:pPr>
              <w:shd w:val="clear" w:color="auto" w:fill="FFFFFF"/>
              <w:spacing w:after="0" w:line="240" w:lineRule="auto"/>
              <w:jc w:val="center"/>
              <w:rPr>
                <w:rFonts w:ascii="Times New Roman" w:hAnsi="Times New Roman"/>
                <w:sz w:val="20"/>
                <w:szCs w:val="20"/>
              </w:rPr>
            </w:pPr>
          </w:p>
          <w:p w14:paraId="2D13C685" w14:textId="77777777" w:rsidR="00A55BD0" w:rsidRPr="005C7AC8" w:rsidRDefault="00A55BD0" w:rsidP="00CF493A">
            <w:pPr>
              <w:shd w:val="clear" w:color="auto" w:fill="FFFFFF"/>
              <w:spacing w:after="0" w:line="240" w:lineRule="auto"/>
              <w:jc w:val="center"/>
              <w:rPr>
                <w:rFonts w:ascii="Times New Roman" w:hAnsi="Times New Roman"/>
                <w:sz w:val="20"/>
                <w:szCs w:val="20"/>
              </w:rPr>
            </w:pPr>
            <w:r w:rsidRPr="005C7AC8">
              <w:rPr>
                <w:rFonts w:ascii="Times New Roman" w:hAnsi="Times New Roman"/>
                <w:sz w:val="20"/>
                <w:szCs w:val="20"/>
              </w:rPr>
              <w:t>593,7</w:t>
            </w:r>
          </w:p>
          <w:p w14:paraId="6AB3ACB6" w14:textId="77777777" w:rsidR="00A55BD0" w:rsidRPr="005C7AC8" w:rsidRDefault="00A55BD0" w:rsidP="00CF493A">
            <w:pPr>
              <w:shd w:val="clear" w:color="auto" w:fill="FFFFFF"/>
              <w:spacing w:after="0" w:line="240" w:lineRule="auto"/>
              <w:jc w:val="center"/>
              <w:rPr>
                <w:rFonts w:ascii="Times New Roman" w:hAnsi="Times New Roman"/>
                <w:sz w:val="20"/>
                <w:szCs w:val="20"/>
              </w:rPr>
            </w:pPr>
            <w:r w:rsidRPr="005C7AC8">
              <w:rPr>
                <w:rFonts w:ascii="Times New Roman" w:hAnsi="Times New Roman"/>
                <w:sz w:val="20"/>
                <w:szCs w:val="20"/>
              </w:rPr>
              <w:t>425,1</w:t>
            </w:r>
          </w:p>
          <w:p w14:paraId="09F5BE80" w14:textId="77777777" w:rsidR="00A55BD0" w:rsidRPr="005C7AC8" w:rsidRDefault="00A55BD0" w:rsidP="00CF493A">
            <w:pPr>
              <w:shd w:val="clear" w:color="auto" w:fill="FFFFFF"/>
              <w:spacing w:after="0" w:line="240" w:lineRule="auto"/>
              <w:jc w:val="center"/>
              <w:rPr>
                <w:rFonts w:ascii="Times New Roman" w:hAnsi="Times New Roman"/>
                <w:sz w:val="20"/>
                <w:szCs w:val="20"/>
              </w:rPr>
            </w:pPr>
            <w:r w:rsidRPr="005C7AC8">
              <w:rPr>
                <w:rFonts w:ascii="Times New Roman" w:hAnsi="Times New Roman"/>
                <w:sz w:val="20"/>
                <w:szCs w:val="20"/>
              </w:rPr>
              <w:t>24,6</w:t>
            </w:r>
          </w:p>
          <w:p w14:paraId="3399FC0F" w14:textId="77777777" w:rsidR="00A55BD0" w:rsidRPr="005C7AC8" w:rsidRDefault="00A55BD0" w:rsidP="00CF493A">
            <w:pPr>
              <w:shd w:val="clear" w:color="auto" w:fill="FFFFFF"/>
              <w:spacing w:after="0" w:line="240" w:lineRule="auto"/>
              <w:jc w:val="center"/>
              <w:rPr>
                <w:rFonts w:ascii="Times New Roman" w:hAnsi="Times New Roman"/>
                <w:sz w:val="20"/>
                <w:szCs w:val="20"/>
              </w:rPr>
            </w:pPr>
          </w:p>
        </w:tc>
      </w:tr>
      <w:tr w:rsidR="00A55BD0" w:rsidRPr="00E37628" w14:paraId="55512C93" w14:textId="77777777" w:rsidTr="00CF493A">
        <w:tc>
          <w:tcPr>
            <w:tcW w:w="6663" w:type="dxa"/>
            <w:tcBorders>
              <w:top w:val="single" w:sz="6" w:space="0" w:color="auto"/>
              <w:left w:val="single" w:sz="6" w:space="0" w:color="auto"/>
              <w:bottom w:val="single" w:sz="6" w:space="0" w:color="auto"/>
              <w:right w:val="single" w:sz="6" w:space="0" w:color="auto"/>
            </w:tcBorders>
            <w:shd w:val="clear" w:color="auto" w:fill="FFFFFF"/>
          </w:tcPr>
          <w:p w14:paraId="612C1CDC" w14:textId="77777777" w:rsidR="00A55BD0" w:rsidRPr="000A588F" w:rsidRDefault="00A55BD0" w:rsidP="00CF493A">
            <w:pPr>
              <w:shd w:val="clear" w:color="auto" w:fill="FFFFFF"/>
              <w:tabs>
                <w:tab w:val="left" w:pos="6583"/>
              </w:tabs>
              <w:spacing w:after="0" w:line="240" w:lineRule="auto"/>
              <w:ind w:right="1236"/>
              <w:rPr>
                <w:rFonts w:ascii="Times New Roman" w:hAnsi="Times New Roman" w:cstheme="minorBidi"/>
                <w:sz w:val="24"/>
                <w:szCs w:val="24"/>
                <w:lang w:eastAsia="en-US"/>
              </w:rPr>
            </w:pPr>
            <w:r w:rsidRPr="000A588F">
              <w:rPr>
                <w:rFonts w:ascii="Times New Roman" w:hAnsi="Times New Roman" w:cstheme="minorBidi"/>
                <w:sz w:val="24"/>
                <w:szCs w:val="24"/>
                <w:lang w:eastAsia="en-US"/>
              </w:rPr>
              <w:t xml:space="preserve">Первичная заболеваемость диабетом (на 100 тыс. населения)  </w:t>
            </w:r>
          </w:p>
          <w:p w14:paraId="745C09D2" w14:textId="77777777" w:rsidR="00A55BD0" w:rsidRPr="000A588F" w:rsidRDefault="00A55BD0" w:rsidP="00CF493A">
            <w:pPr>
              <w:shd w:val="clear" w:color="auto" w:fill="FFFFFF"/>
              <w:tabs>
                <w:tab w:val="left" w:pos="6583"/>
              </w:tabs>
              <w:spacing w:after="0" w:line="240" w:lineRule="auto"/>
              <w:ind w:right="1236"/>
              <w:rPr>
                <w:rFonts w:ascii="Times New Roman" w:hAnsi="Times New Roman" w:cstheme="minorBidi"/>
                <w:sz w:val="24"/>
                <w:szCs w:val="24"/>
                <w:lang w:eastAsia="en-US"/>
              </w:rPr>
            </w:pPr>
            <w:r w:rsidRPr="000A588F">
              <w:rPr>
                <w:rFonts w:ascii="Times New Roman" w:hAnsi="Times New Roman" w:cstheme="minorBidi"/>
                <w:sz w:val="24"/>
                <w:szCs w:val="24"/>
                <w:lang w:eastAsia="en-US"/>
              </w:rPr>
              <w:t xml:space="preserve">               общая; </w:t>
            </w:r>
          </w:p>
          <w:p w14:paraId="09F1BEB2" w14:textId="77777777" w:rsidR="00A55BD0" w:rsidRPr="000A588F" w:rsidRDefault="00A55BD0" w:rsidP="00CF493A">
            <w:pPr>
              <w:shd w:val="clear" w:color="auto" w:fill="FFFFFF"/>
              <w:spacing w:after="0" w:line="240" w:lineRule="auto"/>
              <w:ind w:right="3902" w:firstLine="953"/>
              <w:rPr>
                <w:rFonts w:ascii="Times New Roman" w:hAnsi="Times New Roman" w:cstheme="minorBidi"/>
                <w:sz w:val="24"/>
                <w:szCs w:val="24"/>
                <w:lang w:eastAsia="en-US"/>
              </w:rPr>
            </w:pPr>
          </w:p>
          <w:p w14:paraId="1A2D5A74" w14:textId="77777777" w:rsidR="00A55BD0" w:rsidRPr="000A588F" w:rsidRDefault="00A55BD0" w:rsidP="00CF493A">
            <w:pPr>
              <w:shd w:val="clear" w:color="auto" w:fill="FFFFFF"/>
              <w:spacing w:after="0" w:line="240" w:lineRule="auto"/>
              <w:ind w:right="2228" w:firstLine="953"/>
              <w:rPr>
                <w:rFonts w:ascii="Times New Roman" w:hAnsi="Times New Roman" w:cstheme="minorBidi"/>
                <w:sz w:val="24"/>
                <w:szCs w:val="24"/>
                <w:lang w:eastAsia="en-US"/>
              </w:rPr>
            </w:pPr>
            <w:r w:rsidRPr="000A588F">
              <w:rPr>
                <w:rFonts w:ascii="Times New Roman" w:hAnsi="Times New Roman" w:cstheme="minorBidi"/>
                <w:sz w:val="24"/>
                <w:szCs w:val="24"/>
                <w:lang w:eastAsia="en-US"/>
              </w:rPr>
              <w:t>по возрастным группам:</w:t>
            </w:r>
          </w:p>
          <w:p w14:paraId="58F3D8EC" w14:textId="77777777" w:rsidR="00A55BD0" w:rsidRPr="006E1F98" w:rsidRDefault="00A55BD0" w:rsidP="00CF493A">
            <w:pPr>
              <w:shd w:val="clear" w:color="auto" w:fill="FFFFFF"/>
              <w:spacing w:after="0" w:line="240" w:lineRule="auto"/>
              <w:ind w:right="3902" w:firstLine="953"/>
              <w:rPr>
                <w:rFonts w:cstheme="minorBidi"/>
                <w:sz w:val="20"/>
                <w:szCs w:val="20"/>
                <w:lang w:eastAsia="en-US"/>
              </w:rPr>
            </w:pPr>
            <w:r w:rsidRPr="006E1F98">
              <w:rPr>
                <w:rFonts w:cstheme="minorBidi"/>
                <w:sz w:val="20"/>
                <w:szCs w:val="20"/>
                <w:lang w:eastAsia="en-US"/>
              </w:rPr>
              <w:t>1-4</w:t>
            </w:r>
          </w:p>
          <w:p w14:paraId="1DD5CC33" w14:textId="77777777" w:rsidR="00A55BD0" w:rsidRPr="006E1F98" w:rsidRDefault="00A55BD0" w:rsidP="00CF493A">
            <w:pPr>
              <w:shd w:val="clear" w:color="auto" w:fill="FFFFFF"/>
              <w:spacing w:after="0" w:line="240" w:lineRule="auto"/>
              <w:ind w:right="3902" w:firstLine="953"/>
              <w:rPr>
                <w:rFonts w:cstheme="minorBidi"/>
                <w:sz w:val="20"/>
                <w:szCs w:val="20"/>
                <w:lang w:eastAsia="en-US"/>
              </w:rPr>
            </w:pPr>
            <w:r w:rsidRPr="006E1F98">
              <w:rPr>
                <w:rFonts w:cstheme="minorBidi"/>
                <w:sz w:val="20"/>
                <w:szCs w:val="20"/>
                <w:lang w:eastAsia="en-US"/>
              </w:rPr>
              <w:t>5-9</w:t>
            </w:r>
          </w:p>
          <w:p w14:paraId="2E077AAC" w14:textId="77777777" w:rsidR="00A55BD0" w:rsidRPr="006E1F98" w:rsidRDefault="00A55BD0" w:rsidP="00CF493A">
            <w:pPr>
              <w:shd w:val="clear" w:color="auto" w:fill="FFFFFF"/>
              <w:spacing w:after="0" w:line="240" w:lineRule="auto"/>
              <w:ind w:right="3902" w:firstLine="953"/>
              <w:rPr>
                <w:rFonts w:cstheme="minorBidi"/>
                <w:sz w:val="20"/>
                <w:szCs w:val="20"/>
                <w:lang w:eastAsia="en-US"/>
              </w:rPr>
            </w:pPr>
            <w:r w:rsidRPr="006E1F98">
              <w:rPr>
                <w:rFonts w:cstheme="minorBidi"/>
                <w:sz w:val="20"/>
                <w:szCs w:val="20"/>
                <w:lang w:eastAsia="en-US"/>
              </w:rPr>
              <w:t>10-14</w:t>
            </w:r>
          </w:p>
          <w:p w14:paraId="6FF9F086" w14:textId="77777777" w:rsidR="00A55BD0" w:rsidRPr="006E1F98" w:rsidRDefault="00A55BD0" w:rsidP="00CF493A">
            <w:pPr>
              <w:shd w:val="clear" w:color="auto" w:fill="FFFFFF"/>
              <w:spacing w:after="0" w:line="240" w:lineRule="auto"/>
              <w:ind w:right="3902" w:firstLine="953"/>
              <w:rPr>
                <w:rFonts w:cstheme="minorBidi"/>
                <w:sz w:val="20"/>
                <w:szCs w:val="20"/>
                <w:lang w:eastAsia="en-US"/>
              </w:rPr>
            </w:pPr>
            <w:r w:rsidRPr="006E1F98">
              <w:rPr>
                <w:rFonts w:cstheme="minorBidi"/>
                <w:sz w:val="20"/>
                <w:szCs w:val="20"/>
                <w:lang w:eastAsia="en-US"/>
              </w:rPr>
              <w:t>15-17</w:t>
            </w:r>
          </w:p>
          <w:p w14:paraId="628D2EED" w14:textId="77777777" w:rsidR="00A55BD0" w:rsidRDefault="00A55BD0" w:rsidP="00CF493A">
            <w:pPr>
              <w:shd w:val="clear" w:color="auto" w:fill="FFFFFF"/>
              <w:spacing w:after="0" w:line="240" w:lineRule="auto"/>
              <w:ind w:right="3902" w:firstLine="953"/>
              <w:rPr>
                <w:rFonts w:ascii="Times New Roman" w:hAnsi="Times New Roman" w:cstheme="minorBidi"/>
                <w:sz w:val="20"/>
                <w:szCs w:val="20"/>
                <w:lang w:eastAsia="en-US"/>
              </w:rPr>
            </w:pPr>
            <w:r>
              <w:rPr>
                <w:rFonts w:ascii="Times New Roman" w:hAnsi="Times New Roman" w:cstheme="minorBidi"/>
                <w:sz w:val="20"/>
                <w:szCs w:val="20"/>
                <w:lang w:eastAsia="en-US"/>
              </w:rPr>
              <w:t xml:space="preserve">дети ( 0-17 ) </w:t>
            </w:r>
          </w:p>
          <w:p w14:paraId="5D4E29AA" w14:textId="77777777" w:rsidR="00A55BD0" w:rsidRPr="006E1F98" w:rsidRDefault="00A55BD0" w:rsidP="00CF493A">
            <w:pPr>
              <w:shd w:val="clear" w:color="auto" w:fill="FFFFFF"/>
              <w:spacing w:after="0" w:line="240" w:lineRule="auto"/>
              <w:ind w:right="3902" w:firstLine="953"/>
              <w:rPr>
                <w:rFonts w:ascii="Times New Roman" w:hAnsi="Times New Roman" w:cstheme="minorBidi"/>
                <w:sz w:val="20"/>
                <w:szCs w:val="20"/>
                <w:lang w:eastAsia="en-US"/>
              </w:rPr>
            </w:pPr>
          </w:p>
          <w:p w14:paraId="1AA14A5C" w14:textId="77777777" w:rsidR="00A55BD0" w:rsidRPr="000A588F" w:rsidRDefault="00A55BD0" w:rsidP="00CF493A">
            <w:pPr>
              <w:shd w:val="clear" w:color="auto" w:fill="FFFFFF"/>
              <w:spacing w:after="0" w:line="240" w:lineRule="auto"/>
              <w:ind w:right="1236" w:firstLine="953"/>
              <w:rPr>
                <w:rFonts w:cstheme="minorBidi"/>
                <w:sz w:val="24"/>
                <w:szCs w:val="24"/>
                <w:lang w:eastAsia="en-US"/>
              </w:rPr>
            </w:pPr>
            <w:r w:rsidRPr="000A588F">
              <w:rPr>
                <w:rFonts w:ascii="Times New Roman" w:hAnsi="Times New Roman" w:cstheme="minorBidi"/>
                <w:sz w:val="24"/>
                <w:szCs w:val="24"/>
                <w:lang w:eastAsia="en-US"/>
              </w:rPr>
              <w:t>трудоспособное ( с 18 лет)</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38AE589B"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1389FA18"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2F4C1EA5"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587,4</w:t>
            </w:r>
          </w:p>
          <w:p w14:paraId="16407510" w14:textId="77777777" w:rsidR="00A55BD0" w:rsidRPr="000A588F" w:rsidRDefault="00A55BD0" w:rsidP="00CF493A">
            <w:pPr>
              <w:shd w:val="clear" w:color="auto" w:fill="FFFFFF"/>
              <w:tabs>
                <w:tab w:val="left" w:pos="942"/>
              </w:tabs>
              <w:spacing w:after="0" w:line="240" w:lineRule="auto"/>
              <w:jc w:val="center"/>
              <w:rPr>
                <w:rFonts w:ascii="Times New Roman" w:eastAsiaTheme="minorHAnsi" w:hAnsi="Times New Roman" w:cstheme="minorBidi"/>
                <w:sz w:val="20"/>
                <w:szCs w:val="20"/>
                <w:lang w:eastAsia="en-US"/>
              </w:rPr>
            </w:pPr>
          </w:p>
          <w:p w14:paraId="41D7A77A"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0940C3CC"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14A41FBC"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20,0</w:t>
            </w:r>
          </w:p>
          <w:p w14:paraId="776232BB"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12,0</w:t>
            </w:r>
          </w:p>
          <w:p w14:paraId="0D411C0F"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20,0</w:t>
            </w:r>
          </w:p>
          <w:p w14:paraId="15DE2320"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20,0</w:t>
            </w:r>
          </w:p>
          <w:p w14:paraId="05F63488"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10,0</w:t>
            </w:r>
          </w:p>
          <w:p w14:paraId="5149F7D5"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1DB58996"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46,0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86C05D9"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4329452D"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214FA60B"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465,7</w:t>
            </w:r>
          </w:p>
          <w:p w14:paraId="07A1AD8B"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608B7427"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60F3E105"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070C6964"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10,0</w:t>
            </w:r>
          </w:p>
          <w:p w14:paraId="0233DC60"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9,0</w:t>
            </w:r>
          </w:p>
          <w:p w14:paraId="1A9A0773"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10,0</w:t>
            </w:r>
          </w:p>
          <w:p w14:paraId="221C7F94"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20,0</w:t>
            </w:r>
          </w:p>
          <w:p w14:paraId="3A570F1B"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10,0</w:t>
            </w:r>
          </w:p>
          <w:p w14:paraId="38EB5D72"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386CA1B3"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37,0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3A842E36"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7BEDB3D1"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69184FD6"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366,3</w:t>
            </w:r>
          </w:p>
          <w:p w14:paraId="64BBA8C5"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0E467A37"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40CB51FE"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53155816"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10,0</w:t>
            </w:r>
          </w:p>
          <w:p w14:paraId="74E12386"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30,0</w:t>
            </w:r>
          </w:p>
          <w:p w14:paraId="7C1CBC38"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40,0</w:t>
            </w:r>
          </w:p>
          <w:p w14:paraId="756DA9CD"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30,0</w:t>
            </w:r>
          </w:p>
          <w:p w14:paraId="0B180840"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30,0</w:t>
            </w:r>
          </w:p>
          <w:p w14:paraId="34012C95"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2C1825D9"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29,0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570C7E1"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42B0D89B"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1572924B"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401,5</w:t>
            </w:r>
          </w:p>
          <w:p w14:paraId="676314DF"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5F248FBE"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18AB58F9"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0080FFFC"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10,0</w:t>
            </w:r>
          </w:p>
          <w:p w14:paraId="6FE90A83"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30,0</w:t>
            </w:r>
          </w:p>
          <w:p w14:paraId="5A45249F"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40,0</w:t>
            </w:r>
          </w:p>
          <w:p w14:paraId="299AD5AF"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30,0</w:t>
            </w:r>
          </w:p>
          <w:p w14:paraId="34045FF5"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30,0</w:t>
            </w:r>
          </w:p>
          <w:p w14:paraId="26E21B7D"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4B4549F3"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0,1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3C32CA51"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03885381"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1FF839AE"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342,3</w:t>
            </w:r>
          </w:p>
          <w:p w14:paraId="10C99C6F"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21830819"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3ADA5C48"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66130EA5"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0,0</w:t>
            </w:r>
          </w:p>
          <w:p w14:paraId="0425BDA4"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10,0</w:t>
            </w:r>
          </w:p>
          <w:p w14:paraId="36E8ED0F"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30,0</w:t>
            </w:r>
          </w:p>
          <w:p w14:paraId="20DB1FEF"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90,0</w:t>
            </w:r>
          </w:p>
          <w:p w14:paraId="1164D23E"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20,0</w:t>
            </w:r>
          </w:p>
          <w:p w14:paraId="63E253C3"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7CB4455D"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29,0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AD605B6"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6FA5D36F"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47AD2BA1"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338,6</w:t>
            </w:r>
          </w:p>
          <w:p w14:paraId="596FA551"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2B25E87F"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68552255"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2512FAAF"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10,0</w:t>
            </w:r>
          </w:p>
          <w:p w14:paraId="6427E350"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30,0</w:t>
            </w:r>
          </w:p>
          <w:p w14:paraId="694868CC"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(10-17 л</w:t>
            </w:r>
          </w:p>
          <w:p w14:paraId="19E95A2A"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(20,0)</w:t>
            </w:r>
          </w:p>
          <w:p w14:paraId="2834C0FF"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20,0</w:t>
            </w:r>
          </w:p>
          <w:p w14:paraId="0ADCB1E9"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4FA1DEC2"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126,0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0FEB8B47"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5A4ACB41"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026459C1"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357,2</w:t>
            </w:r>
          </w:p>
          <w:p w14:paraId="5ED3EC1F"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03164526"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08676BCB"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029F0BF1"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26,5</w:t>
            </w:r>
          </w:p>
          <w:p w14:paraId="2A99C1B5"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43,0</w:t>
            </w:r>
          </w:p>
          <w:p w14:paraId="67A90AEF"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52,0</w:t>
            </w:r>
          </w:p>
          <w:p w14:paraId="5B155607"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69,5</w:t>
            </w:r>
          </w:p>
          <w:p w14:paraId="5C923743"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44,7</w:t>
            </w:r>
          </w:p>
          <w:p w14:paraId="705EF4AE"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05DDB445"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247,6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55974B0"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73DE518F"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32EBE20C"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395,0</w:t>
            </w:r>
          </w:p>
          <w:p w14:paraId="1E4BAD05"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5839574E"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2AD737E9"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1D88A0B1"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13,9</w:t>
            </w:r>
          </w:p>
          <w:p w14:paraId="1D895EE0"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53,5</w:t>
            </w:r>
          </w:p>
          <w:p w14:paraId="3A09702C"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60,7</w:t>
            </w:r>
          </w:p>
          <w:p w14:paraId="172115B0"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42,7</w:t>
            </w:r>
          </w:p>
          <w:p w14:paraId="6B49C246"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181,3</w:t>
            </w:r>
          </w:p>
          <w:p w14:paraId="07AEE042"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5ADDFBF2"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271,2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1117670E"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49D94C64"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30547D08"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409,9</w:t>
            </w:r>
          </w:p>
          <w:p w14:paraId="344D7A8B"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1B62E9C9"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3CAF7BD7"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332ECD4F"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13,7</w:t>
            </w:r>
          </w:p>
          <w:p w14:paraId="25872040"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46,7</w:t>
            </w:r>
          </w:p>
          <w:p w14:paraId="4BECF4D7"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93,3</w:t>
            </w:r>
          </w:p>
          <w:p w14:paraId="5C79C1C8"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43,9</w:t>
            </w:r>
          </w:p>
          <w:p w14:paraId="460C0227"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197,5</w:t>
            </w:r>
          </w:p>
          <w:p w14:paraId="55BB6C9B" w14:textId="77777777" w:rsidR="00A55BD0" w:rsidRPr="000A588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1242595E"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179,6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66B2393"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27406943"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6D130548"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383,5</w:t>
            </w:r>
          </w:p>
          <w:p w14:paraId="0DBE821C"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609235AD"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64220EF4"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09A49012"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15,3</w:t>
            </w:r>
          </w:p>
          <w:p w14:paraId="0937A576"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37,4</w:t>
            </w:r>
          </w:p>
          <w:p w14:paraId="36D345B5"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21,6</w:t>
            </w:r>
          </w:p>
          <w:p w14:paraId="6226002D"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15,6</w:t>
            </w:r>
          </w:p>
          <w:p w14:paraId="66E1ACDD"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22,1</w:t>
            </w:r>
          </w:p>
          <w:p w14:paraId="7AB1976A"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0A0AA463" w14:textId="77777777" w:rsidR="00A55BD0" w:rsidRPr="000A588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0A588F">
              <w:rPr>
                <w:rFonts w:ascii="Times New Roman" w:eastAsiaTheme="minorHAnsi" w:hAnsi="Times New Roman" w:cstheme="minorBidi"/>
                <w:sz w:val="20"/>
                <w:szCs w:val="20"/>
                <w:lang w:eastAsia="en-US"/>
              </w:rPr>
              <w:t>279,2</w:t>
            </w:r>
          </w:p>
        </w:tc>
      </w:tr>
      <w:tr w:rsidR="00A55BD0" w:rsidRPr="00E37628" w14:paraId="4CDFFEB0" w14:textId="77777777" w:rsidTr="00CF493A">
        <w:tc>
          <w:tcPr>
            <w:tcW w:w="6663" w:type="dxa"/>
            <w:tcBorders>
              <w:top w:val="single" w:sz="6" w:space="0" w:color="auto"/>
              <w:left w:val="single" w:sz="6" w:space="0" w:color="auto"/>
              <w:bottom w:val="single" w:sz="6" w:space="0" w:color="auto"/>
              <w:right w:val="single" w:sz="6" w:space="0" w:color="auto"/>
            </w:tcBorders>
            <w:shd w:val="clear" w:color="auto" w:fill="FFFFFF"/>
          </w:tcPr>
          <w:p w14:paraId="2627EF9A" w14:textId="77777777" w:rsidR="00A55BD0" w:rsidRPr="005C7AC8" w:rsidRDefault="00A55BD0" w:rsidP="00CF493A">
            <w:pPr>
              <w:shd w:val="clear" w:color="auto" w:fill="FFFFFF"/>
              <w:spacing w:after="0" w:line="240" w:lineRule="auto"/>
              <w:ind w:right="3029"/>
              <w:rPr>
                <w:rFonts w:ascii="Times New Roman" w:hAnsi="Times New Roman" w:cstheme="minorBidi"/>
                <w:sz w:val="24"/>
                <w:szCs w:val="24"/>
                <w:lang w:eastAsia="en-US"/>
              </w:rPr>
            </w:pPr>
            <w:r w:rsidRPr="005C7AC8">
              <w:rPr>
                <w:rFonts w:ascii="Times New Roman" w:hAnsi="Times New Roman" w:cstheme="minorBidi"/>
                <w:sz w:val="24"/>
                <w:szCs w:val="24"/>
                <w:lang w:eastAsia="en-US"/>
              </w:rPr>
              <w:t xml:space="preserve">Число отравлений (на 1000 населения) за год: </w:t>
            </w:r>
          </w:p>
          <w:p w14:paraId="651FA582" w14:textId="77777777" w:rsidR="00A55BD0" w:rsidRPr="005C7AC8" w:rsidRDefault="00A55BD0" w:rsidP="00CF493A">
            <w:pPr>
              <w:shd w:val="clear" w:color="auto" w:fill="FFFFFF"/>
              <w:spacing w:after="0" w:line="240" w:lineRule="auto"/>
              <w:ind w:right="3029" w:firstLine="953"/>
              <w:rPr>
                <w:rFonts w:ascii="Times New Roman" w:eastAsiaTheme="minorHAnsi" w:hAnsi="Times New Roman" w:cstheme="minorBidi"/>
                <w:sz w:val="24"/>
                <w:szCs w:val="24"/>
                <w:lang w:eastAsia="en-US"/>
              </w:rPr>
            </w:pPr>
            <w:r w:rsidRPr="005C7AC8">
              <w:rPr>
                <w:rFonts w:ascii="Times New Roman" w:hAnsi="Times New Roman" w:cstheme="minorBidi"/>
                <w:sz w:val="24"/>
                <w:szCs w:val="24"/>
                <w:lang w:eastAsia="en-US"/>
              </w:rPr>
              <w:t>общее;</w:t>
            </w:r>
          </w:p>
          <w:p w14:paraId="0A1D5FC5" w14:textId="77777777" w:rsidR="00A55BD0" w:rsidRPr="005C7AC8" w:rsidRDefault="00A55BD0" w:rsidP="00CF493A">
            <w:pPr>
              <w:shd w:val="clear" w:color="auto" w:fill="FFFFFF"/>
              <w:spacing w:after="0" w:line="240" w:lineRule="auto"/>
              <w:ind w:right="3029" w:firstLine="953"/>
              <w:rPr>
                <w:rFonts w:ascii="Times New Roman" w:hAnsi="Times New Roman" w:cstheme="minorBidi"/>
                <w:sz w:val="24"/>
                <w:szCs w:val="24"/>
                <w:lang w:eastAsia="en-US"/>
              </w:rPr>
            </w:pPr>
            <w:r w:rsidRPr="005C7AC8">
              <w:rPr>
                <w:rFonts w:ascii="Times New Roman" w:hAnsi="Times New Roman" w:cstheme="minorBidi"/>
                <w:sz w:val="24"/>
                <w:szCs w:val="24"/>
                <w:lang w:eastAsia="en-US"/>
              </w:rPr>
              <w:t xml:space="preserve">по </w:t>
            </w:r>
            <w:proofErr w:type="spellStart"/>
            <w:r w:rsidRPr="005C7AC8">
              <w:rPr>
                <w:rFonts w:ascii="Times New Roman" w:hAnsi="Times New Roman" w:cstheme="minorBidi"/>
                <w:sz w:val="24"/>
                <w:szCs w:val="24"/>
                <w:lang w:eastAsia="en-US"/>
              </w:rPr>
              <w:t>нозоформам</w:t>
            </w:r>
            <w:proofErr w:type="spellEnd"/>
            <w:r w:rsidRPr="005C7AC8">
              <w:rPr>
                <w:rFonts w:ascii="Times New Roman" w:hAnsi="Times New Roman" w:cstheme="minorBidi"/>
                <w:sz w:val="24"/>
                <w:szCs w:val="24"/>
                <w:lang w:eastAsia="en-US"/>
              </w:rPr>
              <w:t xml:space="preserve">; </w:t>
            </w:r>
          </w:p>
          <w:p w14:paraId="23EFBF7E" w14:textId="77777777" w:rsidR="00A55BD0" w:rsidRPr="005C7AC8" w:rsidRDefault="00A55BD0" w:rsidP="00CF493A">
            <w:pPr>
              <w:shd w:val="clear" w:color="auto" w:fill="FFFFFF"/>
              <w:spacing w:after="0" w:line="240" w:lineRule="auto"/>
              <w:ind w:right="3029" w:firstLine="953"/>
              <w:rPr>
                <w:rFonts w:ascii="Times New Roman" w:eastAsiaTheme="minorHAnsi" w:hAnsi="Times New Roman" w:cstheme="minorBidi"/>
                <w:sz w:val="24"/>
                <w:szCs w:val="24"/>
                <w:lang w:eastAsia="en-US"/>
              </w:rPr>
            </w:pPr>
            <w:r w:rsidRPr="005C7AC8">
              <w:rPr>
                <w:rFonts w:ascii="Times New Roman" w:hAnsi="Times New Roman" w:cstheme="minorBidi"/>
                <w:sz w:val="24"/>
                <w:szCs w:val="24"/>
                <w:lang w:eastAsia="en-US"/>
              </w:rPr>
              <w:t>по возрастным группам</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3F91FDB8"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EBF577B"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6D8BE924"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B7BF3A7"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4D3F24F5"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A79BC4D"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7B397BA9"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749EA3E"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19AC434A"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09E1D8B" w14:textId="77777777" w:rsidR="00A55BD0" w:rsidRPr="005C7AC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5C7AC8">
              <w:rPr>
                <w:rFonts w:ascii="Times New Roman" w:eastAsiaTheme="minorHAnsi" w:hAnsi="Times New Roman" w:cstheme="minorBidi"/>
                <w:sz w:val="20"/>
                <w:szCs w:val="20"/>
                <w:lang w:eastAsia="en-US"/>
              </w:rPr>
              <w:t>0,0</w:t>
            </w:r>
          </w:p>
        </w:tc>
      </w:tr>
      <w:tr w:rsidR="00A55BD0" w:rsidRPr="00E37628" w14:paraId="0C0AE817" w14:textId="77777777" w:rsidTr="00CF493A">
        <w:tc>
          <w:tcPr>
            <w:tcW w:w="6663" w:type="dxa"/>
            <w:tcBorders>
              <w:top w:val="single" w:sz="6" w:space="0" w:color="auto"/>
              <w:left w:val="single" w:sz="6" w:space="0" w:color="auto"/>
              <w:bottom w:val="single" w:sz="6" w:space="0" w:color="auto"/>
              <w:right w:val="single" w:sz="6" w:space="0" w:color="auto"/>
            </w:tcBorders>
            <w:shd w:val="clear" w:color="auto" w:fill="FFFFFF"/>
          </w:tcPr>
          <w:p w14:paraId="483A91AF" w14:textId="77777777" w:rsidR="00A55BD0" w:rsidRPr="006B5FB7" w:rsidRDefault="00A55BD0" w:rsidP="00CF493A">
            <w:pPr>
              <w:shd w:val="clear" w:color="auto" w:fill="FFFFFF"/>
              <w:spacing w:after="0" w:line="240" w:lineRule="auto"/>
              <w:rPr>
                <w:rFonts w:ascii="Times New Roman" w:hAnsi="Times New Roman" w:cstheme="minorBidi"/>
                <w:sz w:val="24"/>
                <w:szCs w:val="24"/>
                <w:lang w:eastAsia="en-US"/>
              </w:rPr>
            </w:pPr>
            <w:r w:rsidRPr="006B5FB7">
              <w:rPr>
                <w:rFonts w:ascii="Times New Roman" w:hAnsi="Times New Roman" w:cstheme="minorBidi"/>
                <w:sz w:val="24"/>
                <w:szCs w:val="24"/>
                <w:lang w:eastAsia="en-US"/>
              </w:rPr>
              <w:t xml:space="preserve">Профессиональные заболевания и отравления на 10 тыс. работающих: </w:t>
            </w:r>
          </w:p>
          <w:p w14:paraId="09F3D386" w14:textId="77777777" w:rsidR="00A55BD0" w:rsidRPr="006B5FB7" w:rsidRDefault="00A55BD0" w:rsidP="00CF493A">
            <w:pPr>
              <w:shd w:val="clear" w:color="auto" w:fill="FFFFFF"/>
              <w:spacing w:after="0" w:line="240" w:lineRule="auto"/>
              <w:ind w:firstLine="953"/>
              <w:rPr>
                <w:rFonts w:ascii="Times New Roman" w:hAnsi="Times New Roman" w:cstheme="minorBidi"/>
                <w:i/>
                <w:iCs/>
                <w:sz w:val="24"/>
                <w:szCs w:val="24"/>
                <w:lang w:eastAsia="en-US"/>
              </w:rPr>
            </w:pPr>
            <w:r w:rsidRPr="006B5FB7">
              <w:rPr>
                <w:rFonts w:ascii="Times New Roman" w:hAnsi="Times New Roman" w:cstheme="minorBidi"/>
                <w:i/>
                <w:iCs/>
                <w:sz w:val="24"/>
                <w:szCs w:val="24"/>
                <w:lang w:eastAsia="en-US"/>
              </w:rPr>
              <w:t xml:space="preserve">общая  всего за год        </w:t>
            </w:r>
          </w:p>
          <w:p w14:paraId="6A067333" w14:textId="77777777" w:rsidR="00A55BD0" w:rsidRPr="006B5FB7" w:rsidRDefault="00A55BD0" w:rsidP="00CF493A">
            <w:pPr>
              <w:shd w:val="clear" w:color="auto" w:fill="FFFFFF"/>
              <w:spacing w:after="0" w:line="240" w:lineRule="auto"/>
              <w:ind w:firstLine="953"/>
              <w:rPr>
                <w:rFonts w:ascii="Times New Roman" w:hAnsi="Times New Roman" w:cstheme="minorBidi"/>
                <w:i/>
                <w:iCs/>
                <w:sz w:val="24"/>
                <w:szCs w:val="24"/>
                <w:lang w:eastAsia="en-US"/>
              </w:rPr>
            </w:pPr>
          </w:p>
          <w:p w14:paraId="147E5C39" w14:textId="77777777" w:rsidR="00A55BD0" w:rsidRPr="006B5FB7" w:rsidRDefault="00A55BD0" w:rsidP="00CF493A">
            <w:pPr>
              <w:shd w:val="clear" w:color="auto" w:fill="FFFFFF"/>
              <w:spacing w:after="0" w:line="240" w:lineRule="auto"/>
              <w:ind w:firstLine="953"/>
              <w:rPr>
                <w:rFonts w:ascii="Times New Roman" w:hAnsi="Times New Roman" w:cstheme="minorBidi"/>
                <w:i/>
                <w:iCs/>
                <w:sz w:val="24"/>
                <w:szCs w:val="24"/>
                <w:lang w:eastAsia="en-US"/>
              </w:rPr>
            </w:pPr>
            <w:r w:rsidRPr="006B5FB7">
              <w:rPr>
                <w:rFonts w:ascii="Times New Roman" w:hAnsi="Times New Roman" w:cstheme="minorBidi"/>
                <w:i/>
                <w:iCs/>
                <w:sz w:val="24"/>
                <w:szCs w:val="24"/>
                <w:lang w:eastAsia="en-US"/>
              </w:rPr>
              <w:t xml:space="preserve">по </w:t>
            </w:r>
            <w:proofErr w:type="spellStart"/>
            <w:r w:rsidRPr="006B5FB7">
              <w:rPr>
                <w:rFonts w:ascii="Times New Roman" w:hAnsi="Times New Roman" w:cstheme="minorBidi"/>
                <w:i/>
                <w:iCs/>
                <w:sz w:val="24"/>
                <w:szCs w:val="24"/>
                <w:lang w:eastAsia="en-US"/>
              </w:rPr>
              <w:t>нозоформам</w:t>
            </w:r>
            <w:proofErr w:type="spellEnd"/>
          </w:p>
          <w:p w14:paraId="4EA4B160" w14:textId="77777777" w:rsidR="00A55BD0" w:rsidRPr="006B5FB7" w:rsidRDefault="00A55BD0" w:rsidP="00CF493A">
            <w:pPr>
              <w:shd w:val="clear" w:color="auto" w:fill="FFFFFF"/>
              <w:spacing w:after="0" w:line="240" w:lineRule="auto"/>
              <w:rPr>
                <w:rFonts w:ascii="Times New Roman" w:hAnsi="Times New Roman" w:cstheme="minorBidi"/>
                <w:sz w:val="24"/>
                <w:szCs w:val="24"/>
                <w:lang w:eastAsia="en-US"/>
              </w:rPr>
            </w:pPr>
            <w:r w:rsidRPr="006B5FB7">
              <w:rPr>
                <w:rFonts w:ascii="Times New Roman" w:hAnsi="Times New Roman" w:cstheme="minorBidi"/>
                <w:sz w:val="24"/>
                <w:szCs w:val="24"/>
                <w:lang w:eastAsia="en-US"/>
              </w:rPr>
              <w:t xml:space="preserve"> болезни органов дыхания</w:t>
            </w:r>
          </w:p>
          <w:tbl>
            <w:tblPr>
              <w:tblW w:w="5080" w:type="dxa"/>
              <w:tblLayout w:type="fixed"/>
              <w:tblLook w:val="04A0" w:firstRow="1" w:lastRow="0" w:firstColumn="1" w:lastColumn="0" w:noHBand="0" w:noVBand="1"/>
            </w:tblPr>
            <w:tblGrid>
              <w:gridCol w:w="5080"/>
            </w:tblGrid>
            <w:tr w:rsidR="00A55BD0" w:rsidRPr="006B5FB7" w14:paraId="059B274A" w14:textId="77777777" w:rsidTr="00CF493A">
              <w:trPr>
                <w:trHeight w:val="300"/>
              </w:trPr>
              <w:tc>
                <w:tcPr>
                  <w:tcW w:w="5080" w:type="dxa"/>
                  <w:tcBorders>
                    <w:top w:val="nil"/>
                    <w:left w:val="nil"/>
                    <w:bottom w:val="nil"/>
                    <w:right w:val="nil"/>
                  </w:tcBorders>
                  <w:shd w:val="clear" w:color="auto" w:fill="auto"/>
                  <w:vAlign w:val="bottom"/>
                  <w:hideMark/>
                </w:tcPr>
                <w:p w14:paraId="1F359255" w14:textId="77777777" w:rsidR="00A55BD0" w:rsidRPr="006B5FB7" w:rsidRDefault="00A55BD0" w:rsidP="00CF493A">
                  <w:pPr>
                    <w:spacing w:after="0" w:line="240" w:lineRule="auto"/>
                    <w:rPr>
                      <w:rFonts w:ascii="Times New Roman" w:hAnsi="Times New Roman" w:cstheme="minorBidi"/>
                      <w:sz w:val="24"/>
                      <w:szCs w:val="24"/>
                      <w:lang w:eastAsia="en-US"/>
                    </w:rPr>
                  </w:pPr>
                  <w:r w:rsidRPr="006B5FB7">
                    <w:rPr>
                      <w:rFonts w:ascii="Times New Roman" w:hAnsi="Times New Roman" w:cstheme="minorBidi"/>
                      <w:sz w:val="24"/>
                      <w:szCs w:val="24"/>
                      <w:lang w:eastAsia="en-US"/>
                    </w:rPr>
                    <w:t>болезни уха</w:t>
                  </w:r>
                </w:p>
                <w:p w14:paraId="653B9447" w14:textId="77777777" w:rsidR="00A55BD0" w:rsidRPr="006B5FB7" w:rsidRDefault="00A55BD0" w:rsidP="00CF493A">
                  <w:pPr>
                    <w:spacing w:after="0" w:line="240" w:lineRule="auto"/>
                    <w:rPr>
                      <w:rFonts w:ascii="Times New Roman" w:hAnsi="Times New Roman" w:cstheme="minorBidi"/>
                      <w:sz w:val="24"/>
                      <w:szCs w:val="24"/>
                      <w:lang w:eastAsia="en-US"/>
                    </w:rPr>
                  </w:pPr>
                  <w:proofErr w:type="spellStart"/>
                  <w:r w:rsidRPr="006B5FB7">
                    <w:rPr>
                      <w:rFonts w:ascii="Times New Roman" w:hAnsi="Times New Roman" w:cstheme="minorBidi"/>
                      <w:sz w:val="24"/>
                      <w:szCs w:val="24"/>
                      <w:lang w:eastAsia="en-US"/>
                    </w:rPr>
                    <w:lastRenderedPageBreak/>
                    <w:t>инфекционны</w:t>
                  </w:r>
                  <w:proofErr w:type="spellEnd"/>
                  <w:r w:rsidRPr="006B5FB7">
                    <w:rPr>
                      <w:rFonts w:ascii="Times New Roman" w:hAnsi="Times New Roman" w:cstheme="minorBidi"/>
                      <w:sz w:val="24"/>
                      <w:szCs w:val="24"/>
                      <w:lang w:eastAsia="en-US"/>
                    </w:rPr>
                    <w:t xml:space="preserve"> заболевания</w:t>
                  </w:r>
                </w:p>
                <w:p w14:paraId="39B459FC" w14:textId="77777777" w:rsidR="00A55BD0" w:rsidRPr="006B5FB7" w:rsidRDefault="00A55BD0" w:rsidP="00CF493A">
                  <w:pPr>
                    <w:spacing w:after="0" w:line="240" w:lineRule="auto"/>
                    <w:rPr>
                      <w:rFonts w:ascii="Times New Roman" w:hAnsi="Times New Roman" w:cstheme="minorBidi"/>
                      <w:sz w:val="24"/>
                      <w:szCs w:val="24"/>
                      <w:lang w:eastAsia="en-US"/>
                    </w:rPr>
                  </w:pPr>
                  <w:r w:rsidRPr="006B5FB7">
                    <w:rPr>
                      <w:rFonts w:ascii="Times New Roman" w:hAnsi="Times New Roman" w:cstheme="minorBidi"/>
                      <w:sz w:val="24"/>
                      <w:szCs w:val="24"/>
                      <w:lang w:eastAsia="en-US"/>
                    </w:rPr>
                    <w:t>болезни кожи</w:t>
                  </w:r>
                </w:p>
                <w:p w14:paraId="56ECEB7E" w14:textId="77777777" w:rsidR="00A55BD0" w:rsidRPr="006B5FB7" w:rsidRDefault="00A55BD0" w:rsidP="00CF493A">
                  <w:pPr>
                    <w:spacing w:after="0" w:line="240" w:lineRule="auto"/>
                    <w:rPr>
                      <w:rFonts w:ascii="Times New Roman" w:hAnsi="Times New Roman" w:cstheme="minorBidi"/>
                      <w:sz w:val="24"/>
                      <w:szCs w:val="24"/>
                      <w:lang w:eastAsia="en-US"/>
                    </w:rPr>
                  </w:pPr>
                  <w:r w:rsidRPr="006B5FB7">
                    <w:rPr>
                      <w:rFonts w:ascii="Times New Roman" w:hAnsi="Times New Roman" w:cstheme="minorBidi"/>
                      <w:i/>
                      <w:iCs/>
                      <w:sz w:val="24"/>
                      <w:szCs w:val="24"/>
                      <w:lang w:eastAsia="en-US"/>
                    </w:rPr>
                    <w:t xml:space="preserve">       по витальным циклам</w:t>
                  </w:r>
                </w:p>
                <w:p w14:paraId="5A131D89" w14:textId="77777777" w:rsidR="00A55BD0" w:rsidRPr="006B5FB7" w:rsidRDefault="00A55BD0" w:rsidP="00CF493A">
                  <w:pPr>
                    <w:spacing w:after="0" w:line="240" w:lineRule="auto"/>
                    <w:rPr>
                      <w:rFonts w:ascii="Times New Roman" w:hAnsi="Times New Roman" w:cstheme="minorBidi"/>
                      <w:sz w:val="24"/>
                      <w:szCs w:val="24"/>
                      <w:lang w:eastAsia="en-US"/>
                    </w:rPr>
                  </w:pPr>
                  <w:r w:rsidRPr="006B5FB7">
                    <w:rPr>
                      <w:rFonts w:ascii="Times New Roman" w:hAnsi="Times New Roman" w:cstheme="minorBidi"/>
                      <w:sz w:val="24"/>
                      <w:szCs w:val="24"/>
                      <w:lang w:eastAsia="en-US"/>
                    </w:rPr>
                    <w:t>15-25 лет</w:t>
                  </w:r>
                </w:p>
                <w:p w14:paraId="2A60E5AA" w14:textId="77777777" w:rsidR="00A55BD0" w:rsidRPr="006B5FB7" w:rsidRDefault="00A55BD0" w:rsidP="00CF493A">
                  <w:pPr>
                    <w:spacing w:after="0" w:line="240" w:lineRule="auto"/>
                    <w:rPr>
                      <w:rFonts w:ascii="Times New Roman" w:hAnsi="Times New Roman" w:cstheme="minorBidi"/>
                      <w:sz w:val="24"/>
                      <w:szCs w:val="24"/>
                      <w:lang w:eastAsia="en-US"/>
                    </w:rPr>
                  </w:pPr>
                  <w:r w:rsidRPr="006B5FB7">
                    <w:rPr>
                      <w:rFonts w:ascii="Times New Roman" w:hAnsi="Times New Roman" w:cstheme="minorBidi"/>
                      <w:sz w:val="24"/>
                      <w:szCs w:val="24"/>
                      <w:lang w:eastAsia="en-US"/>
                    </w:rPr>
                    <w:t>26-35 лет</w:t>
                  </w:r>
                </w:p>
                <w:p w14:paraId="62577CE1" w14:textId="77777777" w:rsidR="00A55BD0" w:rsidRPr="006B5FB7" w:rsidRDefault="00A55BD0" w:rsidP="00CF493A">
                  <w:pPr>
                    <w:spacing w:after="0" w:line="240" w:lineRule="auto"/>
                    <w:rPr>
                      <w:rFonts w:ascii="Times New Roman" w:hAnsi="Times New Roman" w:cstheme="minorBidi"/>
                      <w:sz w:val="24"/>
                      <w:szCs w:val="24"/>
                      <w:lang w:eastAsia="en-US"/>
                    </w:rPr>
                  </w:pPr>
                  <w:r w:rsidRPr="006B5FB7">
                    <w:rPr>
                      <w:rFonts w:ascii="Times New Roman" w:hAnsi="Times New Roman" w:cstheme="minorBidi"/>
                      <w:sz w:val="24"/>
                      <w:szCs w:val="24"/>
                      <w:lang w:eastAsia="en-US"/>
                    </w:rPr>
                    <w:t>36-50 лет</w:t>
                  </w:r>
                </w:p>
                <w:p w14:paraId="515EA093" w14:textId="77777777" w:rsidR="00A55BD0" w:rsidRPr="006B5FB7" w:rsidRDefault="00A55BD0" w:rsidP="00CF493A">
                  <w:pPr>
                    <w:spacing w:after="0" w:line="240" w:lineRule="auto"/>
                    <w:rPr>
                      <w:rFonts w:ascii="Times New Roman" w:hAnsi="Times New Roman" w:cstheme="minorBidi"/>
                      <w:sz w:val="24"/>
                      <w:szCs w:val="24"/>
                      <w:lang w:eastAsia="en-US"/>
                    </w:rPr>
                  </w:pPr>
                  <w:r w:rsidRPr="006B5FB7">
                    <w:rPr>
                      <w:rFonts w:ascii="Times New Roman" w:hAnsi="Times New Roman" w:cstheme="minorBidi"/>
                      <w:sz w:val="24"/>
                      <w:szCs w:val="24"/>
                      <w:lang w:eastAsia="en-US"/>
                    </w:rPr>
                    <w:t>51-65 лет (мужчины)</w:t>
                  </w:r>
                </w:p>
                <w:p w14:paraId="36430344" w14:textId="77777777" w:rsidR="00A55BD0" w:rsidRPr="006B5FB7" w:rsidRDefault="00A55BD0" w:rsidP="00CF493A">
                  <w:pPr>
                    <w:spacing w:after="0" w:line="240" w:lineRule="auto"/>
                    <w:rPr>
                      <w:rFonts w:ascii="Times New Roman" w:hAnsi="Times New Roman" w:cstheme="minorBidi"/>
                      <w:sz w:val="24"/>
                      <w:szCs w:val="24"/>
                      <w:lang w:eastAsia="en-US"/>
                    </w:rPr>
                  </w:pPr>
                  <w:r w:rsidRPr="006B5FB7">
                    <w:rPr>
                      <w:rFonts w:ascii="Times New Roman" w:hAnsi="Times New Roman" w:cstheme="minorBidi"/>
                      <w:sz w:val="24"/>
                      <w:szCs w:val="24"/>
                      <w:lang w:eastAsia="en-US"/>
                    </w:rPr>
                    <w:t>51-60 лет ( женщины)</w:t>
                  </w:r>
                </w:p>
                <w:p w14:paraId="43E115B4" w14:textId="77777777" w:rsidR="00A55BD0" w:rsidRPr="006B5FB7" w:rsidRDefault="00A55BD0" w:rsidP="00CF493A">
                  <w:pPr>
                    <w:spacing w:after="0" w:line="240" w:lineRule="auto"/>
                    <w:rPr>
                      <w:rFonts w:ascii="Times New Roman" w:hAnsi="Times New Roman" w:cstheme="minorBidi"/>
                      <w:sz w:val="24"/>
                      <w:szCs w:val="24"/>
                      <w:lang w:eastAsia="en-US"/>
                    </w:rPr>
                  </w:pPr>
                  <w:r w:rsidRPr="006B5FB7">
                    <w:rPr>
                      <w:rFonts w:ascii="Times New Roman" w:hAnsi="Times New Roman" w:cstheme="minorBidi"/>
                      <w:sz w:val="24"/>
                      <w:szCs w:val="24"/>
                      <w:lang w:eastAsia="en-US"/>
                    </w:rPr>
                    <w:t>66-70 лет (мужчины)</w:t>
                  </w:r>
                </w:p>
                <w:p w14:paraId="2D0A779A" w14:textId="77777777" w:rsidR="00A55BD0" w:rsidRPr="006B5FB7" w:rsidRDefault="00A55BD0" w:rsidP="00CF493A">
                  <w:pPr>
                    <w:spacing w:after="0" w:line="240" w:lineRule="auto"/>
                    <w:rPr>
                      <w:rFonts w:ascii="Times New Roman" w:hAnsi="Times New Roman" w:cstheme="minorBidi"/>
                      <w:sz w:val="24"/>
                      <w:szCs w:val="24"/>
                      <w:lang w:eastAsia="en-US"/>
                    </w:rPr>
                  </w:pPr>
                  <w:r w:rsidRPr="006B5FB7">
                    <w:rPr>
                      <w:rFonts w:ascii="Times New Roman" w:hAnsi="Times New Roman" w:cstheme="minorBidi"/>
                      <w:sz w:val="24"/>
                      <w:szCs w:val="24"/>
                      <w:lang w:eastAsia="en-US"/>
                    </w:rPr>
                    <w:t>61-70 лет( женщины)</w:t>
                  </w:r>
                </w:p>
              </w:tc>
            </w:tr>
          </w:tbl>
          <w:p w14:paraId="2C3EFB48" w14:textId="77777777" w:rsidR="00A55BD0" w:rsidRPr="006B5FB7" w:rsidRDefault="00A55BD0" w:rsidP="00CF493A">
            <w:pPr>
              <w:shd w:val="clear" w:color="auto" w:fill="FFFFFF"/>
              <w:spacing w:after="0" w:line="240" w:lineRule="auto"/>
              <w:ind w:firstLine="953"/>
              <w:rPr>
                <w:rFonts w:ascii="Times New Roman" w:eastAsiaTheme="minorHAnsi" w:hAnsi="Times New Roman" w:cstheme="minorBidi"/>
                <w:sz w:val="24"/>
                <w:szCs w:val="24"/>
                <w:lang w:eastAsia="en-US"/>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073AB1E1" w14:textId="77777777" w:rsidR="00A55BD0" w:rsidRPr="006B5FB7"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71C6CB78" w14:textId="77777777" w:rsidR="00A55BD0" w:rsidRPr="006B5FB7"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7278A66A" w14:textId="77777777" w:rsidR="00A55BD0" w:rsidRPr="006B5FB7"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B5FB7">
              <w:rPr>
                <w:rFonts w:ascii="Times New Roman" w:eastAsiaTheme="minorHAnsi" w:hAnsi="Times New Roman" w:cstheme="minorBidi"/>
                <w:sz w:val="20"/>
                <w:szCs w:val="20"/>
                <w:lang w:eastAsia="en-US"/>
              </w:rPr>
              <w:t>1</w:t>
            </w:r>
          </w:p>
          <w:p w14:paraId="19951909" w14:textId="77777777" w:rsidR="00A55BD0" w:rsidRPr="006B5FB7"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07EE30BC" w14:textId="77777777" w:rsidR="00A55BD0" w:rsidRPr="006B5FB7"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57D05431" w14:textId="77777777" w:rsidR="00A55BD0" w:rsidRPr="006B5FB7"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6E3AC8F8" w14:textId="77777777" w:rsidR="00A55BD0" w:rsidRPr="006B5FB7"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B5FB7">
              <w:rPr>
                <w:rFonts w:ascii="Times New Roman" w:eastAsiaTheme="minorHAnsi" w:hAnsi="Times New Roman" w:cstheme="minorBidi"/>
                <w:sz w:val="20"/>
                <w:szCs w:val="20"/>
                <w:lang w:eastAsia="en-US"/>
              </w:rPr>
              <w:t>-</w:t>
            </w:r>
          </w:p>
          <w:p w14:paraId="603CC4E2" w14:textId="77777777" w:rsidR="00A55BD0" w:rsidRPr="006B5FB7"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B5FB7">
              <w:rPr>
                <w:rFonts w:ascii="Times New Roman" w:eastAsiaTheme="minorHAnsi" w:hAnsi="Times New Roman" w:cstheme="minorBidi"/>
                <w:sz w:val="20"/>
                <w:szCs w:val="20"/>
                <w:lang w:eastAsia="en-US"/>
              </w:rPr>
              <w:t>1</w:t>
            </w:r>
          </w:p>
          <w:p w14:paraId="1659F66F" w14:textId="77777777" w:rsidR="00A55BD0" w:rsidRPr="006B5FB7"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B5FB7">
              <w:rPr>
                <w:rFonts w:ascii="Times New Roman" w:eastAsiaTheme="minorHAnsi" w:hAnsi="Times New Roman" w:cstheme="minorBidi"/>
                <w:sz w:val="20"/>
                <w:szCs w:val="20"/>
                <w:lang w:eastAsia="en-US"/>
              </w:rPr>
              <w:t>-</w:t>
            </w:r>
          </w:p>
          <w:p w14:paraId="144FBC1F" w14:textId="77777777" w:rsidR="00A55BD0" w:rsidRPr="006B5FB7"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B5FB7">
              <w:rPr>
                <w:rFonts w:ascii="Times New Roman" w:eastAsiaTheme="minorHAnsi" w:hAnsi="Times New Roman" w:cstheme="minorBidi"/>
                <w:sz w:val="20"/>
                <w:szCs w:val="20"/>
                <w:lang w:eastAsia="en-US"/>
              </w:rPr>
              <w:lastRenderedPageBreak/>
              <w:t>-</w:t>
            </w:r>
          </w:p>
          <w:p w14:paraId="51F0A2CA" w14:textId="77777777" w:rsidR="00A55BD0" w:rsidRPr="006B5FB7"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17A1FBB2" w14:textId="77777777" w:rsidR="00A55BD0" w:rsidRPr="006B5FB7"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3C41AD1D" w14:textId="77777777" w:rsidR="00A55BD0" w:rsidRPr="006B5FB7"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3E9AF605" w14:textId="77777777" w:rsidR="00A55BD0" w:rsidRPr="006B5FB7"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B5FB7">
              <w:rPr>
                <w:rFonts w:ascii="Times New Roman" w:eastAsiaTheme="minorHAnsi" w:hAnsi="Times New Roman" w:cstheme="minorBidi"/>
                <w:sz w:val="20"/>
                <w:szCs w:val="20"/>
                <w:lang w:eastAsia="en-US"/>
              </w:rPr>
              <w:t>-</w:t>
            </w:r>
          </w:p>
          <w:p w14:paraId="59DCF867" w14:textId="77777777" w:rsidR="00A55BD0" w:rsidRPr="006B5FB7"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B5FB7">
              <w:rPr>
                <w:rFonts w:ascii="Times New Roman" w:eastAsiaTheme="minorHAnsi" w:hAnsi="Times New Roman" w:cstheme="minorBidi"/>
                <w:sz w:val="20"/>
                <w:szCs w:val="20"/>
                <w:lang w:eastAsia="en-US"/>
              </w:rPr>
              <w:t>-</w:t>
            </w:r>
          </w:p>
          <w:p w14:paraId="0D32786A" w14:textId="77777777" w:rsidR="00A55BD0" w:rsidRPr="006B5FB7"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B5FB7">
              <w:rPr>
                <w:rFonts w:ascii="Times New Roman" w:eastAsiaTheme="minorHAnsi" w:hAnsi="Times New Roman" w:cstheme="minorBidi"/>
                <w:sz w:val="20"/>
                <w:szCs w:val="20"/>
                <w:lang w:eastAsia="en-US"/>
              </w:rPr>
              <w:t>1</w:t>
            </w:r>
          </w:p>
          <w:p w14:paraId="64422AAF" w14:textId="77777777" w:rsidR="00A55BD0" w:rsidRPr="006B5FB7"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B5FB7">
              <w:rPr>
                <w:rFonts w:ascii="Times New Roman" w:eastAsiaTheme="minorHAnsi" w:hAnsi="Times New Roman" w:cstheme="minorBidi"/>
                <w:sz w:val="20"/>
                <w:szCs w:val="20"/>
                <w:lang w:eastAsia="en-US"/>
              </w:rPr>
              <w:t>-</w:t>
            </w:r>
          </w:p>
          <w:p w14:paraId="596C73E8" w14:textId="77777777" w:rsidR="00A55BD0" w:rsidRPr="006B5FB7"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B5FB7">
              <w:rPr>
                <w:rFonts w:ascii="Times New Roman" w:eastAsiaTheme="minorHAnsi" w:hAnsi="Times New Roman" w:cstheme="minorBidi"/>
                <w:sz w:val="20"/>
                <w:szCs w:val="20"/>
                <w:lang w:eastAsia="en-US"/>
              </w:rPr>
              <w:t>-</w:t>
            </w:r>
          </w:p>
          <w:p w14:paraId="30A7808C" w14:textId="77777777" w:rsidR="00A55BD0" w:rsidRPr="006B5FB7"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B5FB7">
              <w:rPr>
                <w:rFonts w:ascii="Times New Roman" w:eastAsiaTheme="minorHAnsi" w:hAnsi="Times New Roman" w:cstheme="minorBidi"/>
                <w:sz w:val="20"/>
                <w:szCs w:val="20"/>
                <w:lang w:eastAsia="en-US"/>
              </w:rPr>
              <w:t>-</w:t>
            </w:r>
          </w:p>
          <w:p w14:paraId="24FB389A" w14:textId="77777777" w:rsidR="00A55BD0" w:rsidRPr="006B5FB7"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B5FB7">
              <w:rPr>
                <w:rFonts w:ascii="Times New Roman" w:eastAsiaTheme="minorHAnsi" w:hAnsi="Times New Roman" w:cstheme="minorBidi"/>
                <w:sz w:val="20"/>
                <w:szCs w:val="20"/>
                <w:lang w:eastAsia="en-US"/>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4B73932" w14:textId="77777777" w:rsidR="00A55BD0" w:rsidRPr="0019065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141A176C" w14:textId="77777777" w:rsidR="00A55BD0" w:rsidRPr="0019065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48013F0F" w14:textId="77777777" w:rsidR="00A55BD0" w:rsidRPr="0019065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19065A">
              <w:rPr>
                <w:rFonts w:ascii="Times New Roman" w:eastAsiaTheme="minorHAnsi" w:hAnsi="Times New Roman" w:cstheme="minorBidi"/>
                <w:sz w:val="20"/>
                <w:szCs w:val="20"/>
                <w:lang w:eastAsia="en-US"/>
              </w:rPr>
              <w:t>2</w:t>
            </w:r>
          </w:p>
          <w:p w14:paraId="72DCFE75" w14:textId="77777777" w:rsidR="00A55BD0" w:rsidRPr="0019065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231AD0CE" w14:textId="77777777" w:rsidR="00A55BD0" w:rsidRPr="0019065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56C943E1" w14:textId="77777777" w:rsidR="00A55BD0" w:rsidRPr="0019065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023DEECD" w14:textId="77777777" w:rsidR="00A55BD0" w:rsidRPr="0019065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19065A">
              <w:rPr>
                <w:rFonts w:ascii="Times New Roman" w:eastAsiaTheme="minorHAnsi" w:hAnsi="Times New Roman" w:cstheme="minorBidi"/>
                <w:sz w:val="20"/>
                <w:szCs w:val="20"/>
                <w:lang w:eastAsia="en-US"/>
              </w:rPr>
              <w:t>1</w:t>
            </w:r>
          </w:p>
          <w:p w14:paraId="1CFEDCB5" w14:textId="77777777" w:rsidR="00A55BD0" w:rsidRPr="0019065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19065A">
              <w:rPr>
                <w:rFonts w:ascii="Times New Roman" w:eastAsiaTheme="minorHAnsi" w:hAnsi="Times New Roman" w:cstheme="minorBidi"/>
                <w:sz w:val="20"/>
                <w:szCs w:val="20"/>
                <w:lang w:eastAsia="en-US"/>
              </w:rPr>
              <w:t>-</w:t>
            </w:r>
          </w:p>
          <w:p w14:paraId="7865C200" w14:textId="77777777" w:rsidR="00A55BD0" w:rsidRPr="0019065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19065A">
              <w:rPr>
                <w:rFonts w:ascii="Times New Roman" w:eastAsiaTheme="minorHAnsi" w:hAnsi="Times New Roman" w:cstheme="minorBidi"/>
                <w:sz w:val="20"/>
                <w:szCs w:val="20"/>
                <w:lang w:eastAsia="en-US"/>
              </w:rPr>
              <w:t>-</w:t>
            </w:r>
          </w:p>
          <w:p w14:paraId="72D07E52" w14:textId="77777777" w:rsidR="00A55BD0" w:rsidRPr="0019065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19065A">
              <w:rPr>
                <w:rFonts w:ascii="Times New Roman" w:eastAsiaTheme="minorHAnsi" w:hAnsi="Times New Roman" w:cstheme="minorBidi"/>
                <w:sz w:val="20"/>
                <w:szCs w:val="20"/>
                <w:lang w:eastAsia="en-US"/>
              </w:rPr>
              <w:lastRenderedPageBreak/>
              <w:t>1</w:t>
            </w:r>
          </w:p>
          <w:p w14:paraId="438B0773" w14:textId="77777777" w:rsidR="00A55BD0" w:rsidRPr="0019065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47A9A3C3" w14:textId="77777777" w:rsidR="00A55BD0" w:rsidRPr="0019065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51FC59A3" w14:textId="77777777" w:rsidR="00A55BD0" w:rsidRPr="0019065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5907AE56" w14:textId="77777777" w:rsidR="00A55BD0" w:rsidRPr="0019065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19065A">
              <w:rPr>
                <w:rFonts w:ascii="Times New Roman" w:eastAsiaTheme="minorHAnsi" w:hAnsi="Times New Roman" w:cstheme="minorBidi"/>
                <w:sz w:val="20"/>
                <w:szCs w:val="20"/>
                <w:lang w:eastAsia="en-US"/>
              </w:rPr>
              <w:t>-</w:t>
            </w:r>
          </w:p>
          <w:p w14:paraId="16B7F735" w14:textId="77777777" w:rsidR="00A55BD0" w:rsidRPr="0019065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19065A">
              <w:rPr>
                <w:rFonts w:ascii="Times New Roman" w:eastAsiaTheme="minorHAnsi" w:hAnsi="Times New Roman" w:cstheme="minorBidi"/>
                <w:sz w:val="20"/>
                <w:szCs w:val="20"/>
                <w:lang w:eastAsia="en-US"/>
              </w:rPr>
              <w:t>-</w:t>
            </w:r>
          </w:p>
          <w:p w14:paraId="2A935731" w14:textId="77777777" w:rsidR="00A55BD0" w:rsidRPr="0019065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19065A">
              <w:rPr>
                <w:rFonts w:ascii="Times New Roman" w:eastAsiaTheme="minorHAnsi" w:hAnsi="Times New Roman" w:cstheme="minorBidi"/>
                <w:sz w:val="20"/>
                <w:szCs w:val="20"/>
                <w:lang w:eastAsia="en-US"/>
              </w:rPr>
              <w:t>-</w:t>
            </w:r>
          </w:p>
          <w:p w14:paraId="7184A959" w14:textId="77777777" w:rsidR="00A55BD0" w:rsidRPr="0019065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19065A">
              <w:rPr>
                <w:rFonts w:ascii="Times New Roman" w:eastAsiaTheme="minorHAnsi" w:hAnsi="Times New Roman" w:cstheme="minorBidi"/>
                <w:sz w:val="20"/>
                <w:szCs w:val="20"/>
                <w:lang w:eastAsia="en-US"/>
              </w:rPr>
              <w:t>-</w:t>
            </w:r>
          </w:p>
          <w:p w14:paraId="09619E2B" w14:textId="77777777" w:rsidR="00A55BD0" w:rsidRPr="0019065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19065A">
              <w:rPr>
                <w:rFonts w:ascii="Times New Roman" w:eastAsiaTheme="minorHAnsi" w:hAnsi="Times New Roman" w:cstheme="minorBidi"/>
                <w:sz w:val="20"/>
                <w:szCs w:val="20"/>
                <w:lang w:eastAsia="en-US"/>
              </w:rPr>
              <w:t>1</w:t>
            </w:r>
          </w:p>
          <w:p w14:paraId="00FD7B37" w14:textId="77777777" w:rsidR="00A55BD0" w:rsidRPr="0019065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19065A">
              <w:rPr>
                <w:rFonts w:ascii="Times New Roman" w:eastAsiaTheme="minorHAnsi" w:hAnsi="Times New Roman" w:cstheme="minorBidi"/>
                <w:sz w:val="20"/>
                <w:szCs w:val="20"/>
                <w:lang w:eastAsia="en-US"/>
              </w:rPr>
              <w:t>-</w:t>
            </w:r>
          </w:p>
          <w:p w14:paraId="176CAB2C" w14:textId="77777777" w:rsidR="00A55BD0" w:rsidRPr="0019065A"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19065A">
              <w:rPr>
                <w:rFonts w:ascii="Times New Roman" w:eastAsiaTheme="minorHAnsi" w:hAnsi="Times New Roman" w:cstheme="minorBidi"/>
                <w:sz w:val="20"/>
                <w:szCs w:val="20"/>
                <w:lang w:eastAsia="en-US"/>
              </w:rPr>
              <w:t>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3EEF87AF" w14:textId="77777777" w:rsidR="00A55BD0" w:rsidRPr="006B5FB7"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06351B9B" w14:textId="77777777" w:rsidR="00A55BD0" w:rsidRPr="006B5FB7"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3E70CF11" w14:textId="77777777" w:rsidR="00A55BD0" w:rsidRPr="006B5FB7"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B5FB7">
              <w:rPr>
                <w:rFonts w:ascii="Times New Roman" w:eastAsiaTheme="minorHAnsi" w:hAnsi="Times New Roman" w:cstheme="minorBidi"/>
                <w:sz w:val="20"/>
                <w:szCs w:val="20"/>
                <w:lang w:eastAsia="en-US"/>
              </w:rPr>
              <w:t>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8C49D24" w14:textId="77777777" w:rsidR="00A55BD0" w:rsidRPr="006B5FB7"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79CD1902" w14:textId="77777777" w:rsidR="00A55BD0" w:rsidRPr="006B5FB7"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4C456500" w14:textId="77777777" w:rsidR="00A55BD0" w:rsidRPr="006B5FB7"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B5FB7">
              <w:rPr>
                <w:rFonts w:ascii="Times New Roman" w:eastAsiaTheme="minorHAnsi" w:hAnsi="Times New Roman" w:cstheme="minorBidi"/>
                <w:sz w:val="20"/>
                <w:szCs w:val="20"/>
                <w:lang w:eastAsia="en-US"/>
              </w:rPr>
              <w:t>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1D4093D5" w14:textId="77777777" w:rsidR="00A55BD0" w:rsidRPr="006B5FB7"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51741C42" w14:textId="77777777" w:rsidR="00A55BD0" w:rsidRPr="006B5FB7"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6E6CED8F" w14:textId="77777777" w:rsidR="00A55BD0" w:rsidRPr="006B5FB7"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B5FB7">
              <w:rPr>
                <w:rFonts w:ascii="Times New Roman" w:eastAsiaTheme="minorHAnsi" w:hAnsi="Times New Roman" w:cstheme="minorBidi"/>
                <w:sz w:val="20"/>
                <w:szCs w:val="20"/>
                <w:lang w:eastAsia="en-US"/>
              </w:rPr>
              <w:t>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3E28221" w14:textId="77777777" w:rsidR="00A55BD0" w:rsidRPr="006B5FB7"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03A71D82" w14:textId="77777777" w:rsidR="00A55BD0" w:rsidRPr="006B5FB7"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3D23BED2" w14:textId="77777777" w:rsidR="00A55BD0" w:rsidRPr="006B5FB7"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B5FB7">
              <w:rPr>
                <w:rFonts w:ascii="Times New Roman" w:eastAsiaTheme="minorHAnsi" w:hAnsi="Times New Roman" w:cstheme="minorBidi"/>
                <w:sz w:val="20"/>
                <w:szCs w:val="20"/>
                <w:lang w:eastAsia="en-US"/>
              </w:rPr>
              <w:t>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1F5C59C7" w14:textId="77777777" w:rsidR="00A55BD0" w:rsidRPr="006B5FB7"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34ECF8D1" w14:textId="77777777" w:rsidR="00A55BD0" w:rsidRPr="006B5FB7"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02123562" w14:textId="77777777" w:rsidR="00A55BD0" w:rsidRPr="006B5FB7"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B5FB7">
              <w:rPr>
                <w:rFonts w:ascii="Times New Roman" w:eastAsiaTheme="minorHAnsi" w:hAnsi="Times New Roman" w:cstheme="minorBidi"/>
                <w:sz w:val="20"/>
                <w:szCs w:val="20"/>
                <w:lang w:eastAsia="en-US"/>
              </w:rPr>
              <w:t>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F96A0B5" w14:textId="77777777" w:rsidR="00A55BD0" w:rsidRPr="006B5FB7"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20A00AC3" w14:textId="77777777" w:rsidR="00A55BD0" w:rsidRPr="006B5FB7"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36C99E80" w14:textId="77777777" w:rsidR="00A55BD0" w:rsidRPr="006B5FB7"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B5FB7">
              <w:rPr>
                <w:rFonts w:ascii="Times New Roman" w:eastAsiaTheme="minorHAnsi" w:hAnsi="Times New Roman" w:cstheme="minorBidi"/>
                <w:sz w:val="20"/>
                <w:szCs w:val="20"/>
                <w:lang w:eastAsia="en-US"/>
              </w:rPr>
              <w:t>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6FD26F29" w14:textId="77777777" w:rsidR="00A55BD0" w:rsidRPr="006B5FB7"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76FF6FDA" w14:textId="77777777" w:rsidR="00A55BD0" w:rsidRPr="006B5FB7"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4072F70E" w14:textId="77777777" w:rsidR="00A55BD0" w:rsidRPr="006B5FB7"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B5FB7">
              <w:rPr>
                <w:rFonts w:ascii="Times New Roman" w:eastAsiaTheme="minorHAnsi" w:hAnsi="Times New Roman" w:cstheme="minorBidi"/>
                <w:sz w:val="20"/>
                <w:szCs w:val="20"/>
                <w:lang w:eastAsia="en-US"/>
              </w:rPr>
              <w:t>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57CAD7A" w14:textId="77777777" w:rsidR="00A55BD0" w:rsidRPr="006B5FB7"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6B17EF8B" w14:textId="77777777" w:rsidR="00A55BD0" w:rsidRPr="006B5FB7"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104D999D" w14:textId="77777777" w:rsidR="00A55BD0" w:rsidRPr="006B5FB7"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B5FB7">
              <w:rPr>
                <w:rFonts w:ascii="Times New Roman" w:eastAsiaTheme="minorHAnsi" w:hAnsi="Times New Roman" w:cstheme="minorBidi"/>
                <w:sz w:val="20"/>
                <w:szCs w:val="20"/>
                <w:lang w:eastAsia="en-US"/>
              </w:rPr>
              <w:t>0</w:t>
            </w:r>
          </w:p>
        </w:tc>
      </w:tr>
      <w:tr w:rsidR="00A55BD0" w:rsidRPr="00E37628" w14:paraId="7179DDDD" w14:textId="77777777" w:rsidTr="00CF493A">
        <w:trPr>
          <w:trHeight w:val="375"/>
        </w:trPr>
        <w:tc>
          <w:tcPr>
            <w:tcW w:w="15168" w:type="dxa"/>
            <w:gridSpan w:val="11"/>
            <w:tcBorders>
              <w:top w:val="single" w:sz="6" w:space="0" w:color="auto"/>
              <w:left w:val="single" w:sz="6" w:space="0" w:color="auto"/>
              <w:bottom w:val="single" w:sz="6" w:space="0" w:color="auto"/>
              <w:right w:val="single" w:sz="6" w:space="0" w:color="auto"/>
            </w:tcBorders>
            <w:shd w:val="clear" w:color="auto" w:fill="FFFFFF"/>
          </w:tcPr>
          <w:p w14:paraId="19767BD8" w14:textId="77777777" w:rsidR="00A55BD0" w:rsidRPr="0019065A" w:rsidRDefault="00A55BD0" w:rsidP="00CF493A">
            <w:pPr>
              <w:shd w:val="clear" w:color="auto" w:fill="FFFFFF"/>
              <w:spacing w:after="0" w:line="240" w:lineRule="auto"/>
              <w:jc w:val="center"/>
              <w:rPr>
                <w:rFonts w:ascii="Times New Roman" w:hAnsi="Times New Roman" w:cstheme="minorBidi"/>
                <w:b/>
                <w:bCs/>
                <w:i/>
                <w:iCs/>
                <w:sz w:val="24"/>
                <w:szCs w:val="24"/>
                <w:lang w:eastAsia="en-US"/>
              </w:rPr>
            </w:pPr>
            <w:r w:rsidRPr="0019065A">
              <w:rPr>
                <w:rFonts w:ascii="Times New Roman" w:hAnsi="Times New Roman" w:cstheme="minorBidi"/>
                <w:b/>
                <w:bCs/>
                <w:i/>
                <w:iCs/>
                <w:sz w:val="24"/>
                <w:szCs w:val="24"/>
                <w:lang w:eastAsia="en-US"/>
              </w:rPr>
              <w:t>Индикаторы, отражающие социальную обусловленность популяционного здоровья</w:t>
            </w:r>
          </w:p>
        </w:tc>
      </w:tr>
      <w:tr w:rsidR="00A55BD0" w:rsidRPr="00E37628" w14:paraId="6B92664C" w14:textId="77777777" w:rsidTr="00CF493A">
        <w:trPr>
          <w:trHeight w:val="1307"/>
        </w:trPr>
        <w:tc>
          <w:tcPr>
            <w:tcW w:w="6663" w:type="dxa"/>
            <w:tcBorders>
              <w:top w:val="single" w:sz="6" w:space="0" w:color="auto"/>
              <w:left w:val="single" w:sz="6" w:space="0" w:color="auto"/>
              <w:bottom w:val="single" w:sz="6" w:space="0" w:color="auto"/>
              <w:right w:val="single" w:sz="6" w:space="0" w:color="auto"/>
            </w:tcBorders>
            <w:shd w:val="clear" w:color="auto" w:fill="FFFFFF"/>
          </w:tcPr>
          <w:p w14:paraId="6B4163AA"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4"/>
                <w:szCs w:val="24"/>
                <w:lang w:eastAsia="en-US"/>
              </w:rPr>
            </w:pPr>
            <w:r w:rsidRPr="00B71B3F">
              <w:rPr>
                <w:rFonts w:ascii="Times New Roman" w:hAnsi="Times New Roman" w:cstheme="minorBidi"/>
                <w:sz w:val="24"/>
                <w:szCs w:val="24"/>
                <w:lang w:eastAsia="en-US"/>
              </w:rPr>
              <w:t>Заболеваемость с впервые в жизни установленным диагнозом (нужно) на 100 тыс. населения:</w:t>
            </w:r>
          </w:p>
          <w:p w14:paraId="46995EAD"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4"/>
                <w:szCs w:val="24"/>
                <w:lang w:eastAsia="en-US"/>
              </w:rPr>
            </w:pPr>
            <w:r w:rsidRPr="00B71B3F">
              <w:rPr>
                <w:rFonts w:ascii="Times New Roman" w:hAnsi="Times New Roman" w:cstheme="minorBidi"/>
                <w:sz w:val="24"/>
                <w:szCs w:val="24"/>
                <w:lang w:eastAsia="en-US"/>
              </w:rPr>
              <w:t xml:space="preserve">    все население</w:t>
            </w:r>
          </w:p>
          <w:p w14:paraId="04D1FEAC" w14:textId="77777777" w:rsidR="00A55BD0" w:rsidRPr="00B71B3F" w:rsidRDefault="00A55BD0" w:rsidP="00CF493A">
            <w:pPr>
              <w:shd w:val="clear" w:color="auto" w:fill="FFFFFF"/>
              <w:spacing w:after="0" w:line="240" w:lineRule="auto"/>
              <w:ind w:hanging="40"/>
              <w:rPr>
                <w:rFonts w:ascii="Times New Roman" w:eastAsiaTheme="minorHAnsi" w:hAnsi="Times New Roman" w:cstheme="minorBidi"/>
                <w:sz w:val="24"/>
                <w:szCs w:val="24"/>
                <w:lang w:eastAsia="en-US"/>
              </w:rPr>
            </w:pPr>
            <w:r w:rsidRPr="00B71B3F">
              <w:rPr>
                <w:rFonts w:ascii="Times New Roman" w:hAnsi="Times New Roman" w:cstheme="minorBidi"/>
                <w:sz w:val="24"/>
                <w:szCs w:val="24"/>
                <w:lang w:eastAsia="en-US"/>
              </w:rPr>
              <w:t xml:space="preserve">    взрослое население (18 лет и старше):</w:t>
            </w:r>
          </w:p>
          <w:p w14:paraId="0723CE93" w14:textId="77777777" w:rsidR="00A55BD0" w:rsidRPr="00B71B3F" w:rsidRDefault="00A55BD0" w:rsidP="00CF493A">
            <w:pPr>
              <w:shd w:val="clear" w:color="auto" w:fill="FFFFFF"/>
              <w:spacing w:after="0" w:line="240" w:lineRule="auto"/>
              <w:rPr>
                <w:rFonts w:ascii="Times New Roman" w:hAnsi="Times New Roman" w:cstheme="minorBidi"/>
                <w:sz w:val="24"/>
                <w:szCs w:val="24"/>
                <w:lang w:eastAsia="en-US"/>
              </w:rPr>
            </w:pPr>
            <w:r w:rsidRPr="00B71B3F">
              <w:rPr>
                <w:rFonts w:ascii="Times New Roman" w:hAnsi="Times New Roman" w:cstheme="minorBidi"/>
                <w:sz w:val="24"/>
                <w:szCs w:val="24"/>
                <w:lang w:eastAsia="en-US"/>
              </w:rPr>
              <w:t xml:space="preserve">   дети (0-17 лет) </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03B898D3"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25671,7</w:t>
            </w:r>
          </w:p>
          <w:p w14:paraId="5BCB8BB3"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26890,0</w:t>
            </w:r>
          </w:p>
          <w:p w14:paraId="2ABB42F2"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1704,4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D040D7C"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25237,8</w:t>
            </w:r>
          </w:p>
          <w:p w14:paraId="4F864A81"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32210,0</w:t>
            </w:r>
          </w:p>
          <w:p w14:paraId="6DE50576"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1648,8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060F6E77"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26404,2</w:t>
            </w:r>
          </w:p>
          <w:p w14:paraId="190D829B"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42600,0</w:t>
            </w:r>
          </w:p>
          <w:p w14:paraId="365830B4"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1594,9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0512C4D"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39976,1</w:t>
            </w:r>
          </w:p>
          <w:p w14:paraId="751D67AD"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39980,0</w:t>
            </w:r>
          </w:p>
          <w:p w14:paraId="041F52A9"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1401,9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40B2C5C8"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37200,0</w:t>
            </w:r>
          </w:p>
          <w:p w14:paraId="255A5FD3"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37700,0</w:t>
            </w:r>
          </w:p>
          <w:p w14:paraId="171AF726"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1414,6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08829F3"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38426,0</w:t>
            </w:r>
          </w:p>
          <w:p w14:paraId="02BE0B26"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53390,0</w:t>
            </w:r>
          </w:p>
          <w:p w14:paraId="4FBE694D"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1327,9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56DA92A9"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39281,4</w:t>
            </w:r>
          </w:p>
          <w:p w14:paraId="1A394D44"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63160,4</w:t>
            </w:r>
          </w:p>
          <w:p w14:paraId="2355E473"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1399,1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129D2D7" w14:textId="77777777" w:rsidR="00A55BD0" w:rsidRPr="00B71B3F" w:rsidRDefault="00A55BD0" w:rsidP="00CF493A">
            <w:pPr>
              <w:shd w:val="clear" w:color="auto" w:fill="FFFFFF"/>
              <w:spacing w:after="0" w:line="240" w:lineRule="auto"/>
              <w:rPr>
                <w:rFonts w:eastAsia="Calibri"/>
                <w:sz w:val="20"/>
                <w:lang w:eastAsia="en-US"/>
              </w:rPr>
            </w:pPr>
            <w:r w:rsidRPr="00B71B3F">
              <w:rPr>
                <w:rFonts w:eastAsia="Calibri"/>
                <w:sz w:val="20"/>
                <w:lang w:eastAsia="en-US"/>
              </w:rPr>
              <w:t>76252,8</w:t>
            </w:r>
          </w:p>
          <w:p w14:paraId="2C8A4B63" w14:textId="77777777" w:rsidR="00A55BD0" w:rsidRPr="00B71B3F" w:rsidRDefault="00A55BD0" w:rsidP="00CF493A">
            <w:pPr>
              <w:shd w:val="clear" w:color="auto" w:fill="FFFFFF"/>
              <w:spacing w:after="0" w:line="240" w:lineRule="auto"/>
              <w:jc w:val="center"/>
              <w:rPr>
                <w:rFonts w:eastAsia="Calibri"/>
                <w:sz w:val="20"/>
                <w:lang w:eastAsia="en-US"/>
              </w:rPr>
            </w:pPr>
            <w:r w:rsidRPr="00B71B3F">
              <w:rPr>
                <w:rFonts w:eastAsia="Calibri"/>
                <w:sz w:val="20"/>
                <w:lang w:eastAsia="en-US"/>
              </w:rPr>
              <w:t>58302,2</w:t>
            </w:r>
          </w:p>
          <w:p w14:paraId="507AE12B"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eastAsia="Calibri"/>
                <w:sz w:val="20"/>
                <w:lang w:eastAsia="en-US"/>
              </w:rPr>
              <w:t>137910,9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151CFE0C" w14:textId="77777777" w:rsidR="00A55BD0" w:rsidRPr="00B71B3F" w:rsidRDefault="00A55BD0" w:rsidP="00CF493A">
            <w:pPr>
              <w:shd w:val="clear" w:color="auto" w:fill="FFFFFF"/>
              <w:spacing w:after="0" w:line="240" w:lineRule="auto"/>
              <w:rPr>
                <w:rFonts w:eastAsia="Calibri"/>
                <w:sz w:val="20"/>
                <w:lang w:eastAsia="en-US"/>
              </w:rPr>
            </w:pPr>
            <w:r w:rsidRPr="00B71B3F">
              <w:rPr>
                <w:rFonts w:eastAsia="Calibri"/>
                <w:sz w:val="20"/>
                <w:lang w:eastAsia="en-US"/>
              </w:rPr>
              <w:t>71364,9</w:t>
            </w:r>
          </w:p>
          <w:p w14:paraId="144ADA85" w14:textId="77777777" w:rsidR="00A55BD0" w:rsidRPr="00B71B3F" w:rsidRDefault="00A55BD0" w:rsidP="00CF493A">
            <w:pPr>
              <w:shd w:val="clear" w:color="auto" w:fill="FFFFFF"/>
              <w:spacing w:after="0" w:line="240" w:lineRule="auto"/>
              <w:jc w:val="center"/>
              <w:rPr>
                <w:rFonts w:eastAsia="Calibri"/>
                <w:sz w:val="20"/>
                <w:lang w:eastAsia="en-US"/>
              </w:rPr>
            </w:pPr>
            <w:r w:rsidRPr="00B71B3F">
              <w:rPr>
                <w:rFonts w:eastAsia="Calibri"/>
                <w:sz w:val="20"/>
                <w:lang w:eastAsia="en-US"/>
              </w:rPr>
              <w:t>53741,3</w:t>
            </w:r>
          </w:p>
          <w:p w14:paraId="16ADD0B9"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eastAsia="Calibri"/>
                <w:sz w:val="20"/>
                <w:lang w:eastAsia="en-US"/>
              </w:rPr>
              <w:t>131955,1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52D09B9" w14:textId="77777777" w:rsidR="00A55BD0" w:rsidRPr="00B71B3F" w:rsidRDefault="00A55BD0" w:rsidP="00CF493A">
            <w:pPr>
              <w:shd w:val="clear" w:color="auto" w:fill="FFFFFF"/>
              <w:spacing w:after="0" w:line="240" w:lineRule="auto"/>
              <w:rPr>
                <w:rFonts w:eastAsia="Calibri"/>
                <w:sz w:val="20"/>
                <w:lang w:eastAsia="en-US"/>
              </w:rPr>
            </w:pPr>
            <w:r w:rsidRPr="00B71B3F">
              <w:rPr>
                <w:rFonts w:eastAsia="Calibri"/>
                <w:sz w:val="20"/>
                <w:lang w:eastAsia="en-US"/>
              </w:rPr>
              <w:t>70321,6</w:t>
            </w:r>
          </w:p>
          <w:p w14:paraId="4BDAC0BE" w14:textId="77777777" w:rsidR="00A55BD0" w:rsidRPr="00B71B3F" w:rsidRDefault="00A55BD0" w:rsidP="00CF493A">
            <w:pPr>
              <w:shd w:val="clear" w:color="auto" w:fill="FFFFFF"/>
              <w:spacing w:after="0" w:line="240" w:lineRule="auto"/>
              <w:rPr>
                <w:rFonts w:eastAsia="Calibri"/>
                <w:sz w:val="20"/>
                <w:lang w:eastAsia="en-US"/>
              </w:rPr>
            </w:pPr>
            <w:r w:rsidRPr="00B71B3F">
              <w:rPr>
                <w:rFonts w:eastAsia="Calibri"/>
                <w:sz w:val="20"/>
                <w:lang w:eastAsia="en-US"/>
              </w:rPr>
              <w:t>54003,4</w:t>
            </w:r>
          </w:p>
          <w:p w14:paraId="22211E41" w14:textId="77777777" w:rsidR="00A55BD0" w:rsidRPr="00B71B3F" w:rsidRDefault="00A55BD0" w:rsidP="00CF493A">
            <w:pPr>
              <w:shd w:val="clear" w:color="auto" w:fill="FFFFFF"/>
              <w:spacing w:after="0" w:line="240" w:lineRule="auto"/>
              <w:rPr>
                <w:rFonts w:eastAsia="Calibri"/>
                <w:sz w:val="20"/>
                <w:lang w:eastAsia="en-US"/>
              </w:rPr>
            </w:pPr>
            <w:r w:rsidRPr="00B71B3F">
              <w:rPr>
                <w:rFonts w:eastAsia="Calibri"/>
                <w:sz w:val="20"/>
                <w:lang w:eastAsia="en-US"/>
              </w:rPr>
              <w:t>129,508</w:t>
            </w:r>
          </w:p>
        </w:tc>
      </w:tr>
      <w:tr w:rsidR="00A55BD0" w:rsidRPr="00E37628" w14:paraId="7662099B" w14:textId="77777777" w:rsidTr="00CF493A">
        <w:tc>
          <w:tcPr>
            <w:tcW w:w="6663" w:type="dxa"/>
            <w:tcBorders>
              <w:top w:val="single" w:sz="6" w:space="0" w:color="auto"/>
              <w:left w:val="single" w:sz="6" w:space="0" w:color="auto"/>
              <w:bottom w:val="single" w:sz="6" w:space="0" w:color="auto"/>
              <w:right w:val="single" w:sz="6" w:space="0" w:color="auto"/>
            </w:tcBorders>
            <w:shd w:val="clear" w:color="auto" w:fill="FFFFFF"/>
          </w:tcPr>
          <w:p w14:paraId="6A6B64C6" w14:textId="77777777" w:rsidR="00A55BD0" w:rsidRPr="00D7424B" w:rsidRDefault="00A55BD0" w:rsidP="00CF493A">
            <w:pPr>
              <w:shd w:val="clear" w:color="auto" w:fill="FFFFFF"/>
              <w:spacing w:after="0" w:line="240" w:lineRule="auto"/>
              <w:rPr>
                <w:rFonts w:ascii="Times New Roman" w:hAnsi="Times New Roman" w:cstheme="minorBidi"/>
                <w:sz w:val="24"/>
                <w:szCs w:val="24"/>
                <w:lang w:eastAsia="en-US"/>
              </w:rPr>
            </w:pPr>
            <w:r w:rsidRPr="00D7424B">
              <w:rPr>
                <w:rFonts w:ascii="Times New Roman" w:hAnsi="Times New Roman" w:cstheme="minorBidi"/>
                <w:sz w:val="24"/>
                <w:szCs w:val="24"/>
                <w:lang w:eastAsia="en-US"/>
              </w:rPr>
              <w:t>Заболеваемость с временной утратой трудоспособности</w:t>
            </w:r>
          </w:p>
          <w:p w14:paraId="3505E0D0" w14:textId="77777777" w:rsidR="00A55BD0" w:rsidRPr="00D7424B" w:rsidRDefault="00A55BD0" w:rsidP="00CF493A">
            <w:pPr>
              <w:shd w:val="clear" w:color="auto" w:fill="FFFFFF"/>
              <w:spacing w:after="0" w:line="240" w:lineRule="auto"/>
              <w:rPr>
                <w:rFonts w:ascii="Times New Roman" w:hAnsi="Times New Roman" w:cstheme="minorBidi"/>
                <w:sz w:val="24"/>
                <w:szCs w:val="24"/>
                <w:lang w:eastAsia="en-US"/>
              </w:rPr>
            </w:pPr>
            <w:r w:rsidRPr="00D7424B">
              <w:rPr>
                <w:rFonts w:ascii="Times New Roman" w:hAnsi="Times New Roman" w:cstheme="minorBidi"/>
                <w:sz w:val="24"/>
                <w:szCs w:val="24"/>
                <w:lang w:eastAsia="en-US"/>
              </w:rPr>
              <w:t>(заболеваемость на 100 работающих):</w:t>
            </w:r>
          </w:p>
          <w:p w14:paraId="3D8E6015" w14:textId="77777777" w:rsidR="00A55BD0" w:rsidRPr="00D7424B" w:rsidRDefault="00A55BD0" w:rsidP="00CF493A">
            <w:pPr>
              <w:shd w:val="clear" w:color="auto" w:fill="FFFFFF"/>
              <w:spacing w:after="0" w:line="240" w:lineRule="auto"/>
              <w:rPr>
                <w:rFonts w:ascii="Times New Roman" w:eastAsiaTheme="minorHAnsi" w:hAnsi="Times New Roman" w:cstheme="minorBidi"/>
                <w:sz w:val="24"/>
                <w:szCs w:val="24"/>
                <w:lang w:eastAsia="en-US"/>
              </w:rPr>
            </w:pPr>
            <w:r w:rsidRPr="00D7424B">
              <w:rPr>
                <w:rFonts w:ascii="Times New Roman" w:hAnsi="Times New Roman" w:cstheme="minorBidi"/>
                <w:sz w:val="24"/>
                <w:szCs w:val="24"/>
                <w:lang w:eastAsia="en-US"/>
              </w:rPr>
              <w:t xml:space="preserve">        Годовая:</w:t>
            </w:r>
          </w:p>
          <w:p w14:paraId="1A08DB46" w14:textId="77777777" w:rsidR="00A55BD0" w:rsidRPr="00D7424B" w:rsidRDefault="00A55BD0" w:rsidP="00CF493A">
            <w:pPr>
              <w:shd w:val="clear" w:color="auto" w:fill="FFFFFF"/>
              <w:spacing w:after="0" w:line="240" w:lineRule="auto"/>
              <w:ind w:firstLine="10"/>
              <w:rPr>
                <w:rFonts w:ascii="Times New Roman" w:hAnsi="Times New Roman" w:cstheme="minorBidi"/>
                <w:sz w:val="24"/>
                <w:szCs w:val="24"/>
                <w:lang w:eastAsia="en-US"/>
              </w:rPr>
            </w:pPr>
            <w:r w:rsidRPr="00D7424B">
              <w:rPr>
                <w:rFonts w:ascii="Times New Roman" w:hAnsi="Times New Roman" w:cstheme="minorBidi"/>
                <w:sz w:val="24"/>
                <w:szCs w:val="24"/>
                <w:lang w:eastAsia="en-US"/>
              </w:rPr>
              <w:t>в случаях</w:t>
            </w:r>
          </w:p>
          <w:p w14:paraId="60D0D782" w14:textId="77777777" w:rsidR="00A55BD0" w:rsidRPr="00D7424B" w:rsidRDefault="00A55BD0" w:rsidP="00CF493A">
            <w:pPr>
              <w:shd w:val="clear" w:color="auto" w:fill="FFFFFF"/>
              <w:spacing w:after="0" w:line="240" w:lineRule="auto"/>
              <w:ind w:firstLine="10"/>
              <w:rPr>
                <w:rFonts w:ascii="Times New Roman" w:hAnsi="Times New Roman" w:cstheme="minorBidi"/>
                <w:sz w:val="24"/>
                <w:szCs w:val="24"/>
                <w:lang w:eastAsia="en-US"/>
              </w:rPr>
            </w:pPr>
            <w:r w:rsidRPr="00D7424B">
              <w:rPr>
                <w:rFonts w:ascii="Times New Roman" w:hAnsi="Times New Roman" w:cstheme="minorBidi"/>
                <w:sz w:val="24"/>
                <w:szCs w:val="24"/>
                <w:lang w:eastAsia="en-US"/>
              </w:rPr>
              <w:t>в днях</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46E87037" w14:textId="77777777" w:rsidR="00A55BD0" w:rsidRPr="00D7424B"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5E25CD96" w14:textId="77777777" w:rsidR="00A55BD0" w:rsidRPr="00D7424B"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6B4CEB00" w14:textId="77777777" w:rsidR="00A55BD0" w:rsidRPr="00D7424B"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00E05458" w14:textId="77777777" w:rsidR="00A55BD0" w:rsidRPr="00D7424B"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D7424B">
              <w:rPr>
                <w:rFonts w:ascii="Times New Roman" w:eastAsiaTheme="minorHAnsi" w:hAnsi="Times New Roman" w:cstheme="minorBidi"/>
                <w:sz w:val="20"/>
                <w:szCs w:val="20"/>
                <w:lang w:eastAsia="en-US"/>
              </w:rPr>
              <w:t>49,78</w:t>
            </w:r>
          </w:p>
          <w:p w14:paraId="39105251" w14:textId="77777777" w:rsidR="00A55BD0" w:rsidRPr="00D7424B"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D7424B">
              <w:rPr>
                <w:rFonts w:ascii="Times New Roman" w:eastAsiaTheme="minorHAnsi" w:hAnsi="Times New Roman" w:cstheme="minorBidi"/>
                <w:sz w:val="20"/>
                <w:szCs w:val="20"/>
                <w:lang w:eastAsia="en-US"/>
              </w:rPr>
              <w:t>544,99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232B68F" w14:textId="77777777" w:rsidR="00A55BD0" w:rsidRPr="00D7424B"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2E9255AE" w14:textId="77777777" w:rsidR="00A55BD0" w:rsidRPr="00D7424B"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3EEDC3DC" w14:textId="77777777" w:rsidR="00A55BD0" w:rsidRPr="00D7424B"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427FABFC" w14:textId="77777777" w:rsidR="00A55BD0" w:rsidRPr="00D7424B"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D7424B">
              <w:rPr>
                <w:rFonts w:ascii="Times New Roman" w:eastAsiaTheme="minorHAnsi" w:hAnsi="Times New Roman" w:cstheme="minorBidi"/>
                <w:sz w:val="20"/>
                <w:szCs w:val="20"/>
                <w:lang w:eastAsia="en-US"/>
              </w:rPr>
              <w:t>45,040</w:t>
            </w:r>
          </w:p>
          <w:p w14:paraId="36F5ACF4" w14:textId="77777777" w:rsidR="00A55BD0" w:rsidRPr="00D7424B"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D7424B">
              <w:rPr>
                <w:rFonts w:ascii="Times New Roman" w:eastAsiaTheme="minorHAnsi" w:hAnsi="Times New Roman" w:cstheme="minorBidi"/>
                <w:sz w:val="20"/>
                <w:szCs w:val="20"/>
                <w:lang w:eastAsia="en-US"/>
              </w:rPr>
              <w:t>515,74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09F8CE48" w14:textId="77777777" w:rsidR="00A55BD0" w:rsidRPr="00D7424B"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290E5821" w14:textId="77777777" w:rsidR="00A55BD0" w:rsidRPr="00D7424B"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2657B7C4" w14:textId="77777777" w:rsidR="00A55BD0" w:rsidRPr="00D7424B"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0E31A283" w14:textId="77777777" w:rsidR="00A55BD0" w:rsidRPr="00D7424B"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D7424B">
              <w:rPr>
                <w:rFonts w:ascii="Times New Roman" w:eastAsiaTheme="minorHAnsi" w:hAnsi="Times New Roman" w:cstheme="minorBidi"/>
                <w:sz w:val="20"/>
                <w:szCs w:val="20"/>
                <w:lang w:eastAsia="en-US"/>
              </w:rPr>
              <w:t>48,96</w:t>
            </w:r>
          </w:p>
          <w:p w14:paraId="213439EF" w14:textId="77777777" w:rsidR="00A55BD0" w:rsidRPr="00D7424B"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D7424B">
              <w:rPr>
                <w:rFonts w:ascii="Times New Roman" w:eastAsiaTheme="minorHAnsi" w:hAnsi="Times New Roman" w:cstheme="minorBidi"/>
                <w:sz w:val="20"/>
                <w:szCs w:val="20"/>
                <w:lang w:eastAsia="en-US"/>
              </w:rPr>
              <w:t>540,38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B9F3E18" w14:textId="77777777" w:rsidR="00A55BD0" w:rsidRPr="00D7424B"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571E085E" w14:textId="77777777" w:rsidR="00A55BD0" w:rsidRPr="00D7424B"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3633DC56" w14:textId="77777777" w:rsidR="00A55BD0" w:rsidRPr="00D7424B"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7E988F14" w14:textId="77777777" w:rsidR="00A55BD0" w:rsidRPr="00D7424B"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D7424B">
              <w:rPr>
                <w:rFonts w:ascii="Times New Roman" w:eastAsiaTheme="minorHAnsi" w:hAnsi="Times New Roman" w:cstheme="minorBidi"/>
                <w:sz w:val="20"/>
                <w:szCs w:val="20"/>
                <w:lang w:eastAsia="en-US"/>
              </w:rPr>
              <w:t>49,20</w:t>
            </w:r>
          </w:p>
          <w:p w14:paraId="3DB5E92D" w14:textId="77777777" w:rsidR="00A55BD0" w:rsidRPr="00D7424B"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D7424B">
              <w:rPr>
                <w:rFonts w:ascii="Times New Roman" w:eastAsiaTheme="minorHAnsi" w:hAnsi="Times New Roman" w:cstheme="minorBidi"/>
                <w:sz w:val="20"/>
                <w:szCs w:val="20"/>
                <w:lang w:eastAsia="en-US"/>
              </w:rPr>
              <w:t>558,30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06BF4761" w14:textId="77777777" w:rsidR="00A55BD0" w:rsidRPr="00D7424B"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73221A85" w14:textId="77777777" w:rsidR="00A55BD0" w:rsidRPr="00D7424B"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7E6048B0" w14:textId="77777777" w:rsidR="00A55BD0" w:rsidRPr="00D7424B"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4ED18930" w14:textId="77777777" w:rsidR="00A55BD0" w:rsidRPr="00D7424B"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D7424B">
              <w:rPr>
                <w:rFonts w:ascii="Times New Roman" w:eastAsiaTheme="minorHAnsi" w:hAnsi="Times New Roman" w:cstheme="minorBidi"/>
                <w:sz w:val="20"/>
                <w:szCs w:val="20"/>
                <w:lang w:eastAsia="en-US"/>
              </w:rPr>
              <w:t>45,58</w:t>
            </w:r>
          </w:p>
          <w:p w14:paraId="5788DD03" w14:textId="77777777" w:rsidR="00A55BD0" w:rsidRPr="00D7424B"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D7424B">
              <w:rPr>
                <w:rFonts w:ascii="Times New Roman" w:eastAsiaTheme="minorHAnsi" w:hAnsi="Times New Roman" w:cstheme="minorBidi"/>
                <w:sz w:val="20"/>
                <w:szCs w:val="20"/>
                <w:lang w:eastAsia="en-US"/>
              </w:rPr>
              <w:t>532,17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893AF7B" w14:textId="77777777" w:rsidR="00A55BD0" w:rsidRPr="00D7424B"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14BFD109" w14:textId="77777777" w:rsidR="00A55BD0" w:rsidRPr="00D7424B"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1DC30776" w14:textId="77777777" w:rsidR="00A55BD0" w:rsidRPr="00D7424B"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5E01EE64" w14:textId="77777777" w:rsidR="00A55BD0" w:rsidRPr="00D7424B"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D7424B">
              <w:rPr>
                <w:rFonts w:ascii="Times New Roman" w:eastAsiaTheme="minorHAnsi" w:hAnsi="Times New Roman" w:cstheme="minorBidi"/>
                <w:sz w:val="20"/>
                <w:szCs w:val="20"/>
                <w:lang w:eastAsia="en-US"/>
              </w:rPr>
              <w:t>63,84</w:t>
            </w:r>
          </w:p>
          <w:p w14:paraId="0B2358D5" w14:textId="77777777" w:rsidR="00A55BD0" w:rsidRPr="00D7424B"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D7424B">
              <w:rPr>
                <w:rFonts w:ascii="Times New Roman" w:eastAsiaTheme="minorHAnsi" w:hAnsi="Times New Roman" w:cstheme="minorBidi"/>
                <w:sz w:val="20"/>
                <w:szCs w:val="20"/>
                <w:lang w:eastAsia="en-US"/>
              </w:rPr>
              <w:t>748,82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6613A96F" w14:textId="77777777" w:rsidR="00A55BD0" w:rsidRPr="00D7424B"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1B580129" w14:textId="77777777" w:rsidR="00A55BD0" w:rsidRPr="00D7424B"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1A3142B6" w14:textId="77777777" w:rsidR="00A55BD0" w:rsidRPr="00D7424B"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6ED8F829" w14:textId="77777777" w:rsidR="00A55BD0" w:rsidRPr="00D7424B"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D7424B">
              <w:rPr>
                <w:rFonts w:ascii="Times New Roman" w:eastAsiaTheme="minorHAnsi" w:hAnsi="Times New Roman" w:cstheme="minorBidi"/>
                <w:sz w:val="20"/>
                <w:szCs w:val="20"/>
                <w:lang w:eastAsia="en-US"/>
              </w:rPr>
              <w:t>70,80</w:t>
            </w:r>
          </w:p>
          <w:p w14:paraId="14B53801" w14:textId="77777777" w:rsidR="00A55BD0" w:rsidRPr="00D7424B"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D7424B">
              <w:rPr>
                <w:rFonts w:ascii="Times New Roman" w:eastAsiaTheme="minorHAnsi" w:hAnsi="Times New Roman" w:cstheme="minorBidi"/>
                <w:sz w:val="20"/>
                <w:szCs w:val="20"/>
                <w:lang w:eastAsia="en-US"/>
              </w:rPr>
              <w:t>828,41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73242A0" w14:textId="77777777" w:rsidR="00A55BD0" w:rsidRPr="00D7424B"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2E32B9CF" w14:textId="77777777" w:rsidR="00A55BD0" w:rsidRPr="00D7424B"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6B0F1130" w14:textId="77777777" w:rsidR="00A55BD0" w:rsidRPr="00D7424B"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3C135A38" w14:textId="77777777" w:rsidR="00A55BD0" w:rsidRPr="00D7424B"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D7424B">
              <w:rPr>
                <w:rFonts w:ascii="Times New Roman" w:eastAsiaTheme="minorHAnsi" w:hAnsi="Times New Roman" w:cstheme="minorBidi"/>
                <w:sz w:val="20"/>
                <w:szCs w:val="20"/>
                <w:lang w:eastAsia="en-US"/>
              </w:rPr>
              <w:t>72,47</w:t>
            </w:r>
          </w:p>
          <w:p w14:paraId="4D78F2E1" w14:textId="77777777" w:rsidR="00A55BD0" w:rsidRPr="00D7424B"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D7424B">
              <w:rPr>
                <w:rFonts w:ascii="Times New Roman" w:eastAsiaTheme="minorHAnsi" w:hAnsi="Times New Roman" w:cstheme="minorBidi"/>
                <w:sz w:val="20"/>
                <w:szCs w:val="20"/>
                <w:lang w:eastAsia="en-US"/>
              </w:rPr>
              <w:t>788,08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340A8817" w14:textId="77777777" w:rsidR="00A55BD0" w:rsidRPr="00D7424B"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1313B8D8" w14:textId="77777777" w:rsidR="00A55BD0" w:rsidRPr="00D7424B"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76A6EBD1" w14:textId="77777777" w:rsidR="00A55BD0" w:rsidRPr="00D7424B"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7CB19759" w14:textId="77777777" w:rsidR="00A55BD0" w:rsidRPr="00D7424B"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D7424B">
              <w:rPr>
                <w:rFonts w:ascii="Times New Roman" w:eastAsiaTheme="minorHAnsi" w:hAnsi="Times New Roman" w:cstheme="minorBidi"/>
                <w:sz w:val="20"/>
                <w:szCs w:val="20"/>
                <w:lang w:eastAsia="en-US"/>
              </w:rPr>
              <w:t>64,28</w:t>
            </w:r>
          </w:p>
          <w:p w14:paraId="44083D39" w14:textId="77777777" w:rsidR="00A55BD0" w:rsidRPr="00D7424B"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D7424B">
              <w:rPr>
                <w:rFonts w:ascii="Times New Roman" w:eastAsiaTheme="minorHAnsi" w:hAnsi="Times New Roman" w:cstheme="minorBidi"/>
                <w:sz w:val="20"/>
                <w:szCs w:val="20"/>
                <w:lang w:eastAsia="en-US"/>
              </w:rPr>
              <w:t>700,81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B219258" w14:textId="77777777" w:rsidR="00A55BD0" w:rsidRPr="00D7424B"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21F7FD42" w14:textId="77777777" w:rsidR="00A55BD0" w:rsidRPr="00D7424B"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41BB84CC" w14:textId="77777777" w:rsidR="00A55BD0" w:rsidRPr="00D7424B"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361326D6" w14:textId="55354185" w:rsidR="00A55BD0" w:rsidRPr="00D7424B" w:rsidRDefault="00D7424B"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D7424B">
              <w:rPr>
                <w:rFonts w:ascii="Times New Roman" w:eastAsiaTheme="minorHAnsi" w:hAnsi="Times New Roman" w:cstheme="minorBidi"/>
                <w:sz w:val="20"/>
                <w:szCs w:val="20"/>
                <w:lang w:eastAsia="en-US"/>
              </w:rPr>
              <w:t>66,37</w:t>
            </w:r>
          </w:p>
          <w:p w14:paraId="51E26C50" w14:textId="0BFC8FBF" w:rsidR="00D7424B" w:rsidRPr="00D7424B" w:rsidRDefault="00D7424B"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D7424B">
              <w:rPr>
                <w:rFonts w:ascii="Times New Roman" w:eastAsiaTheme="minorHAnsi" w:hAnsi="Times New Roman" w:cstheme="minorBidi"/>
                <w:sz w:val="20"/>
                <w:szCs w:val="20"/>
                <w:lang w:eastAsia="en-US"/>
              </w:rPr>
              <w:t>756,85</w:t>
            </w:r>
          </w:p>
        </w:tc>
      </w:tr>
      <w:tr w:rsidR="00A55BD0" w:rsidRPr="00E37628" w14:paraId="6B2F2556" w14:textId="77777777" w:rsidTr="00CF493A">
        <w:trPr>
          <w:trHeight w:val="1391"/>
        </w:trPr>
        <w:tc>
          <w:tcPr>
            <w:tcW w:w="6663" w:type="dxa"/>
            <w:tcBorders>
              <w:top w:val="single" w:sz="6" w:space="0" w:color="auto"/>
              <w:left w:val="single" w:sz="6" w:space="0" w:color="auto"/>
              <w:bottom w:val="single" w:sz="6" w:space="0" w:color="auto"/>
              <w:right w:val="single" w:sz="6" w:space="0" w:color="auto"/>
            </w:tcBorders>
            <w:shd w:val="clear" w:color="auto" w:fill="FFFFFF"/>
          </w:tcPr>
          <w:p w14:paraId="2A1789A1"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4"/>
                <w:szCs w:val="24"/>
                <w:lang w:eastAsia="en-US"/>
              </w:rPr>
            </w:pPr>
            <w:r w:rsidRPr="00B71B3F">
              <w:rPr>
                <w:rFonts w:ascii="Times New Roman" w:hAnsi="Times New Roman" w:cstheme="minorBidi"/>
                <w:sz w:val="24"/>
                <w:szCs w:val="24"/>
                <w:lang w:eastAsia="en-US"/>
              </w:rPr>
              <w:t xml:space="preserve">Инфекционные болезни (суммарно) с впервые в жизни установленным диагнозом на 100 тыс. населения: </w:t>
            </w:r>
          </w:p>
          <w:p w14:paraId="6407A4CD"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4"/>
                <w:szCs w:val="24"/>
                <w:lang w:eastAsia="en-US"/>
              </w:rPr>
            </w:pPr>
            <w:r w:rsidRPr="00B71B3F">
              <w:rPr>
                <w:rFonts w:ascii="Times New Roman" w:hAnsi="Times New Roman" w:cstheme="minorBidi"/>
                <w:sz w:val="24"/>
                <w:szCs w:val="24"/>
                <w:lang w:eastAsia="en-US"/>
              </w:rPr>
              <w:t xml:space="preserve">        все население</w:t>
            </w:r>
          </w:p>
          <w:p w14:paraId="144A38F9" w14:textId="77777777" w:rsidR="00A55BD0" w:rsidRPr="00B71B3F" w:rsidRDefault="00A55BD0" w:rsidP="00CF493A">
            <w:pPr>
              <w:shd w:val="clear" w:color="auto" w:fill="FFFFFF"/>
              <w:spacing w:after="0" w:line="240" w:lineRule="auto"/>
              <w:ind w:hanging="40"/>
              <w:rPr>
                <w:rFonts w:ascii="Times New Roman" w:hAnsi="Times New Roman" w:cstheme="minorBidi"/>
                <w:sz w:val="24"/>
                <w:szCs w:val="24"/>
                <w:lang w:eastAsia="en-US"/>
              </w:rPr>
            </w:pPr>
            <w:r w:rsidRPr="00B71B3F">
              <w:rPr>
                <w:rFonts w:ascii="Times New Roman" w:hAnsi="Times New Roman" w:cstheme="minorBidi"/>
                <w:sz w:val="24"/>
                <w:szCs w:val="24"/>
                <w:lang w:eastAsia="en-US"/>
              </w:rPr>
              <w:t xml:space="preserve">        взрослое население (18 лет и старше):</w:t>
            </w:r>
          </w:p>
          <w:p w14:paraId="7E785C87" w14:textId="77777777" w:rsidR="00A55BD0" w:rsidRPr="00B71B3F" w:rsidRDefault="00A55BD0" w:rsidP="00CF493A">
            <w:pPr>
              <w:shd w:val="clear" w:color="auto" w:fill="FFFFFF"/>
              <w:spacing w:after="0" w:line="240" w:lineRule="auto"/>
              <w:rPr>
                <w:rFonts w:ascii="Times New Roman" w:hAnsi="Times New Roman" w:cstheme="minorBidi"/>
                <w:sz w:val="24"/>
                <w:szCs w:val="24"/>
                <w:lang w:eastAsia="en-US"/>
              </w:rPr>
            </w:pPr>
            <w:r>
              <w:rPr>
                <w:rFonts w:ascii="Times New Roman" w:hAnsi="Times New Roman" w:cstheme="minorBidi"/>
                <w:sz w:val="24"/>
                <w:szCs w:val="24"/>
                <w:lang w:eastAsia="en-US"/>
              </w:rPr>
              <w:t xml:space="preserve">        дети (0-17 лет)</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6A82B076"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32B87DA7"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6AB940E3"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5FFB40C5"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2300,0</w:t>
            </w:r>
          </w:p>
          <w:p w14:paraId="44F0AC85"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1100,1</w:t>
            </w:r>
          </w:p>
          <w:p w14:paraId="601733D2"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Pr>
                <w:rFonts w:ascii="Times New Roman" w:eastAsiaTheme="minorHAnsi" w:hAnsi="Times New Roman" w:cstheme="minorBidi"/>
                <w:sz w:val="20"/>
                <w:szCs w:val="20"/>
                <w:lang w:eastAsia="en-US"/>
              </w:rPr>
              <w:t>5400,3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52BE065"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2F4C6C1E"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21DC8441"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23CA84C9"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2230,0</w:t>
            </w:r>
          </w:p>
          <w:p w14:paraId="2B54DE53"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1090,0</w:t>
            </w:r>
          </w:p>
          <w:p w14:paraId="71E1DEAE"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Pr>
                <w:rFonts w:ascii="Times New Roman" w:eastAsiaTheme="minorHAnsi" w:hAnsi="Times New Roman" w:cstheme="minorBidi"/>
                <w:sz w:val="20"/>
                <w:szCs w:val="20"/>
                <w:lang w:eastAsia="en-US"/>
              </w:rPr>
              <w:t>5520,0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0128B2D3"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1160F4A3"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4F95DC98"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433C8E38"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2300,0</w:t>
            </w:r>
          </w:p>
          <w:p w14:paraId="0528D828"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1310,0</w:t>
            </w:r>
          </w:p>
          <w:p w14:paraId="0AF939E5"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Pr>
                <w:rFonts w:ascii="Times New Roman" w:eastAsiaTheme="minorHAnsi" w:hAnsi="Times New Roman" w:cstheme="minorBidi"/>
                <w:sz w:val="20"/>
                <w:szCs w:val="20"/>
                <w:lang w:eastAsia="en-US"/>
              </w:rPr>
              <w:t>4790,0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62EC4FC"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1B47B344"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28B508A1"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4418C28F"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2800,0</w:t>
            </w:r>
          </w:p>
          <w:p w14:paraId="04ECB907"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1070,0</w:t>
            </w:r>
          </w:p>
          <w:p w14:paraId="0882E331"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Pr>
                <w:rFonts w:ascii="Times New Roman" w:eastAsiaTheme="minorHAnsi" w:hAnsi="Times New Roman" w:cstheme="minorBidi"/>
                <w:sz w:val="20"/>
                <w:szCs w:val="20"/>
                <w:lang w:eastAsia="en-US"/>
              </w:rPr>
              <w:t>8280,0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20527145"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15D02CD3"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6E545C70"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356B20F6"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2290,0</w:t>
            </w:r>
          </w:p>
          <w:p w14:paraId="69DC42F9"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920,0</w:t>
            </w:r>
          </w:p>
          <w:p w14:paraId="420240D8"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Pr>
                <w:rFonts w:ascii="Times New Roman" w:eastAsiaTheme="minorHAnsi" w:hAnsi="Times New Roman" w:cstheme="minorBidi"/>
                <w:sz w:val="20"/>
                <w:szCs w:val="20"/>
                <w:lang w:eastAsia="en-US"/>
              </w:rPr>
              <w:t>4550,0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B7E7801"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6DCEC0E3"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2FCAAE57"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0D8F0C69"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7370,0</w:t>
            </w:r>
          </w:p>
          <w:p w14:paraId="43DBD297"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7460,0</w:t>
            </w:r>
          </w:p>
          <w:p w14:paraId="632AB868"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Pr>
                <w:rFonts w:ascii="Times New Roman" w:eastAsiaTheme="minorHAnsi" w:hAnsi="Times New Roman" w:cstheme="minorBidi"/>
                <w:sz w:val="20"/>
                <w:szCs w:val="20"/>
                <w:lang w:eastAsia="en-US"/>
              </w:rPr>
              <w:t>7050,0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78F1478B"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5B529090"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0980C1E7"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2B9B6960"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10883,5</w:t>
            </w:r>
          </w:p>
          <w:p w14:paraId="04265308"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13590,1</w:t>
            </w:r>
          </w:p>
          <w:p w14:paraId="4D4C1480"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Pr>
                <w:rFonts w:ascii="Times New Roman" w:eastAsiaTheme="minorHAnsi" w:hAnsi="Times New Roman" w:cstheme="minorBidi"/>
                <w:sz w:val="20"/>
                <w:szCs w:val="20"/>
                <w:lang w:eastAsia="en-US"/>
              </w:rPr>
              <w:t>8176,8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ABB4DFC"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7EABB46E"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1C35D1C8"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57BD95D6"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6921,0</w:t>
            </w:r>
          </w:p>
          <w:p w14:paraId="1F2A04B7"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6924,9</w:t>
            </w:r>
          </w:p>
          <w:p w14:paraId="2A03AF62"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Pr>
                <w:rFonts w:ascii="Times New Roman" w:eastAsiaTheme="minorHAnsi" w:hAnsi="Times New Roman" w:cstheme="minorBidi"/>
                <w:sz w:val="20"/>
                <w:szCs w:val="20"/>
                <w:lang w:eastAsia="en-US"/>
              </w:rPr>
              <w:t>6907,7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6A6C0057"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4C55FD38"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19E0319A"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48DB95C5"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3676,9</w:t>
            </w:r>
          </w:p>
          <w:p w14:paraId="2B0D8294"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1201,3</w:t>
            </w:r>
          </w:p>
          <w:p w14:paraId="405743B4"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Pr>
                <w:rFonts w:ascii="Times New Roman" w:eastAsiaTheme="minorHAnsi" w:hAnsi="Times New Roman" w:cstheme="minorBidi"/>
                <w:sz w:val="20"/>
                <w:szCs w:val="20"/>
                <w:lang w:eastAsia="en-US"/>
              </w:rPr>
              <w:t>5060,6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ECD255B"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4F1F1383"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763C6160"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0570A972"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2148,0</w:t>
            </w:r>
          </w:p>
          <w:p w14:paraId="4E2140C5"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1189,1</w:t>
            </w:r>
          </w:p>
          <w:p w14:paraId="6CBEB4E8"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5579,4</w:t>
            </w:r>
          </w:p>
        </w:tc>
      </w:tr>
      <w:tr w:rsidR="00A55BD0" w:rsidRPr="00E37628" w14:paraId="063BA0A2" w14:textId="77777777" w:rsidTr="00CF493A">
        <w:tc>
          <w:tcPr>
            <w:tcW w:w="6663" w:type="dxa"/>
            <w:tcBorders>
              <w:top w:val="single" w:sz="6" w:space="0" w:color="auto"/>
              <w:left w:val="single" w:sz="6" w:space="0" w:color="auto"/>
              <w:bottom w:val="single" w:sz="6" w:space="0" w:color="auto"/>
              <w:right w:val="single" w:sz="6" w:space="0" w:color="auto"/>
            </w:tcBorders>
            <w:shd w:val="clear" w:color="auto" w:fill="FFFFFF"/>
          </w:tcPr>
          <w:p w14:paraId="0AB8343B" w14:textId="77777777" w:rsidR="00A55BD0" w:rsidRPr="0074478B" w:rsidRDefault="00A55BD0" w:rsidP="00CF493A">
            <w:pPr>
              <w:shd w:val="clear" w:color="auto" w:fill="FFFFFF"/>
              <w:spacing w:after="0" w:line="240" w:lineRule="auto"/>
              <w:rPr>
                <w:rFonts w:ascii="Times New Roman" w:hAnsi="Times New Roman" w:cstheme="minorBidi"/>
                <w:sz w:val="24"/>
                <w:szCs w:val="24"/>
                <w:lang w:eastAsia="en-US"/>
              </w:rPr>
            </w:pPr>
            <w:r w:rsidRPr="0074478B">
              <w:rPr>
                <w:rFonts w:ascii="Times New Roman" w:hAnsi="Times New Roman" w:cstheme="minorBidi"/>
                <w:sz w:val="24"/>
                <w:szCs w:val="24"/>
                <w:lang w:eastAsia="en-US"/>
              </w:rPr>
              <w:t xml:space="preserve">Инфекционные болезни микробной этиологии: </w:t>
            </w:r>
          </w:p>
          <w:p w14:paraId="57B862C5" w14:textId="77777777" w:rsidR="00A55BD0" w:rsidRPr="0074478B" w:rsidRDefault="00A55BD0" w:rsidP="00CF493A">
            <w:pPr>
              <w:shd w:val="clear" w:color="auto" w:fill="FFFFFF"/>
              <w:spacing w:after="0" w:line="240" w:lineRule="auto"/>
              <w:rPr>
                <w:rFonts w:ascii="Times New Roman" w:eastAsiaTheme="minorHAnsi" w:hAnsi="Times New Roman" w:cstheme="minorBidi"/>
                <w:sz w:val="24"/>
                <w:szCs w:val="24"/>
                <w:lang w:eastAsia="en-US"/>
              </w:rPr>
            </w:pPr>
            <w:r w:rsidRPr="0074478B">
              <w:rPr>
                <w:rFonts w:ascii="Times New Roman" w:hAnsi="Times New Roman" w:cstheme="minorBidi"/>
                <w:sz w:val="24"/>
                <w:szCs w:val="24"/>
                <w:lang w:eastAsia="en-US"/>
              </w:rPr>
              <w:t xml:space="preserve">         годовая</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57B20744" w14:textId="77777777" w:rsidR="00A55BD0" w:rsidRPr="0074478B"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74478B">
              <w:rPr>
                <w:rFonts w:ascii="Times New Roman" w:eastAsiaTheme="minorHAnsi" w:hAnsi="Times New Roman" w:cstheme="minorBidi"/>
                <w:sz w:val="20"/>
                <w:szCs w:val="20"/>
                <w:lang w:eastAsia="en-US"/>
              </w:rPr>
              <w:t>272,68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3CDA487" w14:textId="77777777" w:rsidR="00A55BD0" w:rsidRPr="0074478B"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74478B">
              <w:rPr>
                <w:rFonts w:ascii="Times New Roman" w:eastAsiaTheme="minorHAnsi" w:hAnsi="Times New Roman" w:cstheme="minorBidi"/>
                <w:sz w:val="20"/>
                <w:szCs w:val="20"/>
                <w:lang w:eastAsia="en-US"/>
              </w:rPr>
              <w:t>245,95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632DAD4D" w14:textId="77777777" w:rsidR="00A55BD0" w:rsidRPr="0074478B"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74478B">
              <w:rPr>
                <w:rFonts w:ascii="Times New Roman" w:eastAsiaTheme="minorHAnsi" w:hAnsi="Times New Roman" w:cstheme="minorBidi"/>
                <w:sz w:val="20"/>
                <w:szCs w:val="20"/>
                <w:lang w:eastAsia="en-US"/>
              </w:rPr>
              <w:t>171,76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A5E5024" w14:textId="77777777" w:rsidR="00A55BD0" w:rsidRPr="0074478B"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74478B">
              <w:rPr>
                <w:rFonts w:ascii="Times New Roman" w:eastAsiaTheme="minorHAnsi" w:hAnsi="Times New Roman" w:cstheme="minorBidi"/>
                <w:sz w:val="20"/>
                <w:szCs w:val="20"/>
                <w:lang w:eastAsia="en-US"/>
              </w:rPr>
              <w:t>90,86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3F3567DE" w14:textId="77777777" w:rsidR="00A55BD0" w:rsidRPr="0074478B"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74478B">
              <w:rPr>
                <w:rFonts w:ascii="Times New Roman" w:eastAsiaTheme="minorHAnsi" w:hAnsi="Times New Roman" w:cstheme="minorBidi"/>
                <w:sz w:val="20"/>
                <w:szCs w:val="20"/>
                <w:lang w:eastAsia="en-US"/>
              </w:rPr>
              <w:t>158,3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EDE93F9" w14:textId="77777777" w:rsidR="00A55BD0" w:rsidRPr="0074478B"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74478B">
              <w:rPr>
                <w:rFonts w:ascii="Times New Roman" w:eastAsiaTheme="minorHAnsi" w:hAnsi="Times New Roman" w:cstheme="minorBidi"/>
                <w:sz w:val="20"/>
                <w:szCs w:val="20"/>
                <w:lang w:eastAsia="en-US"/>
              </w:rPr>
              <w:t>148,8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3BDFBFFA" w14:textId="77777777" w:rsidR="00A55BD0" w:rsidRPr="0074478B"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74478B">
              <w:rPr>
                <w:rFonts w:ascii="Times New Roman" w:eastAsiaTheme="minorHAnsi" w:hAnsi="Times New Roman" w:cstheme="minorBidi"/>
                <w:sz w:val="20"/>
                <w:szCs w:val="20"/>
                <w:lang w:eastAsia="en-US"/>
              </w:rPr>
              <w:t>93,2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1D4B1B7" w14:textId="77777777" w:rsidR="00A55BD0" w:rsidRPr="0074478B"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74478B">
              <w:rPr>
                <w:rFonts w:ascii="Times New Roman" w:eastAsiaTheme="minorHAnsi" w:hAnsi="Times New Roman" w:cstheme="minorBidi"/>
                <w:sz w:val="20"/>
                <w:szCs w:val="20"/>
                <w:lang w:eastAsia="en-US"/>
              </w:rPr>
              <w:t>74,79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27B26F6E" w14:textId="77777777" w:rsidR="00A55BD0" w:rsidRPr="0074478B"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74478B">
              <w:rPr>
                <w:rFonts w:ascii="Times New Roman" w:eastAsiaTheme="minorHAnsi" w:hAnsi="Times New Roman" w:cstheme="minorBidi"/>
                <w:sz w:val="20"/>
                <w:szCs w:val="20"/>
                <w:lang w:eastAsia="en-US"/>
              </w:rPr>
              <w:t>73,09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369A069" w14:textId="77777777" w:rsidR="00A55BD0" w:rsidRPr="0074478B"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74478B">
              <w:rPr>
                <w:rFonts w:ascii="Times New Roman" w:eastAsiaTheme="minorHAnsi" w:hAnsi="Times New Roman" w:cstheme="minorBidi"/>
                <w:sz w:val="20"/>
                <w:szCs w:val="20"/>
                <w:lang w:eastAsia="en-US"/>
              </w:rPr>
              <w:t>60,97</w:t>
            </w:r>
          </w:p>
        </w:tc>
      </w:tr>
      <w:tr w:rsidR="00A55BD0" w:rsidRPr="00E37628" w14:paraId="253434D9" w14:textId="77777777" w:rsidTr="00CF493A">
        <w:tc>
          <w:tcPr>
            <w:tcW w:w="6663" w:type="dxa"/>
            <w:tcBorders>
              <w:top w:val="single" w:sz="6" w:space="0" w:color="auto"/>
              <w:left w:val="single" w:sz="6" w:space="0" w:color="auto"/>
              <w:bottom w:val="single" w:sz="6" w:space="0" w:color="auto"/>
              <w:right w:val="single" w:sz="6" w:space="0" w:color="auto"/>
            </w:tcBorders>
            <w:shd w:val="clear" w:color="auto" w:fill="FFFFFF"/>
          </w:tcPr>
          <w:p w14:paraId="388E1B14" w14:textId="77777777" w:rsidR="00A55BD0" w:rsidRPr="0074478B" w:rsidRDefault="00A55BD0" w:rsidP="00CF493A">
            <w:pPr>
              <w:shd w:val="clear" w:color="auto" w:fill="FFFFFF"/>
              <w:spacing w:after="0" w:line="240" w:lineRule="auto"/>
              <w:rPr>
                <w:rFonts w:ascii="Times New Roman" w:hAnsi="Times New Roman" w:cstheme="minorBidi"/>
                <w:sz w:val="24"/>
                <w:szCs w:val="24"/>
                <w:lang w:eastAsia="en-US"/>
              </w:rPr>
            </w:pPr>
            <w:r w:rsidRPr="0074478B">
              <w:rPr>
                <w:rFonts w:ascii="Times New Roman" w:hAnsi="Times New Roman" w:cstheme="minorBidi"/>
                <w:sz w:val="24"/>
                <w:szCs w:val="24"/>
                <w:lang w:eastAsia="en-US"/>
              </w:rPr>
              <w:t xml:space="preserve">Инфекционные болезни вирусной этиологии: </w:t>
            </w:r>
          </w:p>
          <w:p w14:paraId="3EB198E5" w14:textId="77777777" w:rsidR="00A55BD0" w:rsidRPr="0074478B" w:rsidRDefault="00A55BD0" w:rsidP="00CF493A">
            <w:pPr>
              <w:shd w:val="clear" w:color="auto" w:fill="FFFFFF"/>
              <w:spacing w:after="0" w:line="240" w:lineRule="auto"/>
              <w:rPr>
                <w:rFonts w:ascii="Times New Roman" w:hAnsi="Times New Roman" w:cstheme="minorBidi"/>
                <w:sz w:val="24"/>
                <w:szCs w:val="24"/>
                <w:lang w:eastAsia="en-US"/>
              </w:rPr>
            </w:pPr>
            <w:r w:rsidRPr="0074478B">
              <w:rPr>
                <w:rFonts w:ascii="Times New Roman" w:hAnsi="Times New Roman" w:cstheme="minorBidi"/>
                <w:sz w:val="24"/>
                <w:szCs w:val="24"/>
                <w:lang w:eastAsia="en-US"/>
              </w:rPr>
              <w:t xml:space="preserve">         годовая по возрастным группам; </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3E435FBC" w14:textId="77777777" w:rsidR="00A55BD0" w:rsidRPr="0074478B"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74478B">
              <w:rPr>
                <w:rFonts w:ascii="Times New Roman" w:eastAsiaTheme="minorHAnsi" w:hAnsi="Times New Roman" w:cstheme="minorBidi"/>
                <w:sz w:val="20"/>
                <w:szCs w:val="20"/>
                <w:lang w:eastAsia="en-US"/>
              </w:rPr>
              <w:t>97,57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9BC8145" w14:textId="77777777" w:rsidR="00A55BD0" w:rsidRPr="0074478B"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74478B">
              <w:rPr>
                <w:rFonts w:ascii="Times New Roman" w:eastAsiaTheme="minorHAnsi" w:hAnsi="Times New Roman" w:cstheme="minorBidi"/>
                <w:sz w:val="20"/>
                <w:szCs w:val="20"/>
                <w:lang w:eastAsia="en-US"/>
              </w:rPr>
              <w:t>92,0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0FB802F8" w14:textId="77777777" w:rsidR="00A55BD0" w:rsidRPr="0074478B"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74478B">
              <w:rPr>
                <w:rFonts w:ascii="Times New Roman" w:eastAsiaTheme="minorHAnsi" w:hAnsi="Times New Roman" w:cstheme="minorBidi"/>
                <w:sz w:val="20"/>
                <w:szCs w:val="20"/>
                <w:lang w:eastAsia="en-US"/>
              </w:rPr>
              <w:t>62,92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156A1D6" w14:textId="77777777" w:rsidR="00A55BD0" w:rsidRPr="0074478B"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74478B">
              <w:rPr>
                <w:rFonts w:ascii="Times New Roman" w:eastAsiaTheme="minorHAnsi" w:hAnsi="Times New Roman" w:cstheme="minorBidi"/>
                <w:sz w:val="20"/>
                <w:szCs w:val="20"/>
                <w:lang w:eastAsia="en-US"/>
              </w:rPr>
              <w:t>146,79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138B5BFF" w14:textId="77777777" w:rsidR="00A55BD0" w:rsidRPr="0074478B"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74478B">
              <w:rPr>
                <w:rFonts w:ascii="Times New Roman" w:eastAsiaTheme="minorHAnsi" w:hAnsi="Times New Roman" w:cstheme="minorBidi"/>
                <w:sz w:val="20"/>
                <w:szCs w:val="20"/>
                <w:lang w:eastAsia="en-US"/>
              </w:rPr>
              <w:t>108,54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4550387" w14:textId="77777777" w:rsidR="00A55BD0" w:rsidRPr="0074478B"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74478B">
              <w:rPr>
                <w:rFonts w:ascii="Times New Roman" w:eastAsiaTheme="minorHAnsi" w:hAnsi="Times New Roman" w:cstheme="minorBidi"/>
                <w:sz w:val="20"/>
                <w:szCs w:val="20"/>
                <w:lang w:eastAsia="en-US"/>
              </w:rPr>
              <w:t>72,57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2C752D3B" w14:textId="77777777" w:rsidR="00A55BD0" w:rsidRPr="0074478B"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74478B">
              <w:rPr>
                <w:rFonts w:ascii="Times New Roman" w:eastAsiaTheme="minorHAnsi" w:hAnsi="Times New Roman" w:cstheme="minorBidi"/>
                <w:sz w:val="20"/>
                <w:szCs w:val="20"/>
                <w:lang w:eastAsia="en-US"/>
              </w:rPr>
              <w:t>97,29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6550C73" w14:textId="77777777" w:rsidR="00A55BD0" w:rsidRPr="0074478B"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74478B">
              <w:rPr>
                <w:rFonts w:ascii="Times New Roman" w:eastAsiaTheme="minorHAnsi" w:hAnsi="Times New Roman" w:cstheme="minorBidi"/>
                <w:sz w:val="20"/>
                <w:szCs w:val="20"/>
                <w:lang w:eastAsia="en-US"/>
              </w:rPr>
              <w:t>13,27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27CB4D5A" w14:textId="77777777" w:rsidR="00A55BD0" w:rsidRPr="0074478B"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74478B">
              <w:rPr>
                <w:rFonts w:ascii="Times New Roman" w:eastAsiaTheme="minorHAnsi" w:hAnsi="Times New Roman" w:cstheme="minorBidi"/>
                <w:sz w:val="20"/>
                <w:szCs w:val="20"/>
                <w:lang w:eastAsia="en-US"/>
              </w:rPr>
              <w:t>22,17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D634AAA" w14:textId="77777777" w:rsidR="00A55BD0" w:rsidRPr="0074478B"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74478B">
              <w:rPr>
                <w:rFonts w:ascii="Times New Roman" w:eastAsiaTheme="minorHAnsi" w:hAnsi="Times New Roman" w:cstheme="minorBidi"/>
                <w:sz w:val="20"/>
                <w:szCs w:val="20"/>
                <w:lang w:eastAsia="en-US"/>
              </w:rPr>
              <w:t>35,37</w:t>
            </w:r>
          </w:p>
        </w:tc>
      </w:tr>
      <w:tr w:rsidR="00A55BD0" w:rsidRPr="00E37628" w14:paraId="08D1FDAD" w14:textId="77777777" w:rsidTr="00CF493A">
        <w:tc>
          <w:tcPr>
            <w:tcW w:w="6663" w:type="dxa"/>
            <w:tcBorders>
              <w:top w:val="single" w:sz="6" w:space="0" w:color="auto"/>
              <w:left w:val="single" w:sz="6" w:space="0" w:color="auto"/>
              <w:bottom w:val="single" w:sz="6" w:space="0" w:color="auto"/>
              <w:right w:val="single" w:sz="6" w:space="0" w:color="auto"/>
            </w:tcBorders>
            <w:shd w:val="clear" w:color="auto" w:fill="FFFFFF"/>
          </w:tcPr>
          <w:p w14:paraId="5EDC418C" w14:textId="77777777" w:rsidR="00A55BD0" w:rsidRPr="0074478B" w:rsidRDefault="00A55BD0" w:rsidP="00CF493A">
            <w:pPr>
              <w:shd w:val="clear" w:color="auto" w:fill="FFFFFF"/>
              <w:spacing w:after="0" w:line="240" w:lineRule="auto"/>
              <w:rPr>
                <w:rFonts w:ascii="Times New Roman" w:hAnsi="Times New Roman" w:cstheme="minorBidi"/>
                <w:sz w:val="24"/>
                <w:szCs w:val="24"/>
                <w:lang w:eastAsia="en-US"/>
              </w:rPr>
            </w:pPr>
            <w:r w:rsidRPr="0074478B">
              <w:rPr>
                <w:rFonts w:ascii="Times New Roman" w:hAnsi="Times New Roman" w:cstheme="minorBidi"/>
                <w:sz w:val="24"/>
                <w:szCs w:val="24"/>
                <w:lang w:eastAsia="en-US"/>
              </w:rPr>
              <w:t xml:space="preserve">Инфекционные болезни паразитарной этиологии: </w:t>
            </w:r>
          </w:p>
          <w:p w14:paraId="42CB7419" w14:textId="77777777" w:rsidR="00A55BD0" w:rsidRPr="0074478B" w:rsidRDefault="00A55BD0" w:rsidP="00CF493A">
            <w:pPr>
              <w:shd w:val="clear" w:color="auto" w:fill="FFFFFF"/>
              <w:spacing w:after="0" w:line="240" w:lineRule="auto"/>
              <w:rPr>
                <w:rFonts w:ascii="Times New Roman" w:eastAsiaTheme="minorHAnsi" w:hAnsi="Times New Roman" w:cstheme="minorBidi"/>
                <w:sz w:val="24"/>
                <w:szCs w:val="24"/>
                <w:lang w:eastAsia="en-US"/>
              </w:rPr>
            </w:pPr>
            <w:r w:rsidRPr="0074478B">
              <w:rPr>
                <w:rFonts w:ascii="Times New Roman" w:hAnsi="Times New Roman" w:cstheme="minorBidi"/>
                <w:sz w:val="24"/>
                <w:szCs w:val="24"/>
                <w:lang w:eastAsia="en-US"/>
              </w:rPr>
              <w:lastRenderedPageBreak/>
              <w:t xml:space="preserve">         годовая;</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1231AD90" w14:textId="77777777" w:rsidR="00A55BD0" w:rsidRPr="0074478B"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74478B">
              <w:rPr>
                <w:rFonts w:ascii="Times New Roman" w:eastAsiaTheme="minorHAnsi" w:hAnsi="Times New Roman" w:cstheme="minorBidi"/>
                <w:sz w:val="20"/>
                <w:szCs w:val="20"/>
                <w:lang w:eastAsia="en-US"/>
              </w:rPr>
              <w:lastRenderedPageBreak/>
              <w:t>231,1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6DC35EC" w14:textId="77777777" w:rsidR="00A55BD0" w:rsidRPr="0074478B"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74478B">
              <w:rPr>
                <w:rFonts w:ascii="Times New Roman" w:eastAsiaTheme="minorHAnsi" w:hAnsi="Times New Roman" w:cstheme="minorBidi"/>
                <w:sz w:val="20"/>
                <w:szCs w:val="20"/>
                <w:lang w:eastAsia="en-US"/>
              </w:rPr>
              <w:t>233,5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190D5296" w14:textId="77777777" w:rsidR="00A55BD0" w:rsidRPr="0074478B"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74478B">
              <w:rPr>
                <w:rFonts w:ascii="Times New Roman" w:eastAsiaTheme="minorHAnsi" w:hAnsi="Times New Roman" w:cstheme="minorBidi"/>
                <w:sz w:val="20"/>
                <w:szCs w:val="20"/>
                <w:lang w:eastAsia="en-US"/>
              </w:rPr>
              <w:t>317,3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F2612A5" w14:textId="77777777" w:rsidR="00A55BD0" w:rsidRPr="0074478B"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74478B">
              <w:rPr>
                <w:rFonts w:ascii="Times New Roman" w:eastAsiaTheme="minorHAnsi" w:hAnsi="Times New Roman" w:cstheme="minorBidi"/>
                <w:sz w:val="20"/>
                <w:szCs w:val="20"/>
                <w:lang w:eastAsia="en-US"/>
              </w:rPr>
              <w:t>278,56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62A608B9" w14:textId="77777777" w:rsidR="00A55BD0" w:rsidRPr="0074478B"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74478B">
              <w:rPr>
                <w:rFonts w:ascii="Times New Roman" w:eastAsiaTheme="minorHAnsi" w:hAnsi="Times New Roman" w:cstheme="minorBidi"/>
                <w:sz w:val="20"/>
                <w:szCs w:val="20"/>
                <w:lang w:eastAsia="en-US"/>
              </w:rPr>
              <w:t>254,1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6A997AC" w14:textId="77777777" w:rsidR="00A55BD0" w:rsidRPr="0074478B"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74478B">
              <w:rPr>
                <w:rFonts w:ascii="Times New Roman" w:eastAsiaTheme="minorHAnsi" w:hAnsi="Times New Roman" w:cstheme="minorBidi"/>
                <w:sz w:val="20"/>
                <w:szCs w:val="20"/>
                <w:lang w:eastAsia="en-US"/>
              </w:rPr>
              <w:t>215,9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032C5BA2" w14:textId="77777777" w:rsidR="00A55BD0" w:rsidRPr="0074478B"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74478B">
              <w:rPr>
                <w:rFonts w:ascii="Times New Roman" w:eastAsiaTheme="minorHAnsi" w:hAnsi="Times New Roman" w:cstheme="minorBidi"/>
                <w:sz w:val="20"/>
                <w:szCs w:val="20"/>
                <w:lang w:eastAsia="en-US"/>
              </w:rPr>
              <w:t>137,56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7C40787" w14:textId="77777777" w:rsidR="00A55BD0" w:rsidRPr="0074478B"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74478B">
              <w:rPr>
                <w:rFonts w:ascii="Times New Roman" w:eastAsiaTheme="minorHAnsi" w:hAnsi="Times New Roman" w:cstheme="minorBidi"/>
                <w:sz w:val="20"/>
                <w:szCs w:val="20"/>
                <w:lang w:eastAsia="en-US"/>
              </w:rPr>
              <w:t>127,26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1661B04C" w14:textId="77777777" w:rsidR="00A55BD0" w:rsidRPr="0074478B"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74478B">
              <w:rPr>
                <w:rFonts w:ascii="Times New Roman" w:eastAsiaTheme="minorHAnsi" w:hAnsi="Times New Roman" w:cstheme="minorBidi"/>
                <w:sz w:val="20"/>
                <w:szCs w:val="20"/>
                <w:lang w:eastAsia="en-US"/>
              </w:rPr>
              <w:t>41,34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CB50D74" w14:textId="77777777" w:rsidR="00A55BD0" w:rsidRPr="0074478B"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74478B">
              <w:rPr>
                <w:rFonts w:ascii="Times New Roman" w:eastAsiaTheme="minorHAnsi" w:hAnsi="Times New Roman" w:cstheme="minorBidi"/>
                <w:sz w:val="20"/>
                <w:szCs w:val="20"/>
                <w:lang w:eastAsia="en-US"/>
              </w:rPr>
              <w:t>45,24</w:t>
            </w:r>
          </w:p>
        </w:tc>
      </w:tr>
      <w:tr w:rsidR="00A55BD0" w:rsidRPr="00E37628" w14:paraId="7033C1D0" w14:textId="77777777" w:rsidTr="00CF493A">
        <w:tc>
          <w:tcPr>
            <w:tcW w:w="6663" w:type="dxa"/>
            <w:tcBorders>
              <w:top w:val="single" w:sz="6" w:space="0" w:color="auto"/>
              <w:left w:val="single" w:sz="6" w:space="0" w:color="auto"/>
              <w:bottom w:val="single" w:sz="6" w:space="0" w:color="auto"/>
              <w:right w:val="single" w:sz="6" w:space="0" w:color="auto"/>
            </w:tcBorders>
            <w:shd w:val="clear" w:color="auto" w:fill="FFFFFF"/>
          </w:tcPr>
          <w:p w14:paraId="7AFD83DA" w14:textId="77777777" w:rsidR="00A55BD0" w:rsidRPr="0074478B" w:rsidRDefault="00A55BD0" w:rsidP="00CF493A">
            <w:pPr>
              <w:shd w:val="clear" w:color="auto" w:fill="FFFFFF"/>
              <w:spacing w:after="0" w:line="240" w:lineRule="auto"/>
              <w:rPr>
                <w:rFonts w:ascii="Times New Roman" w:hAnsi="Times New Roman" w:cstheme="minorBidi"/>
                <w:sz w:val="24"/>
                <w:szCs w:val="24"/>
                <w:lang w:eastAsia="en-US"/>
              </w:rPr>
            </w:pPr>
            <w:r w:rsidRPr="0074478B">
              <w:rPr>
                <w:rFonts w:ascii="Times New Roman" w:hAnsi="Times New Roman" w:cstheme="minorBidi"/>
                <w:sz w:val="24"/>
                <w:szCs w:val="24"/>
                <w:lang w:eastAsia="en-US"/>
              </w:rPr>
              <w:t>Число случаев завозных инфекций за год.</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6AB83043" w14:textId="77777777" w:rsidR="00A55BD0" w:rsidRPr="0074478B"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74478B">
              <w:rPr>
                <w:rFonts w:ascii="Times New Roman" w:eastAsiaTheme="minorHAnsi" w:hAnsi="Times New Roman" w:cstheme="minorBidi"/>
                <w:sz w:val="20"/>
                <w:szCs w:val="20"/>
                <w:lang w:eastAsia="en-US"/>
              </w:rPr>
              <w:t>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7207419" w14:textId="77777777" w:rsidR="00A55BD0" w:rsidRPr="0074478B"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74478B">
              <w:rPr>
                <w:rFonts w:ascii="Times New Roman" w:eastAsiaTheme="minorHAnsi" w:hAnsi="Times New Roman" w:cstheme="minorBidi"/>
                <w:sz w:val="20"/>
                <w:szCs w:val="20"/>
                <w:lang w:eastAsia="en-US"/>
              </w:rPr>
              <w:t>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7312C34A" w14:textId="77777777" w:rsidR="00A55BD0" w:rsidRPr="0074478B"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74478B">
              <w:rPr>
                <w:rFonts w:ascii="Times New Roman" w:eastAsiaTheme="minorHAnsi" w:hAnsi="Times New Roman" w:cstheme="minorBidi"/>
                <w:sz w:val="20"/>
                <w:szCs w:val="20"/>
                <w:lang w:eastAsia="en-US"/>
              </w:rPr>
              <w:t>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1DAD06A" w14:textId="77777777" w:rsidR="00A55BD0" w:rsidRPr="0074478B"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74478B">
              <w:rPr>
                <w:rFonts w:ascii="Times New Roman" w:eastAsiaTheme="minorHAnsi" w:hAnsi="Times New Roman" w:cstheme="minorBidi"/>
                <w:sz w:val="20"/>
                <w:szCs w:val="20"/>
                <w:lang w:eastAsia="en-US"/>
              </w:rPr>
              <w:t>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327A46F4" w14:textId="77777777" w:rsidR="00A55BD0" w:rsidRPr="0074478B"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74478B">
              <w:rPr>
                <w:rFonts w:ascii="Times New Roman" w:eastAsiaTheme="minorHAnsi" w:hAnsi="Times New Roman" w:cstheme="minorBidi"/>
                <w:sz w:val="20"/>
                <w:szCs w:val="20"/>
                <w:lang w:eastAsia="en-US"/>
              </w:rPr>
              <w:t>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800CD51" w14:textId="77777777" w:rsidR="00A55BD0" w:rsidRPr="0074478B"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74478B">
              <w:rPr>
                <w:rFonts w:ascii="Times New Roman" w:eastAsiaTheme="minorHAnsi" w:hAnsi="Times New Roman" w:cstheme="minorBidi"/>
                <w:sz w:val="20"/>
                <w:szCs w:val="20"/>
                <w:lang w:eastAsia="en-US"/>
              </w:rPr>
              <w:t>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71D16B9F" w14:textId="77777777" w:rsidR="00A55BD0" w:rsidRPr="0074478B"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74478B">
              <w:rPr>
                <w:rFonts w:ascii="Times New Roman" w:eastAsiaTheme="minorHAnsi" w:hAnsi="Times New Roman" w:cstheme="minorBidi"/>
                <w:sz w:val="20"/>
                <w:szCs w:val="20"/>
                <w:lang w:eastAsia="en-US"/>
              </w:rPr>
              <w:t>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A1AB2BE" w14:textId="77777777" w:rsidR="00A55BD0" w:rsidRPr="0074478B"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74478B">
              <w:rPr>
                <w:rFonts w:ascii="Times New Roman" w:eastAsiaTheme="minorHAnsi" w:hAnsi="Times New Roman" w:cstheme="minorBidi"/>
                <w:sz w:val="20"/>
                <w:szCs w:val="20"/>
                <w:lang w:eastAsia="en-US"/>
              </w:rPr>
              <w:t>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3D47DFCA" w14:textId="77777777" w:rsidR="00A55BD0" w:rsidRPr="0074478B"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74478B">
              <w:rPr>
                <w:rFonts w:ascii="Times New Roman" w:eastAsiaTheme="minorHAnsi" w:hAnsi="Times New Roman" w:cstheme="minorBidi"/>
                <w:sz w:val="20"/>
                <w:szCs w:val="20"/>
                <w:lang w:eastAsia="en-US"/>
              </w:rPr>
              <w:t>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9612E24" w14:textId="77777777" w:rsidR="00A55BD0" w:rsidRPr="0074478B"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74478B">
              <w:rPr>
                <w:rFonts w:ascii="Times New Roman" w:eastAsiaTheme="minorHAnsi" w:hAnsi="Times New Roman" w:cstheme="minorBidi"/>
                <w:sz w:val="20"/>
                <w:szCs w:val="20"/>
                <w:lang w:eastAsia="en-US"/>
              </w:rPr>
              <w:t>0</w:t>
            </w:r>
          </w:p>
        </w:tc>
      </w:tr>
      <w:tr w:rsidR="00A55BD0" w:rsidRPr="00E37628" w14:paraId="53F4F5C4" w14:textId="77777777" w:rsidTr="00CF493A">
        <w:tc>
          <w:tcPr>
            <w:tcW w:w="6663" w:type="dxa"/>
            <w:tcBorders>
              <w:top w:val="single" w:sz="6" w:space="0" w:color="auto"/>
              <w:left w:val="single" w:sz="6" w:space="0" w:color="auto"/>
              <w:bottom w:val="single" w:sz="6" w:space="0" w:color="auto"/>
              <w:right w:val="single" w:sz="6" w:space="0" w:color="auto"/>
            </w:tcBorders>
            <w:shd w:val="clear" w:color="auto" w:fill="FFFFFF"/>
          </w:tcPr>
          <w:p w14:paraId="0C9F453F" w14:textId="77777777" w:rsidR="00A55BD0" w:rsidRPr="0074478B" w:rsidRDefault="00A55BD0" w:rsidP="00CF493A">
            <w:pPr>
              <w:shd w:val="clear" w:color="auto" w:fill="FFFFFF"/>
              <w:spacing w:after="0" w:line="240" w:lineRule="auto"/>
              <w:rPr>
                <w:rFonts w:ascii="Times New Roman" w:hAnsi="Times New Roman" w:cstheme="minorBidi"/>
                <w:sz w:val="24"/>
                <w:szCs w:val="24"/>
                <w:lang w:eastAsia="en-US"/>
              </w:rPr>
            </w:pPr>
            <w:r w:rsidRPr="0074478B">
              <w:rPr>
                <w:rFonts w:ascii="Times New Roman" w:hAnsi="Times New Roman" w:cstheme="minorBidi"/>
                <w:sz w:val="24"/>
                <w:szCs w:val="24"/>
                <w:lang w:eastAsia="en-US"/>
              </w:rPr>
              <w:t>Число случаев инфекций, ранее не встречавшихся на территории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55303EF4" w14:textId="77777777" w:rsidR="00A55BD0" w:rsidRPr="0074478B"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74478B">
              <w:rPr>
                <w:rFonts w:ascii="Times New Roman" w:eastAsiaTheme="minorHAnsi" w:hAnsi="Times New Roman" w:cstheme="minorBidi"/>
                <w:sz w:val="20"/>
                <w:szCs w:val="20"/>
                <w:lang w:eastAsia="en-US"/>
              </w:rPr>
              <w:t>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6EBF1E7" w14:textId="77777777" w:rsidR="00A55BD0" w:rsidRPr="0074478B"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74478B">
              <w:rPr>
                <w:rFonts w:ascii="Times New Roman" w:eastAsiaTheme="minorHAnsi" w:hAnsi="Times New Roman" w:cstheme="minorBidi"/>
                <w:sz w:val="20"/>
                <w:szCs w:val="20"/>
                <w:lang w:eastAsia="en-US"/>
              </w:rPr>
              <w:t>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14AC0DE7" w14:textId="77777777" w:rsidR="00A55BD0" w:rsidRPr="0074478B"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74478B">
              <w:rPr>
                <w:rFonts w:ascii="Times New Roman" w:eastAsiaTheme="minorHAnsi" w:hAnsi="Times New Roman" w:cstheme="minorBidi"/>
                <w:sz w:val="20"/>
                <w:szCs w:val="20"/>
                <w:lang w:eastAsia="en-US"/>
              </w:rPr>
              <w:t>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79E085F" w14:textId="77777777" w:rsidR="00A55BD0" w:rsidRPr="0074478B"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74478B">
              <w:rPr>
                <w:rFonts w:ascii="Times New Roman" w:eastAsiaTheme="minorHAnsi" w:hAnsi="Times New Roman" w:cstheme="minorBidi"/>
                <w:sz w:val="20"/>
                <w:szCs w:val="20"/>
                <w:lang w:eastAsia="en-US"/>
              </w:rPr>
              <w:t>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74B3F9DA" w14:textId="77777777" w:rsidR="00A55BD0" w:rsidRPr="0074478B"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74478B">
              <w:rPr>
                <w:rFonts w:ascii="Times New Roman" w:eastAsiaTheme="minorHAnsi" w:hAnsi="Times New Roman" w:cstheme="minorBidi"/>
                <w:sz w:val="20"/>
                <w:szCs w:val="20"/>
                <w:lang w:eastAsia="en-US"/>
              </w:rPr>
              <w:t>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7851C21" w14:textId="77777777" w:rsidR="00A55BD0" w:rsidRPr="0074478B"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74478B">
              <w:rPr>
                <w:rFonts w:ascii="Times New Roman" w:eastAsiaTheme="minorHAnsi" w:hAnsi="Times New Roman" w:cstheme="minorBidi"/>
                <w:sz w:val="20"/>
                <w:szCs w:val="20"/>
                <w:lang w:eastAsia="en-US"/>
              </w:rPr>
              <w:t>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0894E21A" w14:textId="77777777" w:rsidR="00A55BD0" w:rsidRPr="0074478B"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74478B">
              <w:rPr>
                <w:rFonts w:ascii="Times New Roman" w:eastAsiaTheme="minorHAnsi" w:hAnsi="Times New Roman" w:cstheme="minorBidi"/>
                <w:sz w:val="20"/>
                <w:szCs w:val="20"/>
                <w:lang w:eastAsia="en-US"/>
              </w:rPr>
              <w:t>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2B2B731" w14:textId="77777777" w:rsidR="00A55BD0" w:rsidRPr="0074478B"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74478B">
              <w:rPr>
                <w:rFonts w:ascii="Times New Roman" w:eastAsiaTheme="minorHAnsi" w:hAnsi="Times New Roman" w:cstheme="minorBidi"/>
                <w:sz w:val="20"/>
                <w:szCs w:val="20"/>
                <w:lang w:eastAsia="en-US"/>
              </w:rPr>
              <w:t>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2D2AB209" w14:textId="77777777" w:rsidR="00A55BD0" w:rsidRPr="0074478B"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74478B">
              <w:rPr>
                <w:rFonts w:ascii="Times New Roman" w:eastAsiaTheme="minorHAnsi" w:hAnsi="Times New Roman" w:cstheme="minorBidi"/>
                <w:sz w:val="20"/>
                <w:szCs w:val="20"/>
                <w:lang w:eastAsia="en-US"/>
              </w:rPr>
              <w:t>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9FCD7F0" w14:textId="77777777" w:rsidR="00A55BD0" w:rsidRPr="0074478B"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74478B">
              <w:rPr>
                <w:rFonts w:ascii="Times New Roman" w:eastAsiaTheme="minorHAnsi" w:hAnsi="Times New Roman" w:cstheme="minorBidi"/>
                <w:sz w:val="20"/>
                <w:szCs w:val="20"/>
                <w:lang w:eastAsia="en-US"/>
              </w:rPr>
              <w:t>0</w:t>
            </w:r>
          </w:p>
        </w:tc>
      </w:tr>
      <w:tr w:rsidR="00A55BD0" w:rsidRPr="00E37628" w14:paraId="26D5355F" w14:textId="77777777" w:rsidTr="00CF493A">
        <w:tc>
          <w:tcPr>
            <w:tcW w:w="6663" w:type="dxa"/>
            <w:tcBorders>
              <w:top w:val="single" w:sz="6" w:space="0" w:color="auto"/>
              <w:left w:val="single" w:sz="6" w:space="0" w:color="auto"/>
              <w:bottom w:val="single" w:sz="6" w:space="0" w:color="auto"/>
              <w:right w:val="single" w:sz="6" w:space="0" w:color="auto"/>
            </w:tcBorders>
            <w:shd w:val="clear" w:color="auto" w:fill="FFFFFF"/>
          </w:tcPr>
          <w:p w14:paraId="77854966"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4"/>
                <w:szCs w:val="24"/>
                <w:lang w:eastAsia="en-US"/>
              </w:rPr>
            </w:pPr>
            <w:r w:rsidRPr="00B71B3F">
              <w:rPr>
                <w:rFonts w:ascii="Times New Roman" w:hAnsi="Times New Roman" w:cstheme="minorBidi"/>
                <w:sz w:val="24"/>
                <w:szCs w:val="24"/>
                <w:lang w:eastAsia="en-US"/>
              </w:rPr>
              <w:t>Болезни кожи и кожных покровов на 100 тыс. населения:</w:t>
            </w:r>
          </w:p>
          <w:p w14:paraId="4F5DCF28"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4"/>
                <w:szCs w:val="24"/>
                <w:lang w:eastAsia="en-US"/>
              </w:rPr>
            </w:pPr>
            <w:r w:rsidRPr="00B71B3F">
              <w:rPr>
                <w:rFonts w:ascii="Times New Roman" w:hAnsi="Times New Roman" w:cstheme="minorBidi"/>
                <w:sz w:val="24"/>
                <w:szCs w:val="24"/>
                <w:lang w:eastAsia="en-US"/>
              </w:rPr>
              <w:t>годовая;</w:t>
            </w:r>
          </w:p>
          <w:p w14:paraId="5CE10A2C" w14:textId="77777777" w:rsidR="00A55BD0" w:rsidRPr="00B71B3F" w:rsidRDefault="00A55BD0" w:rsidP="00CF493A">
            <w:pPr>
              <w:shd w:val="clear" w:color="auto" w:fill="FFFFFF"/>
              <w:spacing w:after="0" w:line="240" w:lineRule="auto"/>
              <w:ind w:left="1430"/>
              <w:rPr>
                <w:rFonts w:ascii="Times New Roman" w:eastAsiaTheme="minorHAnsi" w:hAnsi="Times New Roman" w:cstheme="minorBidi"/>
                <w:sz w:val="24"/>
                <w:szCs w:val="24"/>
                <w:lang w:eastAsia="en-US"/>
              </w:rPr>
            </w:pPr>
            <w:r w:rsidRPr="00B71B3F">
              <w:rPr>
                <w:rFonts w:ascii="Times New Roman" w:hAnsi="Times New Roman" w:cstheme="minorBidi"/>
                <w:sz w:val="24"/>
                <w:szCs w:val="24"/>
                <w:lang w:eastAsia="en-US"/>
              </w:rPr>
              <w:t>взрослые 18 лет и старше годовая;</w:t>
            </w:r>
          </w:p>
          <w:p w14:paraId="40500F41" w14:textId="77777777" w:rsidR="00A55BD0" w:rsidRPr="00B71B3F" w:rsidRDefault="00A55BD0" w:rsidP="00CF493A">
            <w:pPr>
              <w:shd w:val="clear" w:color="auto" w:fill="FFFFFF"/>
              <w:spacing w:after="0" w:line="240" w:lineRule="auto"/>
              <w:ind w:left="1430"/>
              <w:rPr>
                <w:rFonts w:ascii="Times New Roman" w:eastAsiaTheme="minorHAnsi" w:hAnsi="Times New Roman" w:cstheme="minorBidi"/>
                <w:sz w:val="24"/>
                <w:szCs w:val="24"/>
                <w:lang w:eastAsia="en-US"/>
              </w:rPr>
            </w:pPr>
            <w:r w:rsidRPr="00B71B3F">
              <w:rPr>
                <w:rFonts w:ascii="Times New Roman" w:hAnsi="Times New Roman" w:cstheme="minorBidi"/>
                <w:sz w:val="24"/>
                <w:szCs w:val="24"/>
                <w:lang w:eastAsia="en-US"/>
              </w:rPr>
              <w:t>дети 0-17 лет годовая;</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5A65FF36"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1700,0</w:t>
            </w:r>
          </w:p>
          <w:p w14:paraId="15FCA937"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18F45A5B"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713B1173"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1200,0</w:t>
            </w:r>
          </w:p>
          <w:p w14:paraId="0219520E"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2400,0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06D9E82"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1980,0</w:t>
            </w:r>
          </w:p>
          <w:p w14:paraId="28669648"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02A0035B"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4FAD5A34"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1490,0</w:t>
            </w:r>
          </w:p>
          <w:p w14:paraId="486A53CF"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2270,0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321E11A7"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1680,0</w:t>
            </w:r>
          </w:p>
          <w:p w14:paraId="46980B42"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51F4C9C7"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36EDB93A"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1230,0</w:t>
            </w:r>
          </w:p>
          <w:p w14:paraId="58E7A90E"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2110,0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A4D66C3"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1530,</w:t>
            </w:r>
          </w:p>
          <w:p w14:paraId="166C172A"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4BC1754F"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57BE2360"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1090,0</w:t>
            </w:r>
          </w:p>
          <w:p w14:paraId="34600540"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2100,0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62B626E3"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1290,0</w:t>
            </w:r>
          </w:p>
          <w:p w14:paraId="00FECCFA"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4A0A459F"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071DC473"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870,0</w:t>
            </w:r>
          </w:p>
          <w:p w14:paraId="1C062CFF"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1960,0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3F8F579"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1200,0</w:t>
            </w:r>
          </w:p>
          <w:p w14:paraId="70EDFDB1"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752A6E3A"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77D39BBB"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1010,0</w:t>
            </w:r>
          </w:p>
          <w:p w14:paraId="0C0A4E19"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1810,0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0262BD9F"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1368,9</w:t>
            </w:r>
          </w:p>
          <w:p w14:paraId="21113A81"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2CFE341E"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2F2237CB"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1257,1</w:t>
            </w:r>
          </w:p>
          <w:p w14:paraId="4EC338DE"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1758,6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269797C"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1424,1</w:t>
            </w:r>
          </w:p>
          <w:p w14:paraId="136665E9"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5A6069A5"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3FC1BC27"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1354,4</w:t>
            </w:r>
          </w:p>
          <w:p w14:paraId="065BFC83"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1663,6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11F2E6FD"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1489,0</w:t>
            </w:r>
          </w:p>
          <w:p w14:paraId="2E9430A2"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061A7D96"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4150A8F3"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1423,5</w:t>
            </w:r>
          </w:p>
          <w:p w14:paraId="4E6E5ABA"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1714,5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A9B7359"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2825,4</w:t>
            </w:r>
          </w:p>
          <w:p w14:paraId="38A51F1C"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31A73FBA"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78449224"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2918,4</w:t>
            </w:r>
          </w:p>
          <w:p w14:paraId="79A76B88"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2563,6</w:t>
            </w:r>
          </w:p>
        </w:tc>
      </w:tr>
      <w:tr w:rsidR="00A55BD0" w:rsidRPr="00E37628" w14:paraId="2C1F2FC9" w14:textId="77777777" w:rsidTr="00CF493A">
        <w:tc>
          <w:tcPr>
            <w:tcW w:w="6663" w:type="dxa"/>
            <w:tcBorders>
              <w:top w:val="single" w:sz="6" w:space="0" w:color="auto"/>
              <w:left w:val="single" w:sz="6" w:space="0" w:color="auto"/>
              <w:bottom w:val="single" w:sz="6" w:space="0" w:color="auto"/>
              <w:right w:val="single" w:sz="6" w:space="0" w:color="auto"/>
            </w:tcBorders>
            <w:shd w:val="clear" w:color="auto" w:fill="FFFFFF"/>
          </w:tcPr>
          <w:p w14:paraId="5C6D45D1" w14:textId="77777777" w:rsidR="00A55BD0" w:rsidRPr="00926411" w:rsidRDefault="00A55BD0" w:rsidP="00CF493A">
            <w:pPr>
              <w:shd w:val="clear" w:color="auto" w:fill="FFFFFF"/>
              <w:spacing w:after="0" w:line="240" w:lineRule="auto"/>
              <w:ind w:right="1896"/>
              <w:rPr>
                <w:rFonts w:ascii="Times New Roman" w:hAnsi="Times New Roman" w:cstheme="minorBidi"/>
                <w:sz w:val="24"/>
                <w:szCs w:val="24"/>
                <w:lang w:eastAsia="en-US"/>
              </w:rPr>
            </w:pPr>
            <w:r w:rsidRPr="00926411">
              <w:rPr>
                <w:rFonts w:ascii="Times New Roman" w:hAnsi="Times New Roman" w:cstheme="minorBidi"/>
                <w:sz w:val="24"/>
                <w:szCs w:val="24"/>
                <w:lang w:eastAsia="en-US"/>
              </w:rPr>
              <w:t xml:space="preserve">Заболеваемость ВИЧ-инфекцией: </w:t>
            </w:r>
          </w:p>
          <w:p w14:paraId="671C47A1" w14:textId="77777777" w:rsidR="00A55BD0" w:rsidRPr="00926411" w:rsidRDefault="00A55BD0" w:rsidP="00CF493A">
            <w:pPr>
              <w:shd w:val="clear" w:color="auto" w:fill="FFFFFF"/>
              <w:spacing w:after="0" w:line="240" w:lineRule="auto"/>
              <w:ind w:right="1896"/>
              <w:rPr>
                <w:rFonts w:ascii="Times New Roman" w:hAnsi="Times New Roman" w:cstheme="minorBidi"/>
                <w:sz w:val="24"/>
                <w:szCs w:val="24"/>
                <w:lang w:eastAsia="en-US"/>
              </w:rPr>
            </w:pPr>
            <w:r w:rsidRPr="00926411">
              <w:rPr>
                <w:rFonts w:ascii="Times New Roman" w:hAnsi="Times New Roman" w:cstheme="minorBidi"/>
                <w:sz w:val="24"/>
                <w:szCs w:val="24"/>
                <w:lang w:eastAsia="en-US"/>
              </w:rPr>
              <w:t xml:space="preserve">зарегистрировано; </w:t>
            </w:r>
          </w:p>
          <w:p w14:paraId="42F4CA1F" w14:textId="77777777" w:rsidR="00A55BD0" w:rsidRPr="00926411" w:rsidRDefault="00A55BD0" w:rsidP="00CF493A">
            <w:pPr>
              <w:shd w:val="clear" w:color="auto" w:fill="FFFFFF"/>
              <w:spacing w:after="0" w:line="240" w:lineRule="auto"/>
              <w:ind w:right="1896"/>
              <w:rPr>
                <w:rFonts w:ascii="Times New Roman" w:eastAsiaTheme="minorHAnsi" w:hAnsi="Times New Roman" w:cstheme="minorBidi"/>
                <w:sz w:val="24"/>
                <w:szCs w:val="24"/>
                <w:lang w:eastAsia="en-US"/>
              </w:rPr>
            </w:pPr>
            <w:r w:rsidRPr="00926411">
              <w:rPr>
                <w:rFonts w:ascii="Times New Roman" w:hAnsi="Times New Roman" w:cstheme="minorBidi"/>
                <w:sz w:val="24"/>
                <w:szCs w:val="24"/>
                <w:lang w:eastAsia="en-US"/>
              </w:rPr>
              <w:t>по причине заражения:</w:t>
            </w:r>
          </w:p>
          <w:p w14:paraId="43FAF0E9" w14:textId="77777777" w:rsidR="00A55BD0" w:rsidRPr="00926411" w:rsidRDefault="00A55BD0" w:rsidP="00CF493A">
            <w:pPr>
              <w:shd w:val="clear" w:color="auto" w:fill="FFFFFF"/>
              <w:spacing w:after="0" w:line="240" w:lineRule="auto"/>
              <w:rPr>
                <w:rFonts w:ascii="Times New Roman" w:eastAsiaTheme="minorHAnsi" w:hAnsi="Times New Roman" w:cstheme="minorBidi"/>
                <w:sz w:val="24"/>
                <w:szCs w:val="24"/>
                <w:lang w:eastAsia="en-US"/>
              </w:rPr>
            </w:pPr>
            <w:r w:rsidRPr="00926411">
              <w:rPr>
                <w:rFonts w:ascii="Times New Roman" w:hAnsi="Times New Roman" w:cstheme="minorBidi"/>
                <w:sz w:val="24"/>
                <w:szCs w:val="24"/>
                <w:lang w:eastAsia="en-US"/>
              </w:rPr>
              <w:t>инъекционное введение наркотиков;</w:t>
            </w:r>
          </w:p>
          <w:p w14:paraId="0CF8F8D5" w14:textId="77777777" w:rsidR="00A55BD0" w:rsidRPr="00926411" w:rsidRDefault="00A55BD0" w:rsidP="00CF493A">
            <w:pPr>
              <w:shd w:val="clear" w:color="auto" w:fill="FFFFFF"/>
              <w:spacing w:after="0" w:line="240" w:lineRule="auto"/>
              <w:rPr>
                <w:rFonts w:ascii="Times New Roman" w:eastAsiaTheme="minorHAnsi" w:hAnsi="Times New Roman" w:cstheme="minorBidi"/>
                <w:sz w:val="24"/>
                <w:szCs w:val="24"/>
                <w:lang w:eastAsia="en-US"/>
              </w:rPr>
            </w:pPr>
            <w:r w:rsidRPr="00926411">
              <w:rPr>
                <w:rFonts w:ascii="Times New Roman" w:hAnsi="Times New Roman" w:cstheme="minorBidi"/>
                <w:sz w:val="24"/>
                <w:szCs w:val="24"/>
                <w:lang w:eastAsia="en-US"/>
              </w:rPr>
              <w:t>половой путь;</w:t>
            </w:r>
          </w:p>
          <w:p w14:paraId="466EC338" w14:textId="77777777" w:rsidR="00A55BD0" w:rsidRPr="00926411" w:rsidRDefault="00A55BD0" w:rsidP="00CF493A">
            <w:pPr>
              <w:shd w:val="clear" w:color="auto" w:fill="FFFFFF"/>
              <w:spacing w:after="0" w:line="240" w:lineRule="auto"/>
              <w:ind w:right="1896" w:firstLine="499"/>
              <w:rPr>
                <w:rFonts w:ascii="Times New Roman" w:hAnsi="Times New Roman" w:cstheme="minorBidi"/>
                <w:sz w:val="24"/>
                <w:szCs w:val="24"/>
                <w:lang w:eastAsia="en-US"/>
              </w:rPr>
            </w:pPr>
            <w:r w:rsidRPr="00926411">
              <w:rPr>
                <w:rFonts w:ascii="Times New Roman" w:hAnsi="Times New Roman" w:cstheme="minorBidi"/>
                <w:sz w:val="24"/>
                <w:szCs w:val="24"/>
                <w:lang w:eastAsia="en-US"/>
              </w:rPr>
              <w:t xml:space="preserve">другие причины; </w:t>
            </w:r>
          </w:p>
          <w:p w14:paraId="22440BE5" w14:textId="77777777" w:rsidR="00A55BD0" w:rsidRPr="00926411" w:rsidRDefault="00A55BD0" w:rsidP="00CF493A">
            <w:pPr>
              <w:shd w:val="clear" w:color="auto" w:fill="FFFFFF"/>
              <w:spacing w:after="0" w:line="240" w:lineRule="auto"/>
              <w:ind w:right="1896" w:firstLine="499"/>
              <w:rPr>
                <w:rFonts w:ascii="Times New Roman" w:eastAsiaTheme="minorHAnsi" w:hAnsi="Times New Roman" w:cstheme="minorBidi"/>
                <w:sz w:val="24"/>
                <w:szCs w:val="24"/>
                <w:lang w:eastAsia="en-US"/>
              </w:rPr>
            </w:pPr>
            <w:r w:rsidRPr="00926411">
              <w:rPr>
                <w:rFonts w:ascii="Times New Roman" w:hAnsi="Times New Roman" w:cstheme="minorBidi"/>
                <w:sz w:val="24"/>
                <w:szCs w:val="24"/>
                <w:lang w:eastAsia="en-US"/>
              </w:rPr>
              <w:t>по полу:</w:t>
            </w:r>
          </w:p>
          <w:p w14:paraId="27890DC9" w14:textId="77777777" w:rsidR="00A55BD0" w:rsidRPr="00926411" w:rsidRDefault="00A55BD0" w:rsidP="00CF493A">
            <w:pPr>
              <w:shd w:val="clear" w:color="auto" w:fill="FFFFFF"/>
              <w:spacing w:after="0" w:line="240" w:lineRule="auto"/>
              <w:rPr>
                <w:rFonts w:ascii="Times New Roman" w:eastAsiaTheme="minorHAnsi" w:hAnsi="Times New Roman" w:cstheme="minorBidi"/>
                <w:sz w:val="24"/>
                <w:szCs w:val="24"/>
                <w:lang w:eastAsia="en-US"/>
              </w:rPr>
            </w:pPr>
            <w:r w:rsidRPr="00926411">
              <w:rPr>
                <w:rFonts w:ascii="Times New Roman" w:hAnsi="Times New Roman" w:cstheme="minorBidi"/>
                <w:sz w:val="24"/>
                <w:szCs w:val="24"/>
                <w:lang w:eastAsia="en-US"/>
              </w:rPr>
              <w:t>мужчины;</w:t>
            </w:r>
          </w:p>
          <w:p w14:paraId="4FE29755" w14:textId="77777777" w:rsidR="00A55BD0" w:rsidRPr="00926411" w:rsidRDefault="00A55BD0" w:rsidP="00CF493A">
            <w:pPr>
              <w:shd w:val="clear" w:color="auto" w:fill="FFFFFF"/>
              <w:spacing w:after="0" w:line="240" w:lineRule="auto"/>
              <w:rPr>
                <w:rFonts w:ascii="Times New Roman" w:eastAsiaTheme="minorHAnsi" w:hAnsi="Times New Roman" w:cstheme="minorBidi"/>
                <w:sz w:val="24"/>
                <w:szCs w:val="24"/>
                <w:highlight w:val="yellow"/>
                <w:lang w:eastAsia="en-US"/>
              </w:rPr>
            </w:pPr>
            <w:r w:rsidRPr="00926411">
              <w:rPr>
                <w:rFonts w:ascii="Times New Roman" w:hAnsi="Times New Roman" w:cstheme="minorBidi"/>
                <w:sz w:val="24"/>
                <w:szCs w:val="24"/>
                <w:lang w:eastAsia="en-US"/>
              </w:rPr>
              <w:t>женщины.</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42D48460" w14:textId="77777777" w:rsidR="00A55BD0" w:rsidRPr="00926411"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6DE73150" w14:textId="77777777" w:rsidR="00A55BD0" w:rsidRPr="00926411"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926411">
              <w:rPr>
                <w:rFonts w:ascii="Times New Roman" w:eastAsiaTheme="minorHAnsi" w:hAnsi="Times New Roman" w:cstheme="minorBidi"/>
                <w:sz w:val="20"/>
                <w:szCs w:val="20"/>
                <w:lang w:eastAsia="en-US"/>
              </w:rPr>
              <w:t>76</w:t>
            </w:r>
          </w:p>
          <w:p w14:paraId="595BAD1E" w14:textId="77777777" w:rsidR="00A55BD0" w:rsidRPr="00926411"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2D0D36AF" w14:textId="77777777" w:rsidR="00A55BD0" w:rsidRPr="00926411"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926411">
              <w:rPr>
                <w:rFonts w:ascii="Times New Roman" w:eastAsiaTheme="minorHAnsi" w:hAnsi="Times New Roman" w:cstheme="minorBidi"/>
                <w:sz w:val="20"/>
                <w:szCs w:val="20"/>
                <w:lang w:eastAsia="en-US"/>
              </w:rPr>
              <w:t>24</w:t>
            </w:r>
          </w:p>
          <w:p w14:paraId="6EF7A8CB" w14:textId="77777777" w:rsidR="00A55BD0" w:rsidRPr="00926411"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2E13700E" w14:textId="77777777" w:rsidR="00A55BD0" w:rsidRPr="00926411"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926411">
              <w:rPr>
                <w:rFonts w:ascii="Times New Roman" w:eastAsiaTheme="minorHAnsi" w:hAnsi="Times New Roman" w:cstheme="minorBidi"/>
                <w:sz w:val="20"/>
                <w:szCs w:val="20"/>
                <w:lang w:eastAsia="en-US"/>
              </w:rPr>
              <w:t>52</w:t>
            </w:r>
          </w:p>
          <w:p w14:paraId="3ABE89C0" w14:textId="77777777" w:rsidR="00A55BD0" w:rsidRPr="00926411"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3AB75B39" w14:textId="77777777" w:rsidR="00A55BD0" w:rsidRPr="00926411"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273376B2" w14:textId="77777777" w:rsidR="00A55BD0" w:rsidRPr="00926411"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7C5D4E19" w14:textId="77777777" w:rsidR="00A55BD0" w:rsidRPr="00926411"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926411">
              <w:rPr>
                <w:rFonts w:ascii="Times New Roman" w:eastAsiaTheme="minorHAnsi" w:hAnsi="Times New Roman" w:cstheme="minorBidi"/>
                <w:sz w:val="20"/>
                <w:szCs w:val="20"/>
                <w:lang w:eastAsia="en-US"/>
              </w:rPr>
              <w:t>41</w:t>
            </w:r>
          </w:p>
          <w:p w14:paraId="228A0135" w14:textId="77777777" w:rsidR="00A55BD0" w:rsidRPr="00926411"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926411">
              <w:rPr>
                <w:rFonts w:ascii="Times New Roman" w:eastAsiaTheme="minorHAnsi" w:hAnsi="Times New Roman" w:cstheme="minorBidi"/>
                <w:sz w:val="20"/>
                <w:szCs w:val="20"/>
                <w:lang w:eastAsia="en-US"/>
              </w:rPr>
              <w:t>35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35D05ED" w14:textId="77777777" w:rsidR="00A55BD0" w:rsidRPr="00926411"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42B92D5D" w14:textId="77777777" w:rsidR="00A55BD0" w:rsidRPr="00926411"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926411">
              <w:rPr>
                <w:rFonts w:ascii="Times New Roman" w:eastAsiaTheme="minorHAnsi" w:hAnsi="Times New Roman" w:cstheme="minorBidi"/>
                <w:sz w:val="20"/>
                <w:szCs w:val="20"/>
                <w:lang w:eastAsia="en-US"/>
              </w:rPr>
              <w:t>80</w:t>
            </w:r>
          </w:p>
          <w:p w14:paraId="550E2193" w14:textId="77777777" w:rsidR="00A55BD0" w:rsidRPr="00926411"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1A2AE79C" w14:textId="77777777" w:rsidR="00A55BD0" w:rsidRPr="00926411"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926411">
              <w:rPr>
                <w:rFonts w:ascii="Times New Roman" w:eastAsiaTheme="minorHAnsi" w:hAnsi="Times New Roman" w:cstheme="minorBidi"/>
                <w:sz w:val="20"/>
                <w:szCs w:val="20"/>
                <w:lang w:eastAsia="en-US"/>
              </w:rPr>
              <w:t>13</w:t>
            </w:r>
          </w:p>
          <w:p w14:paraId="7B041207" w14:textId="77777777" w:rsidR="00A55BD0" w:rsidRPr="00926411"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663485E2" w14:textId="77777777" w:rsidR="00A55BD0" w:rsidRPr="00926411"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926411">
              <w:rPr>
                <w:rFonts w:ascii="Times New Roman" w:eastAsiaTheme="minorHAnsi" w:hAnsi="Times New Roman" w:cstheme="minorBidi"/>
                <w:sz w:val="20"/>
                <w:szCs w:val="20"/>
                <w:lang w:eastAsia="en-US"/>
              </w:rPr>
              <w:t>65</w:t>
            </w:r>
          </w:p>
          <w:p w14:paraId="08012C29" w14:textId="77777777" w:rsidR="00A55BD0" w:rsidRPr="00926411"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926411">
              <w:rPr>
                <w:rFonts w:ascii="Times New Roman" w:eastAsiaTheme="minorHAnsi" w:hAnsi="Times New Roman" w:cstheme="minorBidi"/>
                <w:sz w:val="20"/>
                <w:szCs w:val="20"/>
                <w:lang w:eastAsia="en-US"/>
              </w:rPr>
              <w:t>2</w:t>
            </w:r>
          </w:p>
          <w:p w14:paraId="3007DA71" w14:textId="77777777" w:rsidR="00A55BD0" w:rsidRPr="00926411"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3853E7B5" w14:textId="77777777" w:rsidR="00A55BD0" w:rsidRPr="00926411"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05ECEF9C" w14:textId="77777777" w:rsidR="00A55BD0" w:rsidRPr="00926411"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926411">
              <w:rPr>
                <w:rFonts w:ascii="Times New Roman" w:eastAsiaTheme="minorHAnsi" w:hAnsi="Times New Roman" w:cstheme="minorBidi"/>
                <w:sz w:val="20"/>
                <w:szCs w:val="20"/>
                <w:lang w:eastAsia="en-US"/>
              </w:rPr>
              <w:t>40</w:t>
            </w:r>
          </w:p>
          <w:p w14:paraId="6DB0F9E1" w14:textId="77777777" w:rsidR="00A55BD0" w:rsidRPr="00926411"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926411">
              <w:rPr>
                <w:rFonts w:ascii="Times New Roman" w:eastAsiaTheme="minorHAnsi" w:hAnsi="Times New Roman" w:cstheme="minorBidi"/>
                <w:sz w:val="20"/>
                <w:szCs w:val="20"/>
                <w:lang w:eastAsia="en-US"/>
              </w:rPr>
              <w:t>40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396F0E25" w14:textId="77777777" w:rsidR="00A55BD0" w:rsidRPr="00926411"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747E805F" w14:textId="77777777" w:rsidR="00A55BD0" w:rsidRPr="00926411"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926411">
              <w:rPr>
                <w:rFonts w:ascii="Times New Roman" w:eastAsiaTheme="minorHAnsi" w:hAnsi="Times New Roman" w:cstheme="minorBidi"/>
                <w:sz w:val="20"/>
                <w:szCs w:val="20"/>
                <w:lang w:eastAsia="en-US"/>
              </w:rPr>
              <w:t>72</w:t>
            </w:r>
          </w:p>
          <w:p w14:paraId="340FC209" w14:textId="77777777" w:rsidR="00A55BD0" w:rsidRPr="00926411"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5B93A0F8" w14:textId="77777777" w:rsidR="00A55BD0" w:rsidRPr="00926411"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926411">
              <w:rPr>
                <w:rFonts w:ascii="Times New Roman" w:eastAsiaTheme="minorHAnsi" w:hAnsi="Times New Roman" w:cstheme="minorBidi"/>
                <w:sz w:val="20"/>
                <w:szCs w:val="20"/>
                <w:lang w:eastAsia="en-US"/>
              </w:rPr>
              <w:t>15</w:t>
            </w:r>
          </w:p>
          <w:p w14:paraId="499331CB" w14:textId="77777777" w:rsidR="00A55BD0" w:rsidRPr="00926411"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2EEA2192" w14:textId="77777777" w:rsidR="00A55BD0" w:rsidRPr="00926411"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926411">
              <w:rPr>
                <w:rFonts w:ascii="Times New Roman" w:eastAsiaTheme="minorHAnsi" w:hAnsi="Times New Roman" w:cstheme="minorBidi"/>
                <w:sz w:val="20"/>
                <w:szCs w:val="20"/>
                <w:lang w:eastAsia="en-US"/>
              </w:rPr>
              <w:t>56</w:t>
            </w:r>
          </w:p>
          <w:p w14:paraId="6716BC4C" w14:textId="77777777" w:rsidR="00A55BD0" w:rsidRPr="00926411"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926411">
              <w:rPr>
                <w:rFonts w:ascii="Times New Roman" w:eastAsiaTheme="minorHAnsi" w:hAnsi="Times New Roman" w:cstheme="minorBidi"/>
                <w:sz w:val="20"/>
                <w:szCs w:val="20"/>
                <w:lang w:eastAsia="en-US"/>
              </w:rPr>
              <w:t>1</w:t>
            </w:r>
          </w:p>
          <w:p w14:paraId="6E429CC7" w14:textId="77777777" w:rsidR="00A55BD0" w:rsidRPr="00926411"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0C857116" w14:textId="77777777" w:rsidR="00A55BD0" w:rsidRPr="00926411"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765016F4" w14:textId="77777777" w:rsidR="00A55BD0" w:rsidRPr="00926411"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926411">
              <w:rPr>
                <w:rFonts w:ascii="Times New Roman" w:eastAsiaTheme="minorHAnsi" w:hAnsi="Times New Roman" w:cstheme="minorBidi"/>
                <w:sz w:val="20"/>
                <w:szCs w:val="20"/>
                <w:lang w:eastAsia="en-US"/>
              </w:rPr>
              <w:t>48</w:t>
            </w:r>
          </w:p>
          <w:p w14:paraId="798D9728" w14:textId="77777777" w:rsidR="00A55BD0" w:rsidRPr="00926411"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926411">
              <w:rPr>
                <w:rFonts w:ascii="Times New Roman" w:eastAsiaTheme="minorHAnsi" w:hAnsi="Times New Roman" w:cstheme="minorBidi"/>
                <w:sz w:val="20"/>
                <w:szCs w:val="20"/>
                <w:lang w:eastAsia="en-US"/>
              </w:rPr>
              <w:t>24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7ECD7C9" w14:textId="77777777" w:rsidR="00A55BD0" w:rsidRPr="00926411"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641F1667" w14:textId="77777777" w:rsidR="00A55BD0" w:rsidRPr="00926411"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926411">
              <w:rPr>
                <w:rFonts w:ascii="Times New Roman" w:eastAsiaTheme="minorHAnsi" w:hAnsi="Times New Roman" w:cstheme="minorBidi"/>
                <w:sz w:val="20"/>
                <w:szCs w:val="20"/>
                <w:lang w:eastAsia="en-US"/>
              </w:rPr>
              <w:t>58</w:t>
            </w:r>
          </w:p>
          <w:p w14:paraId="17AB6C33" w14:textId="77777777" w:rsidR="00A55BD0" w:rsidRPr="00926411"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2662A0E5" w14:textId="77777777" w:rsidR="00A55BD0" w:rsidRPr="00926411"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926411">
              <w:rPr>
                <w:rFonts w:ascii="Times New Roman" w:eastAsiaTheme="minorHAnsi" w:hAnsi="Times New Roman" w:cstheme="minorBidi"/>
                <w:sz w:val="20"/>
                <w:szCs w:val="20"/>
                <w:lang w:eastAsia="en-US"/>
              </w:rPr>
              <w:t>13</w:t>
            </w:r>
          </w:p>
          <w:p w14:paraId="30C325CB" w14:textId="77777777" w:rsidR="00A55BD0" w:rsidRPr="00926411"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498DA3DA" w14:textId="77777777" w:rsidR="00A55BD0" w:rsidRPr="00926411"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926411">
              <w:rPr>
                <w:rFonts w:ascii="Times New Roman" w:eastAsiaTheme="minorHAnsi" w:hAnsi="Times New Roman" w:cstheme="minorBidi"/>
                <w:sz w:val="20"/>
                <w:szCs w:val="20"/>
                <w:lang w:eastAsia="en-US"/>
              </w:rPr>
              <w:t>45</w:t>
            </w:r>
          </w:p>
          <w:p w14:paraId="59D3CA7F" w14:textId="77777777" w:rsidR="00A55BD0" w:rsidRPr="00926411"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2D0C3DFC" w14:textId="77777777" w:rsidR="00A55BD0" w:rsidRPr="00926411"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49B2A9D7" w14:textId="77777777" w:rsidR="00A55BD0" w:rsidRPr="00926411"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662A66E8" w14:textId="77777777" w:rsidR="00A55BD0" w:rsidRPr="00926411"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926411">
              <w:rPr>
                <w:rFonts w:ascii="Times New Roman" w:eastAsiaTheme="minorHAnsi" w:hAnsi="Times New Roman" w:cstheme="minorBidi"/>
                <w:sz w:val="20"/>
                <w:szCs w:val="20"/>
                <w:lang w:eastAsia="en-US"/>
              </w:rPr>
              <w:t>42</w:t>
            </w:r>
          </w:p>
          <w:p w14:paraId="03BACF44" w14:textId="77777777" w:rsidR="00A55BD0" w:rsidRPr="00926411"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926411">
              <w:rPr>
                <w:rFonts w:ascii="Times New Roman" w:eastAsiaTheme="minorHAnsi" w:hAnsi="Times New Roman" w:cstheme="minorBidi"/>
                <w:sz w:val="20"/>
                <w:szCs w:val="20"/>
                <w:lang w:eastAsia="en-US"/>
              </w:rPr>
              <w:t>16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30AE1648" w14:textId="77777777" w:rsidR="00A55BD0" w:rsidRPr="00926411"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219992F0" w14:textId="77777777" w:rsidR="00A55BD0" w:rsidRPr="00926411"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926411">
              <w:rPr>
                <w:rFonts w:ascii="Times New Roman" w:eastAsiaTheme="minorHAnsi" w:hAnsi="Times New Roman" w:cstheme="minorBidi"/>
                <w:sz w:val="20"/>
                <w:szCs w:val="20"/>
                <w:lang w:eastAsia="en-US"/>
              </w:rPr>
              <w:t>57</w:t>
            </w:r>
          </w:p>
          <w:p w14:paraId="1BA6BF4E" w14:textId="77777777" w:rsidR="00A55BD0" w:rsidRPr="00926411"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6705DD10" w14:textId="77777777" w:rsidR="00A55BD0" w:rsidRPr="00926411"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926411">
              <w:rPr>
                <w:rFonts w:ascii="Times New Roman" w:eastAsiaTheme="minorHAnsi" w:hAnsi="Times New Roman" w:cstheme="minorBidi"/>
                <w:sz w:val="20"/>
                <w:szCs w:val="20"/>
                <w:lang w:eastAsia="en-US"/>
              </w:rPr>
              <w:t>4</w:t>
            </w:r>
          </w:p>
          <w:p w14:paraId="66FEA4D3" w14:textId="77777777" w:rsidR="00A55BD0" w:rsidRPr="00926411"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52060FB6" w14:textId="77777777" w:rsidR="00A55BD0" w:rsidRPr="00926411"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926411">
              <w:rPr>
                <w:rFonts w:ascii="Times New Roman" w:eastAsiaTheme="minorHAnsi" w:hAnsi="Times New Roman" w:cstheme="minorBidi"/>
                <w:sz w:val="20"/>
                <w:szCs w:val="20"/>
                <w:lang w:eastAsia="en-US"/>
              </w:rPr>
              <w:t>51</w:t>
            </w:r>
          </w:p>
          <w:p w14:paraId="4D95A9E2" w14:textId="77777777" w:rsidR="00A55BD0" w:rsidRPr="00926411"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926411">
              <w:rPr>
                <w:rFonts w:ascii="Times New Roman" w:eastAsiaTheme="minorHAnsi" w:hAnsi="Times New Roman" w:cstheme="minorBidi"/>
                <w:sz w:val="20"/>
                <w:szCs w:val="20"/>
                <w:lang w:eastAsia="en-US"/>
              </w:rPr>
              <w:t>2</w:t>
            </w:r>
          </w:p>
          <w:p w14:paraId="01A32B1B" w14:textId="77777777" w:rsidR="00A55BD0" w:rsidRPr="00926411"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6BB962C7" w14:textId="77777777" w:rsidR="00A55BD0" w:rsidRPr="00926411"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420F606F" w14:textId="77777777" w:rsidR="00A55BD0" w:rsidRPr="00926411"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926411">
              <w:rPr>
                <w:rFonts w:ascii="Times New Roman" w:eastAsiaTheme="minorHAnsi" w:hAnsi="Times New Roman" w:cstheme="minorBidi"/>
                <w:sz w:val="20"/>
                <w:szCs w:val="20"/>
                <w:lang w:eastAsia="en-US"/>
              </w:rPr>
              <w:t>30</w:t>
            </w:r>
          </w:p>
          <w:p w14:paraId="62F3562B" w14:textId="77777777" w:rsidR="00A55BD0" w:rsidRPr="00926411"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926411">
              <w:rPr>
                <w:rFonts w:ascii="Times New Roman" w:eastAsiaTheme="minorHAnsi" w:hAnsi="Times New Roman" w:cstheme="minorBidi"/>
                <w:sz w:val="20"/>
                <w:szCs w:val="20"/>
                <w:lang w:eastAsia="en-US"/>
              </w:rPr>
              <w:t>27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C3D9347" w14:textId="77777777" w:rsidR="00A55BD0" w:rsidRPr="00926411"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5147D499" w14:textId="77777777" w:rsidR="00A55BD0" w:rsidRPr="00926411"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926411">
              <w:rPr>
                <w:rFonts w:ascii="Times New Roman" w:eastAsiaTheme="minorHAnsi" w:hAnsi="Times New Roman" w:cstheme="minorBidi"/>
                <w:sz w:val="20"/>
                <w:szCs w:val="20"/>
                <w:lang w:eastAsia="en-US"/>
              </w:rPr>
              <w:t>44</w:t>
            </w:r>
          </w:p>
          <w:p w14:paraId="4BB3C833" w14:textId="77777777" w:rsidR="00A55BD0" w:rsidRPr="00926411"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4B142578" w14:textId="77777777" w:rsidR="00A55BD0" w:rsidRPr="00926411"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926411">
              <w:rPr>
                <w:rFonts w:ascii="Times New Roman" w:eastAsiaTheme="minorHAnsi" w:hAnsi="Times New Roman" w:cstheme="minorBidi"/>
                <w:sz w:val="20"/>
                <w:szCs w:val="20"/>
                <w:lang w:eastAsia="en-US"/>
              </w:rPr>
              <w:t>9</w:t>
            </w:r>
          </w:p>
          <w:p w14:paraId="5EEE375F" w14:textId="77777777" w:rsidR="00A55BD0" w:rsidRPr="00926411"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73CF1BFD" w14:textId="77777777" w:rsidR="00A55BD0" w:rsidRPr="00926411"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926411">
              <w:rPr>
                <w:rFonts w:ascii="Times New Roman" w:eastAsiaTheme="minorHAnsi" w:hAnsi="Times New Roman" w:cstheme="minorBidi"/>
                <w:sz w:val="20"/>
                <w:szCs w:val="20"/>
                <w:lang w:eastAsia="en-US"/>
              </w:rPr>
              <w:t>33</w:t>
            </w:r>
          </w:p>
          <w:p w14:paraId="6B71A900" w14:textId="77777777" w:rsidR="00A55BD0" w:rsidRPr="00926411"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926411">
              <w:rPr>
                <w:rFonts w:ascii="Times New Roman" w:eastAsiaTheme="minorHAnsi" w:hAnsi="Times New Roman" w:cstheme="minorBidi"/>
                <w:sz w:val="20"/>
                <w:szCs w:val="20"/>
                <w:lang w:eastAsia="en-US"/>
              </w:rPr>
              <w:t>2</w:t>
            </w:r>
          </w:p>
          <w:p w14:paraId="026D5B04" w14:textId="77777777" w:rsidR="00A55BD0" w:rsidRPr="00926411"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38495F3A" w14:textId="77777777" w:rsidR="00A55BD0" w:rsidRPr="00926411"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71D70571" w14:textId="77777777" w:rsidR="00A55BD0" w:rsidRPr="00926411"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926411">
              <w:rPr>
                <w:rFonts w:ascii="Times New Roman" w:eastAsiaTheme="minorHAnsi" w:hAnsi="Times New Roman" w:cstheme="minorBidi"/>
                <w:sz w:val="20"/>
                <w:szCs w:val="20"/>
                <w:lang w:eastAsia="en-US"/>
              </w:rPr>
              <w:t>30</w:t>
            </w:r>
          </w:p>
          <w:p w14:paraId="60F8BAEE" w14:textId="77777777" w:rsidR="00A55BD0" w:rsidRPr="00926411"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926411">
              <w:rPr>
                <w:rFonts w:ascii="Times New Roman" w:eastAsiaTheme="minorHAnsi" w:hAnsi="Times New Roman" w:cstheme="minorBidi"/>
                <w:sz w:val="20"/>
                <w:szCs w:val="20"/>
                <w:lang w:eastAsia="en-US"/>
              </w:rPr>
              <w:t>14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41283878" w14:textId="77777777" w:rsidR="00A55BD0" w:rsidRPr="00926411"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3F0B1EAC" w14:textId="77777777" w:rsidR="00A55BD0" w:rsidRPr="00926411"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926411">
              <w:rPr>
                <w:rFonts w:ascii="Times New Roman" w:eastAsiaTheme="minorHAnsi" w:hAnsi="Times New Roman" w:cstheme="minorBidi"/>
                <w:sz w:val="20"/>
                <w:szCs w:val="20"/>
                <w:lang w:eastAsia="en-US"/>
              </w:rPr>
              <w:t>19</w:t>
            </w:r>
          </w:p>
          <w:p w14:paraId="28A4867A" w14:textId="77777777" w:rsidR="00A55BD0" w:rsidRPr="00926411"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4AC7AF91" w14:textId="77777777" w:rsidR="00A55BD0" w:rsidRPr="00926411"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926411">
              <w:rPr>
                <w:rFonts w:ascii="Times New Roman" w:eastAsiaTheme="minorHAnsi" w:hAnsi="Times New Roman" w:cstheme="minorBidi"/>
                <w:sz w:val="20"/>
                <w:szCs w:val="20"/>
                <w:lang w:eastAsia="en-US"/>
              </w:rPr>
              <w:t>1</w:t>
            </w:r>
          </w:p>
          <w:p w14:paraId="69A71ED2" w14:textId="77777777" w:rsidR="00A55BD0" w:rsidRPr="00926411"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4B5653A0" w14:textId="77777777" w:rsidR="00A55BD0" w:rsidRPr="00926411"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926411">
              <w:rPr>
                <w:rFonts w:ascii="Times New Roman" w:eastAsiaTheme="minorHAnsi" w:hAnsi="Times New Roman" w:cstheme="minorBidi"/>
                <w:sz w:val="20"/>
                <w:szCs w:val="20"/>
                <w:lang w:eastAsia="en-US"/>
              </w:rPr>
              <w:t>18</w:t>
            </w:r>
          </w:p>
          <w:p w14:paraId="49D30C32" w14:textId="77777777" w:rsidR="00A55BD0" w:rsidRPr="00926411"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926411">
              <w:rPr>
                <w:rFonts w:ascii="Times New Roman" w:eastAsiaTheme="minorHAnsi" w:hAnsi="Times New Roman" w:cstheme="minorBidi"/>
                <w:sz w:val="20"/>
                <w:szCs w:val="20"/>
                <w:lang w:eastAsia="en-US"/>
              </w:rPr>
              <w:t>0</w:t>
            </w:r>
          </w:p>
          <w:p w14:paraId="4087C9A8" w14:textId="77777777" w:rsidR="00A55BD0" w:rsidRPr="00926411"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345016A9" w14:textId="77777777" w:rsidR="00A55BD0" w:rsidRPr="00926411"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7F82290F" w14:textId="77777777" w:rsidR="00A55BD0" w:rsidRPr="00926411"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926411">
              <w:rPr>
                <w:rFonts w:ascii="Times New Roman" w:eastAsiaTheme="minorHAnsi" w:hAnsi="Times New Roman" w:cstheme="minorBidi"/>
                <w:sz w:val="20"/>
                <w:szCs w:val="20"/>
                <w:lang w:eastAsia="en-US"/>
              </w:rPr>
              <w:t>12</w:t>
            </w:r>
          </w:p>
          <w:p w14:paraId="3F6E1238" w14:textId="77777777" w:rsidR="00A55BD0" w:rsidRPr="00926411"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926411">
              <w:rPr>
                <w:rFonts w:ascii="Times New Roman" w:eastAsiaTheme="minorHAnsi" w:hAnsi="Times New Roman" w:cstheme="minorBidi"/>
                <w:sz w:val="20"/>
                <w:szCs w:val="20"/>
                <w:lang w:eastAsia="en-US"/>
              </w:rPr>
              <w:t>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CBDCC3A" w14:textId="77777777" w:rsidR="00A55BD0" w:rsidRPr="00926411"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1850BDC4" w14:textId="77777777" w:rsidR="00A55BD0" w:rsidRPr="00926411"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926411">
              <w:rPr>
                <w:rFonts w:ascii="Times New Roman" w:eastAsiaTheme="minorHAnsi" w:hAnsi="Times New Roman" w:cstheme="minorBidi"/>
                <w:sz w:val="20"/>
                <w:szCs w:val="20"/>
                <w:lang w:eastAsia="en-US"/>
              </w:rPr>
              <w:t>43</w:t>
            </w:r>
          </w:p>
          <w:p w14:paraId="6C8CC2DF" w14:textId="77777777" w:rsidR="00A55BD0" w:rsidRPr="00926411"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6F1CC777" w14:textId="77777777" w:rsidR="00A55BD0" w:rsidRPr="00926411"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926411">
              <w:rPr>
                <w:rFonts w:ascii="Times New Roman" w:eastAsiaTheme="minorHAnsi" w:hAnsi="Times New Roman" w:cstheme="minorBidi"/>
                <w:sz w:val="20"/>
                <w:szCs w:val="20"/>
                <w:lang w:eastAsia="en-US"/>
              </w:rPr>
              <w:t>9</w:t>
            </w:r>
          </w:p>
          <w:p w14:paraId="3E1D13FF" w14:textId="77777777" w:rsidR="00A55BD0" w:rsidRPr="00926411"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7C94E989" w14:textId="77777777" w:rsidR="00A55BD0" w:rsidRPr="00926411"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926411">
              <w:rPr>
                <w:rFonts w:ascii="Times New Roman" w:eastAsiaTheme="minorHAnsi" w:hAnsi="Times New Roman" w:cstheme="minorBidi"/>
                <w:sz w:val="20"/>
                <w:szCs w:val="20"/>
                <w:lang w:eastAsia="en-US"/>
              </w:rPr>
              <w:t>34</w:t>
            </w:r>
          </w:p>
          <w:p w14:paraId="77D02D0B" w14:textId="77777777" w:rsidR="00A55BD0" w:rsidRPr="00926411"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926411">
              <w:rPr>
                <w:rFonts w:ascii="Times New Roman" w:eastAsiaTheme="minorHAnsi" w:hAnsi="Times New Roman" w:cstheme="minorBidi"/>
                <w:sz w:val="20"/>
                <w:szCs w:val="20"/>
                <w:lang w:eastAsia="en-US"/>
              </w:rPr>
              <w:t>0</w:t>
            </w:r>
          </w:p>
          <w:p w14:paraId="085CFE01" w14:textId="77777777" w:rsidR="00A55BD0" w:rsidRPr="00926411"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72891B57" w14:textId="77777777" w:rsidR="00A55BD0" w:rsidRPr="00926411"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10EAD48A" w14:textId="77777777" w:rsidR="00A55BD0" w:rsidRPr="00926411"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926411">
              <w:rPr>
                <w:rFonts w:ascii="Times New Roman" w:eastAsiaTheme="minorHAnsi" w:hAnsi="Times New Roman" w:cstheme="minorBidi"/>
                <w:sz w:val="20"/>
                <w:szCs w:val="20"/>
                <w:lang w:eastAsia="en-US"/>
              </w:rPr>
              <w:t>29</w:t>
            </w:r>
          </w:p>
          <w:p w14:paraId="1BE8763F" w14:textId="77777777" w:rsidR="00A55BD0" w:rsidRPr="00926411"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926411">
              <w:rPr>
                <w:rFonts w:ascii="Times New Roman" w:eastAsiaTheme="minorHAnsi" w:hAnsi="Times New Roman" w:cstheme="minorBidi"/>
                <w:sz w:val="20"/>
                <w:szCs w:val="20"/>
                <w:lang w:eastAsia="en-US"/>
              </w:rPr>
              <w:t>14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400D06A2" w14:textId="77777777" w:rsidR="00A55BD0" w:rsidRPr="00926411"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4EC45416" w14:textId="77777777" w:rsidR="00A55BD0" w:rsidRPr="00926411"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926411">
              <w:rPr>
                <w:rFonts w:ascii="Times New Roman" w:eastAsiaTheme="minorHAnsi" w:hAnsi="Times New Roman" w:cstheme="minorBidi"/>
                <w:sz w:val="20"/>
                <w:szCs w:val="20"/>
                <w:lang w:eastAsia="en-US"/>
              </w:rPr>
              <w:t>26</w:t>
            </w:r>
          </w:p>
          <w:p w14:paraId="5CDAA4A9" w14:textId="77777777" w:rsidR="00A55BD0" w:rsidRPr="00926411"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4AEBCAF9" w14:textId="77777777" w:rsidR="00A55BD0" w:rsidRPr="00926411"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926411">
              <w:rPr>
                <w:rFonts w:ascii="Times New Roman" w:eastAsiaTheme="minorHAnsi" w:hAnsi="Times New Roman" w:cstheme="minorBidi"/>
                <w:sz w:val="20"/>
                <w:szCs w:val="20"/>
                <w:lang w:eastAsia="en-US"/>
              </w:rPr>
              <w:t>7</w:t>
            </w:r>
          </w:p>
          <w:p w14:paraId="52D69BA8" w14:textId="77777777" w:rsidR="00A55BD0" w:rsidRPr="00926411"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0E1E56C6" w14:textId="77777777" w:rsidR="00A55BD0" w:rsidRPr="00926411"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926411">
              <w:rPr>
                <w:rFonts w:ascii="Times New Roman" w:eastAsiaTheme="minorHAnsi" w:hAnsi="Times New Roman" w:cstheme="minorBidi"/>
                <w:sz w:val="20"/>
                <w:szCs w:val="20"/>
                <w:lang w:eastAsia="en-US"/>
              </w:rPr>
              <w:t>19</w:t>
            </w:r>
          </w:p>
          <w:p w14:paraId="3CF39C22" w14:textId="77777777" w:rsidR="00A55BD0" w:rsidRPr="00926411"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926411">
              <w:rPr>
                <w:rFonts w:ascii="Times New Roman" w:eastAsiaTheme="minorHAnsi" w:hAnsi="Times New Roman" w:cstheme="minorBidi"/>
                <w:sz w:val="20"/>
                <w:szCs w:val="20"/>
                <w:lang w:eastAsia="en-US"/>
              </w:rPr>
              <w:t>0</w:t>
            </w:r>
          </w:p>
          <w:p w14:paraId="68B992A6" w14:textId="77777777" w:rsidR="00A55BD0" w:rsidRPr="00926411"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323BE364" w14:textId="77777777" w:rsidR="00A55BD0" w:rsidRPr="00926411"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3E8F3B2F" w14:textId="77777777" w:rsidR="00A55BD0" w:rsidRPr="00926411"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926411">
              <w:rPr>
                <w:rFonts w:ascii="Times New Roman" w:eastAsiaTheme="minorHAnsi" w:hAnsi="Times New Roman" w:cstheme="minorBidi"/>
                <w:sz w:val="20"/>
                <w:szCs w:val="20"/>
                <w:lang w:eastAsia="en-US"/>
              </w:rPr>
              <w:t>17</w:t>
            </w:r>
          </w:p>
          <w:p w14:paraId="17DE5B55" w14:textId="77777777" w:rsidR="00A55BD0" w:rsidRPr="00926411"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926411">
              <w:rPr>
                <w:rFonts w:ascii="Times New Roman" w:eastAsiaTheme="minorHAnsi" w:hAnsi="Times New Roman" w:cstheme="minorBidi"/>
                <w:sz w:val="20"/>
                <w:szCs w:val="20"/>
                <w:lang w:eastAsia="en-US"/>
              </w:rPr>
              <w:t>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8629CE0" w14:textId="77777777" w:rsidR="00A55BD0" w:rsidRPr="00926411"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0A2924C8" w14:textId="77777777" w:rsidR="00A55BD0" w:rsidRPr="00926411"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926411">
              <w:rPr>
                <w:rFonts w:ascii="Times New Roman" w:eastAsiaTheme="minorHAnsi" w:hAnsi="Times New Roman" w:cstheme="minorBidi"/>
                <w:sz w:val="20"/>
                <w:szCs w:val="20"/>
                <w:lang w:eastAsia="en-US"/>
              </w:rPr>
              <w:t>29</w:t>
            </w:r>
          </w:p>
          <w:p w14:paraId="6774B33E" w14:textId="77777777" w:rsidR="00A55BD0" w:rsidRPr="00926411"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030D4046" w14:textId="77777777" w:rsidR="00A55BD0" w:rsidRPr="00926411"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926411">
              <w:rPr>
                <w:rFonts w:ascii="Times New Roman" w:eastAsiaTheme="minorHAnsi" w:hAnsi="Times New Roman" w:cstheme="minorBidi"/>
                <w:sz w:val="20"/>
                <w:szCs w:val="20"/>
                <w:lang w:eastAsia="en-US"/>
              </w:rPr>
              <w:t>6</w:t>
            </w:r>
          </w:p>
          <w:p w14:paraId="2E675C60" w14:textId="77777777" w:rsidR="00A55BD0" w:rsidRPr="00926411"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4E4FA964" w14:textId="77777777" w:rsidR="00A55BD0" w:rsidRPr="00926411"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926411">
              <w:rPr>
                <w:rFonts w:ascii="Times New Roman" w:eastAsiaTheme="minorHAnsi" w:hAnsi="Times New Roman" w:cstheme="minorBidi"/>
                <w:sz w:val="20"/>
                <w:szCs w:val="20"/>
                <w:lang w:eastAsia="en-US"/>
              </w:rPr>
              <w:t>23</w:t>
            </w:r>
          </w:p>
          <w:p w14:paraId="61223BFD" w14:textId="77777777" w:rsidR="00A55BD0" w:rsidRPr="00926411"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926411">
              <w:rPr>
                <w:rFonts w:ascii="Times New Roman" w:eastAsiaTheme="minorHAnsi" w:hAnsi="Times New Roman" w:cstheme="minorBidi"/>
                <w:sz w:val="20"/>
                <w:szCs w:val="20"/>
                <w:lang w:eastAsia="en-US"/>
              </w:rPr>
              <w:t>0</w:t>
            </w:r>
          </w:p>
          <w:p w14:paraId="796450DE" w14:textId="77777777" w:rsidR="00A55BD0" w:rsidRPr="00926411"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187F4D70" w14:textId="77777777" w:rsidR="00A55BD0" w:rsidRPr="00926411"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66CA6DAB" w14:textId="77777777" w:rsidR="00A55BD0" w:rsidRPr="00926411"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926411">
              <w:rPr>
                <w:rFonts w:ascii="Times New Roman" w:eastAsiaTheme="minorHAnsi" w:hAnsi="Times New Roman" w:cstheme="minorBidi"/>
                <w:sz w:val="20"/>
                <w:szCs w:val="20"/>
                <w:lang w:eastAsia="en-US"/>
              </w:rPr>
              <w:t>22</w:t>
            </w:r>
          </w:p>
          <w:p w14:paraId="7EDE2ADC" w14:textId="77777777" w:rsidR="00A55BD0" w:rsidRPr="00926411"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926411">
              <w:rPr>
                <w:rFonts w:ascii="Times New Roman" w:eastAsiaTheme="minorHAnsi" w:hAnsi="Times New Roman" w:cstheme="minorBidi"/>
                <w:sz w:val="20"/>
                <w:szCs w:val="20"/>
                <w:lang w:eastAsia="en-US"/>
              </w:rPr>
              <w:t>7</w:t>
            </w:r>
          </w:p>
        </w:tc>
      </w:tr>
      <w:tr w:rsidR="00A55BD0" w:rsidRPr="00E37628" w14:paraId="53A42E24" w14:textId="77777777" w:rsidTr="00CF493A">
        <w:tc>
          <w:tcPr>
            <w:tcW w:w="6663" w:type="dxa"/>
            <w:tcBorders>
              <w:top w:val="single" w:sz="6" w:space="0" w:color="auto"/>
              <w:left w:val="single" w:sz="6" w:space="0" w:color="auto"/>
              <w:bottom w:val="single" w:sz="6" w:space="0" w:color="auto"/>
              <w:right w:val="single" w:sz="6" w:space="0" w:color="auto"/>
            </w:tcBorders>
            <w:shd w:val="clear" w:color="auto" w:fill="FFFFFF"/>
          </w:tcPr>
          <w:p w14:paraId="43790138" w14:textId="77777777" w:rsidR="00A55BD0" w:rsidRPr="00C34B19" w:rsidRDefault="00A55BD0" w:rsidP="00CF493A">
            <w:pPr>
              <w:shd w:val="clear" w:color="auto" w:fill="FFFFFF"/>
              <w:spacing w:after="0" w:line="240" w:lineRule="auto"/>
              <w:rPr>
                <w:rFonts w:ascii="Times New Roman" w:eastAsiaTheme="minorHAnsi" w:hAnsi="Times New Roman" w:cstheme="minorBidi"/>
                <w:sz w:val="24"/>
                <w:szCs w:val="24"/>
                <w:lang w:eastAsia="en-US"/>
              </w:rPr>
            </w:pPr>
            <w:r w:rsidRPr="00C34B19">
              <w:rPr>
                <w:rFonts w:ascii="Times New Roman" w:hAnsi="Times New Roman" w:cstheme="minorBidi"/>
                <w:sz w:val="24"/>
                <w:szCs w:val="24"/>
                <w:lang w:eastAsia="en-US"/>
              </w:rPr>
              <w:t xml:space="preserve">Заболеваемость с впервые в жизни установленным диагнозом инфекции, передающейся    половым    путем    (сифилис,    гонококковая    инфекция, </w:t>
            </w:r>
            <w:proofErr w:type="spellStart"/>
            <w:r w:rsidRPr="00C34B19">
              <w:rPr>
                <w:rFonts w:ascii="Times New Roman" w:hAnsi="Times New Roman" w:cstheme="minorBidi"/>
                <w:sz w:val="24"/>
                <w:szCs w:val="24"/>
                <w:lang w:eastAsia="en-US"/>
              </w:rPr>
              <w:t>хламидийные</w:t>
            </w:r>
            <w:proofErr w:type="spellEnd"/>
            <w:r w:rsidRPr="00C34B19">
              <w:rPr>
                <w:rFonts w:ascii="Times New Roman" w:hAnsi="Times New Roman" w:cstheme="minorBidi"/>
                <w:sz w:val="24"/>
                <w:szCs w:val="24"/>
                <w:lang w:eastAsia="en-US"/>
              </w:rPr>
              <w:t xml:space="preserve"> болезни) на 100 тыс. населения:</w:t>
            </w:r>
          </w:p>
          <w:p w14:paraId="14309AF6" w14:textId="77777777" w:rsidR="00A55BD0" w:rsidRPr="00C34B19" w:rsidRDefault="00A55BD0" w:rsidP="00CF493A">
            <w:pPr>
              <w:shd w:val="clear" w:color="auto" w:fill="FFFFFF"/>
              <w:spacing w:after="0" w:line="240" w:lineRule="auto"/>
              <w:rPr>
                <w:rFonts w:ascii="Times New Roman" w:eastAsiaTheme="minorHAnsi" w:hAnsi="Times New Roman" w:cstheme="minorBidi"/>
                <w:sz w:val="24"/>
                <w:szCs w:val="24"/>
                <w:lang w:eastAsia="en-US"/>
              </w:rPr>
            </w:pPr>
            <w:r w:rsidRPr="00C34B19">
              <w:rPr>
                <w:rFonts w:ascii="Times New Roman" w:hAnsi="Times New Roman" w:cstheme="minorBidi"/>
                <w:sz w:val="24"/>
                <w:szCs w:val="24"/>
                <w:lang w:eastAsia="en-US"/>
              </w:rPr>
              <w:t>суммарная:</w:t>
            </w:r>
          </w:p>
          <w:p w14:paraId="27B58C23" w14:textId="77777777" w:rsidR="00A55BD0" w:rsidRPr="00C34B19" w:rsidRDefault="00A55BD0" w:rsidP="00CF493A">
            <w:pPr>
              <w:shd w:val="clear" w:color="auto" w:fill="FFFFFF"/>
              <w:spacing w:after="0" w:line="240" w:lineRule="auto"/>
              <w:rPr>
                <w:rFonts w:ascii="Times New Roman" w:eastAsiaTheme="minorHAnsi" w:hAnsi="Times New Roman" w:cstheme="minorBidi"/>
                <w:sz w:val="24"/>
                <w:szCs w:val="24"/>
                <w:lang w:eastAsia="en-US"/>
              </w:rPr>
            </w:pPr>
            <w:r w:rsidRPr="00C34B19">
              <w:rPr>
                <w:rFonts w:ascii="Times New Roman" w:hAnsi="Times New Roman" w:cstheme="minorBidi"/>
                <w:sz w:val="24"/>
                <w:szCs w:val="24"/>
                <w:lang w:eastAsia="en-US"/>
              </w:rPr>
              <w:t>годовая;</w:t>
            </w:r>
          </w:p>
          <w:p w14:paraId="7ACDDA1A" w14:textId="77777777" w:rsidR="00A55BD0" w:rsidRPr="00C34B19" w:rsidRDefault="00A55BD0" w:rsidP="00CF493A">
            <w:pPr>
              <w:shd w:val="clear" w:color="auto" w:fill="FFFFFF"/>
              <w:spacing w:after="0" w:line="240" w:lineRule="auto"/>
              <w:rPr>
                <w:rFonts w:ascii="Times New Roman" w:eastAsiaTheme="minorHAnsi" w:hAnsi="Times New Roman" w:cstheme="minorBidi"/>
                <w:sz w:val="24"/>
                <w:szCs w:val="24"/>
                <w:lang w:eastAsia="en-US"/>
              </w:rPr>
            </w:pPr>
            <w:r w:rsidRPr="00C34B19">
              <w:rPr>
                <w:rFonts w:ascii="Times New Roman" w:hAnsi="Times New Roman" w:cstheme="minorBidi"/>
                <w:sz w:val="24"/>
                <w:szCs w:val="24"/>
                <w:lang w:eastAsia="en-US"/>
              </w:rPr>
              <w:t>по возрастным группам</w:t>
            </w:r>
          </w:p>
          <w:p w14:paraId="46350AE9" w14:textId="77777777" w:rsidR="00A55BD0" w:rsidRPr="00C34B19" w:rsidRDefault="00A55BD0" w:rsidP="00CF493A">
            <w:pPr>
              <w:shd w:val="clear" w:color="auto" w:fill="FFFFFF"/>
              <w:spacing w:after="0" w:line="240" w:lineRule="auto"/>
              <w:ind w:firstLine="686"/>
              <w:rPr>
                <w:rFonts w:ascii="Times New Roman" w:hAnsi="Times New Roman" w:cstheme="minorBidi"/>
                <w:sz w:val="24"/>
                <w:szCs w:val="24"/>
                <w:lang w:eastAsia="en-US"/>
              </w:rPr>
            </w:pPr>
            <w:r w:rsidRPr="00C34B19">
              <w:rPr>
                <w:rFonts w:ascii="Times New Roman" w:hAnsi="Times New Roman" w:cstheme="minorBidi"/>
                <w:sz w:val="24"/>
                <w:szCs w:val="24"/>
                <w:lang w:eastAsia="en-US"/>
              </w:rPr>
              <w:t>внутригодовая динамическая</w:t>
            </w:r>
          </w:p>
          <w:p w14:paraId="7BF06309" w14:textId="77777777" w:rsidR="00A55BD0" w:rsidRPr="00C34B19" w:rsidRDefault="00A55BD0" w:rsidP="00CF493A">
            <w:pPr>
              <w:shd w:val="clear" w:color="auto" w:fill="FFFFFF"/>
              <w:spacing w:after="0" w:line="240" w:lineRule="auto"/>
              <w:ind w:firstLine="686"/>
              <w:rPr>
                <w:rFonts w:ascii="Times New Roman" w:eastAsiaTheme="minorHAnsi" w:hAnsi="Times New Roman" w:cstheme="minorBidi"/>
                <w:sz w:val="24"/>
                <w:szCs w:val="24"/>
                <w:lang w:eastAsia="en-US"/>
              </w:rPr>
            </w:pPr>
            <w:r w:rsidRPr="00C34B19">
              <w:rPr>
                <w:rFonts w:ascii="Times New Roman" w:hAnsi="Times New Roman" w:cstheme="minorBidi"/>
                <w:sz w:val="24"/>
                <w:szCs w:val="24"/>
                <w:u w:val="single"/>
                <w:lang w:eastAsia="en-US"/>
              </w:rPr>
              <w:t>сифилис</w:t>
            </w:r>
            <w:r w:rsidRPr="00C34B19">
              <w:rPr>
                <w:rFonts w:ascii="Times New Roman" w:hAnsi="Times New Roman" w:cstheme="minorBidi"/>
                <w:sz w:val="24"/>
                <w:szCs w:val="24"/>
                <w:lang w:eastAsia="en-US"/>
              </w:rPr>
              <w:t>:</w:t>
            </w:r>
          </w:p>
          <w:p w14:paraId="50143AAB" w14:textId="77777777" w:rsidR="00A55BD0" w:rsidRPr="00C34B19" w:rsidRDefault="00A55BD0" w:rsidP="00CF493A">
            <w:pPr>
              <w:shd w:val="clear" w:color="auto" w:fill="FFFFFF"/>
              <w:spacing w:after="0" w:line="240" w:lineRule="auto"/>
              <w:rPr>
                <w:rFonts w:ascii="Times New Roman" w:eastAsiaTheme="minorHAnsi" w:hAnsi="Times New Roman" w:cstheme="minorBidi"/>
                <w:sz w:val="24"/>
                <w:szCs w:val="24"/>
                <w:lang w:eastAsia="en-US"/>
              </w:rPr>
            </w:pPr>
            <w:r w:rsidRPr="00C34B19">
              <w:rPr>
                <w:rFonts w:ascii="Times New Roman" w:hAnsi="Times New Roman" w:cstheme="minorBidi"/>
                <w:sz w:val="24"/>
                <w:szCs w:val="24"/>
                <w:lang w:eastAsia="en-US"/>
              </w:rPr>
              <w:t>годовая;</w:t>
            </w:r>
          </w:p>
          <w:p w14:paraId="331B8944" w14:textId="77777777" w:rsidR="00A55BD0" w:rsidRPr="00C34B19" w:rsidRDefault="00A55BD0" w:rsidP="00CF493A">
            <w:pPr>
              <w:shd w:val="clear" w:color="auto" w:fill="FFFFFF"/>
              <w:spacing w:after="0" w:line="240" w:lineRule="auto"/>
              <w:ind w:firstLine="686"/>
              <w:rPr>
                <w:rFonts w:ascii="Times New Roman" w:hAnsi="Times New Roman" w:cstheme="minorBidi"/>
                <w:sz w:val="24"/>
                <w:szCs w:val="24"/>
                <w:lang w:eastAsia="en-US"/>
              </w:rPr>
            </w:pPr>
            <w:r w:rsidRPr="00C34B19">
              <w:rPr>
                <w:rFonts w:ascii="Times New Roman" w:hAnsi="Times New Roman" w:cstheme="minorBidi"/>
                <w:sz w:val="24"/>
                <w:szCs w:val="24"/>
                <w:lang w:eastAsia="en-US"/>
              </w:rPr>
              <w:t xml:space="preserve">по возрастным группам </w:t>
            </w:r>
          </w:p>
          <w:p w14:paraId="426DB2B2" w14:textId="77777777" w:rsidR="00A55BD0" w:rsidRPr="00C34B19" w:rsidRDefault="00A55BD0" w:rsidP="00CF493A">
            <w:pPr>
              <w:shd w:val="clear" w:color="auto" w:fill="FFFFFF"/>
              <w:spacing w:after="0" w:line="240" w:lineRule="auto"/>
              <w:ind w:firstLine="686"/>
              <w:rPr>
                <w:rFonts w:ascii="Times New Roman" w:eastAsiaTheme="minorHAnsi" w:hAnsi="Times New Roman" w:cstheme="minorBidi"/>
                <w:sz w:val="24"/>
                <w:szCs w:val="24"/>
                <w:lang w:eastAsia="en-US"/>
              </w:rPr>
            </w:pPr>
            <w:r w:rsidRPr="00C34B19">
              <w:rPr>
                <w:rFonts w:ascii="Times New Roman" w:hAnsi="Times New Roman" w:cstheme="minorBidi"/>
                <w:sz w:val="24"/>
                <w:szCs w:val="24"/>
                <w:u w:val="single"/>
                <w:lang w:eastAsia="en-US"/>
              </w:rPr>
              <w:t>гонококковая инфекция</w:t>
            </w:r>
            <w:r w:rsidRPr="00C34B19">
              <w:rPr>
                <w:rFonts w:ascii="Times New Roman" w:hAnsi="Times New Roman" w:cstheme="minorBidi"/>
                <w:sz w:val="24"/>
                <w:szCs w:val="24"/>
                <w:lang w:eastAsia="en-US"/>
              </w:rPr>
              <w:t>:</w:t>
            </w:r>
          </w:p>
          <w:p w14:paraId="056D2AF6" w14:textId="77777777" w:rsidR="00A55BD0" w:rsidRPr="00C34B19" w:rsidRDefault="00A55BD0" w:rsidP="00CF493A">
            <w:pPr>
              <w:shd w:val="clear" w:color="auto" w:fill="FFFFFF"/>
              <w:spacing w:after="0" w:line="240" w:lineRule="auto"/>
              <w:rPr>
                <w:rFonts w:ascii="Times New Roman" w:eastAsiaTheme="minorHAnsi" w:hAnsi="Times New Roman" w:cstheme="minorBidi"/>
                <w:sz w:val="24"/>
                <w:szCs w:val="24"/>
                <w:lang w:eastAsia="en-US"/>
              </w:rPr>
            </w:pPr>
            <w:r w:rsidRPr="00C34B19">
              <w:rPr>
                <w:rFonts w:ascii="Times New Roman" w:hAnsi="Times New Roman" w:cstheme="minorBidi"/>
                <w:sz w:val="24"/>
                <w:szCs w:val="24"/>
                <w:lang w:eastAsia="en-US"/>
              </w:rPr>
              <w:t xml:space="preserve"> годовая;</w:t>
            </w:r>
          </w:p>
          <w:p w14:paraId="4815E01B" w14:textId="77777777" w:rsidR="00A55BD0" w:rsidRPr="00C34B19" w:rsidRDefault="00A55BD0" w:rsidP="00CF493A">
            <w:pPr>
              <w:shd w:val="clear" w:color="auto" w:fill="FFFFFF"/>
              <w:spacing w:after="0" w:line="240" w:lineRule="auto"/>
              <w:ind w:firstLine="686"/>
              <w:rPr>
                <w:rFonts w:ascii="Times New Roman" w:hAnsi="Times New Roman" w:cstheme="minorBidi"/>
                <w:sz w:val="24"/>
                <w:szCs w:val="24"/>
                <w:lang w:eastAsia="en-US"/>
              </w:rPr>
            </w:pPr>
            <w:r w:rsidRPr="00C34B19">
              <w:rPr>
                <w:rFonts w:ascii="Times New Roman" w:hAnsi="Times New Roman" w:cstheme="minorBidi"/>
                <w:sz w:val="24"/>
                <w:szCs w:val="24"/>
                <w:lang w:eastAsia="en-US"/>
              </w:rPr>
              <w:t xml:space="preserve"> по возрастным группам </w:t>
            </w:r>
          </w:p>
          <w:p w14:paraId="0A434341" w14:textId="77777777" w:rsidR="00A55BD0" w:rsidRPr="00C34B19" w:rsidRDefault="00A55BD0" w:rsidP="00CF493A">
            <w:pPr>
              <w:shd w:val="clear" w:color="auto" w:fill="FFFFFF"/>
              <w:spacing w:after="0" w:line="240" w:lineRule="auto"/>
              <w:ind w:firstLine="686"/>
              <w:rPr>
                <w:rFonts w:ascii="Times New Roman" w:eastAsiaTheme="minorHAnsi" w:hAnsi="Times New Roman" w:cstheme="minorBidi"/>
                <w:sz w:val="24"/>
                <w:szCs w:val="24"/>
                <w:u w:val="single"/>
                <w:lang w:eastAsia="en-US"/>
              </w:rPr>
            </w:pPr>
            <w:proofErr w:type="spellStart"/>
            <w:r w:rsidRPr="00C34B19">
              <w:rPr>
                <w:rFonts w:ascii="Times New Roman" w:hAnsi="Times New Roman" w:cstheme="minorBidi"/>
                <w:sz w:val="24"/>
                <w:szCs w:val="24"/>
                <w:u w:val="single"/>
                <w:lang w:eastAsia="en-US"/>
              </w:rPr>
              <w:lastRenderedPageBreak/>
              <w:t>хламидийные</w:t>
            </w:r>
            <w:proofErr w:type="spellEnd"/>
            <w:r w:rsidRPr="00C34B19">
              <w:rPr>
                <w:rFonts w:ascii="Times New Roman" w:hAnsi="Times New Roman" w:cstheme="minorBidi"/>
                <w:sz w:val="24"/>
                <w:szCs w:val="24"/>
                <w:u w:val="single"/>
                <w:lang w:eastAsia="en-US"/>
              </w:rPr>
              <w:t xml:space="preserve"> болезни</w:t>
            </w:r>
          </w:p>
          <w:p w14:paraId="5177C71D" w14:textId="77777777" w:rsidR="00A55BD0" w:rsidRPr="00C34B19" w:rsidRDefault="00A55BD0" w:rsidP="00CF493A">
            <w:pPr>
              <w:shd w:val="clear" w:color="auto" w:fill="FFFFFF"/>
              <w:spacing w:after="0" w:line="240" w:lineRule="auto"/>
              <w:rPr>
                <w:rFonts w:ascii="Times New Roman" w:eastAsiaTheme="minorHAnsi" w:hAnsi="Times New Roman" w:cstheme="minorBidi"/>
                <w:sz w:val="24"/>
                <w:szCs w:val="24"/>
                <w:lang w:eastAsia="en-US"/>
              </w:rPr>
            </w:pPr>
            <w:r w:rsidRPr="00C34B19">
              <w:rPr>
                <w:rFonts w:ascii="Times New Roman" w:hAnsi="Times New Roman" w:cstheme="minorBidi"/>
                <w:sz w:val="24"/>
                <w:szCs w:val="24"/>
                <w:lang w:eastAsia="en-US"/>
              </w:rPr>
              <w:t xml:space="preserve"> годовая;</w:t>
            </w:r>
          </w:p>
          <w:p w14:paraId="7B1E8DB5" w14:textId="77777777" w:rsidR="00A55BD0" w:rsidRPr="00C34B19" w:rsidRDefault="00A55BD0" w:rsidP="00CF493A">
            <w:pPr>
              <w:shd w:val="clear" w:color="auto" w:fill="FFFFFF"/>
              <w:spacing w:after="0" w:line="240" w:lineRule="auto"/>
              <w:rPr>
                <w:rFonts w:ascii="Times New Roman" w:eastAsiaTheme="minorHAnsi" w:hAnsi="Times New Roman" w:cstheme="minorBidi"/>
                <w:sz w:val="24"/>
                <w:szCs w:val="24"/>
                <w:lang w:eastAsia="en-US"/>
              </w:rPr>
            </w:pPr>
            <w:r w:rsidRPr="00C34B19">
              <w:rPr>
                <w:rFonts w:ascii="Times New Roman" w:hAnsi="Times New Roman" w:cstheme="minorBidi"/>
                <w:sz w:val="24"/>
                <w:szCs w:val="24"/>
                <w:lang w:eastAsia="en-US"/>
              </w:rPr>
              <w:t xml:space="preserve"> по возрастным группам</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5E2F415A" w14:textId="77777777" w:rsidR="00A55BD0" w:rsidRPr="00C34B19"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C34B19">
              <w:rPr>
                <w:rFonts w:ascii="Times New Roman" w:eastAsiaTheme="minorHAnsi" w:hAnsi="Times New Roman" w:cstheme="minorBidi"/>
                <w:sz w:val="20"/>
                <w:szCs w:val="20"/>
                <w:lang w:eastAsia="en-US"/>
              </w:rPr>
              <w:lastRenderedPageBreak/>
              <w:t>151,2</w:t>
            </w:r>
          </w:p>
          <w:p w14:paraId="55EB096A" w14:textId="77777777" w:rsidR="00A55BD0" w:rsidRPr="00C34B19"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34D4FAAE" w14:textId="77777777" w:rsidR="00A55BD0" w:rsidRPr="00C34B19"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69A1B083" w14:textId="77777777" w:rsidR="00A55BD0" w:rsidRPr="00C34B19"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7AFD807B" w14:textId="77777777" w:rsidR="00A55BD0" w:rsidRPr="00C34B19"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6A36E84A" w14:textId="77777777" w:rsidR="00A55BD0" w:rsidRPr="00C34B19"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577A5797" w14:textId="77777777" w:rsidR="00A55BD0" w:rsidRPr="00C34B19"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0B7F2D9A" w14:textId="77777777" w:rsidR="00A55BD0" w:rsidRPr="00C34B19"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29051615" w14:textId="77777777" w:rsidR="00A55BD0" w:rsidRPr="00C34B19"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C34B19">
              <w:rPr>
                <w:rFonts w:ascii="Times New Roman" w:eastAsiaTheme="minorHAnsi" w:hAnsi="Times New Roman" w:cstheme="minorBidi"/>
                <w:sz w:val="20"/>
                <w:szCs w:val="20"/>
                <w:lang w:eastAsia="en-US"/>
              </w:rPr>
              <w:t>4..8</w:t>
            </w:r>
          </w:p>
          <w:p w14:paraId="432CF2C1" w14:textId="77777777" w:rsidR="00A55BD0" w:rsidRPr="00C34B19"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2E69A8C3"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p>
          <w:p w14:paraId="267C01BB"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p>
          <w:p w14:paraId="7E5B21F2"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r w:rsidRPr="00C34B19">
              <w:rPr>
                <w:rFonts w:ascii="Times New Roman" w:eastAsiaTheme="minorHAnsi" w:hAnsi="Times New Roman" w:cstheme="minorBidi"/>
                <w:sz w:val="20"/>
                <w:szCs w:val="20"/>
                <w:lang w:eastAsia="en-US"/>
              </w:rPr>
              <w:t>25.9</w:t>
            </w:r>
          </w:p>
          <w:p w14:paraId="093237E7"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p>
          <w:p w14:paraId="66975D7A"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p>
          <w:p w14:paraId="57E9F2E0"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p>
          <w:p w14:paraId="4517683F"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r w:rsidRPr="00C34B19">
              <w:rPr>
                <w:rFonts w:ascii="Times New Roman" w:eastAsiaTheme="minorHAnsi" w:hAnsi="Times New Roman" w:cstheme="minorBidi"/>
                <w:sz w:val="20"/>
                <w:szCs w:val="20"/>
                <w:lang w:eastAsia="en-US"/>
              </w:rPr>
              <w:t>120.4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E070FCE" w14:textId="77777777" w:rsidR="00A55BD0" w:rsidRPr="00C34B19"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C34B19">
              <w:rPr>
                <w:rFonts w:ascii="Times New Roman" w:eastAsiaTheme="minorHAnsi" w:hAnsi="Times New Roman" w:cstheme="minorBidi"/>
                <w:sz w:val="20"/>
                <w:szCs w:val="20"/>
                <w:lang w:eastAsia="en-US"/>
              </w:rPr>
              <w:t>143,2</w:t>
            </w:r>
          </w:p>
          <w:p w14:paraId="5FF62049" w14:textId="77777777" w:rsidR="00A55BD0" w:rsidRPr="00C34B19"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0041712E"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p>
          <w:p w14:paraId="699FB153"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p>
          <w:p w14:paraId="2E629F29"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p>
          <w:p w14:paraId="1880C03D"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p>
          <w:p w14:paraId="1E5B9D8F"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p>
          <w:p w14:paraId="3BB82FAC"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p>
          <w:p w14:paraId="2409A038"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r w:rsidRPr="00C34B19">
              <w:rPr>
                <w:rFonts w:ascii="Times New Roman" w:eastAsiaTheme="minorHAnsi" w:hAnsi="Times New Roman" w:cstheme="minorBidi"/>
                <w:sz w:val="20"/>
                <w:szCs w:val="20"/>
                <w:lang w:eastAsia="en-US"/>
              </w:rPr>
              <w:t>4.3</w:t>
            </w:r>
          </w:p>
          <w:p w14:paraId="205449CE"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p>
          <w:p w14:paraId="5CA025EC"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p>
          <w:p w14:paraId="06DBB085"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p>
          <w:p w14:paraId="350F935E"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r w:rsidRPr="00C34B19">
              <w:rPr>
                <w:rFonts w:ascii="Times New Roman" w:eastAsiaTheme="minorHAnsi" w:hAnsi="Times New Roman" w:cstheme="minorBidi"/>
                <w:sz w:val="20"/>
                <w:szCs w:val="20"/>
                <w:lang w:eastAsia="en-US"/>
              </w:rPr>
              <w:t>23.2</w:t>
            </w:r>
          </w:p>
          <w:p w14:paraId="319547B4"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p>
          <w:p w14:paraId="46EC93F7"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p>
          <w:p w14:paraId="7CF540D2"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p>
          <w:p w14:paraId="67C4AD2D"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r w:rsidRPr="00C34B19">
              <w:rPr>
                <w:rFonts w:ascii="Times New Roman" w:eastAsiaTheme="minorHAnsi" w:hAnsi="Times New Roman" w:cstheme="minorBidi"/>
                <w:sz w:val="20"/>
                <w:szCs w:val="20"/>
                <w:lang w:eastAsia="en-US"/>
              </w:rPr>
              <w:t>115.7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7F347EF8" w14:textId="77777777" w:rsidR="00A55BD0" w:rsidRPr="00C34B19"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C34B19">
              <w:rPr>
                <w:rFonts w:ascii="Times New Roman" w:eastAsiaTheme="minorHAnsi" w:hAnsi="Times New Roman" w:cstheme="minorBidi"/>
                <w:sz w:val="20"/>
                <w:szCs w:val="20"/>
                <w:lang w:eastAsia="en-US"/>
              </w:rPr>
              <w:t>107,4</w:t>
            </w:r>
          </w:p>
          <w:p w14:paraId="1BF7F851"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p>
          <w:p w14:paraId="12FDF772"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p>
          <w:p w14:paraId="340A96D9"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p>
          <w:p w14:paraId="1549D2C9"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p>
          <w:p w14:paraId="4C28153A"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p>
          <w:p w14:paraId="38C3325B"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p>
          <w:p w14:paraId="336F9032"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p>
          <w:p w14:paraId="59FB9E69"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r w:rsidRPr="00C34B19">
              <w:rPr>
                <w:rFonts w:ascii="Times New Roman" w:eastAsiaTheme="minorHAnsi" w:hAnsi="Times New Roman" w:cstheme="minorBidi"/>
                <w:sz w:val="20"/>
                <w:szCs w:val="20"/>
                <w:lang w:eastAsia="en-US"/>
              </w:rPr>
              <w:t>3.3</w:t>
            </w:r>
          </w:p>
          <w:p w14:paraId="24F91097"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p>
          <w:p w14:paraId="01FE40A9"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p>
          <w:p w14:paraId="120331AB"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p>
          <w:p w14:paraId="1F952F4A"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r w:rsidRPr="00C34B19">
              <w:rPr>
                <w:rFonts w:ascii="Times New Roman" w:eastAsiaTheme="minorHAnsi" w:hAnsi="Times New Roman" w:cstheme="minorBidi"/>
                <w:sz w:val="20"/>
                <w:szCs w:val="20"/>
                <w:lang w:eastAsia="en-US"/>
              </w:rPr>
              <w:t>9.2</w:t>
            </w:r>
          </w:p>
          <w:p w14:paraId="3943DCE9"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p>
          <w:p w14:paraId="7B7EA4DE"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p>
          <w:p w14:paraId="4487CAC4"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p>
          <w:p w14:paraId="287A8D42"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r w:rsidRPr="00C34B19">
              <w:rPr>
                <w:rFonts w:ascii="Times New Roman" w:eastAsiaTheme="minorHAnsi" w:hAnsi="Times New Roman" w:cstheme="minorBidi"/>
                <w:sz w:val="20"/>
                <w:szCs w:val="20"/>
                <w:lang w:eastAsia="en-US"/>
              </w:rPr>
              <w:t>94.9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089DE78" w14:textId="77777777" w:rsidR="00A55BD0" w:rsidRPr="00C34B19"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C34B19">
              <w:rPr>
                <w:rFonts w:ascii="Times New Roman" w:eastAsiaTheme="minorHAnsi" w:hAnsi="Times New Roman" w:cstheme="minorBidi"/>
                <w:sz w:val="20"/>
                <w:szCs w:val="20"/>
                <w:lang w:eastAsia="en-US"/>
              </w:rPr>
              <w:t>81,1</w:t>
            </w:r>
          </w:p>
          <w:p w14:paraId="44284BA1"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p>
          <w:p w14:paraId="58EA3582"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p>
          <w:p w14:paraId="2C138F40"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p>
          <w:p w14:paraId="056B479F"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p>
          <w:p w14:paraId="7FA7492B"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p>
          <w:p w14:paraId="4FAEEF7B"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p>
          <w:p w14:paraId="05261B14"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p>
          <w:p w14:paraId="21E97621"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r w:rsidRPr="00C34B19">
              <w:rPr>
                <w:rFonts w:ascii="Times New Roman" w:eastAsiaTheme="minorHAnsi" w:hAnsi="Times New Roman" w:cstheme="minorBidi"/>
                <w:sz w:val="20"/>
                <w:szCs w:val="20"/>
                <w:lang w:eastAsia="en-US"/>
              </w:rPr>
              <w:t>5.9</w:t>
            </w:r>
          </w:p>
          <w:p w14:paraId="14659BBE"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p>
          <w:p w14:paraId="19149401"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p>
          <w:p w14:paraId="457EA4E2"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p>
          <w:p w14:paraId="2688469F"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r w:rsidRPr="00C34B19">
              <w:rPr>
                <w:rFonts w:ascii="Times New Roman" w:eastAsiaTheme="minorHAnsi" w:hAnsi="Times New Roman" w:cstheme="minorBidi"/>
                <w:sz w:val="20"/>
                <w:szCs w:val="20"/>
                <w:lang w:eastAsia="en-US"/>
              </w:rPr>
              <w:t>12.5</w:t>
            </w:r>
          </w:p>
          <w:p w14:paraId="550A1767"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p>
          <w:p w14:paraId="7F30BBDB"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p>
          <w:p w14:paraId="0BA3C0EA"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p>
          <w:p w14:paraId="242C8A54"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r w:rsidRPr="00C34B19">
              <w:rPr>
                <w:rFonts w:ascii="Times New Roman" w:eastAsiaTheme="minorHAnsi" w:hAnsi="Times New Roman" w:cstheme="minorBidi"/>
                <w:sz w:val="20"/>
                <w:szCs w:val="20"/>
                <w:lang w:eastAsia="en-US"/>
              </w:rPr>
              <w:t>62.6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5BC390A1" w14:textId="77777777" w:rsidR="00A55BD0" w:rsidRPr="00C34B19"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C34B19">
              <w:rPr>
                <w:rFonts w:ascii="Times New Roman" w:eastAsiaTheme="minorHAnsi" w:hAnsi="Times New Roman" w:cstheme="minorBidi"/>
                <w:sz w:val="20"/>
                <w:szCs w:val="20"/>
                <w:lang w:eastAsia="en-US"/>
              </w:rPr>
              <w:t>50,0</w:t>
            </w:r>
          </w:p>
          <w:p w14:paraId="789061B4"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p>
          <w:p w14:paraId="560121D6"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p>
          <w:p w14:paraId="047BFAB8"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p>
          <w:p w14:paraId="234E0E82"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p>
          <w:p w14:paraId="048F4468"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p>
          <w:p w14:paraId="073FFF95"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p>
          <w:p w14:paraId="3D3CBAA4"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p>
          <w:p w14:paraId="5DD0F24E"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r w:rsidRPr="00C34B19">
              <w:rPr>
                <w:rFonts w:ascii="Times New Roman" w:eastAsiaTheme="minorHAnsi" w:hAnsi="Times New Roman" w:cstheme="minorBidi"/>
                <w:sz w:val="20"/>
                <w:szCs w:val="20"/>
                <w:lang w:eastAsia="en-US"/>
              </w:rPr>
              <w:t>5.4</w:t>
            </w:r>
          </w:p>
          <w:p w14:paraId="33EC742D"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p>
          <w:p w14:paraId="1131B406"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p>
          <w:p w14:paraId="3AD3FD35"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p>
          <w:p w14:paraId="71A5A87A"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r w:rsidRPr="00C34B19">
              <w:rPr>
                <w:rFonts w:ascii="Times New Roman" w:eastAsiaTheme="minorHAnsi" w:hAnsi="Times New Roman" w:cstheme="minorBidi"/>
                <w:sz w:val="20"/>
                <w:szCs w:val="20"/>
                <w:lang w:eastAsia="en-US"/>
              </w:rPr>
              <w:t>2.7</w:t>
            </w:r>
          </w:p>
          <w:p w14:paraId="7B3D426F"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p>
          <w:p w14:paraId="782A8EBD"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p>
          <w:p w14:paraId="13B2D097"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p>
          <w:p w14:paraId="4DF8E1EF" w14:textId="77777777" w:rsidR="00A55BD0" w:rsidRPr="00C34B19" w:rsidRDefault="00A55BD0" w:rsidP="00CF493A">
            <w:pPr>
              <w:spacing w:after="0" w:line="240" w:lineRule="auto"/>
              <w:rPr>
                <w:rFonts w:ascii="Times New Roman" w:eastAsiaTheme="minorHAnsi" w:hAnsi="Times New Roman" w:cstheme="minorBidi"/>
                <w:sz w:val="20"/>
                <w:szCs w:val="20"/>
                <w:lang w:eastAsia="en-US"/>
              </w:rPr>
            </w:pPr>
            <w:r w:rsidRPr="00C34B19">
              <w:rPr>
                <w:rFonts w:ascii="Times New Roman" w:eastAsiaTheme="minorHAnsi" w:hAnsi="Times New Roman" w:cstheme="minorBidi"/>
                <w:sz w:val="20"/>
                <w:szCs w:val="20"/>
                <w:lang w:eastAsia="en-US"/>
              </w:rPr>
              <w:t>41.9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00066B0" w14:textId="77777777" w:rsidR="00A55BD0" w:rsidRPr="00C34B19"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C34B19">
              <w:rPr>
                <w:rFonts w:ascii="Times New Roman" w:eastAsiaTheme="minorHAnsi" w:hAnsi="Times New Roman" w:cstheme="minorBidi"/>
                <w:sz w:val="20"/>
                <w:szCs w:val="20"/>
                <w:lang w:eastAsia="en-US"/>
              </w:rPr>
              <w:t>61,6</w:t>
            </w:r>
          </w:p>
          <w:p w14:paraId="0A70581D" w14:textId="77777777" w:rsidR="00A55BD0" w:rsidRPr="00C34B19" w:rsidRDefault="00A55BD0" w:rsidP="00CF493A">
            <w:pPr>
              <w:spacing w:after="0" w:line="240" w:lineRule="auto"/>
              <w:jc w:val="center"/>
              <w:rPr>
                <w:rFonts w:ascii="Times New Roman" w:eastAsiaTheme="minorHAnsi" w:hAnsi="Times New Roman" w:cstheme="minorBidi"/>
                <w:sz w:val="20"/>
                <w:szCs w:val="20"/>
                <w:lang w:eastAsia="en-US"/>
              </w:rPr>
            </w:pPr>
          </w:p>
          <w:p w14:paraId="12F112C6" w14:textId="77777777" w:rsidR="00A55BD0" w:rsidRPr="00C34B19" w:rsidRDefault="00A55BD0" w:rsidP="00CF493A">
            <w:pPr>
              <w:spacing w:after="0" w:line="240" w:lineRule="auto"/>
              <w:jc w:val="center"/>
              <w:rPr>
                <w:rFonts w:ascii="Times New Roman" w:eastAsiaTheme="minorHAnsi" w:hAnsi="Times New Roman" w:cstheme="minorBidi"/>
                <w:sz w:val="20"/>
                <w:szCs w:val="20"/>
                <w:lang w:eastAsia="en-US"/>
              </w:rPr>
            </w:pPr>
          </w:p>
          <w:p w14:paraId="4569FF49" w14:textId="77777777" w:rsidR="00A55BD0" w:rsidRPr="00C34B19" w:rsidRDefault="00A55BD0" w:rsidP="00CF493A">
            <w:pPr>
              <w:spacing w:after="0" w:line="240" w:lineRule="auto"/>
              <w:jc w:val="center"/>
              <w:rPr>
                <w:rFonts w:ascii="Times New Roman" w:eastAsiaTheme="minorHAnsi" w:hAnsi="Times New Roman" w:cstheme="minorBidi"/>
                <w:sz w:val="20"/>
                <w:szCs w:val="20"/>
                <w:lang w:eastAsia="en-US"/>
              </w:rPr>
            </w:pPr>
          </w:p>
          <w:p w14:paraId="0E7366B1" w14:textId="77777777" w:rsidR="00A55BD0" w:rsidRPr="00C34B19" w:rsidRDefault="00A55BD0" w:rsidP="00CF493A">
            <w:pPr>
              <w:spacing w:after="0" w:line="240" w:lineRule="auto"/>
              <w:jc w:val="center"/>
              <w:rPr>
                <w:rFonts w:ascii="Times New Roman" w:eastAsiaTheme="minorHAnsi" w:hAnsi="Times New Roman" w:cstheme="minorBidi"/>
                <w:sz w:val="20"/>
                <w:szCs w:val="20"/>
                <w:lang w:eastAsia="en-US"/>
              </w:rPr>
            </w:pPr>
          </w:p>
          <w:p w14:paraId="7C375F9A" w14:textId="77777777" w:rsidR="00A55BD0" w:rsidRPr="00C34B19" w:rsidRDefault="00A55BD0" w:rsidP="00CF493A">
            <w:pPr>
              <w:spacing w:after="0" w:line="240" w:lineRule="auto"/>
              <w:jc w:val="center"/>
              <w:rPr>
                <w:rFonts w:ascii="Times New Roman" w:eastAsiaTheme="minorHAnsi" w:hAnsi="Times New Roman" w:cstheme="minorBidi"/>
                <w:sz w:val="20"/>
                <w:szCs w:val="20"/>
                <w:lang w:eastAsia="en-US"/>
              </w:rPr>
            </w:pPr>
          </w:p>
          <w:p w14:paraId="735B85D6" w14:textId="77777777" w:rsidR="00A55BD0" w:rsidRPr="00C34B19" w:rsidRDefault="00A55BD0" w:rsidP="00CF493A">
            <w:pPr>
              <w:spacing w:after="0" w:line="240" w:lineRule="auto"/>
              <w:jc w:val="center"/>
              <w:rPr>
                <w:rFonts w:ascii="Times New Roman" w:eastAsiaTheme="minorHAnsi" w:hAnsi="Times New Roman" w:cstheme="minorBidi"/>
                <w:sz w:val="20"/>
                <w:szCs w:val="20"/>
                <w:lang w:eastAsia="en-US"/>
              </w:rPr>
            </w:pPr>
          </w:p>
          <w:p w14:paraId="192A5C5A" w14:textId="77777777" w:rsidR="00A55BD0" w:rsidRPr="00C34B19" w:rsidRDefault="00A55BD0" w:rsidP="00CF493A">
            <w:pPr>
              <w:spacing w:after="0" w:line="240" w:lineRule="auto"/>
              <w:jc w:val="center"/>
              <w:rPr>
                <w:rFonts w:ascii="Times New Roman" w:eastAsiaTheme="minorHAnsi" w:hAnsi="Times New Roman" w:cstheme="minorBidi"/>
                <w:sz w:val="20"/>
                <w:szCs w:val="20"/>
                <w:lang w:eastAsia="en-US"/>
              </w:rPr>
            </w:pPr>
          </w:p>
          <w:p w14:paraId="0925BB0C" w14:textId="77777777" w:rsidR="00A55BD0" w:rsidRPr="00C34B19" w:rsidRDefault="00A55BD0" w:rsidP="00CF493A">
            <w:pPr>
              <w:spacing w:after="0" w:line="240" w:lineRule="auto"/>
              <w:jc w:val="center"/>
              <w:rPr>
                <w:rFonts w:ascii="Times New Roman" w:eastAsiaTheme="minorHAnsi" w:hAnsi="Times New Roman" w:cstheme="minorBidi"/>
                <w:sz w:val="20"/>
                <w:szCs w:val="20"/>
                <w:lang w:eastAsia="en-US"/>
              </w:rPr>
            </w:pPr>
            <w:r w:rsidRPr="00C34B19">
              <w:rPr>
                <w:rFonts w:ascii="Times New Roman" w:eastAsiaTheme="minorHAnsi" w:hAnsi="Times New Roman" w:cstheme="minorBidi"/>
                <w:sz w:val="20"/>
                <w:szCs w:val="20"/>
                <w:lang w:eastAsia="en-US"/>
              </w:rPr>
              <w:t>7.6</w:t>
            </w:r>
          </w:p>
          <w:p w14:paraId="07856061" w14:textId="77777777" w:rsidR="00A55BD0" w:rsidRPr="00C34B19" w:rsidRDefault="00A55BD0" w:rsidP="00CF493A">
            <w:pPr>
              <w:spacing w:after="0" w:line="240" w:lineRule="auto"/>
              <w:jc w:val="center"/>
              <w:rPr>
                <w:rFonts w:ascii="Times New Roman" w:eastAsiaTheme="minorHAnsi" w:hAnsi="Times New Roman" w:cstheme="minorBidi"/>
                <w:sz w:val="20"/>
                <w:szCs w:val="20"/>
                <w:lang w:eastAsia="en-US"/>
              </w:rPr>
            </w:pPr>
          </w:p>
          <w:p w14:paraId="22CF1260" w14:textId="77777777" w:rsidR="00A55BD0" w:rsidRPr="00C34B19" w:rsidRDefault="00A55BD0" w:rsidP="00CF493A">
            <w:pPr>
              <w:spacing w:after="0" w:line="240" w:lineRule="auto"/>
              <w:jc w:val="center"/>
              <w:rPr>
                <w:rFonts w:ascii="Times New Roman" w:eastAsiaTheme="minorHAnsi" w:hAnsi="Times New Roman" w:cstheme="minorBidi"/>
                <w:sz w:val="20"/>
                <w:szCs w:val="20"/>
                <w:lang w:eastAsia="en-US"/>
              </w:rPr>
            </w:pPr>
          </w:p>
          <w:p w14:paraId="7D00BBFF" w14:textId="77777777" w:rsidR="00A55BD0" w:rsidRPr="00C34B19" w:rsidRDefault="00A55BD0" w:rsidP="00CF493A">
            <w:pPr>
              <w:spacing w:after="0" w:line="240" w:lineRule="auto"/>
              <w:jc w:val="center"/>
              <w:rPr>
                <w:rFonts w:ascii="Times New Roman" w:eastAsiaTheme="minorHAnsi" w:hAnsi="Times New Roman" w:cstheme="minorBidi"/>
                <w:sz w:val="20"/>
                <w:szCs w:val="20"/>
                <w:lang w:eastAsia="en-US"/>
              </w:rPr>
            </w:pPr>
          </w:p>
          <w:p w14:paraId="20391EA6" w14:textId="77777777" w:rsidR="00A55BD0" w:rsidRPr="00C34B19" w:rsidRDefault="00A55BD0" w:rsidP="00CF493A">
            <w:pPr>
              <w:spacing w:after="0" w:line="240" w:lineRule="auto"/>
              <w:jc w:val="center"/>
              <w:rPr>
                <w:rFonts w:ascii="Times New Roman" w:eastAsiaTheme="minorHAnsi" w:hAnsi="Times New Roman" w:cstheme="minorBidi"/>
                <w:sz w:val="20"/>
                <w:szCs w:val="20"/>
                <w:lang w:eastAsia="en-US"/>
              </w:rPr>
            </w:pPr>
            <w:r w:rsidRPr="00C34B19">
              <w:rPr>
                <w:rFonts w:ascii="Times New Roman" w:eastAsiaTheme="minorHAnsi" w:hAnsi="Times New Roman" w:cstheme="minorBidi"/>
                <w:sz w:val="20"/>
                <w:szCs w:val="20"/>
                <w:lang w:eastAsia="en-US"/>
              </w:rPr>
              <w:t>8.2</w:t>
            </w:r>
          </w:p>
          <w:p w14:paraId="4A598744" w14:textId="77777777" w:rsidR="00A55BD0" w:rsidRPr="00C34B19" w:rsidRDefault="00A55BD0" w:rsidP="00CF493A">
            <w:pPr>
              <w:spacing w:after="0" w:line="240" w:lineRule="auto"/>
              <w:jc w:val="center"/>
              <w:rPr>
                <w:rFonts w:ascii="Times New Roman" w:eastAsiaTheme="minorHAnsi" w:hAnsi="Times New Roman" w:cstheme="minorBidi"/>
                <w:sz w:val="20"/>
                <w:szCs w:val="20"/>
                <w:lang w:eastAsia="en-US"/>
              </w:rPr>
            </w:pPr>
          </w:p>
          <w:p w14:paraId="67A7280C" w14:textId="77777777" w:rsidR="00A55BD0" w:rsidRPr="00C34B19" w:rsidRDefault="00A55BD0" w:rsidP="00CF493A">
            <w:pPr>
              <w:spacing w:after="0" w:line="240" w:lineRule="auto"/>
              <w:jc w:val="center"/>
              <w:rPr>
                <w:rFonts w:ascii="Times New Roman" w:eastAsiaTheme="minorHAnsi" w:hAnsi="Times New Roman" w:cstheme="minorBidi"/>
                <w:sz w:val="20"/>
                <w:szCs w:val="20"/>
                <w:lang w:eastAsia="en-US"/>
              </w:rPr>
            </w:pPr>
          </w:p>
          <w:p w14:paraId="12B8473A" w14:textId="77777777" w:rsidR="00A55BD0" w:rsidRPr="00C34B19" w:rsidRDefault="00A55BD0" w:rsidP="00CF493A">
            <w:pPr>
              <w:spacing w:after="0" w:line="240" w:lineRule="auto"/>
              <w:jc w:val="center"/>
              <w:rPr>
                <w:rFonts w:ascii="Times New Roman" w:eastAsiaTheme="minorHAnsi" w:hAnsi="Times New Roman" w:cstheme="minorBidi"/>
                <w:sz w:val="20"/>
                <w:szCs w:val="20"/>
                <w:lang w:eastAsia="en-US"/>
              </w:rPr>
            </w:pPr>
          </w:p>
          <w:p w14:paraId="42914101" w14:textId="77777777" w:rsidR="00A55BD0" w:rsidRPr="00C34B19"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C34B19">
              <w:rPr>
                <w:rFonts w:ascii="Times New Roman" w:eastAsiaTheme="minorHAnsi" w:hAnsi="Times New Roman" w:cstheme="minorBidi"/>
                <w:sz w:val="20"/>
                <w:szCs w:val="20"/>
                <w:lang w:eastAsia="en-US"/>
              </w:rPr>
              <w:t>45.8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5977A166" w14:textId="77777777" w:rsidR="00A55BD0" w:rsidRPr="00C34B19"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C34B19">
              <w:rPr>
                <w:rFonts w:ascii="Times New Roman" w:eastAsiaTheme="minorHAnsi" w:hAnsi="Times New Roman" w:cstheme="minorBidi"/>
                <w:sz w:val="20"/>
                <w:szCs w:val="20"/>
                <w:lang w:eastAsia="en-US"/>
              </w:rPr>
              <w:t>72,9</w:t>
            </w:r>
          </w:p>
          <w:p w14:paraId="5D779E52" w14:textId="77777777" w:rsidR="00A55BD0" w:rsidRPr="00C34B19" w:rsidRDefault="00A55BD0" w:rsidP="00CF493A">
            <w:pPr>
              <w:spacing w:after="0" w:line="240" w:lineRule="auto"/>
              <w:jc w:val="center"/>
              <w:rPr>
                <w:rFonts w:ascii="Times New Roman" w:eastAsiaTheme="minorHAnsi" w:hAnsi="Times New Roman" w:cstheme="minorBidi"/>
                <w:sz w:val="20"/>
                <w:szCs w:val="20"/>
                <w:lang w:eastAsia="en-US"/>
              </w:rPr>
            </w:pPr>
          </w:p>
          <w:p w14:paraId="51018894" w14:textId="77777777" w:rsidR="00A55BD0" w:rsidRPr="00C34B19" w:rsidRDefault="00A55BD0" w:rsidP="00CF493A">
            <w:pPr>
              <w:spacing w:after="0" w:line="240" w:lineRule="auto"/>
              <w:jc w:val="center"/>
              <w:rPr>
                <w:rFonts w:ascii="Times New Roman" w:eastAsiaTheme="minorHAnsi" w:hAnsi="Times New Roman" w:cstheme="minorBidi"/>
                <w:sz w:val="20"/>
                <w:szCs w:val="20"/>
                <w:lang w:eastAsia="en-US"/>
              </w:rPr>
            </w:pPr>
          </w:p>
          <w:p w14:paraId="42E178F9" w14:textId="77777777" w:rsidR="00A55BD0" w:rsidRPr="00C34B19" w:rsidRDefault="00A55BD0" w:rsidP="00CF493A">
            <w:pPr>
              <w:spacing w:after="0" w:line="240" w:lineRule="auto"/>
              <w:jc w:val="center"/>
              <w:rPr>
                <w:rFonts w:ascii="Times New Roman" w:eastAsiaTheme="minorHAnsi" w:hAnsi="Times New Roman" w:cstheme="minorBidi"/>
                <w:sz w:val="20"/>
                <w:szCs w:val="20"/>
                <w:lang w:eastAsia="en-US"/>
              </w:rPr>
            </w:pPr>
          </w:p>
          <w:p w14:paraId="5EEAAED0" w14:textId="77777777" w:rsidR="00A55BD0" w:rsidRPr="00C34B19" w:rsidRDefault="00A55BD0" w:rsidP="00CF493A">
            <w:pPr>
              <w:spacing w:after="0" w:line="240" w:lineRule="auto"/>
              <w:jc w:val="center"/>
              <w:rPr>
                <w:rFonts w:ascii="Times New Roman" w:eastAsiaTheme="minorHAnsi" w:hAnsi="Times New Roman" w:cstheme="minorBidi"/>
                <w:sz w:val="20"/>
                <w:szCs w:val="20"/>
                <w:lang w:eastAsia="en-US"/>
              </w:rPr>
            </w:pPr>
          </w:p>
          <w:p w14:paraId="6C4150E7" w14:textId="77777777" w:rsidR="00A55BD0" w:rsidRPr="00C34B19" w:rsidRDefault="00A55BD0" w:rsidP="00CF493A">
            <w:pPr>
              <w:spacing w:after="0" w:line="240" w:lineRule="auto"/>
              <w:jc w:val="center"/>
              <w:rPr>
                <w:rFonts w:ascii="Times New Roman" w:eastAsiaTheme="minorHAnsi" w:hAnsi="Times New Roman" w:cstheme="minorBidi"/>
                <w:sz w:val="20"/>
                <w:szCs w:val="20"/>
                <w:lang w:eastAsia="en-US"/>
              </w:rPr>
            </w:pPr>
          </w:p>
          <w:p w14:paraId="20C9AAFA" w14:textId="77777777" w:rsidR="00A55BD0" w:rsidRPr="00C34B19" w:rsidRDefault="00A55BD0" w:rsidP="00CF493A">
            <w:pPr>
              <w:spacing w:after="0" w:line="240" w:lineRule="auto"/>
              <w:jc w:val="center"/>
              <w:rPr>
                <w:rFonts w:ascii="Times New Roman" w:eastAsiaTheme="minorHAnsi" w:hAnsi="Times New Roman" w:cstheme="minorBidi"/>
                <w:sz w:val="20"/>
                <w:szCs w:val="20"/>
                <w:lang w:eastAsia="en-US"/>
              </w:rPr>
            </w:pPr>
          </w:p>
          <w:p w14:paraId="73B0F270" w14:textId="77777777" w:rsidR="00A55BD0" w:rsidRPr="00C34B19" w:rsidRDefault="00A55BD0" w:rsidP="00CF493A">
            <w:pPr>
              <w:spacing w:after="0" w:line="240" w:lineRule="auto"/>
              <w:jc w:val="center"/>
              <w:rPr>
                <w:rFonts w:ascii="Times New Roman" w:eastAsiaTheme="minorHAnsi" w:hAnsi="Times New Roman" w:cstheme="minorBidi"/>
                <w:sz w:val="20"/>
                <w:szCs w:val="20"/>
                <w:lang w:eastAsia="en-US"/>
              </w:rPr>
            </w:pPr>
          </w:p>
          <w:p w14:paraId="6651A6AD" w14:textId="77777777" w:rsidR="00A55BD0" w:rsidRPr="00C34B19" w:rsidRDefault="00A55BD0" w:rsidP="00CF493A">
            <w:pPr>
              <w:spacing w:after="0" w:line="240" w:lineRule="auto"/>
              <w:jc w:val="center"/>
              <w:rPr>
                <w:rFonts w:ascii="Times New Roman" w:eastAsiaTheme="minorHAnsi" w:hAnsi="Times New Roman" w:cstheme="minorBidi"/>
                <w:sz w:val="20"/>
                <w:szCs w:val="20"/>
                <w:lang w:eastAsia="en-US"/>
              </w:rPr>
            </w:pPr>
            <w:r w:rsidRPr="00C34B19">
              <w:rPr>
                <w:rFonts w:ascii="Times New Roman" w:eastAsiaTheme="minorHAnsi" w:hAnsi="Times New Roman" w:cstheme="minorBidi"/>
                <w:sz w:val="20"/>
                <w:szCs w:val="20"/>
                <w:lang w:eastAsia="en-US"/>
              </w:rPr>
              <w:t>5,3</w:t>
            </w:r>
          </w:p>
          <w:p w14:paraId="65741B94" w14:textId="77777777" w:rsidR="00A55BD0" w:rsidRPr="00C34B19" w:rsidRDefault="00A55BD0" w:rsidP="00CF493A">
            <w:pPr>
              <w:spacing w:after="0" w:line="240" w:lineRule="auto"/>
              <w:jc w:val="center"/>
              <w:rPr>
                <w:rFonts w:ascii="Times New Roman" w:eastAsiaTheme="minorHAnsi" w:hAnsi="Times New Roman" w:cstheme="minorBidi"/>
                <w:sz w:val="20"/>
                <w:szCs w:val="20"/>
                <w:lang w:eastAsia="en-US"/>
              </w:rPr>
            </w:pPr>
          </w:p>
          <w:p w14:paraId="3252E9B6" w14:textId="77777777" w:rsidR="00A55BD0" w:rsidRPr="00C34B19" w:rsidRDefault="00A55BD0" w:rsidP="00CF493A">
            <w:pPr>
              <w:spacing w:after="0" w:line="240" w:lineRule="auto"/>
              <w:jc w:val="center"/>
              <w:rPr>
                <w:rFonts w:ascii="Times New Roman" w:eastAsiaTheme="minorHAnsi" w:hAnsi="Times New Roman" w:cstheme="minorBidi"/>
                <w:sz w:val="20"/>
                <w:szCs w:val="20"/>
                <w:lang w:eastAsia="en-US"/>
              </w:rPr>
            </w:pPr>
          </w:p>
          <w:p w14:paraId="31DCC901" w14:textId="77777777" w:rsidR="00A55BD0" w:rsidRPr="00C34B19" w:rsidRDefault="00A55BD0" w:rsidP="00CF493A">
            <w:pPr>
              <w:spacing w:after="0" w:line="240" w:lineRule="auto"/>
              <w:jc w:val="center"/>
              <w:rPr>
                <w:rFonts w:ascii="Times New Roman" w:eastAsiaTheme="minorHAnsi" w:hAnsi="Times New Roman" w:cstheme="minorBidi"/>
                <w:sz w:val="20"/>
                <w:szCs w:val="20"/>
                <w:lang w:eastAsia="en-US"/>
              </w:rPr>
            </w:pPr>
          </w:p>
          <w:p w14:paraId="7E17F5B0" w14:textId="77777777" w:rsidR="00A55BD0" w:rsidRPr="00C34B19" w:rsidRDefault="00A55BD0" w:rsidP="00CF493A">
            <w:pPr>
              <w:spacing w:after="0" w:line="240" w:lineRule="auto"/>
              <w:jc w:val="center"/>
              <w:rPr>
                <w:rFonts w:ascii="Times New Roman" w:eastAsiaTheme="minorHAnsi" w:hAnsi="Times New Roman" w:cstheme="minorBidi"/>
                <w:sz w:val="20"/>
                <w:szCs w:val="20"/>
                <w:lang w:eastAsia="en-US"/>
              </w:rPr>
            </w:pPr>
            <w:r w:rsidRPr="00C34B19">
              <w:rPr>
                <w:rFonts w:ascii="Times New Roman" w:eastAsiaTheme="minorHAnsi" w:hAnsi="Times New Roman" w:cstheme="minorBidi"/>
                <w:sz w:val="20"/>
                <w:szCs w:val="20"/>
                <w:lang w:eastAsia="en-US"/>
              </w:rPr>
              <w:t>12,3</w:t>
            </w:r>
          </w:p>
          <w:p w14:paraId="78396854" w14:textId="77777777" w:rsidR="00A55BD0" w:rsidRPr="00C34B19" w:rsidRDefault="00A55BD0" w:rsidP="00CF493A">
            <w:pPr>
              <w:spacing w:after="0" w:line="240" w:lineRule="auto"/>
              <w:jc w:val="center"/>
              <w:rPr>
                <w:rFonts w:ascii="Times New Roman" w:eastAsiaTheme="minorHAnsi" w:hAnsi="Times New Roman" w:cstheme="minorBidi"/>
                <w:sz w:val="20"/>
                <w:szCs w:val="20"/>
                <w:lang w:eastAsia="en-US"/>
              </w:rPr>
            </w:pPr>
          </w:p>
          <w:p w14:paraId="4D646769" w14:textId="77777777" w:rsidR="00A55BD0" w:rsidRPr="00C34B19" w:rsidRDefault="00A55BD0" w:rsidP="00CF493A">
            <w:pPr>
              <w:spacing w:after="0" w:line="240" w:lineRule="auto"/>
              <w:jc w:val="center"/>
              <w:rPr>
                <w:rFonts w:ascii="Times New Roman" w:eastAsiaTheme="minorHAnsi" w:hAnsi="Times New Roman" w:cstheme="minorBidi"/>
                <w:sz w:val="20"/>
                <w:szCs w:val="20"/>
                <w:lang w:eastAsia="en-US"/>
              </w:rPr>
            </w:pPr>
          </w:p>
          <w:p w14:paraId="1FDFFB97" w14:textId="77777777" w:rsidR="00A55BD0" w:rsidRPr="00C34B19" w:rsidRDefault="00A55BD0" w:rsidP="00CF493A">
            <w:pPr>
              <w:spacing w:after="0" w:line="240" w:lineRule="auto"/>
              <w:jc w:val="center"/>
              <w:rPr>
                <w:rFonts w:ascii="Times New Roman" w:eastAsiaTheme="minorHAnsi" w:hAnsi="Times New Roman" w:cstheme="minorBidi"/>
                <w:sz w:val="20"/>
                <w:szCs w:val="20"/>
                <w:lang w:eastAsia="en-US"/>
              </w:rPr>
            </w:pPr>
          </w:p>
          <w:p w14:paraId="6EC39E87" w14:textId="77777777" w:rsidR="00A55BD0" w:rsidRPr="00C34B19"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C34B19">
              <w:rPr>
                <w:rFonts w:ascii="Times New Roman" w:eastAsiaTheme="minorHAnsi" w:hAnsi="Times New Roman" w:cstheme="minorBidi"/>
                <w:sz w:val="20"/>
                <w:szCs w:val="20"/>
                <w:lang w:eastAsia="en-US"/>
              </w:rPr>
              <w:t>55,26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1A5969B" w14:textId="77777777" w:rsidR="00A55BD0" w:rsidRPr="00C34B19"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C34B19">
              <w:rPr>
                <w:rFonts w:ascii="Times New Roman" w:eastAsiaTheme="minorHAnsi" w:hAnsi="Times New Roman" w:cstheme="minorBidi"/>
                <w:sz w:val="20"/>
                <w:szCs w:val="20"/>
                <w:lang w:eastAsia="en-US"/>
              </w:rPr>
              <w:t>76,7</w:t>
            </w:r>
          </w:p>
          <w:p w14:paraId="288F9200" w14:textId="77777777" w:rsidR="00A55BD0" w:rsidRPr="00C34B19"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26E0CDBD" w14:textId="77777777" w:rsidR="00A55BD0" w:rsidRPr="00C34B19"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194186EE" w14:textId="77777777" w:rsidR="00A55BD0" w:rsidRPr="00C34B19"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01E225F1" w14:textId="77777777" w:rsidR="00A55BD0" w:rsidRPr="00C34B19"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5BD63AFB" w14:textId="77777777" w:rsidR="00A55BD0" w:rsidRPr="00C34B19"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44A1A460" w14:textId="77777777" w:rsidR="00A55BD0" w:rsidRPr="00C34B19"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082BC4A8" w14:textId="77777777" w:rsidR="00A55BD0" w:rsidRPr="00C34B19"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122402FA" w14:textId="77777777" w:rsidR="00A55BD0" w:rsidRPr="00C34B19"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C34B19">
              <w:rPr>
                <w:rFonts w:ascii="Times New Roman" w:eastAsiaTheme="minorHAnsi" w:hAnsi="Times New Roman" w:cstheme="minorBidi"/>
                <w:sz w:val="20"/>
                <w:szCs w:val="20"/>
                <w:lang w:eastAsia="en-US"/>
              </w:rPr>
              <w:t>7,2</w:t>
            </w:r>
          </w:p>
          <w:p w14:paraId="0A92EF2A" w14:textId="77777777" w:rsidR="00A55BD0" w:rsidRPr="00C34B19"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41EDD687" w14:textId="77777777" w:rsidR="00A55BD0" w:rsidRPr="00C34B19"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5C4BE2B1" w14:textId="77777777" w:rsidR="00A55BD0" w:rsidRPr="00C34B19"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66447E7C" w14:textId="77777777" w:rsidR="00A55BD0" w:rsidRPr="00C34B19"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C34B19">
              <w:rPr>
                <w:rFonts w:ascii="Times New Roman" w:eastAsiaTheme="minorHAnsi" w:hAnsi="Times New Roman" w:cstheme="minorBidi"/>
                <w:sz w:val="20"/>
                <w:szCs w:val="20"/>
                <w:lang w:eastAsia="en-US"/>
              </w:rPr>
              <w:t>5,9</w:t>
            </w:r>
          </w:p>
          <w:p w14:paraId="6CB5413F" w14:textId="77777777" w:rsidR="00A55BD0" w:rsidRPr="00C34B19"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009504CD" w14:textId="77777777" w:rsidR="00A55BD0" w:rsidRPr="00C34B19"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6FE5EA23" w14:textId="77777777" w:rsidR="00A55BD0" w:rsidRPr="00C34B19"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62542D5C" w14:textId="77777777" w:rsidR="00A55BD0" w:rsidRPr="00C34B19"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C34B19">
              <w:rPr>
                <w:rFonts w:ascii="Times New Roman" w:eastAsiaTheme="minorHAnsi" w:hAnsi="Times New Roman" w:cstheme="minorBidi"/>
                <w:sz w:val="20"/>
                <w:szCs w:val="20"/>
                <w:lang w:eastAsia="en-US"/>
              </w:rPr>
              <w:t>63,48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525D1656" w14:textId="77777777" w:rsidR="00A55BD0" w:rsidRPr="00C34B19"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C34B19">
              <w:rPr>
                <w:rFonts w:ascii="Times New Roman" w:eastAsiaTheme="minorHAnsi" w:hAnsi="Times New Roman" w:cstheme="minorBidi"/>
                <w:sz w:val="20"/>
                <w:szCs w:val="20"/>
                <w:lang w:eastAsia="en-US"/>
              </w:rPr>
              <w:t>53,6</w:t>
            </w:r>
          </w:p>
          <w:p w14:paraId="582EBB01" w14:textId="77777777" w:rsidR="00A55BD0" w:rsidRPr="00C34B19"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13C9066F" w14:textId="77777777" w:rsidR="00A55BD0" w:rsidRPr="00C34B19"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22088779" w14:textId="77777777" w:rsidR="00A55BD0" w:rsidRPr="00C34B19"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3C41FACF" w14:textId="77777777" w:rsidR="00A55BD0" w:rsidRPr="00C34B19"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4A3FA679" w14:textId="77777777" w:rsidR="00A55BD0" w:rsidRPr="00C34B19"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06E2508B" w14:textId="77777777" w:rsidR="00A55BD0" w:rsidRPr="00C34B19"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33389D25" w14:textId="77777777" w:rsidR="00A55BD0" w:rsidRPr="00C34B19"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1DF15435" w14:textId="77777777" w:rsidR="00A55BD0" w:rsidRPr="00C34B19"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C34B19">
              <w:rPr>
                <w:rFonts w:ascii="Times New Roman" w:eastAsiaTheme="minorHAnsi" w:hAnsi="Times New Roman" w:cstheme="minorBidi"/>
                <w:sz w:val="20"/>
                <w:szCs w:val="20"/>
                <w:lang w:eastAsia="en-US"/>
              </w:rPr>
              <w:t>10,2</w:t>
            </w:r>
          </w:p>
          <w:p w14:paraId="4E383ED5" w14:textId="77777777" w:rsidR="00A55BD0" w:rsidRPr="00C34B19"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5ECF5974" w14:textId="77777777" w:rsidR="00A55BD0" w:rsidRPr="00C34B19"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53A79C71" w14:textId="77777777" w:rsidR="00A55BD0" w:rsidRPr="00C34B19"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60298B11" w14:textId="77777777" w:rsidR="00A55BD0" w:rsidRPr="00C34B19"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C34B19">
              <w:rPr>
                <w:rFonts w:ascii="Times New Roman" w:eastAsiaTheme="minorHAnsi" w:hAnsi="Times New Roman" w:cstheme="minorBidi"/>
                <w:sz w:val="20"/>
                <w:szCs w:val="20"/>
                <w:lang w:eastAsia="en-US"/>
              </w:rPr>
              <w:t>5,4</w:t>
            </w:r>
          </w:p>
          <w:p w14:paraId="34C8FA38" w14:textId="77777777" w:rsidR="00A55BD0" w:rsidRPr="00C34B19"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1D341787" w14:textId="77777777" w:rsidR="00A55BD0" w:rsidRPr="00C34B19"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72776012" w14:textId="77777777" w:rsidR="00A55BD0" w:rsidRPr="00C34B19"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68AD7E0F" w14:textId="77777777" w:rsidR="00A55BD0" w:rsidRPr="00C34B19"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C34B19">
              <w:rPr>
                <w:rFonts w:ascii="Times New Roman" w:eastAsiaTheme="minorHAnsi" w:hAnsi="Times New Roman" w:cstheme="minorBidi"/>
                <w:sz w:val="20"/>
                <w:szCs w:val="20"/>
                <w:lang w:eastAsia="en-US"/>
              </w:rPr>
              <w:t>25,76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2C9F876" w14:textId="77777777" w:rsidR="00A55BD0" w:rsidRPr="00C34B19"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C34B19">
              <w:rPr>
                <w:rFonts w:ascii="Times New Roman" w:eastAsiaTheme="minorHAnsi" w:hAnsi="Times New Roman" w:cstheme="minorBidi"/>
                <w:sz w:val="20"/>
                <w:szCs w:val="20"/>
                <w:lang w:eastAsia="en-US"/>
              </w:rPr>
              <w:t>76,3</w:t>
            </w:r>
          </w:p>
          <w:p w14:paraId="794DC019" w14:textId="77777777" w:rsidR="00A55BD0" w:rsidRPr="00C34B19"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36CF7B3D" w14:textId="77777777" w:rsidR="00A55BD0" w:rsidRPr="00C34B19"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50B7AC40" w14:textId="77777777" w:rsidR="00A55BD0" w:rsidRPr="00C34B19"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3157EBF7" w14:textId="77777777" w:rsidR="00A55BD0" w:rsidRPr="00C34B19"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15043EF8" w14:textId="77777777" w:rsidR="00A55BD0" w:rsidRPr="00C34B19"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5EF07A92" w14:textId="77777777" w:rsidR="00A55BD0" w:rsidRPr="00C34B19"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4A9B2202" w14:textId="77777777" w:rsidR="00A55BD0" w:rsidRPr="00C34B19"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3C7480F1" w14:textId="77777777" w:rsidR="00A55BD0" w:rsidRPr="00C34B19"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C34B19">
              <w:rPr>
                <w:rFonts w:ascii="Times New Roman" w:eastAsiaTheme="minorHAnsi" w:hAnsi="Times New Roman" w:cstheme="minorBidi"/>
                <w:sz w:val="20"/>
                <w:szCs w:val="20"/>
                <w:lang w:eastAsia="en-US"/>
              </w:rPr>
              <w:t>1,0</w:t>
            </w:r>
          </w:p>
          <w:p w14:paraId="5C836BB3" w14:textId="77777777" w:rsidR="00A55BD0" w:rsidRPr="00C34B19"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38C79D2D" w14:textId="77777777" w:rsidR="00A55BD0" w:rsidRPr="00C34B19"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5CE59772" w14:textId="77777777" w:rsidR="00A55BD0" w:rsidRPr="00C34B19"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6EEFD0EB" w14:textId="77777777" w:rsidR="00A55BD0" w:rsidRPr="00C34B19"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C34B19">
              <w:rPr>
                <w:rFonts w:ascii="Times New Roman" w:eastAsiaTheme="minorHAnsi" w:hAnsi="Times New Roman" w:cstheme="minorBidi"/>
                <w:sz w:val="20"/>
                <w:szCs w:val="20"/>
                <w:lang w:eastAsia="en-US"/>
              </w:rPr>
              <w:t>9,1</w:t>
            </w:r>
          </w:p>
          <w:p w14:paraId="012EC5C7" w14:textId="77777777" w:rsidR="00A55BD0" w:rsidRPr="00C34B19"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7A662740" w14:textId="77777777" w:rsidR="00A55BD0" w:rsidRPr="00C34B19"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3BFCB8CA" w14:textId="77777777" w:rsidR="00A55BD0" w:rsidRPr="00C34B19"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6949EA08" w14:textId="77777777" w:rsidR="00A55BD0" w:rsidRPr="00C34B19"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C34B19">
              <w:rPr>
                <w:rFonts w:ascii="Times New Roman" w:eastAsiaTheme="minorHAnsi" w:hAnsi="Times New Roman" w:cstheme="minorBidi"/>
                <w:sz w:val="20"/>
                <w:szCs w:val="20"/>
                <w:lang w:eastAsia="en-US"/>
              </w:rPr>
              <w:t>56,9</w:t>
            </w:r>
          </w:p>
        </w:tc>
      </w:tr>
      <w:tr w:rsidR="00A55BD0" w:rsidRPr="00E37628" w14:paraId="57C2F288" w14:textId="77777777" w:rsidTr="00CF493A">
        <w:tc>
          <w:tcPr>
            <w:tcW w:w="6663" w:type="dxa"/>
            <w:tcBorders>
              <w:top w:val="single" w:sz="6" w:space="0" w:color="auto"/>
              <w:left w:val="single" w:sz="6" w:space="0" w:color="auto"/>
              <w:bottom w:val="single" w:sz="6" w:space="0" w:color="auto"/>
              <w:right w:val="single" w:sz="6" w:space="0" w:color="auto"/>
            </w:tcBorders>
            <w:shd w:val="clear" w:color="auto" w:fill="FFFFFF"/>
          </w:tcPr>
          <w:p w14:paraId="5C8AF0DF" w14:textId="77777777" w:rsidR="00A55BD0" w:rsidRPr="003E6FB3" w:rsidRDefault="00A55BD0" w:rsidP="00CF493A">
            <w:pPr>
              <w:shd w:val="clear" w:color="auto" w:fill="FFFFFF"/>
              <w:spacing w:after="0" w:line="240" w:lineRule="auto"/>
              <w:ind w:firstLine="5"/>
              <w:rPr>
                <w:rFonts w:ascii="Times New Roman" w:eastAsiaTheme="minorHAnsi" w:hAnsi="Times New Roman" w:cstheme="minorBidi"/>
                <w:sz w:val="24"/>
                <w:szCs w:val="24"/>
                <w:lang w:eastAsia="en-US"/>
              </w:rPr>
            </w:pPr>
            <w:r w:rsidRPr="003E6FB3">
              <w:rPr>
                <w:rFonts w:ascii="Times New Roman" w:hAnsi="Times New Roman" w:cstheme="minorBidi"/>
                <w:sz w:val="24"/>
                <w:szCs w:val="24"/>
                <w:lang w:eastAsia="en-US"/>
              </w:rPr>
              <w:t>Количество   больных   на   100   тыс.   населения   с      впервые   в   жизни установленным диагнозом, учтенным наркологической организацией,  и в том числе:</w:t>
            </w:r>
          </w:p>
          <w:p w14:paraId="59477406"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4"/>
                <w:szCs w:val="24"/>
                <w:lang w:eastAsia="en-US"/>
              </w:rPr>
            </w:pPr>
            <w:r w:rsidRPr="003E6FB3">
              <w:rPr>
                <w:rFonts w:ascii="Times New Roman" w:hAnsi="Times New Roman" w:cstheme="minorBidi"/>
                <w:sz w:val="24"/>
                <w:szCs w:val="24"/>
                <w:lang w:eastAsia="en-US"/>
              </w:rPr>
              <w:t xml:space="preserve">             всего годовая;</w:t>
            </w:r>
          </w:p>
          <w:p w14:paraId="253B024B" w14:textId="77777777" w:rsidR="00A55BD0" w:rsidRPr="003E6FB3" w:rsidRDefault="00A55BD0" w:rsidP="00CF493A">
            <w:pPr>
              <w:shd w:val="clear" w:color="auto" w:fill="FFFFFF"/>
              <w:spacing w:after="0" w:line="240" w:lineRule="auto"/>
              <w:rPr>
                <w:rFonts w:ascii="Times New Roman" w:hAnsi="Times New Roman" w:cstheme="minorBidi"/>
                <w:sz w:val="24"/>
                <w:szCs w:val="24"/>
                <w:lang w:eastAsia="en-US"/>
              </w:rPr>
            </w:pPr>
            <w:r w:rsidRPr="003E6FB3">
              <w:rPr>
                <w:rFonts w:ascii="Times New Roman" w:hAnsi="Times New Roman" w:cstheme="minorBidi"/>
                <w:sz w:val="24"/>
                <w:szCs w:val="24"/>
                <w:lang w:eastAsia="en-US"/>
              </w:rPr>
              <w:t xml:space="preserve">              </w:t>
            </w:r>
            <w:r w:rsidRPr="003E6FB3">
              <w:rPr>
                <w:rFonts w:ascii="Times New Roman" w:hAnsi="Times New Roman" w:cstheme="minorBidi"/>
                <w:sz w:val="24"/>
                <w:szCs w:val="24"/>
                <w:u w:val="single"/>
                <w:lang w:eastAsia="en-US"/>
              </w:rPr>
              <w:t>алкоголизм и алкогольный психоз;</w:t>
            </w:r>
            <w:r w:rsidRPr="003E6FB3">
              <w:rPr>
                <w:rFonts w:ascii="Times New Roman" w:hAnsi="Times New Roman" w:cstheme="minorBidi"/>
                <w:sz w:val="24"/>
                <w:szCs w:val="24"/>
                <w:lang w:eastAsia="en-US"/>
              </w:rPr>
              <w:t xml:space="preserve"> </w:t>
            </w:r>
          </w:p>
          <w:p w14:paraId="63D3B13D"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4"/>
                <w:szCs w:val="24"/>
                <w:lang w:eastAsia="en-US"/>
              </w:rPr>
            </w:pPr>
            <w:r w:rsidRPr="003E6FB3">
              <w:rPr>
                <w:rFonts w:ascii="Times New Roman" w:hAnsi="Times New Roman" w:cstheme="minorBidi"/>
                <w:sz w:val="24"/>
                <w:szCs w:val="24"/>
                <w:lang w:eastAsia="en-US"/>
              </w:rPr>
              <w:t xml:space="preserve">           годовая;</w:t>
            </w:r>
          </w:p>
          <w:p w14:paraId="4B4361A1" w14:textId="77777777" w:rsidR="00A55BD0" w:rsidRPr="003E6FB3" w:rsidRDefault="00A55BD0" w:rsidP="00CF493A">
            <w:pPr>
              <w:shd w:val="clear" w:color="auto" w:fill="FFFFFF"/>
              <w:spacing w:after="0" w:line="240" w:lineRule="auto"/>
              <w:ind w:firstLine="509"/>
              <w:rPr>
                <w:rFonts w:ascii="Times New Roman" w:hAnsi="Times New Roman" w:cstheme="minorBidi"/>
                <w:sz w:val="24"/>
                <w:szCs w:val="24"/>
                <w:lang w:eastAsia="en-US"/>
              </w:rPr>
            </w:pPr>
            <w:r w:rsidRPr="003E6FB3">
              <w:rPr>
                <w:rFonts w:ascii="Times New Roman" w:hAnsi="Times New Roman" w:cstheme="minorBidi"/>
                <w:sz w:val="24"/>
                <w:szCs w:val="24"/>
                <w:lang w:eastAsia="en-US"/>
              </w:rPr>
              <w:t xml:space="preserve">      </w:t>
            </w:r>
          </w:p>
          <w:p w14:paraId="7305299D" w14:textId="77777777" w:rsidR="00A55BD0" w:rsidRPr="003E6FB3" w:rsidRDefault="00A55BD0" w:rsidP="00CF493A">
            <w:pPr>
              <w:shd w:val="clear" w:color="auto" w:fill="FFFFFF"/>
              <w:spacing w:after="0" w:line="240" w:lineRule="auto"/>
              <w:ind w:firstLine="509"/>
              <w:rPr>
                <w:rFonts w:ascii="Times New Roman" w:eastAsiaTheme="minorHAnsi" w:hAnsi="Times New Roman" w:cstheme="minorBidi"/>
                <w:sz w:val="24"/>
                <w:szCs w:val="24"/>
                <w:lang w:eastAsia="en-US"/>
              </w:rPr>
            </w:pPr>
            <w:r w:rsidRPr="003E6FB3">
              <w:rPr>
                <w:rFonts w:ascii="Times New Roman" w:hAnsi="Times New Roman" w:cstheme="minorBidi"/>
                <w:sz w:val="24"/>
                <w:szCs w:val="24"/>
                <w:lang w:eastAsia="en-US"/>
              </w:rPr>
              <w:t xml:space="preserve">      </w:t>
            </w:r>
            <w:r w:rsidRPr="003E6FB3">
              <w:rPr>
                <w:rFonts w:ascii="Times New Roman" w:hAnsi="Times New Roman" w:cstheme="minorBidi"/>
                <w:sz w:val="24"/>
                <w:szCs w:val="24"/>
                <w:u w:val="single"/>
                <w:lang w:eastAsia="en-US"/>
              </w:rPr>
              <w:t>из них с алкогольным психозом</w:t>
            </w:r>
            <w:r w:rsidRPr="003E6FB3">
              <w:rPr>
                <w:rFonts w:ascii="Times New Roman" w:hAnsi="Times New Roman" w:cstheme="minorBidi"/>
                <w:sz w:val="24"/>
                <w:szCs w:val="24"/>
                <w:lang w:eastAsia="en-US"/>
              </w:rPr>
              <w:t>:</w:t>
            </w:r>
          </w:p>
          <w:p w14:paraId="281A5ADB"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4"/>
                <w:szCs w:val="24"/>
                <w:lang w:eastAsia="en-US"/>
              </w:rPr>
            </w:pPr>
            <w:r w:rsidRPr="003E6FB3">
              <w:rPr>
                <w:rFonts w:ascii="Times New Roman" w:hAnsi="Times New Roman" w:cstheme="minorBidi"/>
                <w:sz w:val="24"/>
                <w:szCs w:val="24"/>
                <w:lang w:eastAsia="en-US"/>
              </w:rPr>
              <w:t xml:space="preserve">           годовая;</w:t>
            </w:r>
          </w:p>
          <w:p w14:paraId="161C4FEA" w14:textId="77777777" w:rsidR="00A55BD0" w:rsidRPr="003E6FB3" w:rsidRDefault="00A55BD0" w:rsidP="00CF493A">
            <w:pPr>
              <w:shd w:val="clear" w:color="auto" w:fill="FFFFFF"/>
              <w:spacing w:after="0" w:line="240" w:lineRule="auto"/>
              <w:ind w:firstLine="509"/>
              <w:rPr>
                <w:rFonts w:ascii="Times New Roman" w:hAnsi="Times New Roman" w:cstheme="minorBidi"/>
                <w:sz w:val="24"/>
                <w:szCs w:val="24"/>
                <w:lang w:eastAsia="en-US"/>
              </w:rPr>
            </w:pPr>
            <w:r w:rsidRPr="003E6FB3">
              <w:rPr>
                <w:rFonts w:ascii="Times New Roman" w:hAnsi="Times New Roman" w:cstheme="minorBidi"/>
                <w:sz w:val="24"/>
                <w:szCs w:val="24"/>
                <w:lang w:eastAsia="en-US"/>
              </w:rPr>
              <w:t xml:space="preserve">      </w:t>
            </w:r>
          </w:p>
          <w:p w14:paraId="57327B01" w14:textId="77777777" w:rsidR="00A55BD0" w:rsidRPr="003E6FB3" w:rsidRDefault="00A55BD0" w:rsidP="00CF493A">
            <w:pPr>
              <w:shd w:val="clear" w:color="auto" w:fill="FFFFFF"/>
              <w:spacing w:after="0" w:line="240" w:lineRule="auto"/>
              <w:ind w:firstLine="509"/>
              <w:rPr>
                <w:rFonts w:ascii="Times New Roman" w:eastAsiaTheme="minorHAnsi" w:hAnsi="Times New Roman" w:cstheme="minorBidi"/>
                <w:sz w:val="24"/>
                <w:szCs w:val="24"/>
                <w:u w:val="single"/>
                <w:lang w:eastAsia="en-US"/>
              </w:rPr>
            </w:pPr>
            <w:r w:rsidRPr="003E6FB3">
              <w:rPr>
                <w:rFonts w:ascii="Times New Roman" w:hAnsi="Times New Roman" w:cstheme="minorBidi"/>
                <w:sz w:val="24"/>
                <w:szCs w:val="24"/>
                <w:lang w:eastAsia="en-US"/>
              </w:rPr>
              <w:t xml:space="preserve">      </w:t>
            </w:r>
            <w:r w:rsidRPr="003E6FB3">
              <w:rPr>
                <w:rFonts w:ascii="Times New Roman" w:hAnsi="Times New Roman" w:cstheme="minorBidi"/>
                <w:sz w:val="24"/>
                <w:szCs w:val="24"/>
                <w:u w:val="single"/>
                <w:lang w:eastAsia="en-US"/>
              </w:rPr>
              <w:t>наркомания</w:t>
            </w:r>
          </w:p>
          <w:p w14:paraId="46A5BBA4"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4"/>
                <w:szCs w:val="24"/>
                <w:lang w:eastAsia="en-US"/>
              </w:rPr>
            </w:pPr>
            <w:r w:rsidRPr="003E6FB3">
              <w:rPr>
                <w:rFonts w:ascii="Times New Roman" w:hAnsi="Times New Roman" w:cstheme="minorBidi"/>
                <w:sz w:val="24"/>
                <w:szCs w:val="24"/>
                <w:lang w:eastAsia="en-US"/>
              </w:rPr>
              <w:t xml:space="preserve">           годовая;</w:t>
            </w:r>
          </w:p>
          <w:p w14:paraId="5F1C5A18" w14:textId="77777777" w:rsidR="00A55BD0" w:rsidRPr="003E6FB3" w:rsidRDefault="00A55BD0" w:rsidP="00CF493A">
            <w:pPr>
              <w:shd w:val="clear" w:color="auto" w:fill="FFFFFF"/>
              <w:spacing w:after="0" w:line="240" w:lineRule="auto"/>
              <w:ind w:firstLine="571"/>
              <w:rPr>
                <w:rFonts w:ascii="Times New Roman" w:hAnsi="Times New Roman" w:cstheme="minorBidi"/>
                <w:sz w:val="24"/>
                <w:szCs w:val="24"/>
                <w:lang w:eastAsia="en-US"/>
              </w:rPr>
            </w:pPr>
            <w:r w:rsidRPr="003E6FB3">
              <w:rPr>
                <w:rFonts w:ascii="Times New Roman" w:hAnsi="Times New Roman" w:cstheme="minorBidi"/>
                <w:sz w:val="24"/>
                <w:szCs w:val="24"/>
                <w:lang w:eastAsia="en-US"/>
              </w:rPr>
              <w:t xml:space="preserve">     </w:t>
            </w:r>
          </w:p>
          <w:p w14:paraId="5DB92A8D" w14:textId="77777777" w:rsidR="00A55BD0" w:rsidRPr="003E6FB3" w:rsidRDefault="00A55BD0" w:rsidP="00CF493A">
            <w:pPr>
              <w:shd w:val="clear" w:color="auto" w:fill="FFFFFF"/>
              <w:spacing w:after="0" w:line="240" w:lineRule="auto"/>
              <w:ind w:firstLine="571"/>
              <w:rPr>
                <w:rFonts w:ascii="Times New Roman" w:eastAsiaTheme="minorHAnsi" w:hAnsi="Times New Roman" w:cstheme="minorBidi"/>
                <w:sz w:val="24"/>
                <w:szCs w:val="24"/>
                <w:u w:val="single"/>
                <w:lang w:eastAsia="en-US"/>
              </w:rPr>
            </w:pPr>
            <w:r w:rsidRPr="003E6FB3">
              <w:rPr>
                <w:rFonts w:ascii="Times New Roman" w:hAnsi="Times New Roman" w:cstheme="minorBidi"/>
                <w:sz w:val="24"/>
                <w:szCs w:val="24"/>
                <w:lang w:eastAsia="en-US"/>
              </w:rPr>
              <w:t xml:space="preserve">     </w:t>
            </w:r>
            <w:r w:rsidRPr="003E6FB3">
              <w:rPr>
                <w:rFonts w:ascii="Times New Roman" w:hAnsi="Times New Roman" w:cstheme="minorBidi"/>
                <w:sz w:val="24"/>
                <w:szCs w:val="24"/>
                <w:u w:val="single"/>
                <w:lang w:eastAsia="en-US"/>
              </w:rPr>
              <w:t>токсикомания</w:t>
            </w:r>
          </w:p>
          <w:p w14:paraId="23A24947"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4"/>
                <w:szCs w:val="24"/>
                <w:u w:val="single"/>
                <w:lang w:eastAsia="en-US"/>
              </w:rPr>
            </w:pPr>
            <w:r w:rsidRPr="003E6FB3">
              <w:rPr>
                <w:rFonts w:ascii="Times New Roman" w:hAnsi="Times New Roman" w:cstheme="minorBidi"/>
                <w:sz w:val="24"/>
                <w:szCs w:val="24"/>
                <w:lang w:eastAsia="en-US"/>
              </w:rPr>
              <w:t xml:space="preserve">           годовая;       </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23E1EB68"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2D10BA9E"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75D3FDF6"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60C2B9E8"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3E6FB3">
              <w:rPr>
                <w:rFonts w:ascii="Times New Roman" w:eastAsiaTheme="minorHAnsi" w:hAnsi="Times New Roman" w:cstheme="minorBidi"/>
                <w:sz w:val="20"/>
                <w:szCs w:val="20"/>
                <w:lang w:eastAsia="en-US"/>
              </w:rPr>
              <w:t>168,9</w:t>
            </w:r>
          </w:p>
          <w:p w14:paraId="2962D692"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4FCE57FC"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3E6FB3">
              <w:rPr>
                <w:rFonts w:ascii="Times New Roman" w:eastAsiaTheme="minorHAnsi" w:hAnsi="Times New Roman" w:cstheme="minorBidi"/>
                <w:sz w:val="20"/>
                <w:szCs w:val="20"/>
                <w:lang w:eastAsia="en-US"/>
              </w:rPr>
              <w:t>174,3</w:t>
            </w:r>
          </w:p>
          <w:p w14:paraId="3A123A2F"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684EFC88"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393AD6FB"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21563267"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3E6FB3">
              <w:rPr>
                <w:rFonts w:ascii="Times New Roman" w:eastAsiaTheme="minorHAnsi" w:hAnsi="Times New Roman" w:cstheme="minorBidi"/>
                <w:sz w:val="20"/>
                <w:szCs w:val="20"/>
                <w:lang w:eastAsia="en-US"/>
              </w:rPr>
              <w:t>5,4</w:t>
            </w:r>
          </w:p>
          <w:p w14:paraId="02D85D62"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41832269"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5ECBFD9F"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52CDA7AF"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3E6FB3">
              <w:rPr>
                <w:rFonts w:ascii="Times New Roman" w:eastAsiaTheme="minorHAnsi" w:hAnsi="Times New Roman" w:cstheme="minorBidi"/>
                <w:sz w:val="20"/>
                <w:szCs w:val="20"/>
                <w:lang w:eastAsia="en-US"/>
              </w:rPr>
              <w:t>17,9</w:t>
            </w:r>
          </w:p>
          <w:p w14:paraId="36A6C622"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370BCCDC"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5ABEEAD6"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6944088E"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3E6FB3">
              <w:rPr>
                <w:rFonts w:ascii="Times New Roman" w:eastAsiaTheme="minorHAnsi" w:hAnsi="Times New Roman" w:cstheme="minorBidi"/>
                <w:sz w:val="20"/>
                <w:szCs w:val="20"/>
                <w:lang w:eastAsia="en-US"/>
              </w:rPr>
              <w:t>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209103E"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60C10080"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673D1094"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2CB1F50E"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3E6FB3">
              <w:rPr>
                <w:rFonts w:ascii="Times New Roman" w:eastAsiaTheme="minorHAnsi" w:hAnsi="Times New Roman" w:cstheme="minorBidi"/>
                <w:sz w:val="20"/>
                <w:szCs w:val="20"/>
                <w:lang w:eastAsia="en-US"/>
              </w:rPr>
              <w:t>116,4</w:t>
            </w:r>
          </w:p>
          <w:p w14:paraId="4212D428"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6761D39A"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3E6FB3">
              <w:rPr>
                <w:rFonts w:ascii="Times New Roman" w:eastAsiaTheme="minorHAnsi" w:hAnsi="Times New Roman" w:cstheme="minorBidi"/>
                <w:sz w:val="20"/>
                <w:szCs w:val="20"/>
                <w:lang w:eastAsia="en-US"/>
              </w:rPr>
              <w:t>119,1</w:t>
            </w:r>
          </w:p>
          <w:p w14:paraId="2EFFA951"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210F5142"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63AD19BB"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02C10317"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3E6FB3">
              <w:rPr>
                <w:rFonts w:ascii="Times New Roman" w:eastAsiaTheme="minorHAnsi" w:hAnsi="Times New Roman" w:cstheme="minorBidi"/>
                <w:sz w:val="20"/>
                <w:szCs w:val="20"/>
                <w:lang w:eastAsia="en-US"/>
              </w:rPr>
              <w:t>2,7</w:t>
            </w:r>
          </w:p>
          <w:p w14:paraId="41A028E7"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384DEB74"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204EA133"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038AF620"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3E6FB3">
              <w:rPr>
                <w:rFonts w:ascii="Times New Roman" w:eastAsiaTheme="minorHAnsi" w:hAnsi="Times New Roman" w:cstheme="minorBidi"/>
                <w:sz w:val="20"/>
                <w:szCs w:val="20"/>
                <w:lang w:eastAsia="en-US"/>
              </w:rPr>
              <w:t>10,2</w:t>
            </w:r>
          </w:p>
          <w:p w14:paraId="0510DFE1"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73695B54"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2BE1A63E"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0AB3749D"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3E6FB3">
              <w:rPr>
                <w:rFonts w:ascii="Times New Roman" w:eastAsiaTheme="minorHAnsi" w:hAnsi="Times New Roman" w:cstheme="minorBidi"/>
                <w:sz w:val="20"/>
                <w:szCs w:val="20"/>
                <w:lang w:eastAsia="en-US"/>
              </w:rPr>
              <w:t>0,5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218D6794"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48CB699D"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3E9F8580"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08D154B2"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3E6FB3">
              <w:rPr>
                <w:rFonts w:ascii="Times New Roman" w:eastAsiaTheme="minorHAnsi" w:hAnsi="Times New Roman" w:cstheme="minorBidi"/>
                <w:sz w:val="20"/>
                <w:szCs w:val="20"/>
                <w:lang w:eastAsia="en-US"/>
              </w:rPr>
              <w:t>150,7</w:t>
            </w:r>
          </w:p>
          <w:p w14:paraId="61AAF84B"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770447F5"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3E6FB3">
              <w:rPr>
                <w:rFonts w:ascii="Times New Roman" w:eastAsiaTheme="minorHAnsi" w:hAnsi="Times New Roman" w:cstheme="minorBidi"/>
                <w:sz w:val="20"/>
                <w:szCs w:val="20"/>
                <w:lang w:eastAsia="en-US"/>
              </w:rPr>
              <w:t>157,7</w:t>
            </w:r>
          </w:p>
          <w:p w14:paraId="7A4985B9"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719C16D8"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0C255A6D"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100AC81D"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3E6FB3">
              <w:rPr>
                <w:rFonts w:ascii="Times New Roman" w:eastAsiaTheme="minorHAnsi" w:hAnsi="Times New Roman" w:cstheme="minorBidi"/>
                <w:sz w:val="20"/>
                <w:szCs w:val="20"/>
                <w:lang w:eastAsia="en-US"/>
              </w:rPr>
              <w:t>7,0</w:t>
            </w:r>
          </w:p>
          <w:p w14:paraId="08ABC313"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40676EC4"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5B113E40"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3F8E106A"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3E6FB3">
              <w:rPr>
                <w:rFonts w:ascii="Times New Roman" w:eastAsiaTheme="minorHAnsi" w:hAnsi="Times New Roman" w:cstheme="minorBidi"/>
                <w:sz w:val="20"/>
                <w:szCs w:val="20"/>
                <w:lang w:eastAsia="en-US"/>
              </w:rPr>
              <w:t>9,2</w:t>
            </w:r>
          </w:p>
          <w:p w14:paraId="48189351"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71D857F9"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13B3EB96"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7861A431"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3E6FB3">
              <w:rPr>
                <w:rFonts w:ascii="Times New Roman" w:eastAsiaTheme="minorHAnsi" w:hAnsi="Times New Roman" w:cstheme="minorBidi"/>
                <w:sz w:val="20"/>
                <w:szCs w:val="20"/>
                <w:lang w:eastAsia="en-US"/>
              </w:rPr>
              <w:t>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4E4EFAC"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6DCB8DB2"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3507DB4D"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0974F98F"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3E6FB3">
              <w:rPr>
                <w:rFonts w:ascii="Times New Roman" w:eastAsiaTheme="minorHAnsi" w:hAnsi="Times New Roman" w:cstheme="minorBidi"/>
                <w:sz w:val="20"/>
                <w:szCs w:val="20"/>
                <w:lang w:eastAsia="en-US"/>
              </w:rPr>
              <w:t>131,0</w:t>
            </w:r>
          </w:p>
          <w:p w14:paraId="67969B98"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17DBFC59"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3E6FB3">
              <w:rPr>
                <w:rFonts w:ascii="Times New Roman" w:eastAsiaTheme="minorHAnsi" w:hAnsi="Times New Roman" w:cstheme="minorBidi"/>
                <w:sz w:val="20"/>
                <w:szCs w:val="20"/>
                <w:lang w:eastAsia="en-US"/>
              </w:rPr>
              <w:t>135,9</w:t>
            </w:r>
          </w:p>
          <w:p w14:paraId="6D6CABE9"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7D0BF1B7"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4E450539"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48E62C68"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3E6FB3">
              <w:rPr>
                <w:rFonts w:ascii="Times New Roman" w:eastAsiaTheme="minorHAnsi" w:hAnsi="Times New Roman" w:cstheme="minorBidi"/>
                <w:sz w:val="20"/>
                <w:szCs w:val="20"/>
                <w:lang w:eastAsia="en-US"/>
              </w:rPr>
              <w:t>4,9</w:t>
            </w:r>
          </w:p>
          <w:p w14:paraId="41425D4F"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2A027D23"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3C876E99"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32AAB6FA"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3E6FB3">
              <w:rPr>
                <w:rFonts w:ascii="Times New Roman" w:eastAsiaTheme="minorHAnsi" w:hAnsi="Times New Roman" w:cstheme="minorBidi"/>
                <w:sz w:val="20"/>
                <w:szCs w:val="20"/>
                <w:lang w:eastAsia="en-US"/>
              </w:rPr>
              <w:t>3,8</w:t>
            </w:r>
          </w:p>
          <w:p w14:paraId="5A3A7507"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0FA87014"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4BE05D45"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79670E22"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3E6FB3">
              <w:rPr>
                <w:rFonts w:ascii="Times New Roman" w:eastAsiaTheme="minorHAnsi" w:hAnsi="Times New Roman" w:cstheme="minorBidi"/>
                <w:sz w:val="20"/>
                <w:szCs w:val="20"/>
                <w:lang w:eastAsia="en-US"/>
              </w:rPr>
              <w:t>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0196280A"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788ABA82"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7D21F3E0"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1A95DE46"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3E6FB3">
              <w:rPr>
                <w:rFonts w:ascii="Times New Roman" w:eastAsiaTheme="minorHAnsi" w:hAnsi="Times New Roman" w:cstheme="minorBidi"/>
                <w:sz w:val="20"/>
                <w:szCs w:val="20"/>
                <w:lang w:eastAsia="en-US"/>
              </w:rPr>
              <w:t>136,5</w:t>
            </w:r>
          </w:p>
          <w:p w14:paraId="027CEDB0"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0DB72CA4"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3E6FB3">
              <w:rPr>
                <w:rFonts w:ascii="Times New Roman" w:eastAsiaTheme="minorHAnsi" w:hAnsi="Times New Roman" w:cstheme="minorBidi"/>
                <w:sz w:val="20"/>
                <w:szCs w:val="20"/>
                <w:lang w:eastAsia="en-US"/>
              </w:rPr>
              <w:t>144,6</w:t>
            </w:r>
          </w:p>
          <w:p w14:paraId="47384FCB"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565A02C6"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56295293"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0A51B9C8"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3E6FB3">
              <w:rPr>
                <w:rFonts w:ascii="Times New Roman" w:eastAsiaTheme="minorHAnsi" w:hAnsi="Times New Roman" w:cstheme="minorBidi"/>
                <w:sz w:val="20"/>
                <w:szCs w:val="20"/>
                <w:lang w:eastAsia="en-US"/>
              </w:rPr>
              <w:t>8,1</w:t>
            </w:r>
          </w:p>
          <w:p w14:paraId="7C50E21A"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45FF0558"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637CCB39"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458D23C5"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3E6FB3">
              <w:rPr>
                <w:rFonts w:ascii="Times New Roman" w:eastAsiaTheme="minorHAnsi" w:hAnsi="Times New Roman" w:cstheme="minorBidi"/>
                <w:sz w:val="20"/>
                <w:szCs w:val="20"/>
                <w:lang w:eastAsia="en-US"/>
              </w:rPr>
              <w:t>2,2</w:t>
            </w:r>
          </w:p>
          <w:p w14:paraId="52A22324"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312B0F78"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5BFD3DF1"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1D3E2E1B"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3E6FB3">
              <w:rPr>
                <w:rFonts w:ascii="Times New Roman" w:eastAsiaTheme="minorHAnsi" w:hAnsi="Times New Roman" w:cstheme="minorBidi"/>
                <w:sz w:val="20"/>
                <w:szCs w:val="20"/>
                <w:lang w:eastAsia="en-US"/>
              </w:rPr>
              <w:t>1,1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57B7655" w14:textId="77777777" w:rsidR="00A55BD0" w:rsidRPr="003E6FB3"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1C778162" w14:textId="77777777" w:rsidR="00A55BD0" w:rsidRPr="003E6FB3"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2FAB52A9" w14:textId="77777777" w:rsidR="00A55BD0" w:rsidRPr="003E6FB3"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5A8EF0DD" w14:textId="77777777" w:rsidR="00A55BD0" w:rsidRPr="003E6FB3"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3E6FB3">
              <w:rPr>
                <w:rFonts w:ascii="Times New Roman" w:eastAsiaTheme="minorHAnsi" w:hAnsi="Times New Roman" w:cstheme="minorBidi"/>
                <w:sz w:val="20"/>
                <w:szCs w:val="20"/>
                <w:lang w:eastAsia="en-US"/>
              </w:rPr>
              <w:t>129,3</w:t>
            </w:r>
          </w:p>
          <w:p w14:paraId="38BB3576" w14:textId="77777777" w:rsidR="00A55BD0" w:rsidRPr="003E6FB3"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00FECE48" w14:textId="77777777" w:rsidR="00A55BD0" w:rsidRPr="003E6FB3"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3E6FB3">
              <w:rPr>
                <w:rFonts w:ascii="Times New Roman" w:eastAsiaTheme="minorHAnsi" w:hAnsi="Times New Roman" w:cstheme="minorBidi"/>
                <w:sz w:val="20"/>
                <w:szCs w:val="20"/>
                <w:lang w:eastAsia="en-US"/>
              </w:rPr>
              <w:t>136,4</w:t>
            </w:r>
          </w:p>
          <w:p w14:paraId="4A3C4E89" w14:textId="77777777" w:rsidR="00A55BD0" w:rsidRPr="003E6FB3"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069DC853" w14:textId="77777777" w:rsidR="00A55BD0" w:rsidRPr="003E6FB3"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6E1ABBF7" w14:textId="77777777" w:rsidR="00A55BD0" w:rsidRPr="003E6FB3"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12A9EC31" w14:textId="77777777" w:rsidR="00A55BD0" w:rsidRPr="003E6FB3"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3E6FB3">
              <w:rPr>
                <w:rFonts w:ascii="Times New Roman" w:eastAsiaTheme="minorHAnsi" w:hAnsi="Times New Roman" w:cstheme="minorBidi"/>
                <w:sz w:val="20"/>
                <w:szCs w:val="20"/>
                <w:lang w:eastAsia="en-US"/>
              </w:rPr>
              <w:t>7,1</w:t>
            </w:r>
          </w:p>
          <w:p w14:paraId="1BD6D836" w14:textId="77777777" w:rsidR="00A55BD0" w:rsidRPr="003E6FB3"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1C31633D" w14:textId="77777777" w:rsidR="00A55BD0" w:rsidRPr="003E6FB3"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2DB8E9E9" w14:textId="77777777" w:rsidR="00A55BD0" w:rsidRPr="003E6FB3"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29F265D0" w14:textId="77777777" w:rsidR="00A55BD0" w:rsidRPr="003E6FB3"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3E6FB3">
              <w:rPr>
                <w:rFonts w:ascii="Times New Roman" w:eastAsiaTheme="minorHAnsi" w:hAnsi="Times New Roman" w:cstheme="minorBidi"/>
                <w:sz w:val="20"/>
                <w:szCs w:val="20"/>
                <w:lang w:eastAsia="en-US"/>
              </w:rPr>
              <w:t>4,1</w:t>
            </w:r>
          </w:p>
          <w:p w14:paraId="5338B20E" w14:textId="77777777" w:rsidR="00A55BD0" w:rsidRPr="003E6FB3"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4113A697" w14:textId="77777777" w:rsidR="00A55BD0" w:rsidRPr="003E6FB3"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29EAD117" w14:textId="77777777" w:rsidR="00A55BD0" w:rsidRPr="003E6FB3"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306417DA" w14:textId="77777777" w:rsidR="00A55BD0" w:rsidRPr="003E6FB3"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3E6FB3">
              <w:rPr>
                <w:rFonts w:ascii="Times New Roman" w:eastAsiaTheme="minorHAnsi" w:hAnsi="Times New Roman" w:cstheme="minorBidi"/>
                <w:sz w:val="20"/>
                <w:szCs w:val="20"/>
                <w:lang w:eastAsia="en-US"/>
              </w:rPr>
              <w:t>1,2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0AF3DE64"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48A74DC9"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555FFF58"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5ED3BF50"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3E6FB3">
              <w:rPr>
                <w:rFonts w:ascii="Times New Roman" w:eastAsiaTheme="minorHAnsi" w:hAnsi="Times New Roman" w:cstheme="minorBidi"/>
                <w:sz w:val="20"/>
                <w:szCs w:val="20"/>
                <w:lang w:eastAsia="en-US"/>
              </w:rPr>
              <w:t>221,9</w:t>
            </w:r>
          </w:p>
          <w:p w14:paraId="7C5F52ED"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6FFD3964"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3E6FB3">
              <w:rPr>
                <w:rFonts w:ascii="Times New Roman" w:eastAsiaTheme="minorHAnsi" w:hAnsi="Times New Roman" w:cstheme="minorBidi"/>
                <w:sz w:val="20"/>
                <w:szCs w:val="20"/>
                <w:lang w:eastAsia="en-US"/>
              </w:rPr>
              <w:t>199,5</w:t>
            </w:r>
          </w:p>
          <w:p w14:paraId="608FB5BA"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043B78EA"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789A6266"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55BDE880"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3E6FB3">
              <w:rPr>
                <w:rFonts w:ascii="Times New Roman" w:eastAsiaTheme="minorHAnsi" w:hAnsi="Times New Roman" w:cstheme="minorBidi"/>
                <w:sz w:val="20"/>
                <w:szCs w:val="20"/>
                <w:lang w:eastAsia="en-US"/>
              </w:rPr>
              <w:t>5,3</w:t>
            </w:r>
          </w:p>
          <w:p w14:paraId="718D63AB"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583589E9"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18F893FA"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1351999E"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3E6FB3">
              <w:rPr>
                <w:rFonts w:ascii="Times New Roman" w:eastAsiaTheme="minorHAnsi" w:hAnsi="Times New Roman" w:cstheme="minorBidi"/>
                <w:sz w:val="20"/>
                <w:szCs w:val="20"/>
                <w:lang w:eastAsia="en-US"/>
              </w:rPr>
              <w:t>3,6</w:t>
            </w:r>
          </w:p>
          <w:p w14:paraId="3C7EF3ED"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6D60A768"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30033898"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069EE3C8"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3E6FB3">
              <w:rPr>
                <w:rFonts w:ascii="Times New Roman" w:eastAsiaTheme="minorHAnsi" w:hAnsi="Times New Roman" w:cstheme="minorBidi"/>
                <w:sz w:val="20"/>
                <w:szCs w:val="20"/>
                <w:lang w:eastAsia="en-US"/>
              </w:rPr>
              <w:t>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8952ADA"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2D99B3B4"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7C8FD74E"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3543C026"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3E6FB3">
              <w:rPr>
                <w:rFonts w:ascii="Times New Roman" w:eastAsiaTheme="minorHAnsi" w:hAnsi="Times New Roman" w:cstheme="minorBidi"/>
                <w:sz w:val="20"/>
                <w:szCs w:val="20"/>
                <w:lang w:eastAsia="en-US"/>
              </w:rPr>
              <w:t>239,6</w:t>
            </w:r>
          </w:p>
          <w:p w14:paraId="032F528B"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497E3EB7"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3E6FB3">
              <w:rPr>
                <w:rFonts w:ascii="Times New Roman" w:eastAsiaTheme="minorHAnsi" w:hAnsi="Times New Roman" w:cstheme="minorBidi"/>
                <w:sz w:val="20"/>
                <w:szCs w:val="20"/>
                <w:lang w:eastAsia="en-US"/>
              </w:rPr>
              <w:t>208,5</w:t>
            </w:r>
          </w:p>
          <w:p w14:paraId="0B38D05F"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1D9E877C"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65C051A6"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1E093096"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3E6FB3">
              <w:rPr>
                <w:rFonts w:ascii="Times New Roman" w:eastAsiaTheme="minorHAnsi" w:hAnsi="Times New Roman" w:cstheme="minorBidi"/>
                <w:sz w:val="20"/>
                <w:szCs w:val="20"/>
                <w:lang w:eastAsia="en-US"/>
              </w:rPr>
              <w:t>4,8</w:t>
            </w:r>
          </w:p>
          <w:p w14:paraId="6199B7D1"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612DB825"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31FE60DF"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06D72767"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3E6FB3">
              <w:rPr>
                <w:rFonts w:ascii="Times New Roman" w:eastAsiaTheme="minorHAnsi" w:hAnsi="Times New Roman" w:cstheme="minorBidi"/>
                <w:sz w:val="20"/>
                <w:szCs w:val="20"/>
                <w:lang w:eastAsia="en-US"/>
              </w:rPr>
              <w:t>6,6</w:t>
            </w:r>
          </w:p>
          <w:p w14:paraId="070F4C79"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70F57E51"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14FBEAC1"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1F69B539"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3E6FB3">
              <w:rPr>
                <w:rFonts w:ascii="Times New Roman" w:eastAsiaTheme="minorHAnsi" w:hAnsi="Times New Roman" w:cstheme="minorBidi"/>
                <w:sz w:val="20"/>
                <w:szCs w:val="20"/>
                <w:lang w:eastAsia="en-US"/>
              </w:rPr>
              <w:t>1,2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355A0DA5"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highlight w:val="yellow"/>
                <w:lang w:eastAsia="en-US"/>
              </w:rPr>
            </w:pPr>
          </w:p>
          <w:p w14:paraId="5ACA46C9"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highlight w:val="yellow"/>
                <w:lang w:eastAsia="en-US"/>
              </w:rPr>
            </w:pPr>
          </w:p>
          <w:p w14:paraId="1D0A70AD"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349166A7"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3E6FB3">
              <w:rPr>
                <w:rFonts w:ascii="Times New Roman" w:eastAsiaTheme="minorHAnsi" w:hAnsi="Times New Roman" w:cstheme="minorBidi"/>
                <w:sz w:val="20"/>
                <w:szCs w:val="20"/>
                <w:lang w:eastAsia="en-US"/>
              </w:rPr>
              <w:t>223,8</w:t>
            </w:r>
          </w:p>
          <w:p w14:paraId="491BEB49"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4F1E2875"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3E6FB3">
              <w:rPr>
                <w:rFonts w:ascii="Times New Roman" w:eastAsiaTheme="minorHAnsi" w:hAnsi="Times New Roman" w:cstheme="minorBidi"/>
                <w:sz w:val="20"/>
                <w:szCs w:val="20"/>
                <w:lang w:eastAsia="en-US"/>
              </w:rPr>
              <w:t>194,2</w:t>
            </w:r>
          </w:p>
          <w:p w14:paraId="530301A5"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3562FB6C"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315427F7"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048DFE62"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3E6FB3">
              <w:rPr>
                <w:rFonts w:ascii="Times New Roman" w:eastAsiaTheme="minorHAnsi" w:hAnsi="Times New Roman" w:cstheme="minorBidi"/>
                <w:sz w:val="20"/>
                <w:szCs w:val="20"/>
                <w:lang w:eastAsia="en-US"/>
              </w:rPr>
              <w:t>5,4</w:t>
            </w:r>
          </w:p>
          <w:p w14:paraId="5664AC4C"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6F32D060"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0B70DAE1"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0389A1B7"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3E6FB3">
              <w:rPr>
                <w:rFonts w:ascii="Times New Roman" w:eastAsiaTheme="minorHAnsi" w:hAnsi="Times New Roman" w:cstheme="minorBidi"/>
                <w:sz w:val="20"/>
                <w:szCs w:val="20"/>
                <w:lang w:eastAsia="en-US"/>
              </w:rPr>
              <w:t>4,8</w:t>
            </w:r>
          </w:p>
          <w:p w14:paraId="520D90E4"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6D7C697F"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58E811D7"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5A0143BD"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highlight w:val="yellow"/>
                <w:lang w:eastAsia="en-US"/>
              </w:rPr>
            </w:pPr>
            <w:r w:rsidRPr="003E6FB3">
              <w:rPr>
                <w:rFonts w:ascii="Times New Roman" w:eastAsiaTheme="minorHAnsi" w:hAnsi="Times New Roman" w:cstheme="minorBidi"/>
                <w:sz w:val="20"/>
                <w:szCs w:val="20"/>
                <w:lang w:eastAsia="en-US"/>
              </w:rPr>
              <w:t>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D90934E"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highlight w:val="yellow"/>
                <w:lang w:eastAsia="en-US"/>
              </w:rPr>
            </w:pPr>
          </w:p>
          <w:p w14:paraId="2E701BE3"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highlight w:val="yellow"/>
                <w:lang w:eastAsia="en-US"/>
              </w:rPr>
            </w:pPr>
          </w:p>
          <w:p w14:paraId="1DEA9362"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4B24C7C1"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3E6FB3">
              <w:rPr>
                <w:rFonts w:ascii="Times New Roman" w:eastAsiaTheme="minorHAnsi" w:hAnsi="Times New Roman" w:cstheme="minorBidi"/>
                <w:sz w:val="20"/>
                <w:szCs w:val="20"/>
                <w:lang w:eastAsia="en-US"/>
              </w:rPr>
              <w:t>178,1</w:t>
            </w:r>
          </w:p>
          <w:p w14:paraId="5D1016F2"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4D4D27F7"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3E6FB3">
              <w:rPr>
                <w:rFonts w:ascii="Times New Roman" w:eastAsiaTheme="minorHAnsi" w:hAnsi="Times New Roman" w:cstheme="minorBidi"/>
                <w:sz w:val="20"/>
                <w:szCs w:val="20"/>
                <w:lang w:eastAsia="en-US"/>
              </w:rPr>
              <w:t>175,1</w:t>
            </w:r>
          </w:p>
          <w:p w14:paraId="240317B5"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25B14097"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1C079F6C"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6B7BBF68"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3E6FB3">
              <w:rPr>
                <w:rFonts w:ascii="Times New Roman" w:eastAsiaTheme="minorHAnsi" w:hAnsi="Times New Roman" w:cstheme="minorBidi"/>
                <w:sz w:val="20"/>
                <w:szCs w:val="20"/>
                <w:lang w:eastAsia="en-US"/>
              </w:rPr>
              <w:t>5,5</w:t>
            </w:r>
          </w:p>
          <w:p w14:paraId="056AFC6F"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7462E757"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1151FD94"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1179CBBE"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3E6FB3">
              <w:rPr>
                <w:rFonts w:ascii="Times New Roman" w:eastAsiaTheme="minorHAnsi" w:hAnsi="Times New Roman" w:cstheme="minorBidi"/>
                <w:sz w:val="20"/>
                <w:szCs w:val="20"/>
                <w:lang w:eastAsia="en-US"/>
              </w:rPr>
              <w:t>3,0</w:t>
            </w:r>
          </w:p>
          <w:p w14:paraId="0889FB9D"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3086635E"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2E9EE2DE"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207230B2" w14:textId="77777777" w:rsidR="00A55BD0" w:rsidRPr="003E6FB3" w:rsidRDefault="00A55BD0" w:rsidP="00CF493A">
            <w:pPr>
              <w:shd w:val="clear" w:color="auto" w:fill="FFFFFF"/>
              <w:spacing w:after="0" w:line="240" w:lineRule="auto"/>
              <w:rPr>
                <w:rFonts w:ascii="Times New Roman" w:eastAsiaTheme="minorHAnsi" w:hAnsi="Times New Roman" w:cstheme="minorBidi"/>
                <w:sz w:val="20"/>
                <w:szCs w:val="20"/>
                <w:highlight w:val="yellow"/>
                <w:lang w:eastAsia="en-US"/>
              </w:rPr>
            </w:pPr>
            <w:r w:rsidRPr="003E6FB3">
              <w:rPr>
                <w:rFonts w:ascii="Times New Roman" w:eastAsiaTheme="minorHAnsi" w:hAnsi="Times New Roman" w:cstheme="minorBidi"/>
                <w:sz w:val="20"/>
                <w:szCs w:val="20"/>
                <w:lang w:eastAsia="en-US"/>
              </w:rPr>
              <w:t>0</w:t>
            </w:r>
          </w:p>
        </w:tc>
      </w:tr>
      <w:tr w:rsidR="00A55BD0" w:rsidRPr="00E37628" w14:paraId="039A5A3B" w14:textId="77777777" w:rsidTr="00CF493A">
        <w:tc>
          <w:tcPr>
            <w:tcW w:w="6663" w:type="dxa"/>
            <w:tcBorders>
              <w:top w:val="single" w:sz="6" w:space="0" w:color="auto"/>
              <w:left w:val="single" w:sz="6" w:space="0" w:color="auto"/>
              <w:bottom w:val="single" w:sz="6" w:space="0" w:color="auto"/>
              <w:right w:val="single" w:sz="6" w:space="0" w:color="auto"/>
            </w:tcBorders>
            <w:shd w:val="clear" w:color="auto" w:fill="FFFFFF"/>
          </w:tcPr>
          <w:p w14:paraId="6CDF2B63"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4"/>
                <w:szCs w:val="24"/>
                <w:lang w:eastAsia="en-US"/>
              </w:rPr>
            </w:pPr>
            <w:r w:rsidRPr="00B71B3F">
              <w:rPr>
                <w:rFonts w:ascii="Times New Roman" w:hAnsi="Times New Roman" w:cstheme="minorBidi"/>
                <w:sz w:val="24"/>
                <w:szCs w:val="24"/>
                <w:lang w:eastAsia="en-US"/>
              </w:rPr>
              <w:t>Психические расстройства и расстройства  поведения (заболеваемость с впервые в жизни установленным диагнозом на 100 тыс. населения:</w:t>
            </w:r>
          </w:p>
          <w:p w14:paraId="489068F4" w14:textId="77777777" w:rsidR="00A55BD0" w:rsidRPr="00B71B3F" w:rsidRDefault="00A55BD0" w:rsidP="00CF493A">
            <w:pPr>
              <w:shd w:val="clear" w:color="auto" w:fill="FFFFFF"/>
              <w:spacing w:after="0" w:line="240" w:lineRule="auto"/>
              <w:ind w:firstLine="1094"/>
              <w:rPr>
                <w:rFonts w:ascii="Times New Roman" w:eastAsiaTheme="minorHAnsi" w:hAnsi="Times New Roman" w:cstheme="minorBidi"/>
                <w:sz w:val="24"/>
                <w:szCs w:val="24"/>
                <w:lang w:eastAsia="en-US"/>
              </w:rPr>
            </w:pPr>
            <w:r w:rsidRPr="00B71B3F">
              <w:rPr>
                <w:rFonts w:ascii="Times New Roman" w:hAnsi="Times New Roman" w:cstheme="minorBidi"/>
                <w:sz w:val="24"/>
                <w:szCs w:val="24"/>
                <w:lang w:eastAsia="en-US"/>
              </w:rPr>
              <w:t>всего;</w:t>
            </w:r>
          </w:p>
          <w:p w14:paraId="6717395F" w14:textId="77777777" w:rsidR="00A55BD0" w:rsidRPr="00B71B3F" w:rsidRDefault="00A55BD0" w:rsidP="00CF493A">
            <w:pPr>
              <w:shd w:val="clear" w:color="auto" w:fill="FFFFFF"/>
              <w:spacing w:after="0" w:line="240" w:lineRule="auto"/>
              <w:ind w:firstLine="1094"/>
              <w:rPr>
                <w:rFonts w:ascii="Times New Roman" w:eastAsiaTheme="minorHAnsi" w:hAnsi="Times New Roman" w:cstheme="minorBidi"/>
                <w:sz w:val="24"/>
                <w:szCs w:val="24"/>
                <w:lang w:eastAsia="en-US"/>
              </w:rPr>
            </w:pPr>
            <w:r w:rsidRPr="00B71B3F">
              <w:rPr>
                <w:rFonts w:ascii="Times New Roman" w:hAnsi="Times New Roman" w:cstheme="minorBidi"/>
                <w:sz w:val="24"/>
                <w:szCs w:val="24"/>
                <w:u w:val="single"/>
                <w:lang w:eastAsia="en-US"/>
              </w:rPr>
              <w:t>взрослые 18 лет и старше</w:t>
            </w:r>
            <w:r w:rsidRPr="00B71B3F">
              <w:rPr>
                <w:rFonts w:ascii="Times New Roman" w:hAnsi="Times New Roman" w:cstheme="minorBidi"/>
                <w:sz w:val="24"/>
                <w:szCs w:val="24"/>
                <w:lang w:eastAsia="en-US"/>
              </w:rPr>
              <w:t xml:space="preserve">; </w:t>
            </w:r>
          </w:p>
          <w:p w14:paraId="0100DE76" w14:textId="77777777" w:rsidR="00A55BD0" w:rsidRPr="00B71B3F" w:rsidRDefault="00A55BD0" w:rsidP="00CF493A">
            <w:pPr>
              <w:shd w:val="clear" w:color="auto" w:fill="FFFFFF"/>
              <w:spacing w:after="0" w:line="240" w:lineRule="auto"/>
              <w:ind w:firstLine="1094"/>
              <w:rPr>
                <w:rFonts w:ascii="Times New Roman" w:eastAsiaTheme="minorHAnsi" w:hAnsi="Times New Roman" w:cstheme="minorBidi"/>
                <w:sz w:val="24"/>
                <w:szCs w:val="24"/>
                <w:u w:val="single"/>
                <w:lang w:eastAsia="en-US"/>
              </w:rPr>
            </w:pPr>
            <w:r w:rsidRPr="00B71B3F">
              <w:rPr>
                <w:rFonts w:ascii="Times New Roman" w:hAnsi="Times New Roman" w:cstheme="minorBidi"/>
                <w:sz w:val="24"/>
                <w:szCs w:val="24"/>
                <w:u w:val="single"/>
                <w:lang w:eastAsia="en-US"/>
              </w:rPr>
              <w:t>дети (0-17 лет);</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19630C64"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07DF22A9"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16417391"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67FB4C6A"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2EAF72AF"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1730,0</w:t>
            </w:r>
          </w:p>
          <w:p w14:paraId="1BCF8296"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1130,0</w:t>
            </w:r>
          </w:p>
          <w:p w14:paraId="02D17443"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2870,0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865D18F"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35251CAA"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6BC97BB3"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2B9B68FB"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04172EB1"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1740,0</w:t>
            </w:r>
          </w:p>
          <w:p w14:paraId="0866F70C"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1180,</w:t>
            </w:r>
          </w:p>
          <w:p w14:paraId="71204A6B"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2650,0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7ED3DA83"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2072C628"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6E28BC07"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2BC24E08"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58385B8D"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2440,0</w:t>
            </w:r>
          </w:p>
          <w:p w14:paraId="051D177A"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1750,0</w:t>
            </w:r>
          </w:p>
          <w:p w14:paraId="481A6256"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3250,0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73B4DDE"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79270234"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688C8CCF"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7302CE11"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4DA85F75"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2010,0</w:t>
            </w:r>
          </w:p>
          <w:p w14:paraId="4F62D9F4"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1370,0</w:t>
            </w:r>
          </w:p>
          <w:p w14:paraId="1E50464D"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3060,0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08A5B797"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5880D77F"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61D81374"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396F2DB2"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7938D65C"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2040,0</w:t>
            </w:r>
          </w:p>
          <w:p w14:paraId="14847951"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1410,0</w:t>
            </w:r>
          </w:p>
          <w:p w14:paraId="392ECF80"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2960,0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3DB2862"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19A90B00"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0517B8D9"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7A1B18FF"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7C9AE95E"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1580,0</w:t>
            </w:r>
          </w:p>
          <w:p w14:paraId="5DF7A937"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1560,0</w:t>
            </w:r>
          </w:p>
          <w:p w14:paraId="01239CBE"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1640,0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4E40DEDE" w14:textId="77777777" w:rsidR="00A55BD0" w:rsidRPr="00B71B3F" w:rsidRDefault="00A55BD0" w:rsidP="00CF493A">
            <w:pPr>
              <w:shd w:val="clear" w:color="auto" w:fill="FFFFFF"/>
              <w:spacing w:after="0" w:line="240" w:lineRule="auto"/>
              <w:jc w:val="center"/>
              <w:rPr>
                <w:rFonts w:ascii="Times New Roman" w:hAnsi="Times New Roman"/>
                <w:sz w:val="20"/>
                <w:szCs w:val="20"/>
              </w:rPr>
            </w:pPr>
          </w:p>
          <w:p w14:paraId="29B2CD2F" w14:textId="77777777" w:rsidR="00A55BD0" w:rsidRPr="00B71B3F" w:rsidRDefault="00A55BD0" w:rsidP="00CF493A">
            <w:pPr>
              <w:shd w:val="clear" w:color="auto" w:fill="FFFFFF"/>
              <w:spacing w:after="0" w:line="240" w:lineRule="auto"/>
              <w:jc w:val="center"/>
              <w:rPr>
                <w:rFonts w:ascii="Times New Roman" w:hAnsi="Times New Roman"/>
                <w:sz w:val="20"/>
                <w:szCs w:val="20"/>
              </w:rPr>
            </w:pPr>
          </w:p>
          <w:p w14:paraId="4B763D8B" w14:textId="77777777" w:rsidR="00A55BD0" w:rsidRPr="00B71B3F" w:rsidRDefault="00A55BD0" w:rsidP="00CF493A">
            <w:pPr>
              <w:shd w:val="clear" w:color="auto" w:fill="FFFFFF"/>
              <w:spacing w:after="0" w:line="240" w:lineRule="auto"/>
              <w:jc w:val="center"/>
              <w:rPr>
                <w:rFonts w:ascii="Times New Roman" w:hAnsi="Times New Roman"/>
                <w:sz w:val="20"/>
                <w:szCs w:val="20"/>
              </w:rPr>
            </w:pPr>
          </w:p>
          <w:p w14:paraId="1223E38D" w14:textId="77777777" w:rsidR="00A55BD0" w:rsidRPr="00B71B3F" w:rsidRDefault="00A55BD0" w:rsidP="00CF493A">
            <w:pPr>
              <w:shd w:val="clear" w:color="auto" w:fill="FFFFFF"/>
              <w:spacing w:after="0" w:line="240" w:lineRule="auto"/>
              <w:jc w:val="center"/>
              <w:rPr>
                <w:rFonts w:ascii="Times New Roman" w:hAnsi="Times New Roman"/>
                <w:sz w:val="20"/>
                <w:szCs w:val="20"/>
              </w:rPr>
            </w:pPr>
          </w:p>
          <w:p w14:paraId="05DD5AD6"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1618,5</w:t>
            </w:r>
          </w:p>
          <w:p w14:paraId="17F28994"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1479,3</w:t>
            </w:r>
          </w:p>
          <w:p w14:paraId="4E94B155"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 xml:space="preserve">   2102,9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963D70E" w14:textId="77777777" w:rsidR="00A55BD0" w:rsidRPr="00B71B3F" w:rsidRDefault="00A55BD0" w:rsidP="00CF493A">
            <w:pPr>
              <w:shd w:val="clear" w:color="auto" w:fill="FFFFFF"/>
              <w:spacing w:after="0" w:line="240" w:lineRule="auto"/>
              <w:jc w:val="center"/>
              <w:rPr>
                <w:rFonts w:ascii="Times New Roman" w:hAnsi="Times New Roman"/>
                <w:sz w:val="20"/>
                <w:szCs w:val="20"/>
              </w:rPr>
            </w:pPr>
          </w:p>
          <w:p w14:paraId="463E115F" w14:textId="77777777" w:rsidR="00A55BD0" w:rsidRPr="00B71B3F" w:rsidRDefault="00A55BD0" w:rsidP="00CF493A">
            <w:pPr>
              <w:shd w:val="clear" w:color="auto" w:fill="FFFFFF"/>
              <w:spacing w:after="0" w:line="240" w:lineRule="auto"/>
              <w:jc w:val="center"/>
              <w:rPr>
                <w:rFonts w:ascii="Times New Roman" w:hAnsi="Times New Roman"/>
                <w:sz w:val="20"/>
                <w:szCs w:val="20"/>
              </w:rPr>
            </w:pPr>
          </w:p>
          <w:p w14:paraId="562D48D2" w14:textId="77777777" w:rsidR="00A55BD0" w:rsidRPr="00B71B3F" w:rsidRDefault="00A55BD0" w:rsidP="00CF493A">
            <w:pPr>
              <w:shd w:val="clear" w:color="auto" w:fill="FFFFFF"/>
              <w:spacing w:after="0" w:line="240" w:lineRule="auto"/>
              <w:jc w:val="center"/>
              <w:rPr>
                <w:rFonts w:ascii="Times New Roman" w:hAnsi="Times New Roman"/>
                <w:sz w:val="20"/>
                <w:szCs w:val="20"/>
              </w:rPr>
            </w:pPr>
          </w:p>
          <w:p w14:paraId="224F7BEE" w14:textId="77777777" w:rsidR="00A55BD0" w:rsidRPr="00B71B3F" w:rsidRDefault="00A55BD0" w:rsidP="00CF493A">
            <w:pPr>
              <w:shd w:val="clear" w:color="auto" w:fill="FFFFFF"/>
              <w:spacing w:after="0" w:line="240" w:lineRule="auto"/>
              <w:jc w:val="center"/>
              <w:rPr>
                <w:rFonts w:ascii="Times New Roman" w:hAnsi="Times New Roman"/>
                <w:sz w:val="20"/>
                <w:szCs w:val="20"/>
              </w:rPr>
            </w:pPr>
          </w:p>
          <w:p w14:paraId="5E52128E"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1425,3</w:t>
            </w:r>
          </w:p>
          <w:p w14:paraId="0D9EBB2A"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1314,8</w:t>
            </w:r>
          </w:p>
          <w:p w14:paraId="1D7EEB1D" w14:textId="77777777" w:rsidR="00A55BD0" w:rsidRPr="00B71B3F" w:rsidRDefault="00A55BD0" w:rsidP="00CF493A">
            <w:pPr>
              <w:shd w:val="clear" w:color="auto" w:fill="FFFFFF"/>
              <w:spacing w:after="0" w:line="240" w:lineRule="auto"/>
              <w:jc w:val="center"/>
              <w:rPr>
                <w:rFonts w:ascii="Times New Roman" w:hAnsi="Times New Roman"/>
                <w:sz w:val="20"/>
                <w:szCs w:val="20"/>
              </w:rPr>
            </w:pPr>
            <w:r w:rsidRPr="00B71B3F">
              <w:rPr>
                <w:rFonts w:ascii="Times New Roman" w:eastAsiaTheme="minorHAnsi" w:hAnsi="Times New Roman" w:cstheme="minorBidi"/>
                <w:sz w:val="20"/>
                <w:szCs w:val="20"/>
                <w:lang w:eastAsia="en-US"/>
              </w:rPr>
              <w:t xml:space="preserve"> 1804,9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290E7B7F" w14:textId="77777777" w:rsidR="00A55BD0" w:rsidRPr="00B71B3F" w:rsidRDefault="00A55BD0" w:rsidP="00CF493A">
            <w:pPr>
              <w:shd w:val="clear" w:color="auto" w:fill="FFFFFF"/>
              <w:spacing w:after="0" w:line="240" w:lineRule="auto"/>
              <w:jc w:val="center"/>
              <w:rPr>
                <w:rFonts w:ascii="Times New Roman" w:hAnsi="Times New Roman"/>
                <w:sz w:val="20"/>
                <w:szCs w:val="20"/>
              </w:rPr>
            </w:pPr>
          </w:p>
          <w:p w14:paraId="2BA48750" w14:textId="77777777" w:rsidR="00A55BD0" w:rsidRPr="00B71B3F" w:rsidRDefault="00A55BD0" w:rsidP="00CF493A">
            <w:pPr>
              <w:shd w:val="clear" w:color="auto" w:fill="FFFFFF"/>
              <w:spacing w:after="0" w:line="240" w:lineRule="auto"/>
              <w:jc w:val="center"/>
              <w:rPr>
                <w:rFonts w:ascii="Times New Roman" w:hAnsi="Times New Roman"/>
                <w:sz w:val="20"/>
                <w:szCs w:val="20"/>
              </w:rPr>
            </w:pPr>
          </w:p>
          <w:p w14:paraId="61E7C92C" w14:textId="77777777" w:rsidR="00A55BD0" w:rsidRPr="00B71B3F" w:rsidRDefault="00A55BD0" w:rsidP="00CF493A">
            <w:pPr>
              <w:shd w:val="clear" w:color="auto" w:fill="FFFFFF"/>
              <w:spacing w:after="0" w:line="240" w:lineRule="auto"/>
              <w:jc w:val="center"/>
              <w:rPr>
                <w:rFonts w:ascii="Times New Roman" w:hAnsi="Times New Roman"/>
                <w:sz w:val="20"/>
                <w:szCs w:val="20"/>
              </w:rPr>
            </w:pPr>
          </w:p>
          <w:p w14:paraId="141D9745" w14:textId="77777777" w:rsidR="00A55BD0" w:rsidRPr="00B71B3F" w:rsidRDefault="00A55BD0" w:rsidP="00CF493A">
            <w:pPr>
              <w:shd w:val="clear" w:color="auto" w:fill="FFFFFF"/>
              <w:spacing w:after="0" w:line="240" w:lineRule="auto"/>
              <w:jc w:val="center"/>
              <w:rPr>
                <w:rFonts w:ascii="Times New Roman" w:hAnsi="Times New Roman"/>
                <w:sz w:val="20"/>
                <w:szCs w:val="20"/>
              </w:rPr>
            </w:pPr>
          </w:p>
          <w:p w14:paraId="4E40F653"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1412,9</w:t>
            </w:r>
          </w:p>
          <w:p w14:paraId="2D36BA33"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1167,5</w:t>
            </w:r>
          </w:p>
          <w:p w14:paraId="27920D85" w14:textId="77777777" w:rsidR="00A55BD0" w:rsidRPr="00B71B3F" w:rsidRDefault="00A55BD0" w:rsidP="00CF493A">
            <w:pPr>
              <w:shd w:val="clear" w:color="auto" w:fill="FFFFFF"/>
              <w:spacing w:after="0" w:line="240" w:lineRule="auto"/>
              <w:jc w:val="center"/>
              <w:rPr>
                <w:rFonts w:ascii="Times New Roman" w:hAnsi="Times New Roman"/>
                <w:sz w:val="20"/>
                <w:szCs w:val="20"/>
              </w:rPr>
            </w:pPr>
            <w:r w:rsidRPr="00B71B3F">
              <w:rPr>
                <w:rFonts w:ascii="Times New Roman" w:eastAsiaTheme="minorHAnsi" w:hAnsi="Times New Roman" w:cstheme="minorBidi"/>
                <w:sz w:val="20"/>
                <w:szCs w:val="20"/>
                <w:lang w:eastAsia="en-US"/>
              </w:rPr>
              <w:t xml:space="preserve"> 2256,4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91D7CBD" w14:textId="77777777" w:rsidR="00A55BD0" w:rsidRPr="00B71B3F" w:rsidRDefault="00A55BD0" w:rsidP="00CF493A">
            <w:pPr>
              <w:shd w:val="clear" w:color="auto" w:fill="FFFFFF"/>
              <w:spacing w:after="0" w:line="240" w:lineRule="auto"/>
              <w:jc w:val="center"/>
              <w:rPr>
                <w:rFonts w:ascii="Times New Roman" w:hAnsi="Times New Roman"/>
                <w:sz w:val="20"/>
                <w:szCs w:val="20"/>
              </w:rPr>
            </w:pPr>
          </w:p>
          <w:p w14:paraId="6B4714D5" w14:textId="77777777" w:rsidR="00A55BD0" w:rsidRPr="00B71B3F" w:rsidRDefault="00A55BD0" w:rsidP="00CF493A">
            <w:pPr>
              <w:shd w:val="clear" w:color="auto" w:fill="FFFFFF"/>
              <w:spacing w:after="0" w:line="240" w:lineRule="auto"/>
              <w:jc w:val="center"/>
              <w:rPr>
                <w:rFonts w:ascii="Times New Roman" w:hAnsi="Times New Roman"/>
                <w:sz w:val="20"/>
                <w:szCs w:val="20"/>
              </w:rPr>
            </w:pPr>
          </w:p>
          <w:p w14:paraId="20F715BC" w14:textId="77777777" w:rsidR="00A55BD0" w:rsidRPr="00B71B3F" w:rsidRDefault="00A55BD0" w:rsidP="00CF493A">
            <w:pPr>
              <w:shd w:val="clear" w:color="auto" w:fill="FFFFFF"/>
              <w:spacing w:after="0" w:line="240" w:lineRule="auto"/>
              <w:jc w:val="center"/>
              <w:rPr>
                <w:rFonts w:ascii="Times New Roman" w:hAnsi="Times New Roman"/>
                <w:sz w:val="20"/>
                <w:szCs w:val="20"/>
              </w:rPr>
            </w:pPr>
          </w:p>
          <w:p w14:paraId="4209856B" w14:textId="77777777" w:rsidR="00A55BD0" w:rsidRPr="00B71B3F" w:rsidRDefault="00A55BD0" w:rsidP="00CF493A">
            <w:pPr>
              <w:shd w:val="clear" w:color="auto" w:fill="FFFFFF"/>
              <w:spacing w:after="0" w:line="240" w:lineRule="auto"/>
              <w:jc w:val="center"/>
              <w:rPr>
                <w:rFonts w:ascii="Times New Roman" w:hAnsi="Times New Roman"/>
                <w:sz w:val="20"/>
                <w:szCs w:val="20"/>
              </w:rPr>
            </w:pPr>
          </w:p>
          <w:p w14:paraId="02503596" w14:textId="77777777" w:rsidR="00A55BD0" w:rsidRPr="00B71B3F" w:rsidRDefault="00A55BD0" w:rsidP="00CF493A">
            <w:pPr>
              <w:shd w:val="clear" w:color="auto" w:fill="FFFFFF"/>
              <w:spacing w:after="0" w:line="240" w:lineRule="auto"/>
              <w:jc w:val="center"/>
              <w:rPr>
                <w:rFonts w:ascii="Times New Roman" w:hAnsi="Times New Roman"/>
                <w:sz w:val="20"/>
                <w:szCs w:val="20"/>
              </w:rPr>
            </w:pPr>
            <w:r w:rsidRPr="00B71B3F">
              <w:rPr>
                <w:rFonts w:ascii="Times New Roman" w:hAnsi="Times New Roman"/>
                <w:sz w:val="20"/>
                <w:szCs w:val="20"/>
              </w:rPr>
              <w:t>1108,2</w:t>
            </w:r>
          </w:p>
          <w:p w14:paraId="5A247B8E" w14:textId="77777777" w:rsidR="00A55BD0" w:rsidRPr="00B71B3F" w:rsidRDefault="00A55BD0" w:rsidP="00CF493A">
            <w:pPr>
              <w:shd w:val="clear" w:color="auto" w:fill="FFFFFF"/>
              <w:spacing w:after="0" w:line="240" w:lineRule="auto"/>
              <w:jc w:val="center"/>
              <w:rPr>
                <w:rFonts w:ascii="Times New Roman" w:hAnsi="Times New Roman"/>
                <w:sz w:val="20"/>
                <w:szCs w:val="20"/>
              </w:rPr>
            </w:pPr>
            <w:r w:rsidRPr="00B71B3F">
              <w:rPr>
                <w:rFonts w:ascii="Times New Roman" w:hAnsi="Times New Roman"/>
                <w:sz w:val="20"/>
                <w:szCs w:val="20"/>
              </w:rPr>
              <w:t>1006,1</w:t>
            </w:r>
          </w:p>
          <w:p w14:paraId="44A4DC0B" w14:textId="77777777" w:rsidR="00A55BD0" w:rsidRPr="00B71B3F" w:rsidRDefault="00A55BD0" w:rsidP="00CF493A">
            <w:pPr>
              <w:shd w:val="clear" w:color="auto" w:fill="FFFFFF"/>
              <w:spacing w:after="0" w:line="240" w:lineRule="auto"/>
              <w:jc w:val="center"/>
              <w:rPr>
                <w:rFonts w:ascii="Times New Roman" w:hAnsi="Times New Roman"/>
                <w:sz w:val="20"/>
                <w:szCs w:val="20"/>
              </w:rPr>
            </w:pPr>
            <w:r w:rsidRPr="00B71B3F">
              <w:rPr>
                <w:rFonts w:ascii="Times New Roman" w:hAnsi="Times New Roman"/>
                <w:sz w:val="20"/>
                <w:szCs w:val="20"/>
              </w:rPr>
              <w:t>1494,1</w:t>
            </w:r>
          </w:p>
        </w:tc>
      </w:tr>
      <w:tr w:rsidR="00A55BD0" w:rsidRPr="00E37628" w14:paraId="2DC083FA" w14:textId="77777777" w:rsidTr="00CF493A">
        <w:trPr>
          <w:trHeight w:hRule="exact" w:val="1399"/>
        </w:trPr>
        <w:tc>
          <w:tcPr>
            <w:tcW w:w="6663" w:type="dxa"/>
            <w:tcBorders>
              <w:top w:val="single" w:sz="6" w:space="0" w:color="auto"/>
              <w:left w:val="single" w:sz="6" w:space="0" w:color="auto"/>
              <w:bottom w:val="single" w:sz="6" w:space="0" w:color="auto"/>
              <w:right w:val="single" w:sz="6" w:space="0" w:color="auto"/>
            </w:tcBorders>
            <w:shd w:val="clear" w:color="auto" w:fill="FFFFFF"/>
          </w:tcPr>
          <w:p w14:paraId="538440CE" w14:textId="77777777" w:rsidR="00A55BD0" w:rsidRPr="00B71B3F" w:rsidRDefault="00A55BD0" w:rsidP="00CF493A">
            <w:pPr>
              <w:shd w:val="clear" w:color="auto" w:fill="FFFFFF"/>
              <w:spacing w:after="0" w:line="240" w:lineRule="auto"/>
              <w:rPr>
                <w:rFonts w:ascii="Times New Roman" w:hAnsi="Times New Roman" w:cstheme="minorBidi"/>
                <w:sz w:val="24"/>
                <w:szCs w:val="24"/>
                <w:lang w:eastAsia="en-US"/>
              </w:rPr>
            </w:pPr>
            <w:r w:rsidRPr="00B71B3F">
              <w:rPr>
                <w:rFonts w:ascii="Times New Roman" w:hAnsi="Times New Roman" w:cstheme="minorBidi"/>
                <w:sz w:val="24"/>
                <w:szCs w:val="24"/>
                <w:lang w:eastAsia="en-US"/>
              </w:rPr>
              <w:t>Болезни нервной системы и органов чувств (заболеваемость с впервые в жизни установленным диагнозом на 100 тыс.. населения):</w:t>
            </w:r>
          </w:p>
          <w:p w14:paraId="13B70198" w14:textId="77777777" w:rsidR="00A55BD0" w:rsidRPr="00B71B3F" w:rsidRDefault="00A55BD0" w:rsidP="00CF493A">
            <w:pPr>
              <w:shd w:val="clear" w:color="auto" w:fill="FFFFFF"/>
              <w:spacing w:after="0" w:line="240" w:lineRule="auto"/>
              <w:rPr>
                <w:rFonts w:ascii="Times New Roman" w:hAnsi="Times New Roman" w:cstheme="minorBidi"/>
                <w:sz w:val="24"/>
                <w:szCs w:val="24"/>
                <w:lang w:eastAsia="en-US"/>
              </w:rPr>
            </w:pPr>
            <w:r w:rsidRPr="00B71B3F">
              <w:rPr>
                <w:rFonts w:ascii="Times New Roman" w:hAnsi="Times New Roman" w:cstheme="minorBidi"/>
                <w:sz w:val="24"/>
                <w:szCs w:val="24"/>
                <w:lang w:eastAsia="en-US"/>
              </w:rPr>
              <w:t xml:space="preserve">           всего; </w:t>
            </w:r>
          </w:p>
          <w:p w14:paraId="6EC4E721" w14:textId="77777777" w:rsidR="00A55BD0" w:rsidRPr="00B71B3F" w:rsidRDefault="00A55BD0" w:rsidP="00CF493A">
            <w:pPr>
              <w:shd w:val="clear" w:color="auto" w:fill="FFFFFF"/>
              <w:spacing w:after="0" w:line="240" w:lineRule="auto"/>
              <w:ind w:firstLine="1094"/>
              <w:rPr>
                <w:rFonts w:ascii="Times New Roman" w:hAnsi="Times New Roman" w:cstheme="minorBidi"/>
                <w:sz w:val="24"/>
                <w:szCs w:val="24"/>
                <w:u w:val="single"/>
                <w:lang w:eastAsia="en-US"/>
              </w:rPr>
            </w:pPr>
            <w:r w:rsidRPr="00B71B3F">
              <w:rPr>
                <w:rFonts w:ascii="Times New Roman" w:hAnsi="Times New Roman" w:cstheme="minorBidi"/>
                <w:sz w:val="24"/>
                <w:szCs w:val="24"/>
                <w:u w:val="single"/>
                <w:lang w:eastAsia="en-US"/>
              </w:rPr>
              <w:t>взрослые 18 лет и старше;</w:t>
            </w:r>
          </w:p>
          <w:p w14:paraId="12E3BEB3" w14:textId="77777777" w:rsidR="00A55BD0" w:rsidRPr="00B71B3F" w:rsidRDefault="00A55BD0" w:rsidP="00CF493A">
            <w:pPr>
              <w:shd w:val="clear" w:color="auto" w:fill="FFFFFF"/>
              <w:spacing w:after="0" w:line="240" w:lineRule="auto"/>
              <w:ind w:firstLine="1094"/>
              <w:rPr>
                <w:rFonts w:ascii="Times New Roman" w:hAnsi="Times New Roman" w:cstheme="minorBidi"/>
                <w:sz w:val="24"/>
                <w:szCs w:val="24"/>
                <w:u w:val="single"/>
                <w:lang w:eastAsia="en-US"/>
              </w:rPr>
            </w:pPr>
          </w:p>
          <w:p w14:paraId="4617871C" w14:textId="77777777" w:rsidR="00A55BD0" w:rsidRPr="00B71B3F" w:rsidRDefault="00A55BD0" w:rsidP="00CF493A">
            <w:pPr>
              <w:shd w:val="clear" w:color="auto" w:fill="FFFFFF"/>
              <w:spacing w:after="0" w:line="240" w:lineRule="auto"/>
              <w:ind w:firstLine="1094"/>
              <w:rPr>
                <w:rFonts w:ascii="Times New Roman" w:eastAsiaTheme="minorHAnsi" w:hAnsi="Times New Roman" w:cstheme="minorBidi"/>
                <w:sz w:val="24"/>
                <w:szCs w:val="24"/>
                <w:u w:val="single"/>
                <w:lang w:eastAsia="en-US"/>
              </w:rPr>
            </w:pPr>
          </w:p>
          <w:p w14:paraId="0FA70BDA" w14:textId="77777777" w:rsidR="00A55BD0" w:rsidRPr="00B71B3F" w:rsidRDefault="00A55BD0" w:rsidP="00CF493A">
            <w:pPr>
              <w:shd w:val="clear" w:color="auto" w:fill="FFFFFF"/>
              <w:spacing w:after="0" w:line="240" w:lineRule="auto"/>
              <w:ind w:left="1594" w:hanging="500"/>
              <w:rPr>
                <w:rFonts w:ascii="Times New Roman" w:eastAsiaTheme="minorHAnsi" w:hAnsi="Times New Roman" w:cstheme="minorBidi"/>
                <w:sz w:val="24"/>
                <w:szCs w:val="24"/>
                <w:u w:val="single"/>
                <w:lang w:eastAsia="en-US"/>
              </w:rPr>
            </w:pPr>
            <w:r w:rsidRPr="00B71B3F">
              <w:rPr>
                <w:rFonts w:ascii="Times New Roman" w:hAnsi="Times New Roman" w:cstheme="minorBidi"/>
                <w:sz w:val="24"/>
                <w:szCs w:val="24"/>
                <w:u w:val="single"/>
                <w:lang w:eastAsia="en-US"/>
              </w:rPr>
              <w:t>дети (0-17 лет);</w:t>
            </w:r>
          </w:p>
          <w:p w14:paraId="167E5309" w14:textId="77777777" w:rsidR="00A55BD0" w:rsidRPr="00B71B3F" w:rsidRDefault="00A55BD0" w:rsidP="00CF493A">
            <w:pPr>
              <w:shd w:val="clear" w:color="auto" w:fill="FFFFFF"/>
              <w:spacing w:after="0" w:line="240" w:lineRule="auto"/>
              <w:ind w:hanging="500"/>
              <w:rPr>
                <w:rFonts w:ascii="Times New Roman" w:eastAsiaTheme="minorHAnsi" w:hAnsi="Times New Roman" w:cstheme="minorBidi"/>
                <w:sz w:val="24"/>
                <w:szCs w:val="24"/>
                <w:lang w:eastAsia="en-US"/>
              </w:rPr>
            </w:pPr>
            <w:proofErr w:type="spellStart"/>
            <w:r w:rsidRPr="00B71B3F">
              <w:rPr>
                <w:rFonts w:ascii="Times New Roman" w:hAnsi="Times New Roman" w:cstheme="minorBidi"/>
                <w:sz w:val="24"/>
                <w:szCs w:val="24"/>
                <w:lang w:eastAsia="en-US"/>
              </w:rPr>
              <w:t>ди</w:t>
            </w:r>
            <w:proofErr w:type="spellEnd"/>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07443386"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5E795872"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7042F32A"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537785B9"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540,0</w:t>
            </w:r>
          </w:p>
          <w:p w14:paraId="2B51E09A"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80,0</w:t>
            </w:r>
          </w:p>
          <w:p w14:paraId="7F2237FA"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2200,0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ECA6F53"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171DA696"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678C7D64"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13B34850"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500,0</w:t>
            </w:r>
          </w:p>
          <w:p w14:paraId="5FE9D683"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130,0</w:t>
            </w:r>
          </w:p>
          <w:p w14:paraId="28D75B4C"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1770,0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68D6482D"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7F9BD0D1"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17A6E667"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78E1B649"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610,0</w:t>
            </w:r>
          </w:p>
          <w:p w14:paraId="061B098E"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250,0</w:t>
            </w:r>
          </w:p>
          <w:p w14:paraId="564A49CD"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1670,0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AFE26AB"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031E6F3A"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419DB659"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5A69499A"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500,0</w:t>
            </w:r>
          </w:p>
          <w:p w14:paraId="14397E8D"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210,0</w:t>
            </w:r>
          </w:p>
          <w:p w14:paraId="7CB8A662"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1360,0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52D40286"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2A71B15D"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66ADF8BA"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3B2BDD66"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550,0</w:t>
            </w:r>
          </w:p>
          <w:p w14:paraId="1CD96620"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240,0</w:t>
            </w:r>
          </w:p>
          <w:p w14:paraId="5B2FABD2"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1470,0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EDF7B18"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6E821F75"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10FDC03F"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71C4E436"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420,0</w:t>
            </w:r>
          </w:p>
          <w:p w14:paraId="2973D5B8"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260,0</w:t>
            </w:r>
          </w:p>
          <w:p w14:paraId="5BDAAF1C"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690,0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6F7CB902"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1ED27AE3"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0BC1255E"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0BC344E5"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406,11</w:t>
            </w:r>
          </w:p>
          <w:p w14:paraId="5D36AC14"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287,4</w:t>
            </w:r>
          </w:p>
          <w:p w14:paraId="15745F86"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820,0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C814C81"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7760CCDF"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57A08950"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44C0971B"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411,2</w:t>
            </w:r>
          </w:p>
          <w:p w14:paraId="2B71C6DE"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325,2</w:t>
            </w:r>
          </w:p>
          <w:p w14:paraId="46E7073E"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706,5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280DB223"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3077AFAC"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7A9B33D8"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2F20E7EC"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506,0</w:t>
            </w:r>
          </w:p>
          <w:p w14:paraId="1C6E055B"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412,1</w:t>
            </w:r>
          </w:p>
          <w:p w14:paraId="43D02583"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829,1</w:t>
            </w:r>
          </w:p>
          <w:p w14:paraId="233BE7EF"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4C3D9164"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70FF93CC"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17D5FD96"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076E1C5E"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642F075"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710F75B8"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7923FD0A"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74AF69BB"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409,2</w:t>
            </w:r>
          </w:p>
          <w:p w14:paraId="087829F1"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351,0</w:t>
            </w:r>
          </w:p>
          <w:p w14:paraId="04EDB189"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623,0</w:t>
            </w:r>
          </w:p>
        </w:tc>
      </w:tr>
      <w:tr w:rsidR="00A55BD0" w:rsidRPr="00E37628" w14:paraId="76E7F644" w14:textId="77777777" w:rsidTr="00CF493A">
        <w:tc>
          <w:tcPr>
            <w:tcW w:w="6663" w:type="dxa"/>
            <w:tcBorders>
              <w:top w:val="single" w:sz="6" w:space="0" w:color="auto"/>
              <w:left w:val="single" w:sz="6" w:space="0" w:color="auto"/>
              <w:bottom w:val="single" w:sz="6" w:space="0" w:color="auto"/>
              <w:right w:val="single" w:sz="6" w:space="0" w:color="auto"/>
            </w:tcBorders>
            <w:shd w:val="clear" w:color="auto" w:fill="FFFFFF"/>
          </w:tcPr>
          <w:p w14:paraId="4D93D1EE" w14:textId="77777777" w:rsidR="00A55BD0" w:rsidRPr="00B71B3F" w:rsidRDefault="00A55BD0" w:rsidP="00CF493A">
            <w:pPr>
              <w:shd w:val="clear" w:color="auto" w:fill="FFFFFF"/>
              <w:spacing w:after="0" w:line="240" w:lineRule="auto"/>
              <w:rPr>
                <w:rFonts w:ascii="Times New Roman" w:hAnsi="Times New Roman" w:cstheme="minorBidi"/>
                <w:sz w:val="24"/>
                <w:szCs w:val="24"/>
                <w:lang w:eastAsia="en-US"/>
              </w:rPr>
            </w:pPr>
            <w:r w:rsidRPr="00B71B3F">
              <w:rPr>
                <w:rFonts w:ascii="Times New Roman" w:hAnsi="Times New Roman" w:cstheme="minorBidi"/>
                <w:sz w:val="24"/>
                <w:szCs w:val="24"/>
                <w:lang w:eastAsia="en-US"/>
              </w:rPr>
              <w:t xml:space="preserve">Первичная заболеваемость туберкулезом (на 100 тыс. населения): </w:t>
            </w:r>
          </w:p>
          <w:p w14:paraId="3AE97592" w14:textId="77777777" w:rsidR="00A55BD0" w:rsidRPr="00B71B3F" w:rsidRDefault="00A55BD0" w:rsidP="00CF493A">
            <w:pPr>
              <w:shd w:val="clear" w:color="auto" w:fill="FFFFFF"/>
              <w:spacing w:after="0" w:line="240" w:lineRule="auto"/>
              <w:ind w:firstLine="1094"/>
              <w:rPr>
                <w:rFonts w:ascii="Times New Roman" w:eastAsiaTheme="minorHAnsi" w:hAnsi="Times New Roman" w:cstheme="minorBidi"/>
                <w:sz w:val="24"/>
                <w:szCs w:val="24"/>
                <w:lang w:eastAsia="en-US"/>
              </w:rPr>
            </w:pPr>
            <w:r w:rsidRPr="00B71B3F">
              <w:rPr>
                <w:rFonts w:ascii="Times New Roman" w:hAnsi="Times New Roman" w:cstheme="minorBidi"/>
                <w:sz w:val="24"/>
                <w:szCs w:val="24"/>
                <w:lang w:eastAsia="en-US"/>
              </w:rPr>
              <w:t>всего;</w:t>
            </w:r>
          </w:p>
          <w:p w14:paraId="29504146" w14:textId="77777777" w:rsidR="00A55BD0" w:rsidRPr="00B71B3F" w:rsidRDefault="00A55BD0" w:rsidP="00CF493A">
            <w:pPr>
              <w:shd w:val="clear" w:color="auto" w:fill="FFFFFF"/>
              <w:spacing w:after="0" w:line="240" w:lineRule="auto"/>
              <w:ind w:firstLine="1094"/>
              <w:rPr>
                <w:rFonts w:ascii="Times New Roman" w:hAnsi="Times New Roman" w:cstheme="minorBidi"/>
                <w:sz w:val="24"/>
                <w:szCs w:val="24"/>
                <w:lang w:eastAsia="en-US"/>
              </w:rPr>
            </w:pPr>
            <w:r w:rsidRPr="00B71B3F">
              <w:rPr>
                <w:rFonts w:ascii="Times New Roman" w:hAnsi="Times New Roman" w:cstheme="minorBidi"/>
                <w:sz w:val="24"/>
                <w:szCs w:val="24"/>
                <w:lang w:eastAsia="en-US"/>
              </w:rPr>
              <w:lastRenderedPageBreak/>
              <w:t>среди городского населения</w:t>
            </w:r>
          </w:p>
          <w:p w14:paraId="06E4EF1A" w14:textId="77777777" w:rsidR="00A55BD0" w:rsidRPr="00B71B3F" w:rsidRDefault="00A55BD0" w:rsidP="00CF493A">
            <w:pPr>
              <w:shd w:val="clear" w:color="auto" w:fill="FFFFFF"/>
              <w:spacing w:after="0" w:line="240" w:lineRule="auto"/>
              <w:ind w:firstLine="1094"/>
              <w:rPr>
                <w:rFonts w:ascii="Times New Roman" w:hAnsi="Times New Roman" w:cstheme="minorBidi"/>
                <w:sz w:val="24"/>
                <w:szCs w:val="24"/>
                <w:lang w:eastAsia="en-US"/>
              </w:rPr>
            </w:pPr>
            <w:r w:rsidRPr="00B71B3F">
              <w:rPr>
                <w:rFonts w:ascii="Times New Roman" w:hAnsi="Times New Roman" w:cstheme="minorBidi"/>
                <w:sz w:val="24"/>
                <w:szCs w:val="24"/>
                <w:lang w:eastAsia="en-US"/>
              </w:rPr>
              <w:t xml:space="preserve">среди сельского населения. </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17B575AA"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276FBD98"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04C94AF6"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394D7192"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lastRenderedPageBreak/>
              <w:t>28.6</w:t>
            </w:r>
          </w:p>
          <w:p w14:paraId="6B0ABC56" w14:textId="77777777" w:rsidR="00A55BD0" w:rsidRPr="00B71B3F" w:rsidRDefault="00A55BD0" w:rsidP="00CF493A">
            <w:pPr>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23.3</w:t>
            </w:r>
          </w:p>
          <w:p w14:paraId="15E82854" w14:textId="77777777" w:rsidR="00A55BD0" w:rsidRPr="00B71B3F" w:rsidRDefault="00A55BD0" w:rsidP="00CF493A">
            <w:pPr>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44.3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65FE660"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2815ABC5"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626B7590"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4F89FCB7"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lastRenderedPageBreak/>
              <w:t>27.6</w:t>
            </w:r>
          </w:p>
          <w:p w14:paraId="7BB0C56E" w14:textId="77777777" w:rsidR="00A55BD0" w:rsidRPr="00B71B3F" w:rsidRDefault="00A55BD0" w:rsidP="00CF493A">
            <w:pPr>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22.5</w:t>
            </w:r>
          </w:p>
          <w:p w14:paraId="4792FBB4" w14:textId="77777777" w:rsidR="00A55BD0" w:rsidRPr="00B71B3F" w:rsidRDefault="00A55BD0" w:rsidP="00CF493A">
            <w:pPr>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42.1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6CCF140F"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5F418453"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6F7E4E2C"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5B89EF02"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lastRenderedPageBreak/>
              <w:t>22.8</w:t>
            </w:r>
          </w:p>
          <w:p w14:paraId="55A317B0" w14:textId="77777777" w:rsidR="00A55BD0" w:rsidRPr="00B71B3F" w:rsidRDefault="00A55BD0" w:rsidP="00CF493A">
            <w:pPr>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17.4</w:t>
            </w:r>
          </w:p>
          <w:p w14:paraId="6CD08D5B" w14:textId="77777777" w:rsidR="00A55BD0" w:rsidRPr="00B71B3F" w:rsidRDefault="00A55BD0" w:rsidP="00CF493A">
            <w:pPr>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38.1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7CBD4C5"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01AE5506"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18007749"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64ECF686"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lastRenderedPageBreak/>
              <w:t>22.8</w:t>
            </w:r>
          </w:p>
          <w:p w14:paraId="71BA5CB3" w14:textId="77777777" w:rsidR="00A55BD0" w:rsidRPr="00B71B3F" w:rsidRDefault="00A55BD0" w:rsidP="00CF493A">
            <w:pPr>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17.4</w:t>
            </w:r>
          </w:p>
          <w:p w14:paraId="1583400F" w14:textId="77777777" w:rsidR="00A55BD0" w:rsidRPr="00B71B3F" w:rsidRDefault="00A55BD0" w:rsidP="00CF493A">
            <w:pPr>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38.3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673D2AAE"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309B4DFF"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510C01FB"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p>
          <w:p w14:paraId="54B4EBEC" w14:textId="77777777" w:rsidR="00A55BD0" w:rsidRPr="00B71B3F" w:rsidRDefault="00A55BD0" w:rsidP="00CF493A">
            <w:pPr>
              <w:shd w:val="clear" w:color="auto" w:fill="FFFFFF"/>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lastRenderedPageBreak/>
              <w:t>19.0</w:t>
            </w:r>
          </w:p>
          <w:p w14:paraId="3BCBB299" w14:textId="77777777" w:rsidR="00A55BD0" w:rsidRPr="00B71B3F" w:rsidRDefault="00A55BD0" w:rsidP="00CF493A">
            <w:pPr>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13.1</w:t>
            </w:r>
          </w:p>
          <w:p w14:paraId="108F66B6" w14:textId="77777777" w:rsidR="00A55BD0" w:rsidRPr="00B71B3F" w:rsidRDefault="00A55BD0" w:rsidP="00CF493A">
            <w:pPr>
              <w:spacing w:after="0" w:line="240" w:lineRule="auto"/>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36.6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8640066"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5F70304E"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6DFA05B6"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2BBA0E1B"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lastRenderedPageBreak/>
              <w:t>18.5</w:t>
            </w:r>
          </w:p>
          <w:p w14:paraId="1BBBE65F" w14:textId="77777777" w:rsidR="00A55BD0" w:rsidRPr="00B71B3F" w:rsidRDefault="00A55BD0" w:rsidP="00CF493A">
            <w:pPr>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15.3</w:t>
            </w:r>
          </w:p>
          <w:p w14:paraId="128185B5"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28.3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0DF33744"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469BDC42"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645D9E6D"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76939C41"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lastRenderedPageBreak/>
              <w:t>13,8</w:t>
            </w:r>
          </w:p>
          <w:p w14:paraId="17DE4F98" w14:textId="77777777" w:rsidR="00A55BD0" w:rsidRPr="00B71B3F" w:rsidRDefault="00A55BD0" w:rsidP="00CF493A">
            <w:pPr>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12,8</w:t>
            </w:r>
          </w:p>
          <w:p w14:paraId="46A035F0"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16,6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B42091D"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7F64579A"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4781A662"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53D8C59B"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lastRenderedPageBreak/>
              <w:t>21,56</w:t>
            </w:r>
          </w:p>
          <w:p w14:paraId="3E21BA81"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20,82</w:t>
            </w:r>
          </w:p>
          <w:p w14:paraId="2EFCAF9F"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23,75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2EEA288D"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68226F21"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0C0E30E3"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17763D86"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lastRenderedPageBreak/>
              <w:t>20,5</w:t>
            </w:r>
          </w:p>
          <w:p w14:paraId="2E22F4FA"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16,0</w:t>
            </w:r>
          </w:p>
          <w:p w14:paraId="0E1CF69C"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33,4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82D85B5"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556F2BB9"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24ED302D"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3A5DEB44"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lastRenderedPageBreak/>
              <w:t>15,1</w:t>
            </w:r>
          </w:p>
          <w:p w14:paraId="40175D08"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12,9</w:t>
            </w:r>
          </w:p>
          <w:p w14:paraId="5B58C0C4" w14:textId="77777777" w:rsidR="00A55BD0" w:rsidRPr="00B71B3F"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B71B3F">
              <w:rPr>
                <w:rFonts w:ascii="Times New Roman" w:eastAsiaTheme="minorHAnsi" w:hAnsi="Times New Roman" w:cstheme="minorBidi"/>
                <w:sz w:val="20"/>
                <w:szCs w:val="20"/>
                <w:lang w:eastAsia="en-US"/>
              </w:rPr>
              <w:t>22,1</w:t>
            </w:r>
          </w:p>
        </w:tc>
      </w:tr>
      <w:tr w:rsidR="00A55BD0" w:rsidRPr="00E37628" w14:paraId="04D00DD8" w14:textId="77777777" w:rsidTr="00CF493A">
        <w:trPr>
          <w:trHeight w:val="1680"/>
        </w:trPr>
        <w:tc>
          <w:tcPr>
            <w:tcW w:w="6663" w:type="dxa"/>
            <w:tcBorders>
              <w:top w:val="single" w:sz="6" w:space="0" w:color="auto"/>
              <w:left w:val="single" w:sz="6" w:space="0" w:color="auto"/>
              <w:bottom w:val="single" w:sz="6" w:space="0" w:color="auto"/>
              <w:right w:val="single" w:sz="6" w:space="0" w:color="auto"/>
            </w:tcBorders>
            <w:shd w:val="clear" w:color="auto" w:fill="FFFFFF"/>
          </w:tcPr>
          <w:p w14:paraId="3BDF9174" w14:textId="77777777" w:rsidR="00A55BD0" w:rsidRPr="006E1F98" w:rsidRDefault="00A55BD0" w:rsidP="00CF493A">
            <w:pPr>
              <w:shd w:val="clear" w:color="auto" w:fill="FFFFFF"/>
              <w:spacing w:after="0" w:line="240" w:lineRule="auto"/>
              <w:ind w:firstLine="1094"/>
              <w:rPr>
                <w:rFonts w:ascii="Times New Roman" w:hAnsi="Times New Roman" w:cstheme="minorBidi"/>
                <w:sz w:val="24"/>
                <w:szCs w:val="24"/>
                <w:lang w:eastAsia="en-US"/>
              </w:rPr>
            </w:pPr>
            <w:r w:rsidRPr="006E1F98">
              <w:rPr>
                <w:rFonts w:ascii="Times New Roman" w:hAnsi="Times New Roman" w:cstheme="minorBidi"/>
                <w:sz w:val="24"/>
                <w:szCs w:val="24"/>
                <w:lang w:eastAsia="en-US"/>
              </w:rPr>
              <w:t xml:space="preserve">Травмы и отравления (общая заболеваемость на 100 тыс. населения): </w:t>
            </w:r>
          </w:p>
          <w:p w14:paraId="0ADBE7A2" w14:textId="77777777" w:rsidR="00A55BD0" w:rsidRPr="006E1F98" w:rsidRDefault="00A55BD0" w:rsidP="00CF493A">
            <w:pPr>
              <w:shd w:val="clear" w:color="auto" w:fill="FFFFFF"/>
              <w:spacing w:after="0" w:line="240" w:lineRule="auto"/>
              <w:ind w:firstLine="1094"/>
              <w:rPr>
                <w:rFonts w:ascii="Times New Roman" w:eastAsiaTheme="minorHAnsi" w:hAnsi="Times New Roman" w:cstheme="minorBidi"/>
                <w:sz w:val="24"/>
                <w:szCs w:val="24"/>
                <w:lang w:eastAsia="en-US"/>
              </w:rPr>
            </w:pPr>
            <w:r w:rsidRPr="006E1F98">
              <w:rPr>
                <w:rFonts w:ascii="Times New Roman" w:hAnsi="Times New Roman" w:cstheme="minorBidi"/>
                <w:sz w:val="24"/>
                <w:szCs w:val="24"/>
                <w:lang w:eastAsia="en-US"/>
              </w:rPr>
              <w:t>всего;</w:t>
            </w:r>
          </w:p>
          <w:p w14:paraId="3151F92F" w14:textId="77777777" w:rsidR="00A55BD0" w:rsidRPr="006E1F98" w:rsidRDefault="00A55BD0" w:rsidP="00CF493A">
            <w:pPr>
              <w:shd w:val="clear" w:color="auto" w:fill="FFFFFF"/>
              <w:spacing w:after="0" w:line="240" w:lineRule="auto"/>
              <w:ind w:firstLine="1094"/>
              <w:rPr>
                <w:rFonts w:ascii="Times New Roman" w:eastAsiaTheme="minorHAnsi" w:hAnsi="Times New Roman" w:cstheme="minorBidi"/>
                <w:sz w:val="24"/>
                <w:szCs w:val="24"/>
                <w:u w:val="single"/>
                <w:lang w:eastAsia="en-US"/>
              </w:rPr>
            </w:pPr>
            <w:r w:rsidRPr="006E1F98">
              <w:rPr>
                <w:rFonts w:ascii="Times New Roman" w:hAnsi="Times New Roman" w:cstheme="minorBidi"/>
                <w:sz w:val="24"/>
                <w:szCs w:val="24"/>
                <w:u w:val="single"/>
                <w:lang w:eastAsia="en-US"/>
              </w:rPr>
              <w:t>взрослые 18 лет и старше</w:t>
            </w:r>
            <w:r w:rsidRPr="006E1F98">
              <w:rPr>
                <w:rFonts w:ascii="Times New Roman" w:hAnsi="Times New Roman" w:cstheme="minorBidi"/>
                <w:sz w:val="24"/>
                <w:szCs w:val="24"/>
                <w:lang w:eastAsia="en-US"/>
              </w:rPr>
              <w:t xml:space="preserve">;      </w:t>
            </w:r>
          </w:p>
          <w:p w14:paraId="30D156EB" w14:textId="77777777" w:rsidR="00A55BD0" w:rsidRPr="006E1F98" w:rsidRDefault="00A55BD0" w:rsidP="00CF493A">
            <w:pPr>
              <w:shd w:val="clear" w:color="auto" w:fill="FFFFFF"/>
              <w:spacing w:after="0" w:line="240" w:lineRule="auto"/>
              <w:ind w:firstLine="1094"/>
              <w:rPr>
                <w:rFonts w:ascii="Times New Roman" w:hAnsi="Times New Roman" w:cstheme="minorBidi"/>
                <w:sz w:val="24"/>
                <w:szCs w:val="24"/>
                <w:lang w:eastAsia="en-US"/>
              </w:rPr>
            </w:pPr>
            <w:r w:rsidRPr="006E1F98">
              <w:rPr>
                <w:rFonts w:ascii="Times New Roman" w:hAnsi="Times New Roman" w:cstheme="minorBidi"/>
                <w:sz w:val="24"/>
                <w:szCs w:val="24"/>
                <w:lang w:eastAsia="en-US"/>
              </w:rPr>
              <w:t>подростки (15-17 лет);</w:t>
            </w:r>
          </w:p>
          <w:p w14:paraId="6A003CDA" w14:textId="77777777" w:rsidR="00A55BD0" w:rsidRPr="006E1F98" w:rsidRDefault="00A55BD0" w:rsidP="00CF493A">
            <w:pPr>
              <w:shd w:val="clear" w:color="auto" w:fill="FFFFFF"/>
              <w:spacing w:after="0" w:line="240" w:lineRule="auto"/>
              <w:ind w:firstLine="1094"/>
              <w:rPr>
                <w:rFonts w:ascii="Times New Roman" w:hAnsi="Times New Roman" w:cstheme="minorBidi"/>
                <w:sz w:val="24"/>
                <w:szCs w:val="24"/>
                <w:lang w:eastAsia="en-US"/>
              </w:rPr>
            </w:pPr>
            <w:r w:rsidRPr="006E1F98">
              <w:rPr>
                <w:rFonts w:ascii="Times New Roman" w:hAnsi="Times New Roman" w:cstheme="minorBidi"/>
                <w:sz w:val="24"/>
                <w:szCs w:val="24"/>
                <w:u w:val="single"/>
                <w:lang w:eastAsia="en-US"/>
              </w:rPr>
              <w:t>дети (0-14 лет</w:t>
            </w:r>
            <w:r w:rsidRPr="006E1F98">
              <w:rPr>
                <w:rFonts w:ascii="Times New Roman" w:hAnsi="Times New Roman" w:cstheme="minorBidi"/>
                <w:sz w:val="24"/>
                <w:szCs w:val="24"/>
                <w:lang w:eastAsia="en-US"/>
              </w:rPr>
              <w:t xml:space="preserve">); </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262B5BFA" w14:textId="77777777" w:rsidR="00A55BD0" w:rsidRPr="006E1F9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6874450F" w14:textId="77777777" w:rsidR="00A55BD0" w:rsidRPr="006E1F9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4F8A35FA" w14:textId="77777777" w:rsidR="00A55BD0" w:rsidRPr="006E1F9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04459662" w14:textId="77777777" w:rsidR="00A55BD0" w:rsidRPr="006E1F9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7CA6E9EA" w14:textId="77777777" w:rsidR="00A55BD0" w:rsidRPr="006E1F9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E1F98">
              <w:rPr>
                <w:rFonts w:ascii="Times New Roman" w:eastAsiaTheme="minorHAnsi" w:hAnsi="Times New Roman" w:cstheme="minorBidi"/>
                <w:sz w:val="20"/>
                <w:szCs w:val="20"/>
                <w:lang w:eastAsia="en-US"/>
              </w:rPr>
              <w:t>10730,1</w:t>
            </w:r>
          </w:p>
          <w:p w14:paraId="2A68BEAE" w14:textId="77777777" w:rsidR="00A55BD0" w:rsidRPr="006E1F9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E1F98">
              <w:rPr>
                <w:rFonts w:ascii="Times New Roman" w:eastAsiaTheme="minorHAnsi" w:hAnsi="Times New Roman" w:cstheme="minorBidi"/>
                <w:sz w:val="20"/>
                <w:szCs w:val="20"/>
                <w:lang w:eastAsia="en-US"/>
              </w:rPr>
              <w:t>11118,7</w:t>
            </w:r>
          </w:p>
          <w:p w14:paraId="0F67D8AE" w14:textId="77777777" w:rsidR="00A55BD0" w:rsidRPr="006E1F9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E1F98">
              <w:rPr>
                <w:rFonts w:ascii="Times New Roman" w:eastAsiaTheme="minorHAnsi" w:hAnsi="Times New Roman" w:cstheme="minorBidi"/>
                <w:sz w:val="20"/>
                <w:szCs w:val="20"/>
                <w:lang w:eastAsia="en-US"/>
              </w:rPr>
              <w:t>12806,4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DF038EB" w14:textId="77777777" w:rsidR="00A55BD0" w:rsidRPr="006E1F9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23C46192" w14:textId="77777777" w:rsidR="00A55BD0" w:rsidRPr="006E1F9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3FDFDB7B" w14:textId="77777777" w:rsidR="00A55BD0" w:rsidRPr="006E1F9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09F3D56E" w14:textId="77777777" w:rsidR="00A55BD0" w:rsidRPr="006E1F9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6A4F84F8" w14:textId="77777777" w:rsidR="00A55BD0" w:rsidRPr="006E1F9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E1F98">
              <w:rPr>
                <w:rFonts w:ascii="Times New Roman" w:eastAsiaTheme="minorHAnsi" w:hAnsi="Times New Roman" w:cstheme="minorBidi"/>
                <w:sz w:val="20"/>
                <w:szCs w:val="20"/>
                <w:lang w:eastAsia="en-US"/>
              </w:rPr>
              <w:t>11528,3</w:t>
            </w:r>
          </w:p>
          <w:p w14:paraId="07AD1E26" w14:textId="77777777" w:rsidR="00A55BD0" w:rsidRPr="006E1F9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E1F98">
              <w:rPr>
                <w:rFonts w:ascii="Times New Roman" w:eastAsiaTheme="minorHAnsi" w:hAnsi="Times New Roman" w:cstheme="minorBidi"/>
                <w:sz w:val="20"/>
                <w:szCs w:val="20"/>
                <w:lang w:eastAsia="en-US"/>
              </w:rPr>
              <w:t>10011,5</w:t>
            </w:r>
          </w:p>
          <w:p w14:paraId="176A5B8B" w14:textId="77777777" w:rsidR="00A55BD0" w:rsidRPr="006E1F9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E1F98">
              <w:rPr>
                <w:rFonts w:ascii="Times New Roman" w:eastAsiaTheme="minorHAnsi" w:hAnsi="Times New Roman" w:cstheme="minorBidi"/>
                <w:sz w:val="20"/>
                <w:szCs w:val="20"/>
                <w:lang w:eastAsia="en-US"/>
              </w:rPr>
              <w:t>9594,8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66469EC3" w14:textId="77777777" w:rsidR="00A55BD0" w:rsidRPr="006E1F9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3E4592AE" w14:textId="77777777" w:rsidR="00A55BD0" w:rsidRPr="006E1F9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0E18F003" w14:textId="77777777" w:rsidR="00A55BD0" w:rsidRPr="006E1F9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6DBC4B8C" w14:textId="77777777" w:rsidR="00A55BD0" w:rsidRPr="006E1F9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E1F98">
              <w:rPr>
                <w:rFonts w:ascii="Times New Roman" w:hAnsi="Times New Roman"/>
                <w:sz w:val="20"/>
                <w:szCs w:val="20"/>
              </w:rPr>
              <w:t>11266,2;</w:t>
            </w:r>
          </w:p>
          <w:p w14:paraId="6BAB3D5B" w14:textId="77777777" w:rsidR="00A55BD0" w:rsidRPr="006E1F9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E1F98">
              <w:rPr>
                <w:rFonts w:ascii="Times New Roman" w:eastAsiaTheme="minorHAnsi" w:hAnsi="Times New Roman" w:cstheme="minorBidi"/>
                <w:sz w:val="20"/>
                <w:szCs w:val="20"/>
                <w:lang w:eastAsia="en-US"/>
              </w:rPr>
              <w:t>11266,2</w:t>
            </w:r>
          </w:p>
          <w:p w14:paraId="235DC3DF" w14:textId="77777777" w:rsidR="00A55BD0" w:rsidRPr="006E1F9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E1F98">
              <w:rPr>
                <w:rFonts w:ascii="Times New Roman" w:eastAsiaTheme="minorHAnsi" w:hAnsi="Times New Roman" w:cstheme="minorBidi"/>
                <w:sz w:val="20"/>
                <w:szCs w:val="20"/>
                <w:lang w:eastAsia="en-US"/>
              </w:rPr>
              <w:t>10903,6</w:t>
            </w:r>
          </w:p>
          <w:p w14:paraId="5F300692" w14:textId="77777777" w:rsidR="00A55BD0" w:rsidRPr="006E1F9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E1F98">
              <w:rPr>
                <w:rFonts w:ascii="Times New Roman" w:eastAsiaTheme="minorHAnsi" w:hAnsi="Times New Roman" w:cstheme="minorBidi"/>
                <w:sz w:val="20"/>
                <w:szCs w:val="20"/>
                <w:lang w:eastAsia="en-US"/>
              </w:rPr>
              <w:t>12519,4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078F098" w14:textId="77777777" w:rsidR="00A55BD0" w:rsidRPr="006E1F9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4AB2E417" w14:textId="77777777" w:rsidR="00A55BD0" w:rsidRPr="006E1F9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4BE51D46" w14:textId="77777777" w:rsidR="00A55BD0" w:rsidRPr="006E1F9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2FA0D4E2" w14:textId="77777777" w:rsidR="00A55BD0" w:rsidRPr="006E1F9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E1F98">
              <w:rPr>
                <w:rFonts w:ascii="Times New Roman" w:hAnsi="Times New Roman"/>
                <w:sz w:val="20"/>
                <w:szCs w:val="20"/>
              </w:rPr>
              <w:t>11873,0;</w:t>
            </w:r>
          </w:p>
          <w:p w14:paraId="48139C65" w14:textId="77777777" w:rsidR="00A55BD0" w:rsidRPr="006E1F9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E1F98">
              <w:rPr>
                <w:rFonts w:ascii="Times New Roman" w:eastAsiaTheme="minorHAnsi" w:hAnsi="Times New Roman" w:cstheme="minorBidi"/>
                <w:sz w:val="20"/>
                <w:szCs w:val="20"/>
                <w:lang w:eastAsia="en-US"/>
              </w:rPr>
              <w:t>11872,9</w:t>
            </w:r>
          </w:p>
          <w:p w14:paraId="3363B4AB" w14:textId="77777777" w:rsidR="00A55BD0" w:rsidRPr="006E1F9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E1F98">
              <w:rPr>
                <w:rFonts w:ascii="Times New Roman" w:eastAsiaTheme="minorHAnsi" w:hAnsi="Times New Roman" w:cstheme="minorBidi"/>
                <w:sz w:val="20"/>
                <w:szCs w:val="20"/>
                <w:lang w:eastAsia="en-US"/>
              </w:rPr>
              <w:t>11642,5</w:t>
            </w:r>
          </w:p>
          <w:p w14:paraId="1316E621" w14:textId="77777777" w:rsidR="00A55BD0" w:rsidRPr="006E1F9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E1F98">
              <w:rPr>
                <w:rFonts w:ascii="Times New Roman" w:eastAsiaTheme="minorHAnsi" w:hAnsi="Times New Roman" w:cstheme="minorBidi"/>
                <w:sz w:val="20"/>
                <w:szCs w:val="20"/>
                <w:lang w:eastAsia="en-US"/>
              </w:rPr>
              <w:t>12876,0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708749F1" w14:textId="77777777" w:rsidR="00A55BD0" w:rsidRPr="006E1F9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112C871C" w14:textId="77777777" w:rsidR="00A55BD0" w:rsidRPr="006E1F9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7447E781" w14:textId="77777777" w:rsidR="00A55BD0" w:rsidRPr="006E1F9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058931C2" w14:textId="77777777" w:rsidR="00A55BD0" w:rsidRPr="006E1F9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E1F98">
              <w:rPr>
                <w:rFonts w:ascii="Times New Roman" w:hAnsi="Times New Roman"/>
                <w:sz w:val="20"/>
                <w:szCs w:val="20"/>
              </w:rPr>
              <w:t>11273,3;</w:t>
            </w:r>
          </w:p>
          <w:p w14:paraId="7B46968C" w14:textId="77777777" w:rsidR="00A55BD0" w:rsidRPr="006E1F9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E1F98">
              <w:rPr>
                <w:rFonts w:ascii="Times New Roman" w:eastAsiaTheme="minorHAnsi" w:hAnsi="Times New Roman" w:cstheme="minorBidi"/>
                <w:sz w:val="20"/>
                <w:szCs w:val="20"/>
                <w:lang w:eastAsia="en-US"/>
              </w:rPr>
              <w:t>11270,0</w:t>
            </w:r>
          </w:p>
          <w:p w14:paraId="5E0A661A" w14:textId="77777777" w:rsidR="00A55BD0" w:rsidRPr="006E1F9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E1F98">
              <w:rPr>
                <w:rFonts w:ascii="Times New Roman" w:eastAsiaTheme="minorHAnsi" w:hAnsi="Times New Roman" w:cstheme="minorBidi"/>
                <w:sz w:val="20"/>
                <w:szCs w:val="20"/>
                <w:lang w:eastAsia="en-US"/>
              </w:rPr>
              <w:t>8550,0</w:t>
            </w:r>
          </w:p>
          <w:p w14:paraId="4FFBED34" w14:textId="77777777" w:rsidR="00A55BD0" w:rsidRPr="006E1F9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E1F98">
              <w:rPr>
                <w:rFonts w:ascii="Times New Roman" w:eastAsiaTheme="minorHAnsi" w:hAnsi="Times New Roman" w:cstheme="minorBidi"/>
                <w:sz w:val="20"/>
                <w:szCs w:val="20"/>
                <w:lang w:eastAsia="en-US"/>
              </w:rPr>
              <w:t>12920,0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EC7C41A" w14:textId="77777777" w:rsidR="00A55BD0" w:rsidRPr="006E1F9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20BAD59D" w14:textId="77777777" w:rsidR="00A55BD0" w:rsidRPr="006E1F9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3AA1BC68" w14:textId="77777777" w:rsidR="00A55BD0" w:rsidRPr="006E1F9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p>
          <w:p w14:paraId="69C5A97C" w14:textId="77777777" w:rsidR="00A55BD0" w:rsidRPr="006E1F9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E1F98">
              <w:rPr>
                <w:rFonts w:ascii="Times New Roman" w:hAnsi="Times New Roman"/>
                <w:sz w:val="20"/>
                <w:szCs w:val="20"/>
              </w:rPr>
              <w:t>11564,1</w:t>
            </w:r>
          </w:p>
          <w:p w14:paraId="5F03F3BB" w14:textId="77777777" w:rsidR="00A55BD0" w:rsidRPr="006E1F9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E1F98">
              <w:rPr>
                <w:rFonts w:ascii="Times New Roman" w:eastAsiaTheme="minorHAnsi" w:hAnsi="Times New Roman" w:cstheme="minorBidi"/>
                <w:sz w:val="20"/>
                <w:szCs w:val="20"/>
                <w:lang w:eastAsia="en-US"/>
              </w:rPr>
              <w:t>11440,0</w:t>
            </w:r>
          </w:p>
          <w:p w14:paraId="35AA262D" w14:textId="77777777" w:rsidR="00A55BD0" w:rsidRPr="006E1F9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E1F98">
              <w:rPr>
                <w:rFonts w:ascii="Times New Roman" w:eastAsiaTheme="minorHAnsi" w:hAnsi="Times New Roman" w:cstheme="minorBidi"/>
                <w:sz w:val="20"/>
                <w:szCs w:val="20"/>
                <w:lang w:eastAsia="en-US"/>
              </w:rPr>
              <w:t>6850,0</w:t>
            </w:r>
          </w:p>
          <w:p w14:paraId="5B874CA3" w14:textId="77777777" w:rsidR="00A55BD0" w:rsidRPr="006E1F98" w:rsidRDefault="00A55BD0" w:rsidP="00CF493A">
            <w:pPr>
              <w:shd w:val="clear" w:color="auto" w:fill="FFFFFF"/>
              <w:spacing w:after="0" w:line="240" w:lineRule="auto"/>
              <w:jc w:val="center"/>
              <w:rPr>
                <w:rFonts w:ascii="Times New Roman" w:eastAsiaTheme="minorHAnsi" w:hAnsi="Times New Roman" w:cstheme="minorBidi"/>
                <w:sz w:val="20"/>
                <w:szCs w:val="20"/>
                <w:lang w:eastAsia="en-US"/>
              </w:rPr>
            </w:pPr>
            <w:r w:rsidRPr="006E1F98">
              <w:rPr>
                <w:rFonts w:ascii="Times New Roman" w:eastAsiaTheme="minorHAnsi" w:hAnsi="Times New Roman" w:cstheme="minorBidi"/>
                <w:sz w:val="20"/>
                <w:szCs w:val="20"/>
                <w:lang w:eastAsia="en-US"/>
              </w:rPr>
              <w:t>12440,0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7093DD35" w14:textId="77777777" w:rsidR="00A55BD0" w:rsidRPr="006E1F98" w:rsidRDefault="00A55BD0" w:rsidP="00CF493A">
            <w:pPr>
              <w:spacing w:after="0" w:line="240" w:lineRule="auto"/>
              <w:jc w:val="center"/>
              <w:rPr>
                <w:rFonts w:ascii="Times New Roman" w:hAnsi="Times New Roman"/>
                <w:sz w:val="20"/>
                <w:szCs w:val="20"/>
              </w:rPr>
            </w:pPr>
          </w:p>
          <w:p w14:paraId="739A2BD8" w14:textId="77777777" w:rsidR="00A55BD0" w:rsidRPr="006E1F98" w:rsidRDefault="00A55BD0" w:rsidP="00CF493A">
            <w:pPr>
              <w:spacing w:after="0" w:line="240" w:lineRule="auto"/>
              <w:jc w:val="center"/>
              <w:rPr>
                <w:rFonts w:ascii="Times New Roman" w:hAnsi="Times New Roman"/>
                <w:sz w:val="20"/>
                <w:szCs w:val="20"/>
              </w:rPr>
            </w:pPr>
          </w:p>
          <w:p w14:paraId="7C90E564" w14:textId="77777777" w:rsidR="00A55BD0" w:rsidRPr="006E1F98" w:rsidRDefault="00A55BD0" w:rsidP="00CF493A">
            <w:pPr>
              <w:spacing w:after="0" w:line="240" w:lineRule="auto"/>
              <w:jc w:val="center"/>
              <w:rPr>
                <w:rFonts w:ascii="Times New Roman" w:hAnsi="Times New Roman"/>
                <w:sz w:val="20"/>
                <w:szCs w:val="20"/>
              </w:rPr>
            </w:pPr>
          </w:p>
          <w:p w14:paraId="5DBD2B22" w14:textId="77777777" w:rsidR="00A55BD0" w:rsidRPr="006E1F98" w:rsidRDefault="00A55BD0" w:rsidP="00CF493A">
            <w:pPr>
              <w:spacing w:after="0" w:line="240" w:lineRule="auto"/>
              <w:jc w:val="center"/>
              <w:rPr>
                <w:rFonts w:ascii="Times New Roman" w:eastAsiaTheme="minorHAnsi" w:hAnsi="Times New Roman" w:cstheme="minorBidi"/>
                <w:sz w:val="20"/>
                <w:szCs w:val="20"/>
                <w:lang w:eastAsia="en-US"/>
              </w:rPr>
            </w:pPr>
            <w:r w:rsidRPr="006E1F98">
              <w:rPr>
                <w:rFonts w:ascii="Times New Roman" w:hAnsi="Times New Roman"/>
                <w:sz w:val="20"/>
                <w:szCs w:val="20"/>
              </w:rPr>
              <w:t>11178,13</w:t>
            </w:r>
            <w:r w:rsidRPr="006E1F98">
              <w:rPr>
                <w:rFonts w:ascii="Times New Roman" w:eastAsiaTheme="minorHAnsi" w:hAnsi="Times New Roman" w:cstheme="minorBidi"/>
                <w:sz w:val="20"/>
                <w:szCs w:val="20"/>
                <w:lang w:eastAsia="en-US"/>
              </w:rPr>
              <w:t>11165,6</w:t>
            </w:r>
          </w:p>
          <w:p w14:paraId="3D2C904B" w14:textId="77777777" w:rsidR="00A55BD0" w:rsidRPr="006E1F98" w:rsidRDefault="00A55BD0" w:rsidP="00CF493A">
            <w:pPr>
              <w:spacing w:after="0" w:line="240" w:lineRule="auto"/>
              <w:jc w:val="center"/>
              <w:rPr>
                <w:rFonts w:ascii="Times New Roman" w:eastAsiaTheme="minorHAnsi" w:hAnsi="Times New Roman" w:cstheme="minorBidi"/>
                <w:sz w:val="20"/>
                <w:szCs w:val="20"/>
                <w:lang w:eastAsia="en-US"/>
              </w:rPr>
            </w:pPr>
            <w:r w:rsidRPr="006E1F98">
              <w:rPr>
                <w:rFonts w:ascii="Times New Roman" w:eastAsiaTheme="minorHAnsi" w:hAnsi="Times New Roman" w:cstheme="minorBidi"/>
                <w:sz w:val="20"/>
                <w:szCs w:val="20"/>
                <w:lang w:eastAsia="en-US"/>
              </w:rPr>
              <w:t>11620,0</w:t>
            </w:r>
          </w:p>
          <w:p w14:paraId="71A85806" w14:textId="77777777" w:rsidR="00A55BD0" w:rsidRPr="006E1F98" w:rsidRDefault="00A55BD0" w:rsidP="00CF493A">
            <w:pPr>
              <w:spacing w:after="0" w:line="240" w:lineRule="auto"/>
              <w:jc w:val="center"/>
              <w:rPr>
                <w:rFonts w:ascii="Times New Roman" w:eastAsiaTheme="minorHAnsi" w:hAnsi="Times New Roman" w:cstheme="minorBidi"/>
                <w:sz w:val="20"/>
                <w:szCs w:val="20"/>
                <w:lang w:eastAsia="en-US"/>
              </w:rPr>
            </w:pPr>
            <w:r w:rsidRPr="006E1F98">
              <w:rPr>
                <w:rFonts w:ascii="Times New Roman" w:eastAsiaTheme="minorHAnsi" w:hAnsi="Times New Roman" w:cstheme="minorBidi"/>
                <w:sz w:val="20"/>
                <w:szCs w:val="20"/>
                <w:lang w:eastAsia="en-US"/>
              </w:rPr>
              <w:t>11508,0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245C2A8" w14:textId="77777777" w:rsidR="00A55BD0" w:rsidRPr="006E1F98" w:rsidRDefault="00A55BD0" w:rsidP="00CF493A">
            <w:pPr>
              <w:spacing w:after="0" w:line="240" w:lineRule="auto"/>
              <w:jc w:val="center"/>
              <w:rPr>
                <w:rFonts w:ascii="Times New Roman" w:hAnsi="Times New Roman"/>
                <w:sz w:val="20"/>
                <w:szCs w:val="20"/>
              </w:rPr>
            </w:pPr>
          </w:p>
          <w:p w14:paraId="29499733" w14:textId="77777777" w:rsidR="00A55BD0" w:rsidRPr="006E1F98" w:rsidRDefault="00A55BD0" w:rsidP="00CF493A">
            <w:pPr>
              <w:spacing w:after="0" w:line="240" w:lineRule="auto"/>
              <w:jc w:val="center"/>
              <w:rPr>
                <w:rFonts w:ascii="Times New Roman" w:hAnsi="Times New Roman"/>
                <w:sz w:val="20"/>
                <w:szCs w:val="20"/>
              </w:rPr>
            </w:pPr>
          </w:p>
          <w:p w14:paraId="073A5626" w14:textId="77777777" w:rsidR="00A55BD0" w:rsidRPr="006E1F98" w:rsidRDefault="00A55BD0" w:rsidP="00CF493A">
            <w:pPr>
              <w:spacing w:after="0" w:line="240" w:lineRule="auto"/>
              <w:jc w:val="center"/>
              <w:rPr>
                <w:rFonts w:ascii="Times New Roman" w:hAnsi="Times New Roman"/>
                <w:sz w:val="20"/>
                <w:szCs w:val="20"/>
              </w:rPr>
            </w:pPr>
          </w:p>
          <w:p w14:paraId="6407A261" w14:textId="77777777" w:rsidR="00A55BD0" w:rsidRPr="006E1F98" w:rsidRDefault="00A55BD0" w:rsidP="00CF493A">
            <w:pPr>
              <w:spacing w:after="0" w:line="240" w:lineRule="auto"/>
              <w:jc w:val="center"/>
              <w:rPr>
                <w:rFonts w:ascii="Times New Roman" w:hAnsi="Times New Roman"/>
                <w:sz w:val="20"/>
                <w:szCs w:val="20"/>
              </w:rPr>
            </w:pPr>
            <w:r w:rsidRPr="006E1F98">
              <w:rPr>
                <w:rFonts w:ascii="Times New Roman" w:hAnsi="Times New Roman"/>
                <w:sz w:val="20"/>
                <w:szCs w:val="20"/>
              </w:rPr>
              <w:t>11925,0</w:t>
            </w:r>
          </w:p>
          <w:p w14:paraId="13ED5462" w14:textId="77777777" w:rsidR="00A55BD0" w:rsidRPr="006E1F98" w:rsidRDefault="00A55BD0" w:rsidP="00CF493A">
            <w:pPr>
              <w:spacing w:after="0" w:line="240" w:lineRule="auto"/>
              <w:jc w:val="center"/>
              <w:rPr>
                <w:rFonts w:ascii="Times New Roman" w:eastAsiaTheme="minorHAnsi" w:hAnsi="Times New Roman" w:cstheme="minorBidi"/>
                <w:sz w:val="20"/>
                <w:szCs w:val="20"/>
                <w:lang w:eastAsia="en-US"/>
              </w:rPr>
            </w:pPr>
            <w:r w:rsidRPr="006E1F98">
              <w:rPr>
                <w:rFonts w:ascii="Times New Roman" w:eastAsiaTheme="minorHAnsi" w:hAnsi="Times New Roman" w:cstheme="minorBidi"/>
                <w:sz w:val="20"/>
                <w:szCs w:val="20"/>
                <w:lang w:eastAsia="en-US"/>
              </w:rPr>
              <w:t>11847,3</w:t>
            </w:r>
          </w:p>
          <w:p w14:paraId="12CAF1B8" w14:textId="77777777" w:rsidR="00A55BD0" w:rsidRPr="006E1F98" w:rsidRDefault="00A55BD0" w:rsidP="00CF493A">
            <w:pPr>
              <w:spacing w:after="0" w:line="240" w:lineRule="auto"/>
              <w:jc w:val="center"/>
              <w:rPr>
                <w:rFonts w:ascii="Times New Roman" w:eastAsiaTheme="minorHAnsi" w:hAnsi="Times New Roman" w:cstheme="minorBidi"/>
                <w:sz w:val="20"/>
                <w:szCs w:val="20"/>
                <w:lang w:eastAsia="en-US"/>
              </w:rPr>
            </w:pPr>
            <w:r w:rsidRPr="006E1F98">
              <w:rPr>
                <w:rFonts w:ascii="Times New Roman" w:eastAsiaTheme="minorHAnsi" w:hAnsi="Times New Roman" w:cstheme="minorBidi"/>
                <w:sz w:val="20"/>
                <w:szCs w:val="20"/>
                <w:lang w:eastAsia="en-US"/>
              </w:rPr>
              <w:t>13140,0</w:t>
            </w:r>
          </w:p>
          <w:p w14:paraId="0EA7E994" w14:textId="77777777" w:rsidR="00A55BD0" w:rsidRPr="006E1F98" w:rsidRDefault="00A55BD0" w:rsidP="00CF493A">
            <w:pPr>
              <w:spacing w:after="0" w:line="240" w:lineRule="auto"/>
              <w:jc w:val="center"/>
              <w:rPr>
                <w:rFonts w:ascii="Times New Roman" w:eastAsiaTheme="minorHAnsi" w:hAnsi="Times New Roman" w:cstheme="minorBidi"/>
                <w:sz w:val="20"/>
                <w:szCs w:val="20"/>
                <w:lang w:eastAsia="en-US"/>
              </w:rPr>
            </w:pPr>
            <w:r w:rsidRPr="006E1F98">
              <w:rPr>
                <w:rFonts w:ascii="Times New Roman" w:eastAsiaTheme="minorHAnsi" w:hAnsi="Times New Roman" w:cstheme="minorBidi"/>
                <w:sz w:val="20"/>
                <w:szCs w:val="20"/>
                <w:lang w:eastAsia="en-US"/>
              </w:rPr>
              <w:t>11851,8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14:paraId="5AB87C0D" w14:textId="77777777" w:rsidR="00A55BD0" w:rsidRPr="006E1F98" w:rsidRDefault="00A55BD0" w:rsidP="00CF493A">
            <w:pPr>
              <w:spacing w:after="0" w:line="240" w:lineRule="auto"/>
              <w:jc w:val="center"/>
              <w:rPr>
                <w:rFonts w:ascii="Times New Roman" w:hAnsi="Times New Roman"/>
                <w:sz w:val="20"/>
                <w:szCs w:val="20"/>
              </w:rPr>
            </w:pPr>
          </w:p>
          <w:p w14:paraId="727BDBC8" w14:textId="77777777" w:rsidR="00A55BD0" w:rsidRPr="006E1F98" w:rsidRDefault="00A55BD0" w:rsidP="00CF493A">
            <w:pPr>
              <w:spacing w:after="0" w:line="240" w:lineRule="auto"/>
              <w:jc w:val="center"/>
              <w:rPr>
                <w:rFonts w:ascii="Times New Roman" w:hAnsi="Times New Roman"/>
                <w:sz w:val="20"/>
                <w:szCs w:val="20"/>
              </w:rPr>
            </w:pPr>
          </w:p>
          <w:p w14:paraId="14AB786D" w14:textId="77777777" w:rsidR="00A55BD0" w:rsidRPr="006E1F98" w:rsidRDefault="00A55BD0" w:rsidP="00CF493A">
            <w:pPr>
              <w:spacing w:after="0" w:line="240" w:lineRule="auto"/>
              <w:jc w:val="center"/>
              <w:rPr>
                <w:rFonts w:ascii="Times New Roman" w:hAnsi="Times New Roman"/>
                <w:sz w:val="20"/>
                <w:szCs w:val="20"/>
              </w:rPr>
            </w:pPr>
          </w:p>
          <w:p w14:paraId="1137AF50" w14:textId="77777777" w:rsidR="00A55BD0" w:rsidRPr="006E1F98" w:rsidRDefault="00A55BD0" w:rsidP="00CF493A">
            <w:pPr>
              <w:spacing w:after="0" w:line="240" w:lineRule="auto"/>
              <w:jc w:val="center"/>
              <w:rPr>
                <w:rFonts w:ascii="Times New Roman" w:hAnsi="Times New Roman"/>
                <w:sz w:val="20"/>
                <w:szCs w:val="20"/>
              </w:rPr>
            </w:pPr>
            <w:r w:rsidRPr="006E1F98">
              <w:rPr>
                <w:rFonts w:ascii="Times New Roman" w:hAnsi="Times New Roman"/>
                <w:sz w:val="20"/>
                <w:szCs w:val="20"/>
              </w:rPr>
              <w:t>12038,2</w:t>
            </w:r>
          </w:p>
          <w:p w14:paraId="204D4F01" w14:textId="77777777" w:rsidR="00A55BD0" w:rsidRPr="006E1F98" w:rsidRDefault="00A55BD0" w:rsidP="00CF493A">
            <w:pPr>
              <w:spacing w:after="0" w:line="240" w:lineRule="auto"/>
              <w:jc w:val="center"/>
              <w:rPr>
                <w:rFonts w:ascii="Times New Roman" w:eastAsiaTheme="minorHAnsi" w:hAnsi="Times New Roman" w:cstheme="minorBidi"/>
                <w:sz w:val="20"/>
                <w:szCs w:val="20"/>
                <w:lang w:eastAsia="en-US"/>
              </w:rPr>
            </w:pPr>
            <w:r w:rsidRPr="006E1F98">
              <w:rPr>
                <w:rFonts w:ascii="Times New Roman" w:eastAsiaTheme="minorHAnsi" w:hAnsi="Times New Roman" w:cstheme="minorBidi"/>
                <w:sz w:val="20"/>
                <w:szCs w:val="20"/>
                <w:lang w:eastAsia="en-US"/>
              </w:rPr>
              <w:t>11996,4</w:t>
            </w:r>
          </w:p>
          <w:p w14:paraId="50DCA304" w14:textId="77777777" w:rsidR="00A55BD0" w:rsidRPr="006E1F98" w:rsidRDefault="00A55BD0" w:rsidP="00CF493A">
            <w:pPr>
              <w:spacing w:after="0" w:line="240" w:lineRule="auto"/>
              <w:jc w:val="center"/>
              <w:rPr>
                <w:rFonts w:ascii="Times New Roman" w:eastAsiaTheme="minorHAnsi" w:hAnsi="Times New Roman" w:cstheme="minorBidi"/>
                <w:sz w:val="20"/>
                <w:szCs w:val="20"/>
                <w:lang w:eastAsia="en-US"/>
              </w:rPr>
            </w:pPr>
            <w:r w:rsidRPr="006E1F98">
              <w:rPr>
                <w:rFonts w:ascii="Times New Roman" w:eastAsiaTheme="minorHAnsi" w:hAnsi="Times New Roman" w:cstheme="minorBidi"/>
                <w:sz w:val="20"/>
                <w:szCs w:val="20"/>
                <w:lang w:eastAsia="en-US"/>
              </w:rPr>
              <w:t>13388,6</w:t>
            </w:r>
          </w:p>
          <w:p w14:paraId="3B66BF7F" w14:textId="77777777" w:rsidR="00A55BD0" w:rsidRPr="006E1F98" w:rsidRDefault="00A55BD0" w:rsidP="00CF493A">
            <w:pPr>
              <w:spacing w:after="0" w:line="240" w:lineRule="auto"/>
              <w:jc w:val="center"/>
              <w:rPr>
                <w:rFonts w:ascii="Times New Roman" w:eastAsiaTheme="minorHAnsi" w:hAnsi="Times New Roman" w:cstheme="minorBidi"/>
                <w:sz w:val="20"/>
                <w:szCs w:val="20"/>
                <w:lang w:eastAsia="en-US"/>
              </w:rPr>
            </w:pPr>
            <w:r w:rsidRPr="006E1F98">
              <w:rPr>
                <w:rFonts w:ascii="Times New Roman" w:eastAsiaTheme="minorHAnsi" w:hAnsi="Times New Roman" w:cstheme="minorBidi"/>
                <w:sz w:val="20"/>
                <w:szCs w:val="20"/>
                <w:lang w:eastAsia="en-US"/>
              </w:rPr>
              <w:t>11710,6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FCD4C51" w14:textId="77777777" w:rsidR="00A55BD0" w:rsidRPr="006E1F98" w:rsidRDefault="00A55BD0" w:rsidP="00CF493A">
            <w:pPr>
              <w:spacing w:after="0" w:line="240" w:lineRule="auto"/>
              <w:jc w:val="center"/>
              <w:rPr>
                <w:rFonts w:ascii="Times New Roman" w:hAnsi="Times New Roman"/>
                <w:sz w:val="20"/>
                <w:szCs w:val="20"/>
              </w:rPr>
            </w:pPr>
          </w:p>
          <w:p w14:paraId="31F5AFD2" w14:textId="77777777" w:rsidR="00A55BD0" w:rsidRPr="006E1F98" w:rsidRDefault="00A55BD0" w:rsidP="00CF493A">
            <w:pPr>
              <w:spacing w:after="0" w:line="240" w:lineRule="auto"/>
              <w:jc w:val="center"/>
              <w:rPr>
                <w:rFonts w:ascii="Times New Roman" w:hAnsi="Times New Roman"/>
                <w:sz w:val="20"/>
                <w:szCs w:val="20"/>
              </w:rPr>
            </w:pPr>
          </w:p>
          <w:p w14:paraId="3966D073" w14:textId="77777777" w:rsidR="00A55BD0" w:rsidRPr="006E1F98" w:rsidRDefault="00A55BD0" w:rsidP="00CF493A">
            <w:pPr>
              <w:spacing w:after="0" w:line="240" w:lineRule="auto"/>
              <w:jc w:val="center"/>
              <w:rPr>
                <w:rFonts w:ascii="Times New Roman" w:hAnsi="Times New Roman"/>
                <w:sz w:val="20"/>
                <w:szCs w:val="20"/>
              </w:rPr>
            </w:pPr>
          </w:p>
          <w:p w14:paraId="3857985B" w14:textId="77777777" w:rsidR="00A55BD0" w:rsidRPr="006E1F98" w:rsidRDefault="00A55BD0" w:rsidP="00CF493A">
            <w:pPr>
              <w:spacing w:after="0" w:line="240" w:lineRule="auto"/>
              <w:jc w:val="center"/>
              <w:rPr>
                <w:rFonts w:ascii="Times New Roman" w:hAnsi="Times New Roman"/>
                <w:sz w:val="20"/>
                <w:szCs w:val="20"/>
              </w:rPr>
            </w:pPr>
            <w:r w:rsidRPr="006E1F98">
              <w:rPr>
                <w:rFonts w:ascii="Times New Roman" w:hAnsi="Times New Roman"/>
                <w:sz w:val="20"/>
                <w:szCs w:val="20"/>
              </w:rPr>
              <w:t>12512,4</w:t>
            </w:r>
          </w:p>
          <w:p w14:paraId="137CA6F7" w14:textId="77777777" w:rsidR="00A55BD0" w:rsidRPr="006E1F98" w:rsidRDefault="00A55BD0" w:rsidP="00CF493A">
            <w:pPr>
              <w:spacing w:after="0" w:line="240" w:lineRule="auto"/>
              <w:jc w:val="center"/>
              <w:rPr>
                <w:rFonts w:ascii="Times New Roman" w:hAnsi="Times New Roman"/>
                <w:sz w:val="20"/>
                <w:szCs w:val="20"/>
              </w:rPr>
            </w:pPr>
            <w:r w:rsidRPr="006E1F98">
              <w:rPr>
                <w:rFonts w:ascii="Times New Roman" w:hAnsi="Times New Roman"/>
                <w:sz w:val="20"/>
                <w:szCs w:val="20"/>
              </w:rPr>
              <w:t>12605,3</w:t>
            </w:r>
          </w:p>
          <w:p w14:paraId="301E0548" w14:textId="77777777" w:rsidR="00A55BD0" w:rsidRPr="006E1F98" w:rsidRDefault="00A55BD0" w:rsidP="00CF493A">
            <w:pPr>
              <w:spacing w:after="0" w:line="240" w:lineRule="auto"/>
              <w:jc w:val="center"/>
              <w:rPr>
                <w:rFonts w:ascii="Times New Roman" w:hAnsi="Times New Roman"/>
                <w:sz w:val="20"/>
                <w:szCs w:val="20"/>
              </w:rPr>
            </w:pPr>
            <w:r w:rsidRPr="006E1F98">
              <w:rPr>
                <w:rFonts w:ascii="Times New Roman" w:hAnsi="Times New Roman"/>
                <w:sz w:val="20"/>
                <w:szCs w:val="20"/>
              </w:rPr>
              <w:t>13411,1</w:t>
            </w:r>
          </w:p>
          <w:p w14:paraId="0ABD73CD" w14:textId="77777777" w:rsidR="00A55BD0" w:rsidRPr="006E1F98" w:rsidRDefault="00A55BD0" w:rsidP="00CF493A">
            <w:pPr>
              <w:spacing w:after="0" w:line="240" w:lineRule="auto"/>
              <w:jc w:val="center"/>
              <w:rPr>
                <w:rFonts w:ascii="Times New Roman" w:hAnsi="Times New Roman"/>
                <w:sz w:val="20"/>
                <w:szCs w:val="20"/>
              </w:rPr>
            </w:pPr>
            <w:r w:rsidRPr="006E1F98">
              <w:rPr>
                <w:rFonts w:ascii="Times New Roman" w:hAnsi="Times New Roman"/>
                <w:sz w:val="20"/>
                <w:szCs w:val="20"/>
              </w:rPr>
              <w:t>12275,1</w:t>
            </w:r>
          </w:p>
          <w:p w14:paraId="21102E61" w14:textId="77777777" w:rsidR="00A55BD0" w:rsidRPr="006E1F98" w:rsidRDefault="00A55BD0" w:rsidP="00CF493A">
            <w:pPr>
              <w:spacing w:after="0" w:line="240" w:lineRule="auto"/>
              <w:jc w:val="center"/>
              <w:rPr>
                <w:rFonts w:ascii="Times New Roman" w:hAnsi="Times New Roman"/>
                <w:sz w:val="20"/>
                <w:szCs w:val="20"/>
              </w:rPr>
            </w:pPr>
          </w:p>
        </w:tc>
      </w:tr>
    </w:tbl>
    <w:p w14:paraId="77765282" w14:textId="77777777" w:rsidR="00A55BD0" w:rsidRDefault="00A55BD0" w:rsidP="00FA0633">
      <w:pPr>
        <w:spacing w:after="0" w:line="240" w:lineRule="auto"/>
        <w:rPr>
          <w:rFonts w:ascii="Times New Roman" w:eastAsiaTheme="minorHAnsi" w:hAnsi="Times New Roman" w:cstheme="minorBidi"/>
          <w:b/>
          <w:sz w:val="26"/>
          <w:szCs w:val="26"/>
          <w:lang w:eastAsia="en-US"/>
        </w:rPr>
      </w:pPr>
    </w:p>
    <w:p w14:paraId="11483EB0" w14:textId="77777777" w:rsidR="00A55BD0" w:rsidRDefault="00A55BD0" w:rsidP="00FA0633">
      <w:pPr>
        <w:spacing w:after="0" w:line="240" w:lineRule="auto"/>
        <w:rPr>
          <w:rFonts w:ascii="Times New Roman" w:eastAsiaTheme="minorHAnsi" w:hAnsi="Times New Roman" w:cstheme="minorBidi"/>
          <w:b/>
          <w:sz w:val="26"/>
          <w:szCs w:val="26"/>
          <w:lang w:eastAsia="en-US"/>
        </w:rPr>
      </w:pPr>
    </w:p>
    <w:p w14:paraId="1B99AA59" w14:textId="77777777" w:rsidR="00A55BD0" w:rsidRDefault="00A55BD0" w:rsidP="00FA0633">
      <w:pPr>
        <w:spacing w:after="0" w:line="240" w:lineRule="auto"/>
        <w:rPr>
          <w:rFonts w:ascii="Times New Roman" w:eastAsiaTheme="minorHAnsi" w:hAnsi="Times New Roman" w:cstheme="minorBidi"/>
          <w:b/>
          <w:sz w:val="26"/>
          <w:szCs w:val="26"/>
          <w:lang w:eastAsia="en-US"/>
        </w:rPr>
      </w:pPr>
    </w:p>
    <w:p w14:paraId="7128EBF3" w14:textId="77777777" w:rsidR="00A55BD0" w:rsidRDefault="00A55BD0" w:rsidP="00FA0633">
      <w:pPr>
        <w:spacing w:after="0" w:line="240" w:lineRule="auto"/>
        <w:rPr>
          <w:rFonts w:ascii="Times New Roman" w:eastAsiaTheme="minorHAnsi" w:hAnsi="Times New Roman" w:cstheme="minorBidi"/>
          <w:b/>
          <w:sz w:val="26"/>
          <w:szCs w:val="26"/>
          <w:lang w:eastAsia="en-US"/>
        </w:rPr>
      </w:pPr>
    </w:p>
    <w:p w14:paraId="534E74CE" w14:textId="77777777" w:rsidR="00FA0633" w:rsidRPr="00FA0633" w:rsidRDefault="00FA0633" w:rsidP="00FA0633">
      <w:pPr>
        <w:spacing w:after="0" w:line="240" w:lineRule="auto"/>
        <w:rPr>
          <w:rFonts w:ascii="Times New Roman" w:eastAsiaTheme="minorHAnsi" w:hAnsi="Times New Roman" w:cstheme="minorBidi"/>
          <w:b/>
          <w:sz w:val="24"/>
          <w:szCs w:val="30"/>
          <w:lang w:eastAsia="en-US"/>
        </w:rPr>
        <w:sectPr w:rsidR="00FA0633" w:rsidRPr="00FA0633" w:rsidSect="00FA3460">
          <w:pgSz w:w="16838" w:h="11906" w:orient="landscape"/>
          <w:pgMar w:top="1701" w:right="1134" w:bottom="454" w:left="1134" w:header="709" w:footer="709" w:gutter="0"/>
          <w:cols w:space="708"/>
          <w:titlePg/>
          <w:docGrid w:linePitch="408"/>
        </w:sectPr>
      </w:pPr>
    </w:p>
    <w:p w14:paraId="5987D70D" w14:textId="77777777" w:rsidR="00A55BD0" w:rsidRPr="00195E2B" w:rsidRDefault="00A55BD0" w:rsidP="00A55BD0">
      <w:pPr>
        <w:spacing w:after="0" w:line="240" w:lineRule="exact"/>
        <w:ind w:firstLine="709"/>
        <w:jc w:val="both"/>
        <w:rPr>
          <w:rFonts w:ascii="Times New Roman" w:eastAsiaTheme="minorHAnsi" w:hAnsi="Times New Roman" w:cstheme="minorBidi"/>
          <w:b/>
          <w:sz w:val="28"/>
          <w:szCs w:val="28"/>
          <w:lang w:eastAsia="en-US"/>
        </w:rPr>
      </w:pPr>
      <w:r w:rsidRPr="00624656">
        <w:rPr>
          <w:rFonts w:ascii="Times New Roman" w:eastAsiaTheme="minorHAnsi" w:hAnsi="Times New Roman" w:cstheme="minorBidi"/>
          <w:b/>
          <w:sz w:val="28"/>
          <w:szCs w:val="28"/>
          <w:lang w:eastAsia="en-US"/>
        </w:rPr>
        <w:lastRenderedPageBreak/>
        <w:t>Таблица 4. Первичная заболеваемость населения Пинского р</w:t>
      </w:r>
      <w:bookmarkStart w:id="0" w:name="_GoBack"/>
      <w:bookmarkEnd w:id="0"/>
      <w:r w:rsidRPr="00624656">
        <w:rPr>
          <w:rFonts w:ascii="Times New Roman" w:eastAsiaTheme="minorHAnsi" w:hAnsi="Times New Roman" w:cstheme="minorBidi"/>
          <w:b/>
          <w:sz w:val="28"/>
          <w:szCs w:val="28"/>
          <w:lang w:eastAsia="en-US"/>
        </w:rPr>
        <w:t>айона по АВОП за 2024 г.</w:t>
      </w:r>
    </w:p>
    <w:p w14:paraId="4B51F247" w14:textId="77777777" w:rsidR="00A55BD0" w:rsidRPr="00195E2B" w:rsidRDefault="00A55BD0" w:rsidP="00A55BD0">
      <w:pPr>
        <w:spacing w:after="0" w:line="240" w:lineRule="exact"/>
        <w:ind w:firstLine="709"/>
        <w:jc w:val="both"/>
        <w:rPr>
          <w:rFonts w:ascii="Times New Roman" w:eastAsiaTheme="minorHAnsi" w:hAnsi="Times New Roman" w:cstheme="minorBidi"/>
          <w:b/>
          <w:i/>
          <w:color w:val="FF0000"/>
          <w:sz w:val="28"/>
          <w:szCs w:val="28"/>
          <w:lang w:eastAsia="en-US"/>
        </w:rPr>
      </w:pPr>
    </w:p>
    <w:tbl>
      <w:tblPr>
        <w:tblW w:w="9776" w:type="dxa"/>
        <w:tblInd w:w="-137" w:type="dxa"/>
        <w:tblCellMar>
          <w:left w:w="0" w:type="dxa"/>
          <w:right w:w="0" w:type="dxa"/>
        </w:tblCellMar>
        <w:tblLook w:val="0000" w:firstRow="0" w:lastRow="0" w:firstColumn="0" w:lastColumn="0" w:noHBand="0" w:noVBand="0"/>
      </w:tblPr>
      <w:tblGrid>
        <w:gridCol w:w="3722"/>
        <w:gridCol w:w="460"/>
        <w:gridCol w:w="496"/>
        <w:gridCol w:w="460"/>
        <w:gridCol w:w="460"/>
        <w:gridCol w:w="460"/>
        <w:gridCol w:w="460"/>
        <w:gridCol w:w="460"/>
        <w:gridCol w:w="460"/>
        <w:gridCol w:w="460"/>
        <w:gridCol w:w="460"/>
        <w:gridCol w:w="460"/>
        <w:gridCol w:w="460"/>
        <w:gridCol w:w="498"/>
      </w:tblGrid>
      <w:tr w:rsidR="00A55BD0" w:rsidRPr="0092510D" w14:paraId="6D7DB0A1" w14:textId="77777777" w:rsidTr="00CF493A">
        <w:trPr>
          <w:cantSplit/>
          <w:trHeight w:val="1944"/>
        </w:trPr>
        <w:tc>
          <w:tcPr>
            <w:tcW w:w="0" w:type="auto"/>
            <w:tcBorders>
              <w:top w:val="single" w:sz="4" w:space="0" w:color="auto"/>
              <w:left w:val="single" w:sz="4" w:space="0" w:color="auto"/>
              <w:bottom w:val="single" w:sz="4" w:space="0" w:color="auto"/>
              <w:right w:val="nil"/>
              <w:tr2bl w:val="single" w:sz="4" w:space="0" w:color="auto"/>
            </w:tcBorders>
            <w:shd w:val="clear" w:color="auto" w:fill="FFFFCC"/>
          </w:tcPr>
          <w:p w14:paraId="21C85E7E" w14:textId="77777777" w:rsidR="00A55BD0" w:rsidRPr="0053189E" w:rsidRDefault="00A55BD0" w:rsidP="00CF493A">
            <w:pPr>
              <w:pStyle w:val="afa"/>
              <w:ind w:firstLine="0"/>
              <w:jc w:val="center"/>
              <w:rPr>
                <w:rStyle w:val="af9"/>
                <w:b/>
                <w:sz w:val="20"/>
                <w:szCs w:val="20"/>
              </w:rPr>
            </w:pPr>
          </w:p>
          <w:p w14:paraId="1EDDD34E" w14:textId="77777777" w:rsidR="00A55BD0" w:rsidRPr="0053189E" w:rsidRDefault="00A55BD0" w:rsidP="00CF493A">
            <w:pPr>
              <w:pStyle w:val="afa"/>
              <w:ind w:firstLine="0"/>
              <w:jc w:val="center"/>
              <w:rPr>
                <w:rStyle w:val="af9"/>
                <w:b/>
                <w:sz w:val="20"/>
                <w:szCs w:val="20"/>
              </w:rPr>
            </w:pPr>
            <w:r w:rsidRPr="0053189E">
              <w:rPr>
                <w:rStyle w:val="af9"/>
                <w:sz w:val="20"/>
                <w:szCs w:val="20"/>
              </w:rPr>
              <w:t>АВОП/</w:t>
            </w:r>
          </w:p>
          <w:p w14:paraId="3F000E69" w14:textId="77777777" w:rsidR="00A55BD0" w:rsidRPr="0053189E" w:rsidRDefault="00A55BD0" w:rsidP="00CF493A">
            <w:pPr>
              <w:pStyle w:val="afa"/>
              <w:ind w:firstLine="0"/>
              <w:jc w:val="center"/>
              <w:rPr>
                <w:rStyle w:val="af9"/>
                <w:b/>
                <w:sz w:val="20"/>
                <w:szCs w:val="20"/>
              </w:rPr>
            </w:pPr>
          </w:p>
          <w:p w14:paraId="00359908" w14:textId="77777777" w:rsidR="00A55BD0" w:rsidRPr="0053189E" w:rsidRDefault="00A55BD0" w:rsidP="00CF493A">
            <w:pPr>
              <w:pStyle w:val="afa"/>
              <w:ind w:firstLine="0"/>
              <w:jc w:val="center"/>
              <w:rPr>
                <w:rStyle w:val="af9"/>
                <w:b/>
                <w:sz w:val="20"/>
                <w:szCs w:val="20"/>
              </w:rPr>
            </w:pPr>
          </w:p>
          <w:p w14:paraId="233C74F1" w14:textId="77777777" w:rsidR="00A55BD0" w:rsidRPr="0053189E" w:rsidRDefault="00A55BD0" w:rsidP="00CF493A">
            <w:pPr>
              <w:pStyle w:val="afa"/>
              <w:ind w:firstLine="0"/>
              <w:jc w:val="center"/>
              <w:rPr>
                <w:b/>
                <w:sz w:val="20"/>
                <w:szCs w:val="20"/>
              </w:rPr>
            </w:pPr>
            <w:r w:rsidRPr="0053189E">
              <w:rPr>
                <w:rStyle w:val="af9"/>
                <w:sz w:val="20"/>
                <w:szCs w:val="20"/>
              </w:rPr>
              <w:t xml:space="preserve">        </w:t>
            </w:r>
            <w:r>
              <w:rPr>
                <w:rStyle w:val="af9"/>
                <w:sz w:val="20"/>
                <w:szCs w:val="20"/>
              </w:rPr>
              <w:t xml:space="preserve">                                </w:t>
            </w:r>
            <w:r w:rsidRPr="0053189E">
              <w:rPr>
                <w:b/>
                <w:sz w:val="20"/>
                <w:szCs w:val="20"/>
              </w:rPr>
              <w:t>Заболеваемость за</w:t>
            </w:r>
          </w:p>
          <w:p w14:paraId="615EFB65" w14:textId="77777777" w:rsidR="00A55BD0" w:rsidRPr="0053189E" w:rsidRDefault="00A55BD0" w:rsidP="00CF493A">
            <w:pPr>
              <w:spacing w:after="0" w:line="240" w:lineRule="auto"/>
              <w:rPr>
                <w:rFonts w:ascii="Times New Roman" w:hAnsi="Times New Roman"/>
                <w:b/>
                <w:sz w:val="20"/>
                <w:szCs w:val="20"/>
              </w:rPr>
            </w:pPr>
            <w:r>
              <w:rPr>
                <w:rFonts w:ascii="Times New Roman" w:hAnsi="Times New Roman"/>
                <w:b/>
                <w:sz w:val="20"/>
                <w:szCs w:val="20"/>
              </w:rPr>
              <w:t xml:space="preserve">                                       </w:t>
            </w:r>
            <w:r w:rsidRPr="0053189E">
              <w:rPr>
                <w:rFonts w:ascii="Times New Roman" w:hAnsi="Times New Roman"/>
                <w:b/>
                <w:sz w:val="20"/>
                <w:szCs w:val="20"/>
              </w:rPr>
              <w:t>2023 год</w:t>
            </w:r>
            <w:r>
              <w:rPr>
                <w:rFonts w:ascii="Times New Roman" w:hAnsi="Times New Roman"/>
                <w:b/>
                <w:sz w:val="20"/>
                <w:szCs w:val="20"/>
              </w:rPr>
              <w:t xml:space="preserve">  </w:t>
            </w:r>
            <w:r w:rsidRPr="0053189E">
              <w:rPr>
                <w:rFonts w:ascii="Times New Roman" w:hAnsi="Times New Roman"/>
                <w:b/>
                <w:sz w:val="20"/>
                <w:szCs w:val="20"/>
              </w:rPr>
              <w:t>на 1000</w:t>
            </w:r>
          </w:p>
          <w:p w14:paraId="13DF429D" w14:textId="77777777" w:rsidR="00A55BD0" w:rsidRPr="0053189E" w:rsidRDefault="00A55BD0" w:rsidP="00CF493A">
            <w:pPr>
              <w:spacing w:after="0" w:line="240" w:lineRule="auto"/>
              <w:jc w:val="center"/>
              <w:rPr>
                <w:rFonts w:ascii="Times New Roman" w:hAnsi="Times New Roman"/>
                <w:b/>
                <w:sz w:val="20"/>
                <w:szCs w:val="20"/>
              </w:rPr>
            </w:pPr>
            <w:r>
              <w:rPr>
                <w:rFonts w:ascii="Times New Roman" w:hAnsi="Times New Roman"/>
                <w:b/>
                <w:sz w:val="20"/>
                <w:szCs w:val="20"/>
              </w:rPr>
              <w:t xml:space="preserve">                                    </w:t>
            </w:r>
            <w:r w:rsidRPr="0053189E">
              <w:rPr>
                <w:rFonts w:ascii="Times New Roman" w:hAnsi="Times New Roman"/>
                <w:b/>
                <w:sz w:val="20"/>
                <w:szCs w:val="20"/>
              </w:rPr>
              <w:t>населения</w:t>
            </w:r>
          </w:p>
        </w:tc>
        <w:tc>
          <w:tcPr>
            <w:tcW w:w="0" w:type="auto"/>
            <w:tcBorders>
              <w:top w:val="single" w:sz="4" w:space="0" w:color="auto"/>
              <w:left w:val="single" w:sz="4" w:space="0" w:color="auto"/>
              <w:bottom w:val="nil"/>
              <w:right w:val="nil"/>
            </w:tcBorders>
            <w:shd w:val="clear" w:color="auto" w:fill="FFFFCC"/>
            <w:textDirection w:val="btLr"/>
            <w:vAlign w:val="center"/>
          </w:tcPr>
          <w:p w14:paraId="770B2A3E" w14:textId="77777777" w:rsidR="00A55BD0" w:rsidRPr="0053189E" w:rsidRDefault="00A55BD0" w:rsidP="00CF493A">
            <w:pPr>
              <w:pStyle w:val="afa"/>
              <w:spacing w:line="252" w:lineRule="auto"/>
              <w:ind w:left="113" w:right="113" w:firstLine="0"/>
              <w:jc w:val="center"/>
              <w:rPr>
                <w:b/>
                <w:sz w:val="20"/>
                <w:szCs w:val="20"/>
              </w:rPr>
            </w:pPr>
            <w:proofErr w:type="spellStart"/>
            <w:r w:rsidRPr="0053189E">
              <w:rPr>
                <w:b/>
                <w:sz w:val="20"/>
                <w:szCs w:val="20"/>
              </w:rPr>
              <w:t>Парахонская</w:t>
            </w:r>
            <w:proofErr w:type="spellEnd"/>
          </w:p>
          <w:p w14:paraId="026088FC" w14:textId="77777777" w:rsidR="00A55BD0" w:rsidRPr="0053189E" w:rsidRDefault="00A55BD0" w:rsidP="00CF493A">
            <w:pPr>
              <w:pStyle w:val="afa"/>
              <w:spacing w:line="252" w:lineRule="auto"/>
              <w:ind w:left="113" w:right="113" w:firstLine="0"/>
              <w:jc w:val="center"/>
              <w:rPr>
                <w:b/>
                <w:sz w:val="20"/>
                <w:szCs w:val="20"/>
              </w:rPr>
            </w:pPr>
          </w:p>
        </w:tc>
        <w:tc>
          <w:tcPr>
            <w:tcW w:w="496" w:type="dxa"/>
            <w:tcBorders>
              <w:top w:val="single" w:sz="4" w:space="0" w:color="auto"/>
              <w:left w:val="single" w:sz="4" w:space="0" w:color="auto"/>
              <w:bottom w:val="nil"/>
              <w:right w:val="nil"/>
            </w:tcBorders>
            <w:shd w:val="clear" w:color="auto" w:fill="FFFFCC"/>
            <w:textDirection w:val="btLr"/>
            <w:vAlign w:val="center"/>
          </w:tcPr>
          <w:p w14:paraId="4C73D3C8" w14:textId="77777777" w:rsidR="00A55BD0" w:rsidRPr="0053189E" w:rsidRDefault="00A55BD0" w:rsidP="00CF493A">
            <w:pPr>
              <w:pStyle w:val="afa"/>
              <w:ind w:left="113" w:right="113" w:firstLine="0"/>
              <w:jc w:val="center"/>
              <w:rPr>
                <w:b/>
                <w:sz w:val="20"/>
                <w:szCs w:val="20"/>
              </w:rPr>
            </w:pPr>
            <w:proofErr w:type="spellStart"/>
            <w:r w:rsidRPr="0053189E">
              <w:rPr>
                <w:b/>
                <w:sz w:val="20"/>
                <w:szCs w:val="20"/>
              </w:rPr>
              <w:t>Лемешевичская</w:t>
            </w:r>
            <w:proofErr w:type="spellEnd"/>
          </w:p>
        </w:tc>
        <w:tc>
          <w:tcPr>
            <w:tcW w:w="0" w:type="auto"/>
            <w:tcBorders>
              <w:top w:val="single" w:sz="4" w:space="0" w:color="auto"/>
              <w:left w:val="single" w:sz="4" w:space="0" w:color="auto"/>
              <w:bottom w:val="nil"/>
              <w:right w:val="nil"/>
            </w:tcBorders>
            <w:shd w:val="clear" w:color="auto" w:fill="FFFFCC"/>
            <w:textDirection w:val="btLr"/>
            <w:vAlign w:val="center"/>
          </w:tcPr>
          <w:p w14:paraId="12908E41" w14:textId="77777777" w:rsidR="00A55BD0" w:rsidRPr="0053189E" w:rsidRDefault="00A55BD0" w:rsidP="00CF493A">
            <w:pPr>
              <w:pStyle w:val="afa"/>
              <w:ind w:left="113" w:right="113" w:firstLine="0"/>
              <w:jc w:val="center"/>
              <w:rPr>
                <w:b/>
                <w:sz w:val="20"/>
                <w:szCs w:val="20"/>
              </w:rPr>
            </w:pPr>
            <w:proofErr w:type="spellStart"/>
            <w:r w:rsidRPr="0053189E">
              <w:rPr>
                <w:b/>
                <w:sz w:val="20"/>
                <w:szCs w:val="20"/>
              </w:rPr>
              <w:t>Бобриковская</w:t>
            </w:r>
            <w:proofErr w:type="spellEnd"/>
          </w:p>
        </w:tc>
        <w:tc>
          <w:tcPr>
            <w:tcW w:w="0" w:type="auto"/>
            <w:tcBorders>
              <w:top w:val="single" w:sz="4" w:space="0" w:color="auto"/>
              <w:left w:val="single" w:sz="4" w:space="0" w:color="auto"/>
              <w:bottom w:val="nil"/>
              <w:right w:val="nil"/>
            </w:tcBorders>
            <w:shd w:val="clear" w:color="auto" w:fill="FFFFCC"/>
            <w:textDirection w:val="btLr"/>
            <w:vAlign w:val="center"/>
          </w:tcPr>
          <w:p w14:paraId="4EAE21FD" w14:textId="77777777" w:rsidR="00A55BD0" w:rsidRPr="0053189E" w:rsidRDefault="00A55BD0" w:rsidP="00CF493A">
            <w:pPr>
              <w:pStyle w:val="afa"/>
              <w:ind w:left="113" w:right="113" w:firstLine="0"/>
              <w:jc w:val="center"/>
              <w:rPr>
                <w:b/>
                <w:sz w:val="20"/>
                <w:szCs w:val="20"/>
              </w:rPr>
            </w:pPr>
            <w:proofErr w:type="spellStart"/>
            <w:r w:rsidRPr="0053189E">
              <w:rPr>
                <w:b/>
                <w:sz w:val="20"/>
                <w:szCs w:val="20"/>
              </w:rPr>
              <w:t>П.Загородская</w:t>
            </w:r>
            <w:proofErr w:type="spellEnd"/>
          </w:p>
        </w:tc>
        <w:tc>
          <w:tcPr>
            <w:tcW w:w="0" w:type="auto"/>
            <w:tcBorders>
              <w:top w:val="single" w:sz="4" w:space="0" w:color="auto"/>
              <w:left w:val="single" w:sz="4" w:space="0" w:color="auto"/>
              <w:bottom w:val="nil"/>
              <w:right w:val="nil"/>
            </w:tcBorders>
            <w:shd w:val="clear" w:color="auto" w:fill="FFFFCC"/>
            <w:textDirection w:val="btLr"/>
            <w:vAlign w:val="center"/>
          </w:tcPr>
          <w:p w14:paraId="095AC09A" w14:textId="77777777" w:rsidR="00A55BD0" w:rsidRPr="0053189E" w:rsidRDefault="00A55BD0" w:rsidP="00CF493A">
            <w:pPr>
              <w:pStyle w:val="afa"/>
              <w:ind w:right="113" w:hanging="3"/>
              <w:jc w:val="center"/>
              <w:rPr>
                <w:b/>
                <w:sz w:val="20"/>
                <w:szCs w:val="20"/>
              </w:rPr>
            </w:pPr>
            <w:proofErr w:type="spellStart"/>
            <w:r w:rsidRPr="0053189E">
              <w:rPr>
                <w:b/>
                <w:sz w:val="20"/>
                <w:szCs w:val="20"/>
              </w:rPr>
              <w:t>Поречкая</w:t>
            </w:r>
            <w:proofErr w:type="spellEnd"/>
          </w:p>
        </w:tc>
        <w:tc>
          <w:tcPr>
            <w:tcW w:w="0" w:type="auto"/>
            <w:tcBorders>
              <w:top w:val="single" w:sz="4" w:space="0" w:color="auto"/>
              <w:left w:val="single" w:sz="4" w:space="0" w:color="auto"/>
              <w:bottom w:val="nil"/>
              <w:right w:val="nil"/>
            </w:tcBorders>
            <w:shd w:val="clear" w:color="auto" w:fill="FFFFCC"/>
            <w:textDirection w:val="btLr"/>
            <w:vAlign w:val="center"/>
          </w:tcPr>
          <w:p w14:paraId="799B97AD" w14:textId="77777777" w:rsidR="00A55BD0" w:rsidRPr="0053189E" w:rsidRDefault="00A55BD0" w:rsidP="00CF493A">
            <w:pPr>
              <w:pStyle w:val="afa"/>
              <w:ind w:left="113" w:right="113" w:firstLine="0"/>
              <w:jc w:val="center"/>
              <w:rPr>
                <w:b/>
                <w:sz w:val="20"/>
                <w:szCs w:val="20"/>
              </w:rPr>
            </w:pPr>
            <w:proofErr w:type="spellStart"/>
            <w:r w:rsidRPr="0053189E">
              <w:rPr>
                <w:b/>
                <w:sz w:val="20"/>
                <w:szCs w:val="20"/>
              </w:rPr>
              <w:t>Ставокская</w:t>
            </w:r>
            <w:proofErr w:type="spellEnd"/>
          </w:p>
        </w:tc>
        <w:tc>
          <w:tcPr>
            <w:tcW w:w="0" w:type="auto"/>
            <w:tcBorders>
              <w:top w:val="single" w:sz="4" w:space="0" w:color="auto"/>
              <w:left w:val="single" w:sz="4" w:space="0" w:color="auto"/>
              <w:bottom w:val="nil"/>
              <w:right w:val="nil"/>
            </w:tcBorders>
            <w:shd w:val="clear" w:color="auto" w:fill="FFFFCC"/>
            <w:textDirection w:val="btLr"/>
            <w:vAlign w:val="center"/>
          </w:tcPr>
          <w:p w14:paraId="6116CFD7" w14:textId="77777777" w:rsidR="00A55BD0" w:rsidRPr="0053189E" w:rsidRDefault="00A55BD0" w:rsidP="00CF493A">
            <w:pPr>
              <w:pStyle w:val="afa"/>
              <w:ind w:left="113" w:right="113" w:firstLine="0"/>
              <w:jc w:val="center"/>
              <w:rPr>
                <w:b/>
                <w:sz w:val="20"/>
                <w:szCs w:val="20"/>
              </w:rPr>
            </w:pPr>
            <w:proofErr w:type="spellStart"/>
            <w:r w:rsidRPr="0053189E">
              <w:rPr>
                <w:b/>
                <w:sz w:val="20"/>
                <w:szCs w:val="20"/>
              </w:rPr>
              <w:t>Березовчская</w:t>
            </w:r>
            <w:proofErr w:type="spellEnd"/>
          </w:p>
        </w:tc>
        <w:tc>
          <w:tcPr>
            <w:tcW w:w="0" w:type="auto"/>
            <w:tcBorders>
              <w:top w:val="single" w:sz="4" w:space="0" w:color="auto"/>
              <w:left w:val="single" w:sz="4" w:space="0" w:color="auto"/>
              <w:bottom w:val="nil"/>
              <w:right w:val="nil"/>
            </w:tcBorders>
            <w:shd w:val="clear" w:color="auto" w:fill="FFFFCC"/>
            <w:textDirection w:val="btLr"/>
            <w:vAlign w:val="center"/>
          </w:tcPr>
          <w:p w14:paraId="43305F05" w14:textId="77777777" w:rsidR="00A55BD0" w:rsidRPr="0053189E" w:rsidRDefault="00A55BD0" w:rsidP="00CF493A">
            <w:pPr>
              <w:pStyle w:val="afa"/>
              <w:ind w:left="113" w:right="113" w:firstLine="0"/>
              <w:jc w:val="center"/>
              <w:rPr>
                <w:b/>
                <w:sz w:val="20"/>
                <w:szCs w:val="20"/>
              </w:rPr>
            </w:pPr>
            <w:proofErr w:type="spellStart"/>
            <w:r w:rsidRPr="0053189E">
              <w:rPr>
                <w:b/>
                <w:sz w:val="20"/>
                <w:szCs w:val="20"/>
              </w:rPr>
              <w:t>Оховская</w:t>
            </w:r>
            <w:proofErr w:type="spellEnd"/>
          </w:p>
        </w:tc>
        <w:tc>
          <w:tcPr>
            <w:tcW w:w="0" w:type="auto"/>
            <w:tcBorders>
              <w:top w:val="single" w:sz="4" w:space="0" w:color="auto"/>
              <w:left w:val="single" w:sz="4" w:space="0" w:color="auto"/>
              <w:bottom w:val="single" w:sz="4" w:space="0" w:color="auto"/>
              <w:right w:val="nil"/>
            </w:tcBorders>
            <w:shd w:val="clear" w:color="auto" w:fill="FFFFCC"/>
            <w:textDirection w:val="btLr"/>
            <w:vAlign w:val="center"/>
          </w:tcPr>
          <w:p w14:paraId="31BA1C95" w14:textId="77777777" w:rsidR="00A55BD0" w:rsidRPr="0053189E" w:rsidRDefault="00A55BD0" w:rsidP="00CF493A">
            <w:pPr>
              <w:pStyle w:val="afa"/>
              <w:ind w:left="113" w:right="113" w:firstLine="0"/>
              <w:jc w:val="center"/>
              <w:rPr>
                <w:b/>
                <w:sz w:val="20"/>
                <w:szCs w:val="20"/>
              </w:rPr>
            </w:pPr>
            <w:proofErr w:type="spellStart"/>
            <w:r w:rsidRPr="0053189E">
              <w:rPr>
                <w:b/>
                <w:sz w:val="20"/>
                <w:szCs w:val="20"/>
              </w:rPr>
              <w:t>Ласикая</w:t>
            </w:r>
            <w:proofErr w:type="spellEnd"/>
          </w:p>
        </w:tc>
        <w:tc>
          <w:tcPr>
            <w:tcW w:w="0" w:type="auto"/>
            <w:tcBorders>
              <w:top w:val="single" w:sz="4" w:space="0" w:color="auto"/>
              <w:left w:val="single" w:sz="4" w:space="0" w:color="auto"/>
              <w:bottom w:val="nil"/>
              <w:right w:val="single" w:sz="4" w:space="0" w:color="auto"/>
            </w:tcBorders>
            <w:shd w:val="clear" w:color="auto" w:fill="FFFFCC"/>
            <w:textDirection w:val="btLr"/>
            <w:vAlign w:val="center"/>
          </w:tcPr>
          <w:p w14:paraId="4BE74AD5" w14:textId="77777777" w:rsidR="00A55BD0" w:rsidRPr="0053189E" w:rsidRDefault="00A55BD0" w:rsidP="00CF493A">
            <w:pPr>
              <w:pStyle w:val="afa"/>
              <w:ind w:left="113" w:right="113" w:firstLine="0"/>
              <w:jc w:val="center"/>
              <w:rPr>
                <w:b/>
                <w:sz w:val="20"/>
                <w:szCs w:val="20"/>
              </w:rPr>
            </w:pPr>
            <w:proofErr w:type="spellStart"/>
            <w:r w:rsidRPr="0053189E">
              <w:rPr>
                <w:b/>
                <w:sz w:val="20"/>
                <w:szCs w:val="20"/>
              </w:rPr>
              <w:t>Жидченская</w:t>
            </w:r>
            <w:proofErr w:type="spellEnd"/>
          </w:p>
        </w:tc>
        <w:tc>
          <w:tcPr>
            <w:tcW w:w="0" w:type="auto"/>
            <w:tcBorders>
              <w:top w:val="single" w:sz="4" w:space="0" w:color="auto"/>
              <w:left w:val="single" w:sz="4" w:space="0" w:color="auto"/>
              <w:bottom w:val="nil"/>
              <w:right w:val="single" w:sz="4" w:space="0" w:color="auto"/>
            </w:tcBorders>
            <w:shd w:val="clear" w:color="auto" w:fill="FFFFCC"/>
            <w:textDirection w:val="btLr"/>
            <w:vAlign w:val="center"/>
          </w:tcPr>
          <w:p w14:paraId="032EAAE5" w14:textId="77777777" w:rsidR="00A55BD0" w:rsidRPr="0053189E" w:rsidRDefault="00A55BD0" w:rsidP="00CF493A">
            <w:pPr>
              <w:pStyle w:val="afa"/>
              <w:ind w:right="113" w:hanging="11"/>
              <w:jc w:val="center"/>
              <w:rPr>
                <w:rStyle w:val="af9"/>
                <w:b/>
                <w:sz w:val="20"/>
                <w:szCs w:val="20"/>
              </w:rPr>
            </w:pPr>
            <w:proofErr w:type="spellStart"/>
            <w:r w:rsidRPr="0053189E">
              <w:rPr>
                <w:rStyle w:val="af9"/>
                <w:b/>
                <w:sz w:val="20"/>
                <w:szCs w:val="20"/>
              </w:rPr>
              <w:t>Молоткоичская</w:t>
            </w:r>
            <w:proofErr w:type="spellEnd"/>
          </w:p>
        </w:tc>
        <w:tc>
          <w:tcPr>
            <w:tcW w:w="0" w:type="auto"/>
            <w:tcBorders>
              <w:top w:val="single" w:sz="4" w:space="0" w:color="auto"/>
              <w:left w:val="single" w:sz="4" w:space="0" w:color="auto"/>
              <w:bottom w:val="nil"/>
              <w:right w:val="single" w:sz="4" w:space="0" w:color="auto"/>
            </w:tcBorders>
            <w:shd w:val="clear" w:color="auto" w:fill="FFFFCC"/>
            <w:textDirection w:val="btLr"/>
            <w:vAlign w:val="center"/>
          </w:tcPr>
          <w:p w14:paraId="305EBAAE" w14:textId="77777777" w:rsidR="00A55BD0" w:rsidRPr="0053189E" w:rsidRDefault="00A55BD0" w:rsidP="00CF493A">
            <w:pPr>
              <w:pStyle w:val="afa"/>
              <w:ind w:left="113" w:right="113" w:firstLine="0"/>
              <w:jc w:val="center"/>
              <w:rPr>
                <w:rStyle w:val="af9"/>
                <w:b/>
                <w:sz w:val="20"/>
                <w:szCs w:val="20"/>
              </w:rPr>
            </w:pPr>
            <w:proofErr w:type="spellStart"/>
            <w:r w:rsidRPr="0053189E">
              <w:rPr>
                <w:rStyle w:val="af9"/>
                <w:b/>
                <w:sz w:val="20"/>
                <w:szCs w:val="20"/>
              </w:rPr>
              <w:t>Почаповская</w:t>
            </w:r>
            <w:proofErr w:type="spellEnd"/>
          </w:p>
        </w:tc>
        <w:tc>
          <w:tcPr>
            <w:tcW w:w="498" w:type="dxa"/>
            <w:tcBorders>
              <w:top w:val="single" w:sz="4" w:space="0" w:color="auto"/>
              <w:left w:val="single" w:sz="4" w:space="0" w:color="auto"/>
              <w:bottom w:val="nil"/>
              <w:right w:val="single" w:sz="4" w:space="0" w:color="auto"/>
            </w:tcBorders>
            <w:shd w:val="clear" w:color="auto" w:fill="FFFFCC"/>
            <w:textDirection w:val="btLr"/>
            <w:vAlign w:val="center"/>
          </w:tcPr>
          <w:p w14:paraId="3D2C747D" w14:textId="77777777" w:rsidR="00A55BD0" w:rsidRPr="0053189E" w:rsidRDefault="00A55BD0" w:rsidP="00CF493A">
            <w:pPr>
              <w:pStyle w:val="afa"/>
              <w:ind w:left="113" w:right="113" w:firstLine="0"/>
              <w:jc w:val="center"/>
              <w:rPr>
                <w:rStyle w:val="af9"/>
                <w:b/>
                <w:sz w:val="20"/>
                <w:szCs w:val="20"/>
              </w:rPr>
            </w:pPr>
            <w:proofErr w:type="spellStart"/>
            <w:r w:rsidRPr="0053189E">
              <w:rPr>
                <w:rStyle w:val="af9"/>
                <w:b/>
                <w:sz w:val="20"/>
                <w:szCs w:val="20"/>
              </w:rPr>
              <w:t>Логишнская</w:t>
            </w:r>
            <w:proofErr w:type="spellEnd"/>
          </w:p>
        </w:tc>
      </w:tr>
      <w:tr w:rsidR="00A55BD0" w:rsidRPr="0092510D" w14:paraId="7250F1BF" w14:textId="77777777" w:rsidTr="00CF493A">
        <w:trPr>
          <w:cantSplit/>
          <w:trHeight w:val="880"/>
        </w:trPr>
        <w:tc>
          <w:tcPr>
            <w:tcW w:w="0" w:type="auto"/>
            <w:tcBorders>
              <w:left w:val="single" w:sz="4" w:space="0" w:color="auto"/>
              <w:bottom w:val="single" w:sz="4" w:space="0" w:color="auto"/>
              <w:right w:val="nil"/>
            </w:tcBorders>
            <w:shd w:val="clear" w:color="auto" w:fill="FFFFCC"/>
          </w:tcPr>
          <w:p w14:paraId="09EE0CCC" w14:textId="77777777" w:rsidR="00A55BD0" w:rsidRPr="0053189E" w:rsidRDefault="00A55BD0" w:rsidP="00CF493A">
            <w:pPr>
              <w:spacing w:after="0"/>
              <w:jc w:val="center"/>
              <w:rPr>
                <w:rFonts w:ascii="Times New Roman" w:hAnsi="Times New Roman"/>
                <w:b/>
                <w:sz w:val="20"/>
                <w:szCs w:val="20"/>
              </w:rPr>
            </w:pPr>
            <w:r w:rsidRPr="0053189E">
              <w:rPr>
                <w:rFonts w:ascii="Times New Roman" w:hAnsi="Times New Roman"/>
                <w:b/>
                <w:sz w:val="20"/>
                <w:szCs w:val="20"/>
              </w:rPr>
              <w:t>ВСЕГО</w:t>
            </w:r>
          </w:p>
        </w:tc>
        <w:tc>
          <w:tcPr>
            <w:tcW w:w="0" w:type="auto"/>
            <w:tcBorders>
              <w:top w:val="single" w:sz="4" w:space="0" w:color="auto"/>
              <w:left w:val="single" w:sz="4" w:space="0" w:color="auto"/>
              <w:bottom w:val="single" w:sz="4" w:space="0" w:color="auto"/>
              <w:right w:val="nil"/>
            </w:tcBorders>
            <w:shd w:val="clear" w:color="auto" w:fill="FFFFCC"/>
          </w:tcPr>
          <w:p w14:paraId="0C6DAEC7" w14:textId="77777777" w:rsidR="00A55BD0" w:rsidRPr="0053189E" w:rsidRDefault="00A55BD0" w:rsidP="00CF493A">
            <w:pPr>
              <w:spacing w:after="0"/>
              <w:jc w:val="center"/>
              <w:rPr>
                <w:rFonts w:ascii="Times New Roman" w:hAnsi="Times New Roman"/>
                <w:sz w:val="20"/>
                <w:szCs w:val="20"/>
              </w:rPr>
            </w:pPr>
            <w:r w:rsidRPr="0053189E">
              <w:rPr>
                <w:rFonts w:ascii="Times New Roman" w:hAnsi="Times New Roman"/>
                <w:sz w:val="20"/>
                <w:szCs w:val="20"/>
              </w:rPr>
              <w:t>520</w:t>
            </w:r>
          </w:p>
          <w:p w14:paraId="66D6B267" w14:textId="77777777" w:rsidR="00A55BD0" w:rsidRPr="0053189E" w:rsidRDefault="00A55BD0" w:rsidP="00CF493A">
            <w:pPr>
              <w:spacing w:after="0"/>
              <w:jc w:val="center"/>
              <w:rPr>
                <w:rFonts w:ascii="Times New Roman" w:hAnsi="Times New Roman"/>
                <w:sz w:val="20"/>
                <w:szCs w:val="20"/>
              </w:rPr>
            </w:pPr>
          </w:p>
          <w:p w14:paraId="5586F667" w14:textId="77777777" w:rsidR="00A55BD0" w:rsidRPr="0053189E" w:rsidRDefault="00A55BD0" w:rsidP="00CF493A">
            <w:pPr>
              <w:spacing w:after="0"/>
              <w:jc w:val="center"/>
              <w:rPr>
                <w:rFonts w:ascii="Times New Roman" w:hAnsi="Times New Roman"/>
                <w:sz w:val="20"/>
                <w:szCs w:val="20"/>
              </w:rPr>
            </w:pPr>
            <w:r w:rsidRPr="0053189E">
              <w:rPr>
                <w:rFonts w:ascii="Times New Roman" w:hAnsi="Times New Roman"/>
                <w:sz w:val="20"/>
                <w:szCs w:val="20"/>
              </w:rPr>
              <w:t>206,3</w:t>
            </w:r>
          </w:p>
          <w:p w14:paraId="35A7B738" w14:textId="77777777" w:rsidR="00A55BD0" w:rsidRPr="0053189E" w:rsidRDefault="00A55BD0" w:rsidP="00CF493A">
            <w:pPr>
              <w:spacing w:after="0"/>
              <w:jc w:val="center"/>
              <w:rPr>
                <w:rFonts w:ascii="Times New Roman" w:hAnsi="Times New Roman"/>
                <w:sz w:val="20"/>
                <w:szCs w:val="20"/>
              </w:rPr>
            </w:pPr>
          </w:p>
        </w:tc>
        <w:tc>
          <w:tcPr>
            <w:tcW w:w="496" w:type="dxa"/>
            <w:tcBorders>
              <w:top w:val="single" w:sz="4" w:space="0" w:color="auto"/>
              <w:left w:val="single" w:sz="4" w:space="0" w:color="auto"/>
              <w:bottom w:val="single" w:sz="4" w:space="0" w:color="auto"/>
              <w:right w:val="nil"/>
            </w:tcBorders>
            <w:shd w:val="clear" w:color="auto" w:fill="FFFFCC"/>
          </w:tcPr>
          <w:p w14:paraId="7E2CA519" w14:textId="77777777" w:rsidR="00A55BD0" w:rsidRPr="0053189E" w:rsidRDefault="00A55BD0" w:rsidP="00CF493A">
            <w:pPr>
              <w:spacing w:after="0"/>
              <w:jc w:val="center"/>
              <w:rPr>
                <w:rFonts w:ascii="Times New Roman" w:hAnsi="Times New Roman"/>
                <w:sz w:val="20"/>
                <w:szCs w:val="20"/>
              </w:rPr>
            </w:pPr>
            <w:r w:rsidRPr="0053189E">
              <w:rPr>
                <w:rFonts w:ascii="Times New Roman" w:hAnsi="Times New Roman"/>
                <w:sz w:val="20"/>
                <w:szCs w:val="20"/>
              </w:rPr>
              <w:t>63</w:t>
            </w:r>
          </w:p>
          <w:p w14:paraId="11C6B469" w14:textId="77777777" w:rsidR="00A55BD0" w:rsidRPr="0053189E" w:rsidRDefault="00A55BD0" w:rsidP="00CF493A">
            <w:pPr>
              <w:spacing w:after="0"/>
              <w:jc w:val="center"/>
              <w:rPr>
                <w:rFonts w:ascii="Times New Roman" w:hAnsi="Times New Roman"/>
                <w:sz w:val="20"/>
                <w:szCs w:val="20"/>
              </w:rPr>
            </w:pPr>
          </w:p>
          <w:p w14:paraId="0F03CB15" w14:textId="77777777" w:rsidR="00A55BD0" w:rsidRPr="0053189E" w:rsidRDefault="00A55BD0" w:rsidP="00CF493A">
            <w:pPr>
              <w:spacing w:after="0"/>
              <w:jc w:val="center"/>
              <w:rPr>
                <w:rFonts w:ascii="Times New Roman" w:hAnsi="Times New Roman"/>
                <w:sz w:val="20"/>
                <w:szCs w:val="20"/>
              </w:rPr>
            </w:pPr>
            <w:r w:rsidRPr="0053189E">
              <w:rPr>
                <w:rFonts w:ascii="Times New Roman" w:hAnsi="Times New Roman"/>
                <w:sz w:val="20"/>
                <w:szCs w:val="20"/>
              </w:rPr>
              <w:t>70,8</w:t>
            </w:r>
          </w:p>
        </w:tc>
        <w:tc>
          <w:tcPr>
            <w:tcW w:w="0" w:type="auto"/>
            <w:tcBorders>
              <w:top w:val="single" w:sz="4" w:space="0" w:color="auto"/>
              <w:left w:val="single" w:sz="4" w:space="0" w:color="auto"/>
              <w:bottom w:val="single" w:sz="4" w:space="0" w:color="auto"/>
              <w:right w:val="nil"/>
            </w:tcBorders>
            <w:shd w:val="clear" w:color="auto" w:fill="FFFFCC"/>
          </w:tcPr>
          <w:p w14:paraId="1F929B2E" w14:textId="77777777" w:rsidR="00A55BD0" w:rsidRPr="0053189E" w:rsidRDefault="00A55BD0" w:rsidP="00CF493A">
            <w:pPr>
              <w:spacing w:after="0"/>
              <w:jc w:val="center"/>
              <w:rPr>
                <w:rFonts w:ascii="Times New Roman" w:hAnsi="Times New Roman"/>
                <w:sz w:val="20"/>
                <w:szCs w:val="20"/>
              </w:rPr>
            </w:pPr>
            <w:r w:rsidRPr="0053189E">
              <w:rPr>
                <w:rFonts w:ascii="Times New Roman" w:hAnsi="Times New Roman"/>
                <w:sz w:val="20"/>
                <w:szCs w:val="20"/>
              </w:rPr>
              <w:t>822</w:t>
            </w:r>
          </w:p>
          <w:p w14:paraId="5657F02D" w14:textId="77777777" w:rsidR="00A55BD0" w:rsidRPr="0053189E" w:rsidRDefault="00A55BD0" w:rsidP="00CF493A">
            <w:pPr>
              <w:spacing w:after="0"/>
              <w:jc w:val="center"/>
              <w:rPr>
                <w:rFonts w:ascii="Times New Roman" w:hAnsi="Times New Roman"/>
                <w:sz w:val="20"/>
                <w:szCs w:val="20"/>
              </w:rPr>
            </w:pPr>
          </w:p>
          <w:p w14:paraId="06A5DE98" w14:textId="77777777" w:rsidR="00A55BD0" w:rsidRPr="0053189E" w:rsidRDefault="00A55BD0" w:rsidP="00CF493A">
            <w:pPr>
              <w:spacing w:after="0"/>
              <w:jc w:val="center"/>
              <w:rPr>
                <w:rFonts w:ascii="Times New Roman" w:hAnsi="Times New Roman"/>
                <w:sz w:val="20"/>
                <w:szCs w:val="20"/>
              </w:rPr>
            </w:pPr>
            <w:r w:rsidRPr="0053189E">
              <w:rPr>
                <w:rFonts w:ascii="Times New Roman" w:hAnsi="Times New Roman"/>
                <w:sz w:val="20"/>
                <w:szCs w:val="20"/>
              </w:rPr>
              <w:t>780,6</w:t>
            </w:r>
          </w:p>
        </w:tc>
        <w:tc>
          <w:tcPr>
            <w:tcW w:w="0" w:type="auto"/>
            <w:tcBorders>
              <w:top w:val="single" w:sz="4" w:space="0" w:color="auto"/>
              <w:left w:val="single" w:sz="4" w:space="0" w:color="auto"/>
              <w:bottom w:val="single" w:sz="4" w:space="0" w:color="auto"/>
              <w:right w:val="nil"/>
            </w:tcBorders>
            <w:shd w:val="clear" w:color="auto" w:fill="FFFFCC"/>
          </w:tcPr>
          <w:p w14:paraId="24592471" w14:textId="77777777" w:rsidR="00A55BD0" w:rsidRPr="0053189E" w:rsidRDefault="00A55BD0" w:rsidP="00CF493A">
            <w:pPr>
              <w:spacing w:after="0"/>
              <w:jc w:val="center"/>
              <w:rPr>
                <w:rFonts w:ascii="Times New Roman" w:hAnsi="Times New Roman"/>
                <w:sz w:val="20"/>
                <w:szCs w:val="20"/>
              </w:rPr>
            </w:pPr>
            <w:r w:rsidRPr="0053189E">
              <w:rPr>
                <w:rFonts w:ascii="Times New Roman" w:hAnsi="Times New Roman"/>
                <w:sz w:val="20"/>
                <w:szCs w:val="20"/>
              </w:rPr>
              <w:t>391</w:t>
            </w:r>
          </w:p>
          <w:p w14:paraId="0AD7D7E0" w14:textId="77777777" w:rsidR="00A55BD0" w:rsidRPr="0053189E" w:rsidRDefault="00A55BD0" w:rsidP="00CF493A">
            <w:pPr>
              <w:spacing w:after="0"/>
              <w:jc w:val="center"/>
              <w:rPr>
                <w:rFonts w:ascii="Times New Roman" w:hAnsi="Times New Roman"/>
                <w:sz w:val="20"/>
                <w:szCs w:val="20"/>
              </w:rPr>
            </w:pPr>
          </w:p>
          <w:p w14:paraId="1581512B" w14:textId="77777777" w:rsidR="00A55BD0" w:rsidRPr="0053189E" w:rsidRDefault="00A55BD0" w:rsidP="00CF493A">
            <w:pPr>
              <w:spacing w:after="0"/>
              <w:jc w:val="center"/>
              <w:rPr>
                <w:rFonts w:ascii="Times New Roman" w:hAnsi="Times New Roman"/>
                <w:sz w:val="20"/>
                <w:szCs w:val="20"/>
              </w:rPr>
            </w:pPr>
            <w:r w:rsidRPr="0053189E">
              <w:rPr>
                <w:rFonts w:ascii="Times New Roman" w:hAnsi="Times New Roman"/>
                <w:sz w:val="20"/>
                <w:szCs w:val="20"/>
              </w:rPr>
              <w:t>156,3</w:t>
            </w:r>
          </w:p>
        </w:tc>
        <w:tc>
          <w:tcPr>
            <w:tcW w:w="0" w:type="auto"/>
            <w:tcBorders>
              <w:top w:val="single" w:sz="4" w:space="0" w:color="auto"/>
              <w:left w:val="single" w:sz="4" w:space="0" w:color="auto"/>
              <w:bottom w:val="single" w:sz="4" w:space="0" w:color="auto"/>
              <w:right w:val="nil"/>
            </w:tcBorders>
            <w:shd w:val="clear" w:color="auto" w:fill="FFFFCC"/>
          </w:tcPr>
          <w:p w14:paraId="1D139938" w14:textId="77777777" w:rsidR="00A55BD0" w:rsidRPr="0053189E" w:rsidRDefault="00A55BD0" w:rsidP="00CF493A">
            <w:pPr>
              <w:spacing w:after="0"/>
              <w:jc w:val="center"/>
              <w:rPr>
                <w:rFonts w:ascii="Times New Roman" w:hAnsi="Times New Roman"/>
                <w:sz w:val="20"/>
                <w:szCs w:val="20"/>
              </w:rPr>
            </w:pPr>
            <w:r w:rsidRPr="0053189E">
              <w:rPr>
                <w:rFonts w:ascii="Times New Roman" w:hAnsi="Times New Roman"/>
                <w:sz w:val="20"/>
                <w:szCs w:val="20"/>
              </w:rPr>
              <w:t>531</w:t>
            </w:r>
          </w:p>
          <w:p w14:paraId="13E9AE79" w14:textId="77777777" w:rsidR="00A55BD0" w:rsidRPr="0053189E" w:rsidRDefault="00A55BD0" w:rsidP="00CF493A">
            <w:pPr>
              <w:spacing w:after="0"/>
              <w:jc w:val="center"/>
              <w:rPr>
                <w:rFonts w:ascii="Times New Roman" w:hAnsi="Times New Roman"/>
                <w:sz w:val="20"/>
                <w:szCs w:val="20"/>
              </w:rPr>
            </w:pPr>
          </w:p>
          <w:p w14:paraId="06D7031F" w14:textId="77777777" w:rsidR="00A55BD0" w:rsidRPr="0053189E" w:rsidRDefault="00A55BD0" w:rsidP="00CF493A">
            <w:pPr>
              <w:spacing w:after="0"/>
              <w:jc w:val="center"/>
              <w:rPr>
                <w:rFonts w:ascii="Times New Roman" w:hAnsi="Times New Roman"/>
                <w:sz w:val="20"/>
                <w:szCs w:val="20"/>
              </w:rPr>
            </w:pPr>
            <w:r w:rsidRPr="0053189E">
              <w:rPr>
                <w:rFonts w:ascii="Times New Roman" w:hAnsi="Times New Roman"/>
                <w:sz w:val="20"/>
                <w:szCs w:val="20"/>
              </w:rPr>
              <w:t>467,4</w:t>
            </w:r>
          </w:p>
        </w:tc>
        <w:tc>
          <w:tcPr>
            <w:tcW w:w="0" w:type="auto"/>
            <w:tcBorders>
              <w:top w:val="single" w:sz="4" w:space="0" w:color="auto"/>
              <w:left w:val="single" w:sz="4" w:space="0" w:color="auto"/>
              <w:bottom w:val="single" w:sz="4" w:space="0" w:color="auto"/>
              <w:right w:val="nil"/>
            </w:tcBorders>
            <w:shd w:val="clear" w:color="auto" w:fill="FFFFCC"/>
          </w:tcPr>
          <w:p w14:paraId="019F615B" w14:textId="77777777" w:rsidR="00A55BD0" w:rsidRPr="0053189E" w:rsidRDefault="00A55BD0" w:rsidP="00CF493A">
            <w:pPr>
              <w:spacing w:after="0"/>
              <w:jc w:val="center"/>
              <w:rPr>
                <w:rFonts w:ascii="Times New Roman" w:hAnsi="Times New Roman"/>
                <w:sz w:val="20"/>
                <w:szCs w:val="20"/>
              </w:rPr>
            </w:pPr>
            <w:r w:rsidRPr="0053189E">
              <w:rPr>
                <w:rFonts w:ascii="Times New Roman" w:hAnsi="Times New Roman"/>
                <w:sz w:val="20"/>
                <w:szCs w:val="20"/>
              </w:rPr>
              <w:t>156</w:t>
            </w:r>
          </w:p>
          <w:p w14:paraId="5A669029" w14:textId="77777777" w:rsidR="00A55BD0" w:rsidRPr="0053189E" w:rsidRDefault="00A55BD0" w:rsidP="00CF493A">
            <w:pPr>
              <w:spacing w:after="0"/>
              <w:jc w:val="center"/>
              <w:rPr>
                <w:rFonts w:ascii="Times New Roman" w:hAnsi="Times New Roman"/>
                <w:sz w:val="20"/>
                <w:szCs w:val="20"/>
              </w:rPr>
            </w:pPr>
          </w:p>
          <w:p w14:paraId="2BB56644" w14:textId="77777777" w:rsidR="00A55BD0" w:rsidRPr="0053189E" w:rsidRDefault="00A55BD0" w:rsidP="00CF493A">
            <w:pPr>
              <w:spacing w:after="0"/>
              <w:jc w:val="center"/>
              <w:rPr>
                <w:rFonts w:ascii="Times New Roman" w:hAnsi="Times New Roman"/>
                <w:sz w:val="20"/>
                <w:szCs w:val="20"/>
              </w:rPr>
            </w:pPr>
            <w:r w:rsidRPr="0053189E">
              <w:rPr>
                <w:rFonts w:ascii="Times New Roman" w:hAnsi="Times New Roman"/>
                <w:sz w:val="20"/>
                <w:szCs w:val="20"/>
              </w:rPr>
              <w:t>138,1</w:t>
            </w:r>
          </w:p>
        </w:tc>
        <w:tc>
          <w:tcPr>
            <w:tcW w:w="0" w:type="auto"/>
            <w:tcBorders>
              <w:top w:val="single" w:sz="4" w:space="0" w:color="auto"/>
              <w:left w:val="single" w:sz="4" w:space="0" w:color="auto"/>
              <w:bottom w:val="single" w:sz="4" w:space="0" w:color="auto"/>
              <w:right w:val="nil"/>
            </w:tcBorders>
            <w:shd w:val="clear" w:color="auto" w:fill="FFFFCC"/>
          </w:tcPr>
          <w:p w14:paraId="6920F6D2" w14:textId="77777777" w:rsidR="00A55BD0" w:rsidRPr="0053189E" w:rsidRDefault="00A55BD0" w:rsidP="00CF493A">
            <w:pPr>
              <w:spacing w:after="0"/>
              <w:jc w:val="center"/>
              <w:rPr>
                <w:rFonts w:ascii="Times New Roman" w:hAnsi="Times New Roman"/>
                <w:sz w:val="20"/>
                <w:szCs w:val="20"/>
              </w:rPr>
            </w:pPr>
            <w:r w:rsidRPr="0053189E">
              <w:rPr>
                <w:rFonts w:ascii="Times New Roman" w:hAnsi="Times New Roman"/>
                <w:sz w:val="20"/>
                <w:szCs w:val="20"/>
              </w:rPr>
              <w:t>427</w:t>
            </w:r>
          </w:p>
          <w:p w14:paraId="30A9D85E" w14:textId="77777777" w:rsidR="00A55BD0" w:rsidRPr="0053189E" w:rsidRDefault="00A55BD0" w:rsidP="00CF493A">
            <w:pPr>
              <w:spacing w:after="0"/>
              <w:jc w:val="center"/>
              <w:rPr>
                <w:rFonts w:ascii="Times New Roman" w:hAnsi="Times New Roman"/>
                <w:sz w:val="20"/>
                <w:szCs w:val="20"/>
              </w:rPr>
            </w:pPr>
          </w:p>
          <w:p w14:paraId="7EDE4E35" w14:textId="77777777" w:rsidR="00A55BD0" w:rsidRPr="0053189E" w:rsidRDefault="00A55BD0" w:rsidP="00CF493A">
            <w:pPr>
              <w:spacing w:after="0"/>
              <w:jc w:val="center"/>
              <w:rPr>
                <w:rFonts w:ascii="Times New Roman" w:hAnsi="Times New Roman"/>
                <w:sz w:val="20"/>
                <w:szCs w:val="20"/>
              </w:rPr>
            </w:pPr>
            <w:r w:rsidRPr="0053189E">
              <w:rPr>
                <w:rFonts w:ascii="Times New Roman" w:hAnsi="Times New Roman"/>
                <w:sz w:val="20"/>
                <w:szCs w:val="20"/>
              </w:rPr>
              <w:t>397,2</w:t>
            </w:r>
          </w:p>
        </w:tc>
        <w:tc>
          <w:tcPr>
            <w:tcW w:w="0" w:type="auto"/>
            <w:tcBorders>
              <w:top w:val="single" w:sz="4" w:space="0" w:color="auto"/>
              <w:left w:val="single" w:sz="4" w:space="0" w:color="auto"/>
              <w:bottom w:val="single" w:sz="4" w:space="0" w:color="auto"/>
              <w:right w:val="nil"/>
            </w:tcBorders>
            <w:shd w:val="clear" w:color="auto" w:fill="FFFFCC"/>
          </w:tcPr>
          <w:p w14:paraId="316B5312" w14:textId="77777777" w:rsidR="00A55BD0" w:rsidRPr="0053189E" w:rsidRDefault="00A55BD0" w:rsidP="00CF493A">
            <w:pPr>
              <w:spacing w:after="0"/>
              <w:jc w:val="center"/>
              <w:rPr>
                <w:rFonts w:ascii="Times New Roman" w:hAnsi="Times New Roman"/>
                <w:sz w:val="20"/>
                <w:szCs w:val="20"/>
              </w:rPr>
            </w:pPr>
            <w:r w:rsidRPr="0053189E">
              <w:rPr>
                <w:rFonts w:ascii="Times New Roman" w:hAnsi="Times New Roman"/>
                <w:sz w:val="20"/>
                <w:szCs w:val="20"/>
              </w:rPr>
              <w:t>197</w:t>
            </w:r>
          </w:p>
          <w:p w14:paraId="7D5EB120" w14:textId="77777777" w:rsidR="00A55BD0" w:rsidRPr="0053189E" w:rsidRDefault="00A55BD0" w:rsidP="00CF493A">
            <w:pPr>
              <w:spacing w:after="0"/>
              <w:jc w:val="center"/>
              <w:rPr>
                <w:rFonts w:ascii="Times New Roman" w:hAnsi="Times New Roman"/>
                <w:sz w:val="20"/>
                <w:szCs w:val="20"/>
              </w:rPr>
            </w:pPr>
          </w:p>
          <w:p w14:paraId="34BE25CA" w14:textId="77777777" w:rsidR="00A55BD0" w:rsidRPr="0053189E" w:rsidRDefault="00A55BD0" w:rsidP="00CF493A">
            <w:pPr>
              <w:spacing w:after="0"/>
              <w:jc w:val="center"/>
              <w:rPr>
                <w:rFonts w:ascii="Times New Roman" w:hAnsi="Times New Roman"/>
                <w:sz w:val="20"/>
                <w:szCs w:val="20"/>
              </w:rPr>
            </w:pPr>
            <w:r w:rsidRPr="0053189E">
              <w:rPr>
                <w:rFonts w:ascii="Times New Roman" w:hAnsi="Times New Roman"/>
                <w:sz w:val="20"/>
                <w:szCs w:val="20"/>
              </w:rPr>
              <w:t>131,6</w:t>
            </w:r>
          </w:p>
        </w:tc>
        <w:tc>
          <w:tcPr>
            <w:tcW w:w="0" w:type="auto"/>
            <w:tcBorders>
              <w:top w:val="single" w:sz="4" w:space="0" w:color="auto"/>
              <w:left w:val="single" w:sz="4" w:space="0" w:color="auto"/>
              <w:bottom w:val="single" w:sz="4" w:space="0" w:color="auto"/>
              <w:right w:val="nil"/>
            </w:tcBorders>
            <w:shd w:val="clear" w:color="auto" w:fill="FFFFCC"/>
          </w:tcPr>
          <w:p w14:paraId="7DBC9850" w14:textId="77777777" w:rsidR="00A55BD0" w:rsidRPr="0053189E" w:rsidRDefault="00A55BD0" w:rsidP="00CF493A">
            <w:pPr>
              <w:spacing w:after="0"/>
              <w:jc w:val="center"/>
              <w:rPr>
                <w:rFonts w:ascii="Times New Roman" w:hAnsi="Times New Roman"/>
                <w:sz w:val="20"/>
                <w:szCs w:val="20"/>
              </w:rPr>
            </w:pPr>
            <w:r w:rsidRPr="0053189E">
              <w:rPr>
                <w:rFonts w:ascii="Times New Roman" w:hAnsi="Times New Roman"/>
                <w:sz w:val="20"/>
                <w:szCs w:val="20"/>
              </w:rPr>
              <w:t>57</w:t>
            </w:r>
          </w:p>
          <w:p w14:paraId="472C1E69" w14:textId="77777777" w:rsidR="00A55BD0" w:rsidRPr="0053189E" w:rsidRDefault="00A55BD0" w:rsidP="00CF493A">
            <w:pPr>
              <w:spacing w:after="0"/>
              <w:jc w:val="center"/>
              <w:rPr>
                <w:rFonts w:ascii="Times New Roman" w:hAnsi="Times New Roman"/>
                <w:sz w:val="20"/>
                <w:szCs w:val="20"/>
              </w:rPr>
            </w:pPr>
          </w:p>
          <w:p w14:paraId="02978AD3" w14:textId="77777777" w:rsidR="00A55BD0" w:rsidRPr="0053189E" w:rsidRDefault="00A55BD0" w:rsidP="00CF493A">
            <w:pPr>
              <w:spacing w:after="0"/>
              <w:jc w:val="center"/>
              <w:rPr>
                <w:rFonts w:ascii="Times New Roman" w:hAnsi="Times New Roman"/>
                <w:sz w:val="20"/>
                <w:szCs w:val="20"/>
              </w:rPr>
            </w:pPr>
            <w:r w:rsidRPr="0053189E">
              <w:rPr>
                <w:rFonts w:ascii="Times New Roman" w:hAnsi="Times New Roman"/>
                <w:sz w:val="20"/>
                <w:szCs w:val="20"/>
              </w:rPr>
              <w:t>106,5</w:t>
            </w:r>
          </w:p>
        </w:tc>
        <w:tc>
          <w:tcPr>
            <w:tcW w:w="0" w:type="auto"/>
            <w:tcBorders>
              <w:top w:val="single" w:sz="4" w:space="0" w:color="auto"/>
              <w:left w:val="single" w:sz="4" w:space="0" w:color="auto"/>
              <w:bottom w:val="single" w:sz="4" w:space="0" w:color="auto"/>
              <w:right w:val="single" w:sz="4" w:space="0" w:color="auto"/>
            </w:tcBorders>
            <w:shd w:val="clear" w:color="auto" w:fill="FFFFCC"/>
          </w:tcPr>
          <w:p w14:paraId="0AB56A9E" w14:textId="77777777" w:rsidR="00A55BD0" w:rsidRPr="0053189E" w:rsidRDefault="00A55BD0" w:rsidP="00CF493A">
            <w:pPr>
              <w:spacing w:after="0"/>
              <w:jc w:val="center"/>
              <w:rPr>
                <w:rFonts w:ascii="Times New Roman" w:hAnsi="Times New Roman"/>
                <w:sz w:val="20"/>
                <w:szCs w:val="20"/>
              </w:rPr>
            </w:pPr>
            <w:r w:rsidRPr="0053189E">
              <w:rPr>
                <w:rFonts w:ascii="Times New Roman" w:hAnsi="Times New Roman"/>
                <w:sz w:val="20"/>
                <w:szCs w:val="20"/>
              </w:rPr>
              <w:t>163</w:t>
            </w:r>
          </w:p>
          <w:p w14:paraId="6CC7D816" w14:textId="77777777" w:rsidR="00A55BD0" w:rsidRPr="0053189E" w:rsidRDefault="00A55BD0" w:rsidP="00CF493A">
            <w:pPr>
              <w:spacing w:after="0"/>
              <w:jc w:val="center"/>
              <w:rPr>
                <w:rFonts w:ascii="Times New Roman" w:hAnsi="Times New Roman"/>
                <w:sz w:val="20"/>
                <w:szCs w:val="20"/>
              </w:rPr>
            </w:pPr>
          </w:p>
          <w:p w14:paraId="49B9A6AA" w14:textId="77777777" w:rsidR="00A55BD0" w:rsidRPr="0053189E" w:rsidRDefault="00A55BD0" w:rsidP="00CF493A">
            <w:pPr>
              <w:spacing w:after="0"/>
              <w:jc w:val="center"/>
              <w:rPr>
                <w:rFonts w:ascii="Times New Roman" w:hAnsi="Times New Roman"/>
                <w:sz w:val="20"/>
                <w:szCs w:val="20"/>
              </w:rPr>
            </w:pPr>
            <w:r w:rsidRPr="0053189E">
              <w:rPr>
                <w:rFonts w:ascii="Times New Roman" w:hAnsi="Times New Roman"/>
                <w:sz w:val="20"/>
                <w:szCs w:val="20"/>
              </w:rPr>
              <w:t>198,3</w:t>
            </w:r>
          </w:p>
        </w:tc>
        <w:tc>
          <w:tcPr>
            <w:tcW w:w="0" w:type="auto"/>
            <w:tcBorders>
              <w:top w:val="single" w:sz="4" w:space="0" w:color="auto"/>
              <w:left w:val="single" w:sz="4" w:space="0" w:color="auto"/>
              <w:bottom w:val="single" w:sz="4" w:space="0" w:color="auto"/>
              <w:right w:val="single" w:sz="4" w:space="0" w:color="auto"/>
            </w:tcBorders>
            <w:shd w:val="clear" w:color="auto" w:fill="FFFFCC"/>
          </w:tcPr>
          <w:p w14:paraId="723B9ADA" w14:textId="77777777" w:rsidR="00A55BD0" w:rsidRPr="0053189E" w:rsidRDefault="00A55BD0" w:rsidP="00CF493A">
            <w:pPr>
              <w:spacing w:after="0"/>
              <w:jc w:val="center"/>
              <w:rPr>
                <w:rFonts w:ascii="Times New Roman" w:hAnsi="Times New Roman"/>
                <w:sz w:val="20"/>
                <w:szCs w:val="20"/>
              </w:rPr>
            </w:pPr>
            <w:r w:rsidRPr="0053189E">
              <w:rPr>
                <w:rFonts w:ascii="Times New Roman" w:hAnsi="Times New Roman"/>
                <w:sz w:val="20"/>
                <w:szCs w:val="20"/>
              </w:rPr>
              <w:t>717</w:t>
            </w:r>
          </w:p>
          <w:p w14:paraId="73B087E4" w14:textId="77777777" w:rsidR="00A55BD0" w:rsidRPr="0053189E" w:rsidRDefault="00A55BD0" w:rsidP="00CF493A">
            <w:pPr>
              <w:spacing w:after="0"/>
              <w:jc w:val="center"/>
              <w:rPr>
                <w:rFonts w:ascii="Times New Roman" w:hAnsi="Times New Roman"/>
                <w:sz w:val="20"/>
                <w:szCs w:val="20"/>
              </w:rPr>
            </w:pPr>
          </w:p>
          <w:p w14:paraId="565A28D8" w14:textId="77777777" w:rsidR="00A55BD0" w:rsidRPr="0053189E" w:rsidRDefault="00A55BD0" w:rsidP="00CF493A">
            <w:pPr>
              <w:spacing w:after="0"/>
              <w:jc w:val="center"/>
              <w:rPr>
                <w:rFonts w:ascii="Times New Roman" w:hAnsi="Times New Roman"/>
                <w:sz w:val="20"/>
                <w:szCs w:val="20"/>
              </w:rPr>
            </w:pPr>
            <w:r w:rsidRPr="0053189E">
              <w:rPr>
                <w:rFonts w:ascii="Times New Roman" w:hAnsi="Times New Roman"/>
                <w:sz w:val="20"/>
                <w:szCs w:val="20"/>
              </w:rPr>
              <w:t>190,3</w:t>
            </w:r>
          </w:p>
        </w:tc>
        <w:tc>
          <w:tcPr>
            <w:tcW w:w="0" w:type="auto"/>
            <w:tcBorders>
              <w:top w:val="single" w:sz="4" w:space="0" w:color="auto"/>
              <w:left w:val="single" w:sz="4" w:space="0" w:color="auto"/>
              <w:bottom w:val="single" w:sz="4" w:space="0" w:color="auto"/>
              <w:right w:val="single" w:sz="4" w:space="0" w:color="auto"/>
            </w:tcBorders>
            <w:shd w:val="clear" w:color="auto" w:fill="FFFFCC"/>
          </w:tcPr>
          <w:p w14:paraId="5BDDB96A" w14:textId="77777777" w:rsidR="00A55BD0" w:rsidRPr="0053189E" w:rsidRDefault="00A55BD0" w:rsidP="00CF493A">
            <w:pPr>
              <w:spacing w:after="0"/>
              <w:jc w:val="center"/>
              <w:rPr>
                <w:rFonts w:ascii="Times New Roman" w:hAnsi="Times New Roman"/>
                <w:sz w:val="20"/>
                <w:szCs w:val="20"/>
              </w:rPr>
            </w:pPr>
            <w:r w:rsidRPr="0053189E">
              <w:rPr>
                <w:rFonts w:ascii="Times New Roman" w:hAnsi="Times New Roman"/>
                <w:sz w:val="20"/>
                <w:szCs w:val="20"/>
              </w:rPr>
              <w:t>513</w:t>
            </w:r>
          </w:p>
          <w:p w14:paraId="641EF444" w14:textId="77777777" w:rsidR="00A55BD0" w:rsidRPr="0053189E" w:rsidRDefault="00A55BD0" w:rsidP="00CF493A">
            <w:pPr>
              <w:spacing w:after="0"/>
              <w:jc w:val="center"/>
              <w:rPr>
                <w:rFonts w:ascii="Times New Roman" w:hAnsi="Times New Roman"/>
                <w:sz w:val="20"/>
                <w:szCs w:val="20"/>
              </w:rPr>
            </w:pPr>
          </w:p>
          <w:p w14:paraId="128DCFF7" w14:textId="77777777" w:rsidR="00A55BD0" w:rsidRPr="0053189E" w:rsidRDefault="00A55BD0" w:rsidP="00CF493A">
            <w:pPr>
              <w:spacing w:after="0"/>
              <w:jc w:val="center"/>
              <w:rPr>
                <w:rFonts w:ascii="Times New Roman" w:hAnsi="Times New Roman"/>
                <w:sz w:val="20"/>
                <w:szCs w:val="20"/>
              </w:rPr>
            </w:pPr>
            <w:r w:rsidRPr="0053189E">
              <w:rPr>
                <w:rFonts w:ascii="Times New Roman" w:hAnsi="Times New Roman"/>
                <w:sz w:val="20"/>
                <w:szCs w:val="20"/>
              </w:rPr>
              <w:t>274,6</w:t>
            </w:r>
          </w:p>
        </w:tc>
        <w:tc>
          <w:tcPr>
            <w:tcW w:w="498" w:type="dxa"/>
            <w:tcBorders>
              <w:top w:val="single" w:sz="4" w:space="0" w:color="auto"/>
              <w:left w:val="single" w:sz="4" w:space="0" w:color="auto"/>
              <w:bottom w:val="single" w:sz="4" w:space="0" w:color="auto"/>
              <w:right w:val="single" w:sz="4" w:space="0" w:color="auto"/>
            </w:tcBorders>
            <w:shd w:val="clear" w:color="auto" w:fill="FFFFCC"/>
          </w:tcPr>
          <w:p w14:paraId="656FE27D" w14:textId="77777777" w:rsidR="00A55BD0" w:rsidRPr="0053189E" w:rsidRDefault="00A55BD0" w:rsidP="00CF493A">
            <w:pPr>
              <w:spacing w:after="0"/>
              <w:jc w:val="center"/>
              <w:rPr>
                <w:rFonts w:ascii="Times New Roman" w:hAnsi="Times New Roman"/>
                <w:sz w:val="20"/>
                <w:szCs w:val="20"/>
              </w:rPr>
            </w:pPr>
            <w:r w:rsidRPr="0053189E">
              <w:rPr>
                <w:rFonts w:ascii="Times New Roman" w:hAnsi="Times New Roman"/>
                <w:sz w:val="20"/>
                <w:szCs w:val="20"/>
              </w:rPr>
              <w:t>167</w:t>
            </w:r>
          </w:p>
          <w:p w14:paraId="1050B240" w14:textId="77777777" w:rsidR="00A55BD0" w:rsidRPr="0053189E" w:rsidRDefault="00A55BD0" w:rsidP="00CF493A">
            <w:pPr>
              <w:spacing w:after="0"/>
              <w:jc w:val="center"/>
              <w:rPr>
                <w:rFonts w:ascii="Times New Roman" w:hAnsi="Times New Roman"/>
                <w:sz w:val="20"/>
                <w:szCs w:val="20"/>
              </w:rPr>
            </w:pPr>
          </w:p>
          <w:p w14:paraId="02D2F6C1" w14:textId="77777777" w:rsidR="00A55BD0" w:rsidRPr="0053189E" w:rsidRDefault="00A55BD0" w:rsidP="00CF493A">
            <w:pPr>
              <w:spacing w:after="0"/>
              <w:jc w:val="center"/>
              <w:rPr>
                <w:rFonts w:ascii="Times New Roman" w:hAnsi="Times New Roman"/>
                <w:sz w:val="20"/>
                <w:szCs w:val="20"/>
              </w:rPr>
            </w:pPr>
            <w:r w:rsidRPr="0053189E">
              <w:rPr>
                <w:rFonts w:ascii="Times New Roman" w:hAnsi="Times New Roman"/>
                <w:sz w:val="20"/>
                <w:szCs w:val="20"/>
              </w:rPr>
              <w:t>40,1</w:t>
            </w:r>
          </w:p>
        </w:tc>
      </w:tr>
      <w:tr w:rsidR="00A55BD0" w:rsidRPr="0092510D" w14:paraId="661FF148" w14:textId="77777777" w:rsidTr="00CF493A">
        <w:trPr>
          <w:trHeight w:val="647"/>
        </w:trPr>
        <w:tc>
          <w:tcPr>
            <w:tcW w:w="0" w:type="auto"/>
            <w:tcBorders>
              <w:top w:val="single" w:sz="4" w:space="0" w:color="auto"/>
              <w:left w:val="single" w:sz="4" w:space="0" w:color="auto"/>
              <w:bottom w:val="single" w:sz="4" w:space="0" w:color="auto"/>
              <w:right w:val="nil"/>
            </w:tcBorders>
            <w:shd w:val="clear" w:color="auto" w:fill="00FFFF"/>
          </w:tcPr>
          <w:p w14:paraId="26572FF7" w14:textId="77777777" w:rsidR="00A55BD0" w:rsidRPr="00A55BD0" w:rsidRDefault="00A55BD0" w:rsidP="00CF493A">
            <w:pPr>
              <w:spacing w:after="0"/>
              <w:rPr>
                <w:rFonts w:ascii="Times New Roman" w:hAnsi="Times New Roman"/>
                <w:b/>
                <w:sz w:val="24"/>
                <w:szCs w:val="24"/>
              </w:rPr>
            </w:pPr>
            <w:r w:rsidRPr="00A55BD0">
              <w:rPr>
                <w:rFonts w:ascii="Times New Roman" w:hAnsi="Times New Roman"/>
                <w:b/>
                <w:sz w:val="24"/>
                <w:szCs w:val="24"/>
              </w:rPr>
              <w:t>Инфекционные и паразитарные болезни</w:t>
            </w:r>
          </w:p>
        </w:tc>
        <w:tc>
          <w:tcPr>
            <w:tcW w:w="0" w:type="auto"/>
            <w:tcBorders>
              <w:top w:val="single" w:sz="4" w:space="0" w:color="auto"/>
              <w:left w:val="single" w:sz="4" w:space="0" w:color="auto"/>
              <w:bottom w:val="single" w:sz="4" w:space="0" w:color="auto"/>
              <w:right w:val="nil"/>
            </w:tcBorders>
            <w:shd w:val="clear" w:color="auto" w:fill="00FFFF"/>
          </w:tcPr>
          <w:p w14:paraId="79D7DFA2"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p w14:paraId="69AB3FF0" w14:textId="77777777" w:rsidR="00A55BD0" w:rsidRPr="001339C0" w:rsidRDefault="00A55BD0" w:rsidP="00CF493A">
            <w:pPr>
              <w:spacing w:after="0"/>
              <w:jc w:val="center"/>
              <w:rPr>
                <w:rFonts w:ascii="Times New Roman" w:hAnsi="Times New Roman"/>
                <w:sz w:val="20"/>
                <w:szCs w:val="20"/>
              </w:rPr>
            </w:pPr>
          </w:p>
        </w:tc>
        <w:tc>
          <w:tcPr>
            <w:tcW w:w="496" w:type="dxa"/>
            <w:tcBorders>
              <w:top w:val="single" w:sz="4" w:space="0" w:color="auto"/>
              <w:left w:val="single" w:sz="4" w:space="0" w:color="auto"/>
              <w:bottom w:val="single" w:sz="4" w:space="0" w:color="auto"/>
              <w:right w:val="nil"/>
            </w:tcBorders>
            <w:shd w:val="clear" w:color="auto" w:fill="00FFFF"/>
          </w:tcPr>
          <w:p w14:paraId="69C0BE37"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224E30A1"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2CAC5280"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1</w:t>
            </w:r>
          </w:p>
          <w:p w14:paraId="69E5D350"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0,4</w:t>
            </w:r>
          </w:p>
        </w:tc>
        <w:tc>
          <w:tcPr>
            <w:tcW w:w="0" w:type="auto"/>
            <w:tcBorders>
              <w:top w:val="single" w:sz="4" w:space="0" w:color="auto"/>
              <w:left w:val="single" w:sz="4" w:space="0" w:color="auto"/>
              <w:bottom w:val="single" w:sz="4" w:space="0" w:color="auto"/>
              <w:right w:val="nil"/>
            </w:tcBorders>
            <w:shd w:val="clear" w:color="auto" w:fill="00FFFF"/>
          </w:tcPr>
          <w:p w14:paraId="30E88399"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630D4EC2"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109361F0"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0120F887"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68EAF954"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00FFFF"/>
          </w:tcPr>
          <w:p w14:paraId="196C04C1"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2</w:t>
            </w:r>
          </w:p>
          <w:p w14:paraId="5FFF1B01"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2,4</w:t>
            </w:r>
          </w:p>
        </w:tc>
        <w:tc>
          <w:tcPr>
            <w:tcW w:w="0" w:type="auto"/>
            <w:tcBorders>
              <w:top w:val="single" w:sz="4" w:space="0" w:color="auto"/>
              <w:left w:val="single" w:sz="4" w:space="0" w:color="auto"/>
              <w:bottom w:val="single" w:sz="4" w:space="0" w:color="auto"/>
              <w:right w:val="single" w:sz="4" w:space="0" w:color="auto"/>
            </w:tcBorders>
            <w:shd w:val="clear" w:color="auto" w:fill="00FFFF"/>
          </w:tcPr>
          <w:p w14:paraId="58BBECB9"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1</w:t>
            </w:r>
          </w:p>
          <w:p w14:paraId="3C755C9C"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0,2</w:t>
            </w:r>
          </w:p>
        </w:tc>
        <w:tc>
          <w:tcPr>
            <w:tcW w:w="0" w:type="auto"/>
            <w:tcBorders>
              <w:top w:val="single" w:sz="4" w:space="0" w:color="auto"/>
              <w:left w:val="single" w:sz="4" w:space="0" w:color="auto"/>
              <w:bottom w:val="single" w:sz="4" w:space="0" w:color="auto"/>
              <w:right w:val="single" w:sz="4" w:space="0" w:color="auto"/>
            </w:tcBorders>
            <w:shd w:val="clear" w:color="auto" w:fill="00FFFF"/>
          </w:tcPr>
          <w:p w14:paraId="7D6E999F"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2</w:t>
            </w:r>
          </w:p>
          <w:p w14:paraId="17085782"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,1</w:t>
            </w:r>
          </w:p>
        </w:tc>
        <w:tc>
          <w:tcPr>
            <w:tcW w:w="498" w:type="dxa"/>
            <w:tcBorders>
              <w:top w:val="single" w:sz="4" w:space="0" w:color="auto"/>
              <w:left w:val="single" w:sz="4" w:space="0" w:color="auto"/>
              <w:bottom w:val="single" w:sz="4" w:space="0" w:color="auto"/>
              <w:right w:val="single" w:sz="4" w:space="0" w:color="auto"/>
            </w:tcBorders>
            <w:shd w:val="clear" w:color="auto" w:fill="00FFFF"/>
          </w:tcPr>
          <w:p w14:paraId="3611DB89"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r>
      <w:tr w:rsidR="00A55BD0" w:rsidRPr="0092510D" w14:paraId="18444E26" w14:textId="77777777" w:rsidTr="00CF493A">
        <w:trPr>
          <w:trHeight w:val="415"/>
        </w:trPr>
        <w:tc>
          <w:tcPr>
            <w:tcW w:w="0" w:type="auto"/>
            <w:tcBorders>
              <w:top w:val="single" w:sz="4" w:space="0" w:color="auto"/>
              <w:left w:val="single" w:sz="4" w:space="0" w:color="auto"/>
              <w:bottom w:val="single" w:sz="4" w:space="0" w:color="auto"/>
              <w:right w:val="nil"/>
            </w:tcBorders>
            <w:shd w:val="clear" w:color="auto" w:fill="00FFFF"/>
          </w:tcPr>
          <w:p w14:paraId="7278412D" w14:textId="77777777" w:rsidR="00A55BD0" w:rsidRPr="00A55BD0" w:rsidRDefault="00A55BD0" w:rsidP="00CF493A">
            <w:pPr>
              <w:spacing w:after="0"/>
              <w:rPr>
                <w:rFonts w:ascii="Times New Roman" w:hAnsi="Times New Roman"/>
                <w:b/>
                <w:sz w:val="24"/>
                <w:szCs w:val="24"/>
              </w:rPr>
            </w:pPr>
            <w:r w:rsidRPr="00A55BD0">
              <w:rPr>
                <w:rFonts w:ascii="Times New Roman" w:hAnsi="Times New Roman"/>
                <w:b/>
                <w:sz w:val="24"/>
                <w:szCs w:val="24"/>
              </w:rPr>
              <w:t>Новообразования</w:t>
            </w:r>
          </w:p>
        </w:tc>
        <w:tc>
          <w:tcPr>
            <w:tcW w:w="0" w:type="auto"/>
            <w:tcBorders>
              <w:top w:val="single" w:sz="4" w:space="0" w:color="auto"/>
              <w:left w:val="single" w:sz="4" w:space="0" w:color="auto"/>
              <w:bottom w:val="single" w:sz="4" w:space="0" w:color="auto"/>
              <w:right w:val="nil"/>
            </w:tcBorders>
            <w:shd w:val="clear" w:color="auto" w:fill="00FFFF"/>
          </w:tcPr>
          <w:p w14:paraId="0A695C61"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496" w:type="dxa"/>
            <w:tcBorders>
              <w:top w:val="single" w:sz="4" w:space="0" w:color="auto"/>
              <w:left w:val="single" w:sz="4" w:space="0" w:color="auto"/>
              <w:bottom w:val="single" w:sz="4" w:space="0" w:color="auto"/>
              <w:right w:val="nil"/>
            </w:tcBorders>
            <w:shd w:val="clear" w:color="auto" w:fill="00FFFF"/>
          </w:tcPr>
          <w:p w14:paraId="0709A07A"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175E1462"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0F409F96"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3D3708DF"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035C2284"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00A4CAB8"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4D01A120"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528F2FE0"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00FFFF"/>
          </w:tcPr>
          <w:p w14:paraId="5A2C9537"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00FFFF"/>
          </w:tcPr>
          <w:p w14:paraId="7B654DF2"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p w14:paraId="786C3D7D" w14:textId="77777777" w:rsidR="00A55BD0" w:rsidRPr="001339C0" w:rsidRDefault="00A55BD0" w:rsidP="00CF493A">
            <w:pPr>
              <w:spacing w:after="0"/>
              <w:jc w:val="center"/>
              <w:rPr>
                <w:rFonts w:ascii="Times New Roman" w:hAnsi="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00FFFF"/>
          </w:tcPr>
          <w:p w14:paraId="6B7FD8EC"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498" w:type="dxa"/>
            <w:tcBorders>
              <w:top w:val="single" w:sz="4" w:space="0" w:color="auto"/>
              <w:left w:val="single" w:sz="4" w:space="0" w:color="auto"/>
              <w:bottom w:val="single" w:sz="4" w:space="0" w:color="auto"/>
              <w:right w:val="single" w:sz="4" w:space="0" w:color="auto"/>
            </w:tcBorders>
            <w:shd w:val="clear" w:color="auto" w:fill="00FFFF"/>
          </w:tcPr>
          <w:p w14:paraId="22B1C0F5"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r>
      <w:tr w:rsidR="00A55BD0" w:rsidRPr="0092510D" w14:paraId="7B311727" w14:textId="77777777" w:rsidTr="00CF493A">
        <w:trPr>
          <w:trHeight w:val="264"/>
        </w:trPr>
        <w:tc>
          <w:tcPr>
            <w:tcW w:w="0" w:type="auto"/>
            <w:tcBorders>
              <w:top w:val="single" w:sz="4" w:space="0" w:color="auto"/>
              <w:left w:val="single" w:sz="4" w:space="0" w:color="auto"/>
              <w:bottom w:val="single" w:sz="4" w:space="0" w:color="auto"/>
              <w:right w:val="nil"/>
            </w:tcBorders>
            <w:shd w:val="clear" w:color="auto" w:fill="A8D08D" w:themeFill="accent6" w:themeFillTint="99"/>
          </w:tcPr>
          <w:p w14:paraId="0F76C4CD" w14:textId="77777777" w:rsidR="00A55BD0" w:rsidRPr="00A55BD0" w:rsidRDefault="00A55BD0" w:rsidP="00CF493A">
            <w:pPr>
              <w:spacing w:after="0"/>
              <w:rPr>
                <w:rFonts w:ascii="Times New Roman" w:hAnsi="Times New Roman"/>
                <w:b/>
                <w:i/>
                <w:sz w:val="24"/>
                <w:szCs w:val="24"/>
              </w:rPr>
            </w:pPr>
            <w:r w:rsidRPr="00A55BD0">
              <w:rPr>
                <w:rFonts w:ascii="Times New Roman" w:hAnsi="Times New Roman"/>
                <w:b/>
                <w:i/>
                <w:sz w:val="24"/>
                <w:szCs w:val="24"/>
              </w:rPr>
              <w:t>злокачественные новообразования</w:t>
            </w:r>
          </w:p>
        </w:tc>
        <w:tc>
          <w:tcPr>
            <w:tcW w:w="0" w:type="auto"/>
            <w:tcBorders>
              <w:top w:val="single" w:sz="4" w:space="0" w:color="auto"/>
              <w:left w:val="single" w:sz="4" w:space="0" w:color="auto"/>
              <w:bottom w:val="single" w:sz="4" w:space="0" w:color="auto"/>
              <w:right w:val="nil"/>
            </w:tcBorders>
            <w:shd w:val="clear" w:color="auto" w:fill="A8D08D" w:themeFill="accent6" w:themeFillTint="99"/>
          </w:tcPr>
          <w:p w14:paraId="5A689A67"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496" w:type="dxa"/>
            <w:tcBorders>
              <w:top w:val="single" w:sz="4" w:space="0" w:color="auto"/>
              <w:left w:val="single" w:sz="4" w:space="0" w:color="auto"/>
              <w:bottom w:val="single" w:sz="4" w:space="0" w:color="auto"/>
              <w:right w:val="nil"/>
            </w:tcBorders>
            <w:shd w:val="clear" w:color="auto" w:fill="A8D08D" w:themeFill="accent6" w:themeFillTint="99"/>
          </w:tcPr>
          <w:p w14:paraId="79F84884"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A8D08D" w:themeFill="accent6" w:themeFillTint="99"/>
          </w:tcPr>
          <w:p w14:paraId="4502EDC2"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A8D08D" w:themeFill="accent6" w:themeFillTint="99"/>
          </w:tcPr>
          <w:p w14:paraId="1C68046B"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A8D08D" w:themeFill="accent6" w:themeFillTint="99"/>
          </w:tcPr>
          <w:p w14:paraId="5D7E47A6"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A8D08D" w:themeFill="accent6" w:themeFillTint="99"/>
          </w:tcPr>
          <w:p w14:paraId="508F8FC8"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A8D08D" w:themeFill="accent6" w:themeFillTint="99"/>
          </w:tcPr>
          <w:p w14:paraId="2E8BDBC0"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A8D08D" w:themeFill="accent6" w:themeFillTint="99"/>
          </w:tcPr>
          <w:p w14:paraId="467A2466"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A8D08D" w:themeFill="accent6" w:themeFillTint="99"/>
          </w:tcPr>
          <w:p w14:paraId="56D33A1D"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0695B4E"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4E080F9"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3C0AECC"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49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1FE7DE8"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r>
      <w:tr w:rsidR="00A55BD0" w:rsidRPr="0092510D" w14:paraId="60F59FF9" w14:textId="77777777" w:rsidTr="00CF493A">
        <w:trPr>
          <w:trHeight w:val="264"/>
        </w:trPr>
        <w:tc>
          <w:tcPr>
            <w:tcW w:w="0" w:type="auto"/>
            <w:tcBorders>
              <w:top w:val="single" w:sz="4" w:space="0" w:color="auto"/>
              <w:left w:val="single" w:sz="4" w:space="0" w:color="auto"/>
              <w:bottom w:val="single" w:sz="4" w:space="0" w:color="auto"/>
              <w:right w:val="nil"/>
            </w:tcBorders>
            <w:shd w:val="clear" w:color="auto" w:fill="00FFFF"/>
          </w:tcPr>
          <w:p w14:paraId="25522643" w14:textId="77777777" w:rsidR="00A55BD0" w:rsidRPr="00A55BD0" w:rsidRDefault="00A55BD0" w:rsidP="00CF493A">
            <w:pPr>
              <w:spacing w:after="0"/>
              <w:rPr>
                <w:rFonts w:ascii="Times New Roman" w:hAnsi="Times New Roman"/>
                <w:b/>
                <w:sz w:val="24"/>
                <w:szCs w:val="24"/>
              </w:rPr>
            </w:pPr>
            <w:r w:rsidRPr="00A55BD0">
              <w:rPr>
                <w:rFonts w:ascii="Times New Roman" w:hAnsi="Times New Roman"/>
                <w:b/>
                <w:sz w:val="24"/>
                <w:szCs w:val="24"/>
              </w:rPr>
              <w:t>Болезни крови, кроветворных органов</w:t>
            </w:r>
          </w:p>
        </w:tc>
        <w:tc>
          <w:tcPr>
            <w:tcW w:w="0" w:type="auto"/>
            <w:tcBorders>
              <w:top w:val="single" w:sz="4" w:space="0" w:color="auto"/>
              <w:left w:val="single" w:sz="4" w:space="0" w:color="auto"/>
              <w:bottom w:val="single" w:sz="4" w:space="0" w:color="auto"/>
              <w:right w:val="nil"/>
            </w:tcBorders>
            <w:shd w:val="clear" w:color="auto" w:fill="00FFFF"/>
          </w:tcPr>
          <w:p w14:paraId="5B928BD0"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496" w:type="dxa"/>
            <w:tcBorders>
              <w:top w:val="single" w:sz="4" w:space="0" w:color="auto"/>
              <w:left w:val="single" w:sz="4" w:space="0" w:color="auto"/>
              <w:bottom w:val="single" w:sz="4" w:space="0" w:color="auto"/>
              <w:right w:val="nil"/>
            </w:tcBorders>
            <w:shd w:val="clear" w:color="auto" w:fill="00FFFF"/>
          </w:tcPr>
          <w:p w14:paraId="200AA29A"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530CA0F8"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10</w:t>
            </w:r>
          </w:p>
          <w:p w14:paraId="26883EAF"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9,5</w:t>
            </w:r>
          </w:p>
        </w:tc>
        <w:tc>
          <w:tcPr>
            <w:tcW w:w="0" w:type="auto"/>
            <w:tcBorders>
              <w:top w:val="single" w:sz="4" w:space="0" w:color="auto"/>
              <w:left w:val="single" w:sz="4" w:space="0" w:color="auto"/>
              <w:bottom w:val="single" w:sz="4" w:space="0" w:color="auto"/>
              <w:right w:val="nil"/>
            </w:tcBorders>
            <w:shd w:val="clear" w:color="auto" w:fill="00FFFF"/>
          </w:tcPr>
          <w:p w14:paraId="53D98B53"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5</w:t>
            </w:r>
          </w:p>
          <w:p w14:paraId="5BC2E17E"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2,0</w:t>
            </w:r>
          </w:p>
        </w:tc>
        <w:tc>
          <w:tcPr>
            <w:tcW w:w="0" w:type="auto"/>
            <w:tcBorders>
              <w:top w:val="single" w:sz="4" w:space="0" w:color="auto"/>
              <w:left w:val="single" w:sz="4" w:space="0" w:color="auto"/>
              <w:bottom w:val="single" w:sz="4" w:space="0" w:color="auto"/>
              <w:right w:val="nil"/>
            </w:tcBorders>
            <w:shd w:val="clear" w:color="auto" w:fill="00FFFF"/>
          </w:tcPr>
          <w:p w14:paraId="5E517FA7"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779B248C"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1</w:t>
            </w:r>
          </w:p>
          <w:p w14:paraId="15D60ADE"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0,9</w:t>
            </w:r>
          </w:p>
        </w:tc>
        <w:tc>
          <w:tcPr>
            <w:tcW w:w="0" w:type="auto"/>
            <w:tcBorders>
              <w:top w:val="single" w:sz="4" w:space="0" w:color="auto"/>
              <w:left w:val="single" w:sz="4" w:space="0" w:color="auto"/>
              <w:bottom w:val="single" w:sz="4" w:space="0" w:color="auto"/>
              <w:right w:val="nil"/>
            </w:tcBorders>
            <w:shd w:val="clear" w:color="auto" w:fill="00FFFF"/>
          </w:tcPr>
          <w:p w14:paraId="4F6BB1CD"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7190E66D"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1</w:t>
            </w:r>
          </w:p>
          <w:p w14:paraId="5EE4E572"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0,7</w:t>
            </w:r>
          </w:p>
        </w:tc>
        <w:tc>
          <w:tcPr>
            <w:tcW w:w="0" w:type="auto"/>
            <w:tcBorders>
              <w:top w:val="single" w:sz="4" w:space="0" w:color="auto"/>
              <w:left w:val="single" w:sz="4" w:space="0" w:color="auto"/>
              <w:bottom w:val="single" w:sz="4" w:space="0" w:color="auto"/>
              <w:right w:val="nil"/>
            </w:tcBorders>
            <w:shd w:val="clear" w:color="auto" w:fill="00FFFF"/>
          </w:tcPr>
          <w:p w14:paraId="0E433E61"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00FFFF"/>
          </w:tcPr>
          <w:p w14:paraId="44BCBB4C"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00FFFF"/>
          </w:tcPr>
          <w:p w14:paraId="176A24F5"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3</w:t>
            </w:r>
          </w:p>
          <w:p w14:paraId="5E189661"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0,8</w:t>
            </w:r>
          </w:p>
        </w:tc>
        <w:tc>
          <w:tcPr>
            <w:tcW w:w="0" w:type="auto"/>
            <w:tcBorders>
              <w:top w:val="single" w:sz="4" w:space="0" w:color="auto"/>
              <w:left w:val="single" w:sz="4" w:space="0" w:color="auto"/>
              <w:bottom w:val="single" w:sz="4" w:space="0" w:color="auto"/>
              <w:right w:val="single" w:sz="4" w:space="0" w:color="auto"/>
            </w:tcBorders>
            <w:shd w:val="clear" w:color="auto" w:fill="00FFFF"/>
          </w:tcPr>
          <w:p w14:paraId="704DFD19"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4</w:t>
            </w:r>
          </w:p>
          <w:p w14:paraId="7AF39D91"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2,1</w:t>
            </w:r>
          </w:p>
        </w:tc>
        <w:tc>
          <w:tcPr>
            <w:tcW w:w="498" w:type="dxa"/>
            <w:tcBorders>
              <w:top w:val="single" w:sz="4" w:space="0" w:color="auto"/>
              <w:left w:val="single" w:sz="4" w:space="0" w:color="auto"/>
              <w:bottom w:val="single" w:sz="4" w:space="0" w:color="auto"/>
              <w:right w:val="single" w:sz="4" w:space="0" w:color="auto"/>
            </w:tcBorders>
            <w:shd w:val="clear" w:color="auto" w:fill="00FFFF"/>
          </w:tcPr>
          <w:p w14:paraId="6EF0BCAF"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1</w:t>
            </w:r>
          </w:p>
          <w:p w14:paraId="24836CE7"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0,2</w:t>
            </w:r>
          </w:p>
        </w:tc>
      </w:tr>
      <w:tr w:rsidR="00A55BD0" w:rsidRPr="0092510D" w14:paraId="31427A9C" w14:textId="77777777" w:rsidTr="00CF493A">
        <w:trPr>
          <w:trHeight w:val="264"/>
        </w:trPr>
        <w:tc>
          <w:tcPr>
            <w:tcW w:w="0" w:type="auto"/>
            <w:tcBorders>
              <w:top w:val="single" w:sz="4" w:space="0" w:color="auto"/>
              <w:left w:val="single" w:sz="4" w:space="0" w:color="auto"/>
              <w:bottom w:val="single" w:sz="4" w:space="0" w:color="auto"/>
              <w:right w:val="nil"/>
            </w:tcBorders>
            <w:shd w:val="clear" w:color="auto" w:fill="00FFFF"/>
          </w:tcPr>
          <w:p w14:paraId="4A070D4A" w14:textId="77777777" w:rsidR="00A55BD0" w:rsidRPr="00A55BD0" w:rsidRDefault="00A55BD0" w:rsidP="00CF493A">
            <w:pPr>
              <w:spacing w:after="0"/>
              <w:rPr>
                <w:rFonts w:ascii="Times New Roman" w:hAnsi="Times New Roman"/>
                <w:b/>
                <w:sz w:val="24"/>
                <w:szCs w:val="24"/>
              </w:rPr>
            </w:pPr>
            <w:r w:rsidRPr="00A55BD0">
              <w:rPr>
                <w:rFonts w:ascii="Times New Roman" w:hAnsi="Times New Roman"/>
                <w:b/>
                <w:sz w:val="24"/>
                <w:szCs w:val="24"/>
              </w:rPr>
              <w:t>Болезни эндокринной системы</w:t>
            </w:r>
          </w:p>
        </w:tc>
        <w:tc>
          <w:tcPr>
            <w:tcW w:w="0" w:type="auto"/>
            <w:tcBorders>
              <w:top w:val="single" w:sz="4" w:space="0" w:color="auto"/>
              <w:left w:val="single" w:sz="4" w:space="0" w:color="auto"/>
              <w:bottom w:val="single" w:sz="4" w:space="0" w:color="auto"/>
              <w:right w:val="nil"/>
            </w:tcBorders>
            <w:shd w:val="clear" w:color="auto" w:fill="00FFFF"/>
          </w:tcPr>
          <w:p w14:paraId="0B95B710"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496" w:type="dxa"/>
            <w:tcBorders>
              <w:top w:val="single" w:sz="4" w:space="0" w:color="auto"/>
              <w:left w:val="single" w:sz="4" w:space="0" w:color="auto"/>
              <w:bottom w:val="single" w:sz="4" w:space="0" w:color="auto"/>
              <w:right w:val="nil"/>
            </w:tcBorders>
            <w:shd w:val="clear" w:color="auto" w:fill="00FFFF"/>
          </w:tcPr>
          <w:p w14:paraId="099C98DD"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57A104AA"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573CD84E"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p w14:paraId="54430D6A" w14:textId="77777777" w:rsidR="00A55BD0" w:rsidRPr="001339C0" w:rsidRDefault="00A55BD0" w:rsidP="00CF493A">
            <w:pPr>
              <w:spacing w:after="0"/>
              <w:jc w:val="center"/>
              <w:rPr>
                <w:rFonts w:ascii="Times New Roman" w:hAnsi="Times New Roman"/>
                <w:sz w:val="20"/>
                <w:szCs w:val="20"/>
              </w:rPr>
            </w:pPr>
          </w:p>
        </w:tc>
        <w:tc>
          <w:tcPr>
            <w:tcW w:w="0" w:type="auto"/>
            <w:tcBorders>
              <w:top w:val="single" w:sz="4" w:space="0" w:color="auto"/>
              <w:left w:val="single" w:sz="4" w:space="0" w:color="auto"/>
              <w:bottom w:val="single" w:sz="4" w:space="0" w:color="auto"/>
              <w:right w:val="nil"/>
            </w:tcBorders>
            <w:shd w:val="clear" w:color="auto" w:fill="00FFFF"/>
          </w:tcPr>
          <w:p w14:paraId="2B66769F"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14E186CF"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5</w:t>
            </w:r>
          </w:p>
          <w:p w14:paraId="2AFD6CE5" w14:textId="77777777" w:rsidR="00A55BD0" w:rsidRPr="001339C0" w:rsidRDefault="00A55BD0" w:rsidP="00CF493A">
            <w:pPr>
              <w:spacing w:after="0"/>
              <w:jc w:val="center"/>
              <w:rPr>
                <w:rFonts w:ascii="Times New Roman" w:hAnsi="Times New Roman"/>
                <w:sz w:val="20"/>
                <w:szCs w:val="20"/>
              </w:rPr>
            </w:pPr>
          </w:p>
          <w:p w14:paraId="574761C9"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4,4</w:t>
            </w:r>
          </w:p>
        </w:tc>
        <w:tc>
          <w:tcPr>
            <w:tcW w:w="0" w:type="auto"/>
            <w:tcBorders>
              <w:top w:val="single" w:sz="4" w:space="0" w:color="auto"/>
              <w:left w:val="single" w:sz="4" w:space="0" w:color="auto"/>
              <w:bottom w:val="single" w:sz="4" w:space="0" w:color="auto"/>
              <w:right w:val="nil"/>
            </w:tcBorders>
            <w:shd w:val="clear" w:color="auto" w:fill="00FFFF"/>
          </w:tcPr>
          <w:p w14:paraId="687F38A1"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73AC65CE"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37CA9090"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00FFFF"/>
          </w:tcPr>
          <w:p w14:paraId="7118C066"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00FFFF"/>
          </w:tcPr>
          <w:p w14:paraId="5D99EBF5"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00FFFF"/>
          </w:tcPr>
          <w:p w14:paraId="74FE0D36"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498" w:type="dxa"/>
            <w:tcBorders>
              <w:top w:val="single" w:sz="4" w:space="0" w:color="auto"/>
              <w:left w:val="single" w:sz="4" w:space="0" w:color="auto"/>
              <w:bottom w:val="single" w:sz="4" w:space="0" w:color="auto"/>
              <w:right w:val="single" w:sz="4" w:space="0" w:color="auto"/>
            </w:tcBorders>
            <w:shd w:val="clear" w:color="auto" w:fill="00FFFF"/>
          </w:tcPr>
          <w:p w14:paraId="514DD072"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r>
      <w:tr w:rsidR="00A55BD0" w:rsidRPr="0092510D" w14:paraId="40A0ABA3" w14:textId="77777777" w:rsidTr="00CF493A">
        <w:trPr>
          <w:trHeight w:val="264"/>
        </w:trPr>
        <w:tc>
          <w:tcPr>
            <w:tcW w:w="0" w:type="auto"/>
            <w:tcBorders>
              <w:top w:val="single" w:sz="4" w:space="0" w:color="auto"/>
              <w:left w:val="single" w:sz="4" w:space="0" w:color="auto"/>
              <w:bottom w:val="single" w:sz="4" w:space="0" w:color="auto"/>
              <w:right w:val="nil"/>
            </w:tcBorders>
            <w:shd w:val="clear" w:color="auto" w:fill="A8D08D" w:themeFill="accent6" w:themeFillTint="99"/>
          </w:tcPr>
          <w:p w14:paraId="5E667A4D" w14:textId="77777777" w:rsidR="00A55BD0" w:rsidRPr="00A55BD0" w:rsidRDefault="00A55BD0" w:rsidP="00CF493A">
            <w:pPr>
              <w:spacing w:after="0"/>
              <w:rPr>
                <w:rFonts w:ascii="Times New Roman" w:hAnsi="Times New Roman"/>
                <w:b/>
                <w:sz w:val="24"/>
                <w:szCs w:val="24"/>
              </w:rPr>
            </w:pPr>
            <w:r w:rsidRPr="00A55BD0">
              <w:rPr>
                <w:rFonts w:ascii="Times New Roman" w:hAnsi="Times New Roman"/>
                <w:b/>
                <w:i/>
                <w:sz w:val="24"/>
                <w:szCs w:val="24"/>
              </w:rPr>
              <w:t>сахарный диабет</w:t>
            </w:r>
          </w:p>
        </w:tc>
        <w:tc>
          <w:tcPr>
            <w:tcW w:w="0" w:type="auto"/>
            <w:tcBorders>
              <w:top w:val="single" w:sz="4" w:space="0" w:color="auto"/>
              <w:left w:val="single" w:sz="4" w:space="0" w:color="auto"/>
              <w:bottom w:val="single" w:sz="4" w:space="0" w:color="auto"/>
              <w:right w:val="nil"/>
            </w:tcBorders>
            <w:shd w:val="clear" w:color="auto" w:fill="A8D08D" w:themeFill="accent6" w:themeFillTint="99"/>
          </w:tcPr>
          <w:p w14:paraId="1C6ECEB1"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496" w:type="dxa"/>
            <w:tcBorders>
              <w:top w:val="single" w:sz="4" w:space="0" w:color="auto"/>
              <w:left w:val="single" w:sz="4" w:space="0" w:color="auto"/>
              <w:bottom w:val="single" w:sz="4" w:space="0" w:color="auto"/>
              <w:right w:val="nil"/>
            </w:tcBorders>
            <w:shd w:val="clear" w:color="auto" w:fill="A8D08D" w:themeFill="accent6" w:themeFillTint="99"/>
          </w:tcPr>
          <w:p w14:paraId="61FC134C"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A8D08D" w:themeFill="accent6" w:themeFillTint="99"/>
          </w:tcPr>
          <w:p w14:paraId="1E7D30E4"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A8D08D" w:themeFill="accent6" w:themeFillTint="99"/>
          </w:tcPr>
          <w:p w14:paraId="43C94BFB"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A8D08D" w:themeFill="accent6" w:themeFillTint="99"/>
          </w:tcPr>
          <w:p w14:paraId="1C74BC05"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A8D08D" w:themeFill="accent6" w:themeFillTint="99"/>
          </w:tcPr>
          <w:p w14:paraId="455DCB81"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A8D08D" w:themeFill="accent6" w:themeFillTint="99"/>
          </w:tcPr>
          <w:p w14:paraId="3A54FCD7"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A8D08D" w:themeFill="accent6" w:themeFillTint="99"/>
          </w:tcPr>
          <w:p w14:paraId="697489F0"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A8D08D" w:themeFill="accent6" w:themeFillTint="99"/>
          </w:tcPr>
          <w:p w14:paraId="36DCA11E"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91DC913"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6B7BB31"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194FFC0"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49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C241E06"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r>
      <w:tr w:rsidR="00A55BD0" w:rsidRPr="0092510D" w14:paraId="6821CFFA" w14:textId="77777777" w:rsidTr="00CF493A">
        <w:trPr>
          <w:trHeight w:val="264"/>
        </w:trPr>
        <w:tc>
          <w:tcPr>
            <w:tcW w:w="0" w:type="auto"/>
            <w:tcBorders>
              <w:top w:val="single" w:sz="4" w:space="0" w:color="auto"/>
              <w:left w:val="single" w:sz="4" w:space="0" w:color="auto"/>
              <w:bottom w:val="single" w:sz="4" w:space="0" w:color="auto"/>
              <w:right w:val="nil"/>
            </w:tcBorders>
            <w:shd w:val="clear" w:color="auto" w:fill="00FFFF"/>
          </w:tcPr>
          <w:p w14:paraId="6EE575C9" w14:textId="77777777" w:rsidR="00A55BD0" w:rsidRPr="00A55BD0" w:rsidRDefault="00A55BD0" w:rsidP="00CF493A">
            <w:pPr>
              <w:spacing w:after="0"/>
              <w:rPr>
                <w:rFonts w:ascii="Times New Roman" w:hAnsi="Times New Roman"/>
                <w:b/>
                <w:sz w:val="24"/>
                <w:szCs w:val="24"/>
              </w:rPr>
            </w:pPr>
            <w:r w:rsidRPr="00A55BD0">
              <w:rPr>
                <w:rFonts w:ascii="Times New Roman" w:hAnsi="Times New Roman"/>
                <w:b/>
                <w:sz w:val="24"/>
                <w:szCs w:val="24"/>
              </w:rPr>
              <w:t>Психические расстройства</w:t>
            </w:r>
          </w:p>
        </w:tc>
        <w:tc>
          <w:tcPr>
            <w:tcW w:w="0" w:type="auto"/>
            <w:tcBorders>
              <w:top w:val="single" w:sz="4" w:space="0" w:color="auto"/>
              <w:left w:val="single" w:sz="4" w:space="0" w:color="auto"/>
              <w:bottom w:val="single" w:sz="4" w:space="0" w:color="auto"/>
              <w:right w:val="nil"/>
            </w:tcBorders>
            <w:shd w:val="clear" w:color="auto" w:fill="00FFFF"/>
          </w:tcPr>
          <w:p w14:paraId="73E49D99"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496" w:type="dxa"/>
            <w:tcBorders>
              <w:top w:val="single" w:sz="4" w:space="0" w:color="auto"/>
              <w:left w:val="single" w:sz="4" w:space="0" w:color="auto"/>
              <w:bottom w:val="single" w:sz="4" w:space="0" w:color="auto"/>
              <w:right w:val="nil"/>
            </w:tcBorders>
            <w:shd w:val="clear" w:color="auto" w:fill="00FFFF"/>
          </w:tcPr>
          <w:p w14:paraId="247EE0E8"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3286F488"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7E5FCD7C"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3C5B0436"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0ABD5054"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1BBF6FA6"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1A2AF193"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7C8245B4"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00FFFF"/>
          </w:tcPr>
          <w:p w14:paraId="2CB8F829"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00FFFF"/>
          </w:tcPr>
          <w:p w14:paraId="4F151AC7"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00FFFF"/>
          </w:tcPr>
          <w:p w14:paraId="77B134FB"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2</w:t>
            </w:r>
          </w:p>
          <w:p w14:paraId="644A8894"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1,1</w:t>
            </w:r>
          </w:p>
        </w:tc>
        <w:tc>
          <w:tcPr>
            <w:tcW w:w="498" w:type="dxa"/>
            <w:tcBorders>
              <w:top w:val="single" w:sz="4" w:space="0" w:color="auto"/>
              <w:left w:val="single" w:sz="4" w:space="0" w:color="auto"/>
              <w:bottom w:val="single" w:sz="4" w:space="0" w:color="auto"/>
              <w:right w:val="single" w:sz="4" w:space="0" w:color="auto"/>
            </w:tcBorders>
            <w:shd w:val="clear" w:color="auto" w:fill="00FFFF"/>
          </w:tcPr>
          <w:p w14:paraId="1A66784D"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r>
      <w:tr w:rsidR="00A55BD0" w:rsidRPr="0092510D" w14:paraId="29FC9C58" w14:textId="77777777" w:rsidTr="00CF493A">
        <w:trPr>
          <w:trHeight w:val="264"/>
        </w:trPr>
        <w:tc>
          <w:tcPr>
            <w:tcW w:w="0" w:type="auto"/>
            <w:tcBorders>
              <w:top w:val="single" w:sz="4" w:space="0" w:color="auto"/>
              <w:left w:val="single" w:sz="4" w:space="0" w:color="auto"/>
              <w:bottom w:val="single" w:sz="4" w:space="0" w:color="auto"/>
              <w:right w:val="nil"/>
            </w:tcBorders>
            <w:shd w:val="clear" w:color="auto" w:fill="00FFFF"/>
          </w:tcPr>
          <w:p w14:paraId="743497E3" w14:textId="77777777" w:rsidR="00A55BD0" w:rsidRPr="00A55BD0" w:rsidRDefault="00A55BD0" w:rsidP="00CF493A">
            <w:pPr>
              <w:spacing w:after="0"/>
              <w:rPr>
                <w:rFonts w:ascii="Times New Roman" w:hAnsi="Times New Roman"/>
                <w:b/>
                <w:sz w:val="24"/>
                <w:szCs w:val="24"/>
              </w:rPr>
            </w:pPr>
            <w:r w:rsidRPr="00A55BD0">
              <w:rPr>
                <w:rFonts w:ascii="Times New Roman" w:hAnsi="Times New Roman"/>
                <w:b/>
                <w:sz w:val="24"/>
                <w:szCs w:val="24"/>
              </w:rPr>
              <w:t xml:space="preserve">Болезни Нервной системы </w:t>
            </w:r>
          </w:p>
        </w:tc>
        <w:tc>
          <w:tcPr>
            <w:tcW w:w="0" w:type="auto"/>
            <w:tcBorders>
              <w:top w:val="single" w:sz="4" w:space="0" w:color="auto"/>
              <w:left w:val="single" w:sz="4" w:space="0" w:color="auto"/>
              <w:bottom w:val="single" w:sz="4" w:space="0" w:color="auto"/>
              <w:right w:val="nil"/>
            </w:tcBorders>
            <w:shd w:val="clear" w:color="auto" w:fill="00FFFF"/>
          </w:tcPr>
          <w:p w14:paraId="20B3D927"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496" w:type="dxa"/>
            <w:tcBorders>
              <w:top w:val="single" w:sz="4" w:space="0" w:color="auto"/>
              <w:left w:val="single" w:sz="4" w:space="0" w:color="auto"/>
              <w:bottom w:val="single" w:sz="4" w:space="0" w:color="auto"/>
              <w:right w:val="nil"/>
            </w:tcBorders>
            <w:shd w:val="clear" w:color="auto" w:fill="00FFFF"/>
          </w:tcPr>
          <w:p w14:paraId="2E9E600C"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0CD76CA7"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3F6FF04D"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44628533"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129CDD75"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26E88282"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1</w:t>
            </w:r>
          </w:p>
          <w:p w14:paraId="40E38720"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0,93</w:t>
            </w:r>
          </w:p>
        </w:tc>
        <w:tc>
          <w:tcPr>
            <w:tcW w:w="0" w:type="auto"/>
            <w:tcBorders>
              <w:top w:val="single" w:sz="4" w:space="0" w:color="auto"/>
              <w:left w:val="single" w:sz="4" w:space="0" w:color="auto"/>
              <w:bottom w:val="single" w:sz="4" w:space="0" w:color="auto"/>
              <w:right w:val="nil"/>
            </w:tcBorders>
            <w:shd w:val="clear" w:color="auto" w:fill="00FFFF"/>
          </w:tcPr>
          <w:p w14:paraId="73C39E8E"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32A695D0"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00FFFF"/>
          </w:tcPr>
          <w:p w14:paraId="3BCE1984"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00FFFF"/>
          </w:tcPr>
          <w:p w14:paraId="6CB5A555"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00FFFF"/>
          </w:tcPr>
          <w:p w14:paraId="0F94998E"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1</w:t>
            </w:r>
          </w:p>
          <w:p w14:paraId="52D390CF"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0,5</w:t>
            </w:r>
          </w:p>
        </w:tc>
        <w:tc>
          <w:tcPr>
            <w:tcW w:w="498" w:type="dxa"/>
            <w:tcBorders>
              <w:top w:val="single" w:sz="4" w:space="0" w:color="auto"/>
              <w:left w:val="single" w:sz="4" w:space="0" w:color="auto"/>
              <w:bottom w:val="single" w:sz="4" w:space="0" w:color="auto"/>
              <w:right w:val="single" w:sz="4" w:space="0" w:color="auto"/>
            </w:tcBorders>
            <w:shd w:val="clear" w:color="auto" w:fill="00FFFF"/>
          </w:tcPr>
          <w:p w14:paraId="19674632" w14:textId="77777777" w:rsidR="00A55BD0" w:rsidRPr="001339C0" w:rsidRDefault="00A55BD0" w:rsidP="00CF493A">
            <w:pPr>
              <w:spacing w:after="0"/>
              <w:jc w:val="center"/>
              <w:rPr>
                <w:rFonts w:ascii="Times New Roman" w:hAnsi="Times New Roman"/>
                <w:sz w:val="20"/>
                <w:szCs w:val="20"/>
              </w:rPr>
            </w:pPr>
            <w:r w:rsidRPr="001339C0">
              <w:rPr>
                <w:rFonts w:ascii="Times New Roman" w:hAnsi="Times New Roman"/>
                <w:sz w:val="20"/>
                <w:szCs w:val="20"/>
              </w:rPr>
              <w:t>-</w:t>
            </w:r>
          </w:p>
        </w:tc>
      </w:tr>
      <w:tr w:rsidR="00A55BD0" w:rsidRPr="0092510D" w14:paraId="6FE987AD" w14:textId="77777777" w:rsidTr="00CF493A">
        <w:trPr>
          <w:trHeight w:val="264"/>
        </w:trPr>
        <w:tc>
          <w:tcPr>
            <w:tcW w:w="0" w:type="auto"/>
            <w:tcBorders>
              <w:top w:val="single" w:sz="4" w:space="0" w:color="auto"/>
              <w:left w:val="single" w:sz="4" w:space="0" w:color="auto"/>
              <w:bottom w:val="single" w:sz="4" w:space="0" w:color="auto"/>
              <w:right w:val="nil"/>
            </w:tcBorders>
            <w:shd w:val="clear" w:color="auto" w:fill="00FFFF"/>
          </w:tcPr>
          <w:p w14:paraId="5B06ADF0" w14:textId="77777777" w:rsidR="00A55BD0" w:rsidRPr="00A55BD0" w:rsidRDefault="00A55BD0" w:rsidP="00CF493A">
            <w:pPr>
              <w:spacing w:after="0"/>
              <w:rPr>
                <w:rFonts w:ascii="Times New Roman" w:hAnsi="Times New Roman"/>
                <w:b/>
                <w:sz w:val="24"/>
                <w:szCs w:val="24"/>
              </w:rPr>
            </w:pPr>
            <w:r w:rsidRPr="00A55BD0">
              <w:rPr>
                <w:rFonts w:ascii="Times New Roman" w:hAnsi="Times New Roman"/>
                <w:b/>
                <w:sz w:val="24"/>
                <w:szCs w:val="24"/>
              </w:rPr>
              <w:t>Болезни глаза и его придаточного аппарата</w:t>
            </w:r>
          </w:p>
        </w:tc>
        <w:tc>
          <w:tcPr>
            <w:tcW w:w="0" w:type="auto"/>
            <w:tcBorders>
              <w:top w:val="single" w:sz="4" w:space="0" w:color="auto"/>
              <w:left w:val="single" w:sz="4" w:space="0" w:color="auto"/>
              <w:bottom w:val="single" w:sz="4" w:space="0" w:color="auto"/>
              <w:right w:val="nil"/>
            </w:tcBorders>
            <w:shd w:val="clear" w:color="auto" w:fill="00FFFF"/>
          </w:tcPr>
          <w:p w14:paraId="2A4BC574"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w:t>
            </w:r>
          </w:p>
        </w:tc>
        <w:tc>
          <w:tcPr>
            <w:tcW w:w="496" w:type="dxa"/>
            <w:tcBorders>
              <w:top w:val="single" w:sz="4" w:space="0" w:color="auto"/>
              <w:left w:val="single" w:sz="4" w:space="0" w:color="auto"/>
              <w:bottom w:val="single" w:sz="4" w:space="0" w:color="auto"/>
              <w:right w:val="nil"/>
            </w:tcBorders>
            <w:shd w:val="clear" w:color="auto" w:fill="00FFFF"/>
          </w:tcPr>
          <w:p w14:paraId="37E2B0E2"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0EA89B5B"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755CAFF2"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7FD6D876"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703B2951"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28ACEB68"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6</w:t>
            </w:r>
          </w:p>
          <w:p w14:paraId="0CCFCCAD"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5,6</w:t>
            </w:r>
          </w:p>
        </w:tc>
        <w:tc>
          <w:tcPr>
            <w:tcW w:w="0" w:type="auto"/>
            <w:tcBorders>
              <w:top w:val="single" w:sz="4" w:space="0" w:color="auto"/>
              <w:left w:val="single" w:sz="4" w:space="0" w:color="auto"/>
              <w:bottom w:val="single" w:sz="4" w:space="0" w:color="auto"/>
              <w:right w:val="nil"/>
            </w:tcBorders>
            <w:shd w:val="clear" w:color="auto" w:fill="00FFFF"/>
          </w:tcPr>
          <w:p w14:paraId="1AEBBECC"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6103698E"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00FFFF"/>
          </w:tcPr>
          <w:p w14:paraId="5AF5576F"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00FFFF"/>
          </w:tcPr>
          <w:p w14:paraId="112817EA"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1</w:t>
            </w:r>
          </w:p>
          <w:p w14:paraId="4A2A36A3"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00FFFF"/>
          </w:tcPr>
          <w:p w14:paraId="507EE1C2"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w:t>
            </w:r>
          </w:p>
        </w:tc>
        <w:tc>
          <w:tcPr>
            <w:tcW w:w="498" w:type="dxa"/>
            <w:tcBorders>
              <w:top w:val="single" w:sz="4" w:space="0" w:color="auto"/>
              <w:left w:val="single" w:sz="4" w:space="0" w:color="auto"/>
              <w:bottom w:val="single" w:sz="4" w:space="0" w:color="auto"/>
              <w:right w:val="single" w:sz="4" w:space="0" w:color="auto"/>
            </w:tcBorders>
            <w:shd w:val="clear" w:color="auto" w:fill="00FFFF"/>
          </w:tcPr>
          <w:p w14:paraId="2EA7A173"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w:t>
            </w:r>
          </w:p>
        </w:tc>
      </w:tr>
      <w:tr w:rsidR="00A55BD0" w:rsidRPr="0092510D" w14:paraId="0CA750F9" w14:textId="77777777" w:rsidTr="00CF493A">
        <w:trPr>
          <w:trHeight w:val="487"/>
        </w:trPr>
        <w:tc>
          <w:tcPr>
            <w:tcW w:w="0" w:type="auto"/>
            <w:tcBorders>
              <w:top w:val="single" w:sz="4" w:space="0" w:color="auto"/>
              <w:left w:val="single" w:sz="4" w:space="0" w:color="auto"/>
              <w:bottom w:val="single" w:sz="4" w:space="0" w:color="auto"/>
              <w:right w:val="nil"/>
            </w:tcBorders>
            <w:shd w:val="clear" w:color="auto" w:fill="00FFFF"/>
          </w:tcPr>
          <w:p w14:paraId="6D06DBF3" w14:textId="77777777" w:rsidR="00A55BD0" w:rsidRPr="00A55BD0" w:rsidRDefault="00A55BD0" w:rsidP="00CF493A">
            <w:pPr>
              <w:spacing w:after="0"/>
              <w:rPr>
                <w:rFonts w:ascii="Times New Roman" w:hAnsi="Times New Roman"/>
                <w:b/>
                <w:sz w:val="24"/>
                <w:szCs w:val="24"/>
              </w:rPr>
            </w:pPr>
            <w:r w:rsidRPr="00A55BD0">
              <w:rPr>
                <w:rFonts w:ascii="Times New Roman" w:hAnsi="Times New Roman"/>
                <w:b/>
                <w:sz w:val="24"/>
                <w:szCs w:val="24"/>
              </w:rPr>
              <w:t>болезни уха и сосцевидного отростка</w:t>
            </w:r>
          </w:p>
        </w:tc>
        <w:tc>
          <w:tcPr>
            <w:tcW w:w="0" w:type="auto"/>
            <w:tcBorders>
              <w:top w:val="single" w:sz="4" w:space="0" w:color="auto"/>
              <w:left w:val="single" w:sz="4" w:space="0" w:color="auto"/>
              <w:bottom w:val="single" w:sz="4" w:space="0" w:color="auto"/>
              <w:right w:val="nil"/>
            </w:tcBorders>
            <w:shd w:val="clear" w:color="auto" w:fill="00FFFF"/>
          </w:tcPr>
          <w:p w14:paraId="3B30ECE4"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w:t>
            </w:r>
          </w:p>
        </w:tc>
        <w:tc>
          <w:tcPr>
            <w:tcW w:w="496" w:type="dxa"/>
            <w:tcBorders>
              <w:top w:val="single" w:sz="4" w:space="0" w:color="auto"/>
              <w:left w:val="single" w:sz="4" w:space="0" w:color="auto"/>
              <w:bottom w:val="single" w:sz="4" w:space="0" w:color="auto"/>
              <w:right w:val="nil"/>
            </w:tcBorders>
            <w:shd w:val="clear" w:color="auto" w:fill="00FFFF"/>
          </w:tcPr>
          <w:p w14:paraId="5EFCCB28"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230A9FB0"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2</w:t>
            </w:r>
          </w:p>
          <w:p w14:paraId="699CFAD4"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1,9</w:t>
            </w:r>
          </w:p>
        </w:tc>
        <w:tc>
          <w:tcPr>
            <w:tcW w:w="0" w:type="auto"/>
            <w:tcBorders>
              <w:top w:val="single" w:sz="4" w:space="0" w:color="auto"/>
              <w:left w:val="single" w:sz="4" w:space="0" w:color="auto"/>
              <w:bottom w:val="single" w:sz="4" w:space="0" w:color="auto"/>
              <w:right w:val="nil"/>
            </w:tcBorders>
            <w:shd w:val="clear" w:color="auto" w:fill="00FFFF"/>
          </w:tcPr>
          <w:p w14:paraId="464F7354"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2</w:t>
            </w:r>
          </w:p>
          <w:p w14:paraId="71082EF6"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0,8</w:t>
            </w:r>
          </w:p>
        </w:tc>
        <w:tc>
          <w:tcPr>
            <w:tcW w:w="0" w:type="auto"/>
            <w:tcBorders>
              <w:top w:val="single" w:sz="4" w:space="0" w:color="auto"/>
              <w:left w:val="single" w:sz="4" w:space="0" w:color="auto"/>
              <w:bottom w:val="single" w:sz="4" w:space="0" w:color="auto"/>
              <w:right w:val="nil"/>
            </w:tcBorders>
            <w:shd w:val="clear" w:color="auto" w:fill="00FFFF"/>
          </w:tcPr>
          <w:p w14:paraId="61FE7E37"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7B3CDE91"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693351AA"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70D0E3A9"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18BAC2BB"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00FFFF"/>
          </w:tcPr>
          <w:p w14:paraId="4FCD4ED5"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00FFFF"/>
          </w:tcPr>
          <w:p w14:paraId="1256257C"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1</w:t>
            </w:r>
          </w:p>
          <w:p w14:paraId="0DE8D34D"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00FFFF"/>
          </w:tcPr>
          <w:p w14:paraId="37FEEEDD"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w:t>
            </w:r>
          </w:p>
        </w:tc>
        <w:tc>
          <w:tcPr>
            <w:tcW w:w="498" w:type="dxa"/>
            <w:tcBorders>
              <w:top w:val="single" w:sz="4" w:space="0" w:color="auto"/>
              <w:left w:val="single" w:sz="4" w:space="0" w:color="auto"/>
              <w:bottom w:val="single" w:sz="4" w:space="0" w:color="auto"/>
              <w:right w:val="single" w:sz="4" w:space="0" w:color="auto"/>
            </w:tcBorders>
            <w:shd w:val="clear" w:color="auto" w:fill="00FFFF"/>
          </w:tcPr>
          <w:p w14:paraId="4A1E6F79"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w:t>
            </w:r>
          </w:p>
        </w:tc>
      </w:tr>
      <w:tr w:rsidR="00A55BD0" w:rsidRPr="0092510D" w14:paraId="019A04C6" w14:textId="77777777" w:rsidTr="00CF493A">
        <w:trPr>
          <w:trHeight w:val="264"/>
        </w:trPr>
        <w:tc>
          <w:tcPr>
            <w:tcW w:w="0" w:type="auto"/>
            <w:tcBorders>
              <w:top w:val="single" w:sz="4" w:space="0" w:color="auto"/>
              <w:left w:val="single" w:sz="4" w:space="0" w:color="auto"/>
              <w:bottom w:val="single" w:sz="4" w:space="0" w:color="auto"/>
              <w:right w:val="nil"/>
            </w:tcBorders>
            <w:shd w:val="clear" w:color="auto" w:fill="00FFFF"/>
          </w:tcPr>
          <w:p w14:paraId="09DA1609" w14:textId="77777777" w:rsidR="00A55BD0" w:rsidRPr="00A55BD0" w:rsidRDefault="00A55BD0" w:rsidP="00CF493A">
            <w:pPr>
              <w:spacing w:after="0"/>
              <w:rPr>
                <w:rFonts w:ascii="Times New Roman" w:hAnsi="Times New Roman"/>
                <w:b/>
                <w:sz w:val="24"/>
                <w:szCs w:val="24"/>
              </w:rPr>
            </w:pPr>
            <w:r w:rsidRPr="00A55BD0">
              <w:rPr>
                <w:rFonts w:ascii="Times New Roman" w:hAnsi="Times New Roman"/>
                <w:b/>
                <w:sz w:val="24"/>
                <w:szCs w:val="24"/>
              </w:rPr>
              <w:t>Болезни системы кровообращения</w:t>
            </w:r>
          </w:p>
        </w:tc>
        <w:tc>
          <w:tcPr>
            <w:tcW w:w="0" w:type="auto"/>
            <w:tcBorders>
              <w:top w:val="single" w:sz="4" w:space="0" w:color="auto"/>
              <w:left w:val="single" w:sz="4" w:space="0" w:color="auto"/>
              <w:bottom w:val="single" w:sz="4" w:space="0" w:color="auto"/>
              <w:right w:val="nil"/>
            </w:tcBorders>
            <w:shd w:val="clear" w:color="auto" w:fill="00FFFF"/>
          </w:tcPr>
          <w:p w14:paraId="0E8C05E1"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w:t>
            </w:r>
          </w:p>
        </w:tc>
        <w:tc>
          <w:tcPr>
            <w:tcW w:w="496" w:type="dxa"/>
            <w:tcBorders>
              <w:top w:val="single" w:sz="4" w:space="0" w:color="auto"/>
              <w:left w:val="single" w:sz="4" w:space="0" w:color="auto"/>
              <w:bottom w:val="single" w:sz="4" w:space="0" w:color="auto"/>
              <w:right w:val="nil"/>
            </w:tcBorders>
            <w:shd w:val="clear" w:color="auto" w:fill="00FFFF"/>
          </w:tcPr>
          <w:p w14:paraId="2CCA3B77"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65581CF2"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23</w:t>
            </w:r>
          </w:p>
          <w:p w14:paraId="005B4C28"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21,8</w:t>
            </w:r>
          </w:p>
        </w:tc>
        <w:tc>
          <w:tcPr>
            <w:tcW w:w="0" w:type="auto"/>
            <w:tcBorders>
              <w:top w:val="single" w:sz="4" w:space="0" w:color="auto"/>
              <w:left w:val="single" w:sz="4" w:space="0" w:color="auto"/>
              <w:bottom w:val="single" w:sz="4" w:space="0" w:color="auto"/>
              <w:right w:val="nil"/>
            </w:tcBorders>
            <w:shd w:val="clear" w:color="auto" w:fill="00FFFF"/>
          </w:tcPr>
          <w:p w14:paraId="49853EA5"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5</w:t>
            </w:r>
          </w:p>
          <w:p w14:paraId="17C12EEA"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26,0</w:t>
            </w:r>
          </w:p>
        </w:tc>
        <w:tc>
          <w:tcPr>
            <w:tcW w:w="0" w:type="auto"/>
            <w:tcBorders>
              <w:top w:val="single" w:sz="4" w:space="0" w:color="auto"/>
              <w:left w:val="single" w:sz="4" w:space="0" w:color="auto"/>
              <w:bottom w:val="single" w:sz="4" w:space="0" w:color="auto"/>
              <w:right w:val="nil"/>
            </w:tcBorders>
            <w:shd w:val="clear" w:color="auto" w:fill="00FFFF"/>
          </w:tcPr>
          <w:p w14:paraId="6931893E"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2C6AFF3E"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2</w:t>
            </w:r>
          </w:p>
          <w:p w14:paraId="1FCEC0B2"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1,8</w:t>
            </w:r>
          </w:p>
        </w:tc>
        <w:tc>
          <w:tcPr>
            <w:tcW w:w="0" w:type="auto"/>
            <w:tcBorders>
              <w:top w:val="single" w:sz="4" w:space="0" w:color="auto"/>
              <w:left w:val="single" w:sz="4" w:space="0" w:color="auto"/>
              <w:bottom w:val="single" w:sz="4" w:space="0" w:color="auto"/>
              <w:right w:val="nil"/>
            </w:tcBorders>
            <w:shd w:val="clear" w:color="auto" w:fill="00FFFF"/>
          </w:tcPr>
          <w:p w14:paraId="59C337F7"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38</w:t>
            </w:r>
          </w:p>
          <w:p w14:paraId="3146EDA0"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35,3</w:t>
            </w:r>
          </w:p>
        </w:tc>
        <w:tc>
          <w:tcPr>
            <w:tcW w:w="0" w:type="auto"/>
            <w:tcBorders>
              <w:top w:val="single" w:sz="4" w:space="0" w:color="auto"/>
              <w:left w:val="single" w:sz="4" w:space="0" w:color="auto"/>
              <w:bottom w:val="single" w:sz="4" w:space="0" w:color="auto"/>
              <w:right w:val="nil"/>
            </w:tcBorders>
            <w:shd w:val="clear" w:color="auto" w:fill="00FFFF"/>
          </w:tcPr>
          <w:p w14:paraId="0916E660"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5</w:t>
            </w:r>
          </w:p>
          <w:p w14:paraId="4E909CC8"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3,3</w:t>
            </w:r>
          </w:p>
        </w:tc>
        <w:tc>
          <w:tcPr>
            <w:tcW w:w="0" w:type="auto"/>
            <w:tcBorders>
              <w:top w:val="single" w:sz="4" w:space="0" w:color="auto"/>
              <w:left w:val="single" w:sz="4" w:space="0" w:color="auto"/>
              <w:bottom w:val="single" w:sz="4" w:space="0" w:color="auto"/>
              <w:right w:val="nil"/>
            </w:tcBorders>
            <w:shd w:val="clear" w:color="auto" w:fill="00FFFF"/>
          </w:tcPr>
          <w:p w14:paraId="1CDB8F6E"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1</w:t>
            </w:r>
          </w:p>
          <w:p w14:paraId="2E1A4295"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1,9</w:t>
            </w:r>
          </w:p>
        </w:tc>
        <w:tc>
          <w:tcPr>
            <w:tcW w:w="0" w:type="auto"/>
            <w:tcBorders>
              <w:top w:val="single" w:sz="4" w:space="0" w:color="auto"/>
              <w:left w:val="single" w:sz="4" w:space="0" w:color="auto"/>
              <w:bottom w:val="single" w:sz="4" w:space="0" w:color="auto"/>
              <w:right w:val="single" w:sz="4" w:space="0" w:color="auto"/>
            </w:tcBorders>
            <w:shd w:val="clear" w:color="auto" w:fill="00FFFF"/>
          </w:tcPr>
          <w:p w14:paraId="40791CE1"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11</w:t>
            </w:r>
          </w:p>
          <w:p w14:paraId="0155B9E9"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13,4</w:t>
            </w:r>
          </w:p>
        </w:tc>
        <w:tc>
          <w:tcPr>
            <w:tcW w:w="0" w:type="auto"/>
            <w:tcBorders>
              <w:top w:val="single" w:sz="4" w:space="0" w:color="auto"/>
              <w:left w:val="single" w:sz="4" w:space="0" w:color="auto"/>
              <w:bottom w:val="single" w:sz="4" w:space="0" w:color="auto"/>
              <w:right w:val="single" w:sz="4" w:space="0" w:color="auto"/>
            </w:tcBorders>
            <w:shd w:val="clear" w:color="auto" w:fill="00FFFF"/>
          </w:tcPr>
          <w:p w14:paraId="50C9CEC6"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7</w:t>
            </w:r>
          </w:p>
          <w:p w14:paraId="690E656F"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1,9</w:t>
            </w:r>
          </w:p>
        </w:tc>
        <w:tc>
          <w:tcPr>
            <w:tcW w:w="0" w:type="auto"/>
            <w:tcBorders>
              <w:top w:val="single" w:sz="4" w:space="0" w:color="auto"/>
              <w:left w:val="single" w:sz="4" w:space="0" w:color="auto"/>
              <w:bottom w:val="single" w:sz="4" w:space="0" w:color="auto"/>
              <w:right w:val="single" w:sz="4" w:space="0" w:color="auto"/>
            </w:tcBorders>
            <w:shd w:val="clear" w:color="auto" w:fill="00FFFF"/>
          </w:tcPr>
          <w:p w14:paraId="68564104"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11</w:t>
            </w:r>
          </w:p>
          <w:p w14:paraId="500933A8"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4,8</w:t>
            </w:r>
          </w:p>
        </w:tc>
        <w:tc>
          <w:tcPr>
            <w:tcW w:w="498" w:type="dxa"/>
            <w:tcBorders>
              <w:top w:val="single" w:sz="4" w:space="0" w:color="auto"/>
              <w:left w:val="single" w:sz="4" w:space="0" w:color="auto"/>
              <w:bottom w:val="single" w:sz="4" w:space="0" w:color="auto"/>
              <w:right w:val="single" w:sz="4" w:space="0" w:color="auto"/>
            </w:tcBorders>
            <w:shd w:val="clear" w:color="auto" w:fill="00FFFF"/>
          </w:tcPr>
          <w:p w14:paraId="0C0FA1E1"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43</w:t>
            </w:r>
          </w:p>
          <w:p w14:paraId="4EC1F327"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10,3</w:t>
            </w:r>
          </w:p>
        </w:tc>
      </w:tr>
      <w:tr w:rsidR="00A55BD0" w:rsidRPr="0092510D" w14:paraId="03CAB9DC" w14:textId="77777777" w:rsidTr="00CF493A">
        <w:trPr>
          <w:trHeight w:val="264"/>
        </w:trPr>
        <w:tc>
          <w:tcPr>
            <w:tcW w:w="0" w:type="auto"/>
            <w:tcBorders>
              <w:top w:val="single" w:sz="4" w:space="0" w:color="auto"/>
              <w:left w:val="single" w:sz="4" w:space="0" w:color="auto"/>
              <w:bottom w:val="single" w:sz="4" w:space="0" w:color="auto"/>
              <w:right w:val="nil"/>
            </w:tcBorders>
            <w:shd w:val="clear" w:color="auto" w:fill="A8D08D" w:themeFill="accent6" w:themeFillTint="99"/>
          </w:tcPr>
          <w:p w14:paraId="0CB5DF19" w14:textId="77777777" w:rsidR="00A55BD0" w:rsidRPr="00A55BD0" w:rsidRDefault="00A55BD0" w:rsidP="00CF493A">
            <w:pPr>
              <w:spacing w:after="0"/>
              <w:rPr>
                <w:rFonts w:ascii="Times New Roman" w:hAnsi="Times New Roman"/>
                <w:b/>
                <w:sz w:val="24"/>
                <w:szCs w:val="24"/>
              </w:rPr>
            </w:pPr>
            <w:r w:rsidRPr="00A55BD0">
              <w:rPr>
                <w:rFonts w:ascii="Times New Roman" w:hAnsi="Times New Roman"/>
                <w:b/>
                <w:i/>
                <w:sz w:val="24"/>
                <w:szCs w:val="24"/>
              </w:rPr>
              <w:t>болезни, характеризующиеся повышенным кровяным давлением</w:t>
            </w:r>
          </w:p>
        </w:tc>
        <w:tc>
          <w:tcPr>
            <w:tcW w:w="0" w:type="auto"/>
            <w:tcBorders>
              <w:top w:val="single" w:sz="4" w:space="0" w:color="auto"/>
              <w:left w:val="single" w:sz="4" w:space="0" w:color="auto"/>
              <w:bottom w:val="single" w:sz="4" w:space="0" w:color="auto"/>
              <w:right w:val="nil"/>
            </w:tcBorders>
            <w:shd w:val="clear" w:color="auto" w:fill="A8D08D" w:themeFill="accent6" w:themeFillTint="99"/>
          </w:tcPr>
          <w:p w14:paraId="383C7A48"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w:t>
            </w:r>
          </w:p>
        </w:tc>
        <w:tc>
          <w:tcPr>
            <w:tcW w:w="496" w:type="dxa"/>
            <w:tcBorders>
              <w:top w:val="single" w:sz="4" w:space="0" w:color="auto"/>
              <w:left w:val="single" w:sz="4" w:space="0" w:color="auto"/>
              <w:bottom w:val="single" w:sz="4" w:space="0" w:color="auto"/>
              <w:right w:val="nil"/>
            </w:tcBorders>
            <w:shd w:val="clear" w:color="auto" w:fill="A8D08D" w:themeFill="accent6" w:themeFillTint="99"/>
          </w:tcPr>
          <w:p w14:paraId="032BE3FB"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A8D08D" w:themeFill="accent6" w:themeFillTint="99"/>
          </w:tcPr>
          <w:p w14:paraId="45D5B873"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6</w:t>
            </w:r>
          </w:p>
          <w:p w14:paraId="3311EA53" w14:textId="77777777" w:rsidR="00A55BD0" w:rsidRPr="00E37375" w:rsidRDefault="00A55BD0" w:rsidP="00CF493A">
            <w:pPr>
              <w:spacing w:after="0"/>
              <w:jc w:val="center"/>
              <w:rPr>
                <w:rFonts w:ascii="Times New Roman" w:hAnsi="Times New Roman"/>
                <w:sz w:val="20"/>
                <w:szCs w:val="20"/>
              </w:rPr>
            </w:pPr>
          </w:p>
          <w:p w14:paraId="515734C3"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5,7</w:t>
            </w:r>
          </w:p>
        </w:tc>
        <w:tc>
          <w:tcPr>
            <w:tcW w:w="0" w:type="auto"/>
            <w:tcBorders>
              <w:top w:val="single" w:sz="4" w:space="0" w:color="auto"/>
              <w:left w:val="single" w:sz="4" w:space="0" w:color="auto"/>
              <w:bottom w:val="single" w:sz="4" w:space="0" w:color="auto"/>
              <w:right w:val="nil"/>
            </w:tcBorders>
            <w:shd w:val="clear" w:color="auto" w:fill="A8D08D" w:themeFill="accent6" w:themeFillTint="99"/>
          </w:tcPr>
          <w:p w14:paraId="1990090A"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12</w:t>
            </w:r>
          </w:p>
          <w:p w14:paraId="45B78333" w14:textId="77777777" w:rsidR="00A55BD0" w:rsidRPr="00E37375" w:rsidRDefault="00A55BD0" w:rsidP="00CF493A">
            <w:pPr>
              <w:spacing w:after="0"/>
              <w:jc w:val="center"/>
              <w:rPr>
                <w:rFonts w:ascii="Times New Roman" w:hAnsi="Times New Roman"/>
                <w:sz w:val="20"/>
                <w:szCs w:val="20"/>
              </w:rPr>
            </w:pPr>
          </w:p>
          <w:p w14:paraId="2C3108B4"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4,8</w:t>
            </w:r>
          </w:p>
        </w:tc>
        <w:tc>
          <w:tcPr>
            <w:tcW w:w="0" w:type="auto"/>
            <w:tcBorders>
              <w:top w:val="single" w:sz="4" w:space="0" w:color="auto"/>
              <w:left w:val="single" w:sz="4" w:space="0" w:color="auto"/>
              <w:bottom w:val="single" w:sz="4" w:space="0" w:color="auto"/>
              <w:right w:val="nil"/>
            </w:tcBorders>
            <w:shd w:val="clear" w:color="auto" w:fill="A8D08D" w:themeFill="accent6" w:themeFillTint="99"/>
          </w:tcPr>
          <w:p w14:paraId="7027BEAC"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A8D08D" w:themeFill="accent6" w:themeFillTint="99"/>
          </w:tcPr>
          <w:p w14:paraId="3FCAD228"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1</w:t>
            </w:r>
          </w:p>
          <w:p w14:paraId="62ED242B" w14:textId="77777777" w:rsidR="00A55BD0" w:rsidRPr="00E37375" w:rsidRDefault="00A55BD0" w:rsidP="00CF493A">
            <w:pPr>
              <w:spacing w:after="0"/>
              <w:jc w:val="center"/>
              <w:rPr>
                <w:rFonts w:ascii="Times New Roman" w:hAnsi="Times New Roman"/>
                <w:sz w:val="20"/>
                <w:szCs w:val="20"/>
              </w:rPr>
            </w:pPr>
          </w:p>
          <w:p w14:paraId="3E916515"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0,9</w:t>
            </w:r>
          </w:p>
        </w:tc>
        <w:tc>
          <w:tcPr>
            <w:tcW w:w="0" w:type="auto"/>
            <w:tcBorders>
              <w:top w:val="single" w:sz="4" w:space="0" w:color="auto"/>
              <w:left w:val="single" w:sz="4" w:space="0" w:color="auto"/>
              <w:bottom w:val="single" w:sz="4" w:space="0" w:color="auto"/>
              <w:right w:val="nil"/>
            </w:tcBorders>
            <w:shd w:val="clear" w:color="auto" w:fill="A8D08D" w:themeFill="accent6" w:themeFillTint="99"/>
          </w:tcPr>
          <w:p w14:paraId="6ADF99D6"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6</w:t>
            </w:r>
          </w:p>
          <w:p w14:paraId="1F1DA453" w14:textId="77777777" w:rsidR="00A55BD0" w:rsidRPr="00E37375" w:rsidRDefault="00A55BD0" w:rsidP="00CF493A">
            <w:pPr>
              <w:spacing w:after="0"/>
              <w:jc w:val="center"/>
              <w:rPr>
                <w:rFonts w:ascii="Times New Roman" w:hAnsi="Times New Roman"/>
                <w:sz w:val="20"/>
                <w:szCs w:val="20"/>
              </w:rPr>
            </w:pPr>
          </w:p>
          <w:p w14:paraId="4F35C81D"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5,6</w:t>
            </w:r>
          </w:p>
        </w:tc>
        <w:tc>
          <w:tcPr>
            <w:tcW w:w="0" w:type="auto"/>
            <w:tcBorders>
              <w:top w:val="single" w:sz="4" w:space="0" w:color="auto"/>
              <w:left w:val="single" w:sz="4" w:space="0" w:color="auto"/>
              <w:bottom w:val="single" w:sz="4" w:space="0" w:color="auto"/>
              <w:right w:val="nil"/>
            </w:tcBorders>
            <w:shd w:val="clear" w:color="auto" w:fill="A8D08D" w:themeFill="accent6" w:themeFillTint="99"/>
          </w:tcPr>
          <w:p w14:paraId="5D4AD0B5"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3</w:t>
            </w:r>
          </w:p>
          <w:p w14:paraId="1A35973C" w14:textId="77777777" w:rsidR="00A55BD0" w:rsidRPr="00E37375" w:rsidRDefault="00A55BD0" w:rsidP="00CF493A">
            <w:pPr>
              <w:spacing w:after="0"/>
              <w:jc w:val="center"/>
              <w:rPr>
                <w:rFonts w:ascii="Times New Roman" w:hAnsi="Times New Roman"/>
                <w:sz w:val="20"/>
                <w:szCs w:val="20"/>
              </w:rPr>
            </w:pPr>
          </w:p>
          <w:p w14:paraId="14F7865B"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3,3</w:t>
            </w:r>
          </w:p>
        </w:tc>
        <w:tc>
          <w:tcPr>
            <w:tcW w:w="0" w:type="auto"/>
            <w:tcBorders>
              <w:top w:val="single" w:sz="4" w:space="0" w:color="auto"/>
              <w:left w:val="single" w:sz="4" w:space="0" w:color="auto"/>
              <w:bottom w:val="single" w:sz="4" w:space="0" w:color="auto"/>
              <w:right w:val="nil"/>
            </w:tcBorders>
            <w:shd w:val="clear" w:color="auto" w:fill="A8D08D" w:themeFill="accent6" w:themeFillTint="99"/>
          </w:tcPr>
          <w:p w14:paraId="76EA1551"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1</w:t>
            </w:r>
          </w:p>
          <w:p w14:paraId="0D40B07A" w14:textId="77777777" w:rsidR="00A55BD0" w:rsidRPr="00E37375" w:rsidRDefault="00A55BD0" w:rsidP="00CF493A">
            <w:pPr>
              <w:spacing w:after="0"/>
              <w:jc w:val="center"/>
              <w:rPr>
                <w:rFonts w:ascii="Times New Roman" w:hAnsi="Times New Roman"/>
                <w:sz w:val="20"/>
                <w:szCs w:val="20"/>
              </w:rPr>
            </w:pPr>
          </w:p>
          <w:p w14:paraId="05BEE8F4"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1,9</w:t>
            </w:r>
          </w:p>
        </w:tc>
        <w:tc>
          <w:tcPr>
            <w:tcW w:w="0" w:type="auto"/>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7FB87B3"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7</w:t>
            </w:r>
          </w:p>
          <w:p w14:paraId="57919433" w14:textId="77777777" w:rsidR="00A55BD0" w:rsidRPr="00E37375" w:rsidRDefault="00A55BD0" w:rsidP="00CF493A">
            <w:pPr>
              <w:spacing w:after="0"/>
              <w:jc w:val="center"/>
              <w:rPr>
                <w:rFonts w:ascii="Times New Roman" w:hAnsi="Times New Roman"/>
                <w:sz w:val="20"/>
                <w:szCs w:val="20"/>
              </w:rPr>
            </w:pPr>
          </w:p>
          <w:p w14:paraId="06EF4EE2"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8,5</w:t>
            </w:r>
          </w:p>
        </w:tc>
        <w:tc>
          <w:tcPr>
            <w:tcW w:w="0" w:type="auto"/>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5B1EC3A"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5C0226C"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2</w:t>
            </w:r>
          </w:p>
          <w:p w14:paraId="26F5494D" w14:textId="77777777" w:rsidR="00A55BD0" w:rsidRPr="00E37375" w:rsidRDefault="00A55BD0" w:rsidP="00CF493A">
            <w:pPr>
              <w:spacing w:after="0"/>
              <w:jc w:val="center"/>
              <w:rPr>
                <w:rFonts w:ascii="Times New Roman" w:hAnsi="Times New Roman"/>
                <w:sz w:val="20"/>
                <w:szCs w:val="20"/>
              </w:rPr>
            </w:pPr>
          </w:p>
          <w:p w14:paraId="2B09CE10"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1,1</w:t>
            </w:r>
          </w:p>
        </w:tc>
        <w:tc>
          <w:tcPr>
            <w:tcW w:w="49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2331368"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27</w:t>
            </w:r>
          </w:p>
          <w:p w14:paraId="6C7C3D38" w14:textId="77777777" w:rsidR="00A55BD0" w:rsidRPr="00E37375" w:rsidRDefault="00A55BD0" w:rsidP="00CF493A">
            <w:pPr>
              <w:spacing w:after="0"/>
              <w:jc w:val="center"/>
              <w:rPr>
                <w:rFonts w:ascii="Times New Roman" w:hAnsi="Times New Roman"/>
                <w:sz w:val="20"/>
                <w:szCs w:val="20"/>
              </w:rPr>
            </w:pPr>
          </w:p>
          <w:p w14:paraId="75456F46"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6,5</w:t>
            </w:r>
          </w:p>
        </w:tc>
      </w:tr>
      <w:tr w:rsidR="00A55BD0" w:rsidRPr="0092510D" w14:paraId="498E95C9" w14:textId="77777777" w:rsidTr="00CF493A">
        <w:trPr>
          <w:trHeight w:val="264"/>
        </w:trPr>
        <w:tc>
          <w:tcPr>
            <w:tcW w:w="0" w:type="auto"/>
            <w:tcBorders>
              <w:top w:val="single" w:sz="4" w:space="0" w:color="auto"/>
              <w:left w:val="single" w:sz="4" w:space="0" w:color="auto"/>
              <w:bottom w:val="single" w:sz="4" w:space="0" w:color="auto"/>
              <w:right w:val="nil"/>
            </w:tcBorders>
            <w:shd w:val="clear" w:color="auto" w:fill="00FFFF"/>
          </w:tcPr>
          <w:p w14:paraId="1348CFEB" w14:textId="77777777" w:rsidR="00A55BD0" w:rsidRPr="00A55BD0" w:rsidRDefault="00A55BD0" w:rsidP="00CF493A">
            <w:pPr>
              <w:spacing w:after="0"/>
              <w:rPr>
                <w:rFonts w:ascii="Times New Roman" w:hAnsi="Times New Roman"/>
                <w:b/>
                <w:sz w:val="24"/>
                <w:szCs w:val="24"/>
              </w:rPr>
            </w:pPr>
            <w:r w:rsidRPr="00A55BD0">
              <w:rPr>
                <w:rFonts w:ascii="Times New Roman" w:hAnsi="Times New Roman"/>
                <w:b/>
                <w:sz w:val="24"/>
                <w:szCs w:val="24"/>
              </w:rPr>
              <w:t>Болезни органов дыхания</w:t>
            </w:r>
          </w:p>
        </w:tc>
        <w:tc>
          <w:tcPr>
            <w:tcW w:w="0" w:type="auto"/>
            <w:tcBorders>
              <w:top w:val="single" w:sz="4" w:space="0" w:color="auto"/>
              <w:left w:val="single" w:sz="4" w:space="0" w:color="auto"/>
              <w:bottom w:val="single" w:sz="4" w:space="0" w:color="auto"/>
              <w:right w:val="nil"/>
            </w:tcBorders>
            <w:shd w:val="clear" w:color="auto" w:fill="00FFFF"/>
          </w:tcPr>
          <w:p w14:paraId="6B5D172D"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275</w:t>
            </w:r>
          </w:p>
          <w:p w14:paraId="6D4F0B03"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109,2</w:t>
            </w:r>
          </w:p>
        </w:tc>
        <w:tc>
          <w:tcPr>
            <w:tcW w:w="496" w:type="dxa"/>
            <w:tcBorders>
              <w:top w:val="single" w:sz="4" w:space="0" w:color="auto"/>
              <w:left w:val="single" w:sz="4" w:space="0" w:color="auto"/>
              <w:bottom w:val="single" w:sz="4" w:space="0" w:color="auto"/>
              <w:right w:val="nil"/>
            </w:tcBorders>
            <w:shd w:val="clear" w:color="auto" w:fill="00FFFF"/>
          </w:tcPr>
          <w:p w14:paraId="0C666110"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63</w:t>
            </w:r>
          </w:p>
          <w:p w14:paraId="4EA656BD"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70,8</w:t>
            </w:r>
          </w:p>
        </w:tc>
        <w:tc>
          <w:tcPr>
            <w:tcW w:w="0" w:type="auto"/>
            <w:tcBorders>
              <w:top w:val="single" w:sz="4" w:space="0" w:color="auto"/>
              <w:left w:val="single" w:sz="4" w:space="0" w:color="auto"/>
              <w:bottom w:val="single" w:sz="4" w:space="0" w:color="auto"/>
              <w:right w:val="nil"/>
            </w:tcBorders>
            <w:shd w:val="clear" w:color="auto" w:fill="00FFFF"/>
          </w:tcPr>
          <w:p w14:paraId="5E5A65C7"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739</w:t>
            </w:r>
          </w:p>
          <w:p w14:paraId="4CFF6A52"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701,8</w:t>
            </w:r>
          </w:p>
        </w:tc>
        <w:tc>
          <w:tcPr>
            <w:tcW w:w="0" w:type="auto"/>
            <w:tcBorders>
              <w:top w:val="single" w:sz="4" w:space="0" w:color="auto"/>
              <w:left w:val="single" w:sz="4" w:space="0" w:color="auto"/>
              <w:bottom w:val="single" w:sz="4" w:space="0" w:color="auto"/>
              <w:right w:val="nil"/>
            </w:tcBorders>
            <w:shd w:val="clear" w:color="auto" w:fill="00FFFF"/>
          </w:tcPr>
          <w:p w14:paraId="7D9E9C42"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237</w:t>
            </w:r>
          </w:p>
          <w:p w14:paraId="48DD9353"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94,7</w:t>
            </w:r>
          </w:p>
        </w:tc>
        <w:tc>
          <w:tcPr>
            <w:tcW w:w="0" w:type="auto"/>
            <w:tcBorders>
              <w:top w:val="single" w:sz="4" w:space="0" w:color="auto"/>
              <w:left w:val="single" w:sz="4" w:space="0" w:color="auto"/>
              <w:bottom w:val="single" w:sz="4" w:space="0" w:color="auto"/>
              <w:right w:val="nil"/>
            </w:tcBorders>
            <w:shd w:val="clear" w:color="auto" w:fill="00FFFF"/>
          </w:tcPr>
          <w:p w14:paraId="7769C106"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531</w:t>
            </w:r>
          </w:p>
          <w:p w14:paraId="2F1EF645"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467,4</w:t>
            </w:r>
          </w:p>
        </w:tc>
        <w:tc>
          <w:tcPr>
            <w:tcW w:w="0" w:type="auto"/>
            <w:tcBorders>
              <w:top w:val="single" w:sz="4" w:space="0" w:color="auto"/>
              <w:left w:val="single" w:sz="4" w:space="0" w:color="auto"/>
              <w:bottom w:val="single" w:sz="4" w:space="0" w:color="auto"/>
              <w:right w:val="nil"/>
            </w:tcBorders>
            <w:shd w:val="clear" w:color="auto" w:fill="00FFFF"/>
          </w:tcPr>
          <w:p w14:paraId="51DA8EE8"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48A92BF4"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294</w:t>
            </w:r>
          </w:p>
          <w:p w14:paraId="1D080908"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273,5</w:t>
            </w:r>
          </w:p>
        </w:tc>
        <w:tc>
          <w:tcPr>
            <w:tcW w:w="0" w:type="auto"/>
            <w:tcBorders>
              <w:top w:val="single" w:sz="4" w:space="0" w:color="auto"/>
              <w:left w:val="single" w:sz="4" w:space="0" w:color="auto"/>
              <w:bottom w:val="single" w:sz="4" w:space="0" w:color="auto"/>
              <w:right w:val="nil"/>
            </w:tcBorders>
            <w:shd w:val="clear" w:color="auto" w:fill="00FFFF"/>
          </w:tcPr>
          <w:p w14:paraId="584F4621"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166</w:t>
            </w:r>
          </w:p>
          <w:p w14:paraId="7442521A"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110,6</w:t>
            </w:r>
          </w:p>
        </w:tc>
        <w:tc>
          <w:tcPr>
            <w:tcW w:w="0" w:type="auto"/>
            <w:tcBorders>
              <w:top w:val="single" w:sz="4" w:space="0" w:color="auto"/>
              <w:left w:val="single" w:sz="4" w:space="0" w:color="auto"/>
              <w:bottom w:val="single" w:sz="4" w:space="0" w:color="auto"/>
              <w:right w:val="nil"/>
            </w:tcBorders>
            <w:shd w:val="clear" w:color="auto" w:fill="00FFFF"/>
          </w:tcPr>
          <w:p w14:paraId="2F54A1CA"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53</w:t>
            </w:r>
          </w:p>
          <w:p w14:paraId="5CCF7CE6"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99,1</w:t>
            </w:r>
          </w:p>
        </w:tc>
        <w:tc>
          <w:tcPr>
            <w:tcW w:w="0" w:type="auto"/>
            <w:tcBorders>
              <w:top w:val="single" w:sz="4" w:space="0" w:color="auto"/>
              <w:left w:val="single" w:sz="4" w:space="0" w:color="auto"/>
              <w:bottom w:val="single" w:sz="4" w:space="0" w:color="auto"/>
              <w:right w:val="single" w:sz="4" w:space="0" w:color="auto"/>
            </w:tcBorders>
            <w:shd w:val="clear" w:color="auto" w:fill="00FFFF"/>
          </w:tcPr>
          <w:p w14:paraId="1EF77E70"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148</w:t>
            </w:r>
          </w:p>
          <w:p w14:paraId="17BA6455"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180,0</w:t>
            </w:r>
          </w:p>
        </w:tc>
        <w:tc>
          <w:tcPr>
            <w:tcW w:w="0" w:type="auto"/>
            <w:tcBorders>
              <w:top w:val="single" w:sz="4" w:space="0" w:color="auto"/>
              <w:left w:val="single" w:sz="4" w:space="0" w:color="auto"/>
              <w:bottom w:val="single" w:sz="4" w:space="0" w:color="auto"/>
              <w:right w:val="single" w:sz="4" w:space="0" w:color="auto"/>
            </w:tcBorders>
            <w:shd w:val="clear" w:color="auto" w:fill="00FFFF"/>
          </w:tcPr>
          <w:p w14:paraId="64A7DBF5"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586</w:t>
            </w:r>
          </w:p>
          <w:p w14:paraId="16AE1FFF"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155,5</w:t>
            </w:r>
          </w:p>
        </w:tc>
        <w:tc>
          <w:tcPr>
            <w:tcW w:w="0" w:type="auto"/>
            <w:tcBorders>
              <w:top w:val="single" w:sz="4" w:space="0" w:color="auto"/>
              <w:left w:val="single" w:sz="4" w:space="0" w:color="auto"/>
              <w:bottom w:val="single" w:sz="4" w:space="0" w:color="auto"/>
              <w:right w:val="single" w:sz="4" w:space="0" w:color="auto"/>
            </w:tcBorders>
            <w:shd w:val="clear" w:color="auto" w:fill="00FFFF"/>
          </w:tcPr>
          <w:p w14:paraId="310E32E2"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433</w:t>
            </w:r>
          </w:p>
          <w:p w14:paraId="08C2D941"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229,2</w:t>
            </w:r>
          </w:p>
        </w:tc>
        <w:tc>
          <w:tcPr>
            <w:tcW w:w="498" w:type="dxa"/>
            <w:tcBorders>
              <w:top w:val="single" w:sz="4" w:space="0" w:color="auto"/>
              <w:left w:val="single" w:sz="4" w:space="0" w:color="auto"/>
              <w:bottom w:val="single" w:sz="4" w:space="0" w:color="auto"/>
              <w:right w:val="single" w:sz="4" w:space="0" w:color="auto"/>
            </w:tcBorders>
            <w:shd w:val="clear" w:color="auto" w:fill="00FFFF"/>
          </w:tcPr>
          <w:p w14:paraId="36153B3A"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96</w:t>
            </w:r>
          </w:p>
          <w:p w14:paraId="678DE4C7" w14:textId="77777777" w:rsidR="00A55BD0" w:rsidRPr="00E37375" w:rsidRDefault="00A55BD0" w:rsidP="00CF493A">
            <w:pPr>
              <w:spacing w:after="0"/>
              <w:jc w:val="center"/>
              <w:rPr>
                <w:rFonts w:ascii="Times New Roman" w:hAnsi="Times New Roman"/>
                <w:sz w:val="20"/>
                <w:szCs w:val="20"/>
              </w:rPr>
            </w:pPr>
            <w:r w:rsidRPr="00E37375">
              <w:rPr>
                <w:rFonts w:ascii="Times New Roman" w:hAnsi="Times New Roman"/>
                <w:sz w:val="20"/>
                <w:szCs w:val="20"/>
              </w:rPr>
              <w:t>23,1</w:t>
            </w:r>
          </w:p>
        </w:tc>
      </w:tr>
      <w:tr w:rsidR="00A55BD0" w:rsidRPr="0092510D" w14:paraId="529F57A6" w14:textId="77777777" w:rsidTr="00CF493A">
        <w:trPr>
          <w:trHeight w:val="264"/>
        </w:trPr>
        <w:tc>
          <w:tcPr>
            <w:tcW w:w="0" w:type="auto"/>
            <w:tcBorders>
              <w:top w:val="single" w:sz="4" w:space="0" w:color="auto"/>
              <w:left w:val="single" w:sz="4" w:space="0" w:color="auto"/>
              <w:bottom w:val="single" w:sz="4" w:space="0" w:color="auto"/>
              <w:right w:val="nil"/>
            </w:tcBorders>
            <w:shd w:val="clear" w:color="auto" w:fill="A8D08D" w:themeFill="accent6" w:themeFillTint="99"/>
          </w:tcPr>
          <w:p w14:paraId="7E1524A5" w14:textId="77777777" w:rsidR="00A55BD0" w:rsidRPr="00A55BD0" w:rsidRDefault="00A55BD0" w:rsidP="00CF493A">
            <w:pPr>
              <w:spacing w:after="0"/>
              <w:rPr>
                <w:rFonts w:ascii="Times New Roman" w:hAnsi="Times New Roman"/>
                <w:b/>
                <w:i/>
                <w:sz w:val="24"/>
                <w:szCs w:val="24"/>
              </w:rPr>
            </w:pPr>
            <w:r w:rsidRPr="00A55BD0">
              <w:rPr>
                <w:rFonts w:ascii="Times New Roman" w:hAnsi="Times New Roman"/>
                <w:b/>
                <w:i/>
                <w:sz w:val="24"/>
                <w:szCs w:val="24"/>
              </w:rPr>
              <w:t>вазомоторный и аллергический ринит</w:t>
            </w:r>
          </w:p>
        </w:tc>
        <w:tc>
          <w:tcPr>
            <w:tcW w:w="0" w:type="auto"/>
            <w:tcBorders>
              <w:top w:val="single" w:sz="4" w:space="0" w:color="auto"/>
              <w:left w:val="single" w:sz="4" w:space="0" w:color="auto"/>
              <w:bottom w:val="single" w:sz="4" w:space="0" w:color="auto"/>
              <w:right w:val="nil"/>
            </w:tcBorders>
            <w:shd w:val="clear" w:color="auto" w:fill="A8D08D" w:themeFill="accent6" w:themeFillTint="99"/>
          </w:tcPr>
          <w:p w14:paraId="0C2BCBF9" w14:textId="77777777" w:rsidR="00A55BD0" w:rsidRPr="00C36DFA" w:rsidRDefault="00A55BD0" w:rsidP="00CF493A">
            <w:pPr>
              <w:spacing w:after="0"/>
              <w:jc w:val="center"/>
              <w:rPr>
                <w:rFonts w:ascii="Times New Roman" w:hAnsi="Times New Roman"/>
                <w:sz w:val="20"/>
                <w:szCs w:val="20"/>
              </w:rPr>
            </w:pPr>
            <w:r w:rsidRPr="00C36DFA">
              <w:rPr>
                <w:rFonts w:ascii="Times New Roman" w:hAnsi="Times New Roman"/>
                <w:sz w:val="20"/>
                <w:szCs w:val="20"/>
              </w:rPr>
              <w:t>-</w:t>
            </w:r>
          </w:p>
        </w:tc>
        <w:tc>
          <w:tcPr>
            <w:tcW w:w="496" w:type="dxa"/>
            <w:tcBorders>
              <w:top w:val="single" w:sz="4" w:space="0" w:color="auto"/>
              <w:left w:val="single" w:sz="4" w:space="0" w:color="auto"/>
              <w:bottom w:val="single" w:sz="4" w:space="0" w:color="auto"/>
              <w:right w:val="nil"/>
            </w:tcBorders>
            <w:shd w:val="clear" w:color="auto" w:fill="A8D08D" w:themeFill="accent6" w:themeFillTint="99"/>
          </w:tcPr>
          <w:p w14:paraId="073CD6DE" w14:textId="77777777" w:rsidR="00A55BD0" w:rsidRPr="00C36DFA" w:rsidRDefault="00A55BD0" w:rsidP="00CF493A">
            <w:pPr>
              <w:spacing w:after="0"/>
              <w:jc w:val="center"/>
              <w:rPr>
                <w:rFonts w:ascii="Times New Roman" w:hAnsi="Times New Roman"/>
                <w:sz w:val="20"/>
                <w:szCs w:val="20"/>
              </w:rPr>
            </w:pPr>
            <w:r w:rsidRPr="00C36DFA">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A8D08D" w:themeFill="accent6" w:themeFillTint="99"/>
          </w:tcPr>
          <w:p w14:paraId="440BBA18" w14:textId="77777777" w:rsidR="00A55BD0" w:rsidRPr="00C36DFA" w:rsidRDefault="00A55BD0" w:rsidP="00CF493A">
            <w:pPr>
              <w:spacing w:after="0"/>
              <w:jc w:val="center"/>
              <w:rPr>
                <w:rFonts w:ascii="Times New Roman" w:hAnsi="Times New Roman"/>
                <w:sz w:val="20"/>
                <w:szCs w:val="20"/>
              </w:rPr>
            </w:pPr>
            <w:r w:rsidRPr="00C36DFA">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A8D08D" w:themeFill="accent6" w:themeFillTint="99"/>
          </w:tcPr>
          <w:p w14:paraId="10EF1472" w14:textId="77777777" w:rsidR="00A55BD0" w:rsidRPr="00C36DFA" w:rsidRDefault="00A55BD0" w:rsidP="00CF493A">
            <w:pPr>
              <w:spacing w:after="0"/>
              <w:jc w:val="center"/>
              <w:rPr>
                <w:rFonts w:ascii="Times New Roman" w:hAnsi="Times New Roman"/>
                <w:sz w:val="20"/>
                <w:szCs w:val="20"/>
              </w:rPr>
            </w:pPr>
            <w:r w:rsidRPr="00C36DFA">
              <w:rPr>
                <w:rFonts w:ascii="Times New Roman" w:hAnsi="Times New Roman"/>
                <w:sz w:val="20"/>
                <w:szCs w:val="20"/>
              </w:rPr>
              <w:t>-</w:t>
            </w:r>
          </w:p>
          <w:p w14:paraId="3EF01834" w14:textId="77777777" w:rsidR="00A55BD0" w:rsidRPr="00C36DFA" w:rsidRDefault="00A55BD0" w:rsidP="00CF493A">
            <w:pPr>
              <w:spacing w:after="0"/>
              <w:jc w:val="center"/>
              <w:rPr>
                <w:rFonts w:ascii="Times New Roman" w:hAnsi="Times New Roman"/>
                <w:sz w:val="20"/>
                <w:szCs w:val="20"/>
              </w:rPr>
            </w:pPr>
          </w:p>
        </w:tc>
        <w:tc>
          <w:tcPr>
            <w:tcW w:w="0" w:type="auto"/>
            <w:tcBorders>
              <w:top w:val="single" w:sz="4" w:space="0" w:color="auto"/>
              <w:left w:val="single" w:sz="4" w:space="0" w:color="auto"/>
              <w:bottom w:val="single" w:sz="4" w:space="0" w:color="auto"/>
              <w:right w:val="nil"/>
            </w:tcBorders>
            <w:shd w:val="clear" w:color="auto" w:fill="A8D08D" w:themeFill="accent6" w:themeFillTint="99"/>
          </w:tcPr>
          <w:p w14:paraId="1BDD64F9" w14:textId="77777777" w:rsidR="00A55BD0" w:rsidRPr="00C36DFA" w:rsidRDefault="00A55BD0" w:rsidP="00CF493A">
            <w:pPr>
              <w:spacing w:after="0"/>
              <w:jc w:val="center"/>
              <w:rPr>
                <w:rFonts w:ascii="Times New Roman" w:hAnsi="Times New Roman"/>
                <w:sz w:val="20"/>
                <w:szCs w:val="20"/>
              </w:rPr>
            </w:pPr>
            <w:r w:rsidRPr="00C36DFA">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A8D08D" w:themeFill="accent6" w:themeFillTint="99"/>
          </w:tcPr>
          <w:p w14:paraId="17777562" w14:textId="77777777" w:rsidR="00A55BD0" w:rsidRPr="00C36DFA" w:rsidRDefault="00A55BD0" w:rsidP="00CF493A">
            <w:pPr>
              <w:spacing w:after="0"/>
              <w:jc w:val="center"/>
              <w:rPr>
                <w:rFonts w:ascii="Times New Roman" w:hAnsi="Times New Roman"/>
                <w:sz w:val="20"/>
                <w:szCs w:val="20"/>
              </w:rPr>
            </w:pPr>
            <w:r w:rsidRPr="00C36DFA">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A8D08D" w:themeFill="accent6" w:themeFillTint="99"/>
          </w:tcPr>
          <w:p w14:paraId="5CDEEAAB" w14:textId="77777777" w:rsidR="00A55BD0" w:rsidRPr="00C36DFA" w:rsidRDefault="00A55BD0" w:rsidP="00CF493A">
            <w:pPr>
              <w:spacing w:after="0"/>
              <w:jc w:val="center"/>
              <w:rPr>
                <w:rFonts w:ascii="Times New Roman" w:hAnsi="Times New Roman"/>
                <w:sz w:val="20"/>
                <w:szCs w:val="20"/>
              </w:rPr>
            </w:pPr>
            <w:r w:rsidRPr="00C36DFA">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A8D08D" w:themeFill="accent6" w:themeFillTint="99"/>
          </w:tcPr>
          <w:p w14:paraId="6EDD998E" w14:textId="77777777" w:rsidR="00A55BD0" w:rsidRPr="00C36DFA" w:rsidRDefault="00A55BD0" w:rsidP="00CF493A">
            <w:pPr>
              <w:spacing w:after="0"/>
              <w:jc w:val="center"/>
              <w:rPr>
                <w:rFonts w:ascii="Times New Roman" w:hAnsi="Times New Roman"/>
                <w:sz w:val="20"/>
                <w:szCs w:val="20"/>
              </w:rPr>
            </w:pPr>
            <w:r w:rsidRPr="00C36DFA">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A8D08D" w:themeFill="accent6" w:themeFillTint="99"/>
          </w:tcPr>
          <w:p w14:paraId="4658CAF5" w14:textId="77777777" w:rsidR="00A55BD0" w:rsidRPr="00C36DFA" w:rsidRDefault="00A55BD0" w:rsidP="00CF493A">
            <w:pPr>
              <w:spacing w:after="0"/>
              <w:jc w:val="center"/>
              <w:rPr>
                <w:rFonts w:ascii="Times New Roman" w:hAnsi="Times New Roman"/>
                <w:sz w:val="20"/>
                <w:szCs w:val="20"/>
              </w:rPr>
            </w:pPr>
            <w:r w:rsidRPr="00C36DFA">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76EE1E8" w14:textId="77777777" w:rsidR="00A55BD0" w:rsidRPr="00C36DFA" w:rsidRDefault="00A55BD0" w:rsidP="00CF493A">
            <w:pPr>
              <w:spacing w:after="0"/>
              <w:jc w:val="center"/>
              <w:rPr>
                <w:rFonts w:ascii="Times New Roman" w:hAnsi="Times New Roman"/>
                <w:sz w:val="20"/>
                <w:szCs w:val="20"/>
              </w:rPr>
            </w:pPr>
            <w:r w:rsidRPr="00C36DFA">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3DD775E" w14:textId="77777777" w:rsidR="00A55BD0" w:rsidRPr="00C36DFA" w:rsidRDefault="00A55BD0" w:rsidP="00CF493A">
            <w:pPr>
              <w:spacing w:after="0"/>
              <w:jc w:val="center"/>
              <w:rPr>
                <w:rFonts w:ascii="Times New Roman" w:hAnsi="Times New Roman"/>
                <w:sz w:val="20"/>
                <w:szCs w:val="20"/>
              </w:rPr>
            </w:pPr>
            <w:r w:rsidRPr="00C36DFA">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239352D" w14:textId="77777777" w:rsidR="00A55BD0" w:rsidRPr="00C36DFA" w:rsidRDefault="00A55BD0" w:rsidP="00CF493A">
            <w:pPr>
              <w:spacing w:after="0"/>
              <w:jc w:val="center"/>
              <w:rPr>
                <w:rFonts w:ascii="Times New Roman" w:hAnsi="Times New Roman"/>
                <w:sz w:val="20"/>
                <w:szCs w:val="20"/>
              </w:rPr>
            </w:pPr>
            <w:r w:rsidRPr="00C36DFA">
              <w:rPr>
                <w:rFonts w:ascii="Times New Roman" w:hAnsi="Times New Roman"/>
                <w:sz w:val="20"/>
                <w:szCs w:val="20"/>
              </w:rPr>
              <w:t>-</w:t>
            </w:r>
          </w:p>
        </w:tc>
        <w:tc>
          <w:tcPr>
            <w:tcW w:w="49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7B9EBFF" w14:textId="77777777" w:rsidR="00A55BD0" w:rsidRPr="00C36DFA" w:rsidRDefault="00A55BD0" w:rsidP="00CF493A">
            <w:pPr>
              <w:spacing w:after="0"/>
              <w:jc w:val="center"/>
              <w:rPr>
                <w:rFonts w:ascii="Times New Roman" w:hAnsi="Times New Roman"/>
                <w:sz w:val="20"/>
                <w:szCs w:val="20"/>
              </w:rPr>
            </w:pPr>
            <w:r w:rsidRPr="00C36DFA">
              <w:rPr>
                <w:rFonts w:ascii="Times New Roman" w:hAnsi="Times New Roman"/>
                <w:sz w:val="20"/>
                <w:szCs w:val="20"/>
              </w:rPr>
              <w:t>-</w:t>
            </w:r>
          </w:p>
        </w:tc>
      </w:tr>
      <w:tr w:rsidR="00A55BD0" w:rsidRPr="0092510D" w14:paraId="4675795D" w14:textId="77777777" w:rsidTr="00CF493A">
        <w:trPr>
          <w:trHeight w:val="264"/>
        </w:trPr>
        <w:tc>
          <w:tcPr>
            <w:tcW w:w="0" w:type="auto"/>
            <w:tcBorders>
              <w:top w:val="single" w:sz="4" w:space="0" w:color="auto"/>
              <w:left w:val="single" w:sz="4" w:space="0" w:color="auto"/>
              <w:bottom w:val="single" w:sz="4" w:space="0" w:color="auto"/>
              <w:right w:val="nil"/>
            </w:tcBorders>
            <w:shd w:val="clear" w:color="auto" w:fill="A8D08D" w:themeFill="accent6" w:themeFillTint="99"/>
          </w:tcPr>
          <w:p w14:paraId="45F2561E" w14:textId="77777777" w:rsidR="00A55BD0" w:rsidRPr="00A55BD0" w:rsidRDefault="00A55BD0" w:rsidP="00CF493A">
            <w:pPr>
              <w:spacing w:after="0"/>
              <w:rPr>
                <w:rFonts w:ascii="Times New Roman" w:hAnsi="Times New Roman"/>
                <w:b/>
                <w:i/>
                <w:sz w:val="24"/>
                <w:szCs w:val="24"/>
              </w:rPr>
            </w:pPr>
            <w:r w:rsidRPr="00A55BD0">
              <w:rPr>
                <w:rFonts w:ascii="Times New Roman" w:hAnsi="Times New Roman"/>
                <w:b/>
                <w:i/>
                <w:sz w:val="24"/>
                <w:szCs w:val="24"/>
              </w:rPr>
              <w:t>хроническая обструктивная легочная болезнь</w:t>
            </w:r>
          </w:p>
        </w:tc>
        <w:tc>
          <w:tcPr>
            <w:tcW w:w="0" w:type="auto"/>
            <w:tcBorders>
              <w:top w:val="single" w:sz="4" w:space="0" w:color="auto"/>
              <w:left w:val="single" w:sz="4" w:space="0" w:color="auto"/>
              <w:bottom w:val="single" w:sz="4" w:space="0" w:color="auto"/>
              <w:right w:val="nil"/>
            </w:tcBorders>
            <w:shd w:val="clear" w:color="auto" w:fill="A8D08D" w:themeFill="accent6" w:themeFillTint="99"/>
          </w:tcPr>
          <w:p w14:paraId="7CDE9C6E" w14:textId="77777777" w:rsidR="00A55BD0" w:rsidRPr="00C36DFA" w:rsidRDefault="00A55BD0" w:rsidP="00CF493A">
            <w:pPr>
              <w:spacing w:after="0"/>
              <w:jc w:val="center"/>
              <w:rPr>
                <w:rFonts w:ascii="Times New Roman" w:hAnsi="Times New Roman"/>
                <w:sz w:val="20"/>
                <w:szCs w:val="20"/>
              </w:rPr>
            </w:pPr>
            <w:r w:rsidRPr="00C36DFA">
              <w:rPr>
                <w:rFonts w:ascii="Times New Roman" w:hAnsi="Times New Roman"/>
                <w:sz w:val="20"/>
                <w:szCs w:val="20"/>
              </w:rPr>
              <w:t>-</w:t>
            </w:r>
          </w:p>
        </w:tc>
        <w:tc>
          <w:tcPr>
            <w:tcW w:w="496" w:type="dxa"/>
            <w:tcBorders>
              <w:top w:val="single" w:sz="4" w:space="0" w:color="auto"/>
              <w:left w:val="single" w:sz="4" w:space="0" w:color="auto"/>
              <w:bottom w:val="single" w:sz="4" w:space="0" w:color="auto"/>
              <w:right w:val="nil"/>
            </w:tcBorders>
            <w:shd w:val="clear" w:color="auto" w:fill="A8D08D" w:themeFill="accent6" w:themeFillTint="99"/>
          </w:tcPr>
          <w:p w14:paraId="03241882" w14:textId="77777777" w:rsidR="00A55BD0" w:rsidRPr="00C36DFA" w:rsidRDefault="00A55BD0" w:rsidP="00CF493A">
            <w:pPr>
              <w:spacing w:after="0"/>
              <w:jc w:val="center"/>
              <w:rPr>
                <w:rFonts w:ascii="Times New Roman" w:hAnsi="Times New Roman"/>
                <w:sz w:val="20"/>
                <w:szCs w:val="20"/>
              </w:rPr>
            </w:pPr>
            <w:r w:rsidRPr="00C36DFA">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A8D08D" w:themeFill="accent6" w:themeFillTint="99"/>
          </w:tcPr>
          <w:p w14:paraId="1ACCDFF6" w14:textId="77777777" w:rsidR="00A55BD0" w:rsidRPr="00C36DFA" w:rsidRDefault="00A55BD0" w:rsidP="00CF493A">
            <w:pPr>
              <w:spacing w:after="0"/>
              <w:jc w:val="center"/>
              <w:rPr>
                <w:rFonts w:ascii="Times New Roman" w:hAnsi="Times New Roman"/>
                <w:sz w:val="20"/>
                <w:szCs w:val="20"/>
              </w:rPr>
            </w:pPr>
            <w:r w:rsidRPr="00C36DFA">
              <w:rPr>
                <w:rFonts w:ascii="Times New Roman" w:hAnsi="Times New Roman"/>
                <w:sz w:val="20"/>
                <w:szCs w:val="20"/>
              </w:rPr>
              <w:t>1</w:t>
            </w:r>
          </w:p>
          <w:p w14:paraId="40B8A4B4" w14:textId="77777777" w:rsidR="00A55BD0" w:rsidRPr="00C36DFA" w:rsidRDefault="00A55BD0" w:rsidP="00CF493A">
            <w:pPr>
              <w:spacing w:after="0"/>
              <w:jc w:val="center"/>
              <w:rPr>
                <w:rFonts w:ascii="Times New Roman" w:hAnsi="Times New Roman"/>
                <w:sz w:val="20"/>
                <w:szCs w:val="20"/>
              </w:rPr>
            </w:pPr>
            <w:r w:rsidRPr="00C36DFA">
              <w:rPr>
                <w:rFonts w:ascii="Times New Roman" w:hAnsi="Times New Roman"/>
                <w:sz w:val="20"/>
                <w:szCs w:val="20"/>
              </w:rPr>
              <w:t>1,0</w:t>
            </w:r>
          </w:p>
        </w:tc>
        <w:tc>
          <w:tcPr>
            <w:tcW w:w="0" w:type="auto"/>
            <w:tcBorders>
              <w:top w:val="single" w:sz="4" w:space="0" w:color="auto"/>
              <w:left w:val="single" w:sz="4" w:space="0" w:color="auto"/>
              <w:bottom w:val="single" w:sz="4" w:space="0" w:color="auto"/>
              <w:right w:val="nil"/>
            </w:tcBorders>
            <w:shd w:val="clear" w:color="auto" w:fill="A8D08D" w:themeFill="accent6" w:themeFillTint="99"/>
          </w:tcPr>
          <w:p w14:paraId="0693710D" w14:textId="77777777" w:rsidR="00A55BD0" w:rsidRPr="00C36DFA" w:rsidRDefault="00A55BD0" w:rsidP="00CF493A">
            <w:pPr>
              <w:spacing w:after="0"/>
              <w:jc w:val="center"/>
              <w:rPr>
                <w:rFonts w:ascii="Times New Roman" w:hAnsi="Times New Roman"/>
                <w:sz w:val="20"/>
                <w:szCs w:val="20"/>
              </w:rPr>
            </w:pPr>
            <w:r w:rsidRPr="00C36DFA">
              <w:rPr>
                <w:rFonts w:ascii="Times New Roman" w:hAnsi="Times New Roman"/>
                <w:sz w:val="20"/>
                <w:szCs w:val="20"/>
              </w:rPr>
              <w:t>1</w:t>
            </w:r>
          </w:p>
          <w:p w14:paraId="6164A329" w14:textId="77777777" w:rsidR="00A55BD0" w:rsidRPr="00C36DFA" w:rsidRDefault="00A55BD0" w:rsidP="00CF493A">
            <w:pPr>
              <w:spacing w:after="0"/>
              <w:jc w:val="center"/>
              <w:rPr>
                <w:rFonts w:ascii="Times New Roman" w:hAnsi="Times New Roman"/>
                <w:sz w:val="20"/>
                <w:szCs w:val="20"/>
              </w:rPr>
            </w:pPr>
            <w:r w:rsidRPr="00C36DFA">
              <w:rPr>
                <w:rFonts w:ascii="Times New Roman" w:hAnsi="Times New Roman"/>
                <w:sz w:val="20"/>
                <w:szCs w:val="20"/>
              </w:rPr>
              <w:t>0,4</w:t>
            </w:r>
          </w:p>
        </w:tc>
        <w:tc>
          <w:tcPr>
            <w:tcW w:w="0" w:type="auto"/>
            <w:tcBorders>
              <w:top w:val="single" w:sz="4" w:space="0" w:color="auto"/>
              <w:left w:val="single" w:sz="4" w:space="0" w:color="auto"/>
              <w:bottom w:val="single" w:sz="4" w:space="0" w:color="auto"/>
              <w:right w:val="nil"/>
            </w:tcBorders>
            <w:shd w:val="clear" w:color="auto" w:fill="A8D08D" w:themeFill="accent6" w:themeFillTint="99"/>
          </w:tcPr>
          <w:p w14:paraId="6CD458DF" w14:textId="77777777" w:rsidR="00A55BD0" w:rsidRPr="00C36DFA" w:rsidRDefault="00A55BD0" w:rsidP="00CF493A">
            <w:pPr>
              <w:spacing w:after="0"/>
              <w:jc w:val="center"/>
              <w:rPr>
                <w:rFonts w:ascii="Times New Roman" w:hAnsi="Times New Roman"/>
                <w:sz w:val="20"/>
                <w:szCs w:val="20"/>
              </w:rPr>
            </w:pPr>
            <w:r w:rsidRPr="00C36DFA">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A8D08D" w:themeFill="accent6" w:themeFillTint="99"/>
          </w:tcPr>
          <w:p w14:paraId="29626251" w14:textId="77777777" w:rsidR="00A55BD0" w:rsidRPr="00C36DFA" w:rsidRDefault="00A55BD0" w:rsidP="00CF493A">
            <w:pPr>
              <w:spacing w:after="0"/>
              <w:jc w:val="center"/>
              <w:rPr>
                <w:rFonts w:ascii="Times New Roman" w:hAnsi="Times New Roman"/>
                <w:sz w:val="20"/>
                <w:szCs w:val="20"/>
              </w:rPr>
            </w:pPr>
            <w:r w:rsidRPr="00C36DFA">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A8D08D" w:themeFill="accent6" w:themeFillTint="99"/>
          </w:tcPr>
          <w:p w14:paraId="3E628848" w14:textId="77777777" w:rsidR="00A55BD0" w:rsidRPr="00C36DFA" w:rsidRDefault="00A55BD0" w:rsidP="00CF493A">
            <w:pPr>
              <w:spacing w:after="0"/>
              <w:jc w:val="center"/>
              <w:rPr>
                <w:rFonts w:ascii="Times New Roman" w:hAnsi="Times New Roman"/>
                <w:sz w:val="20"/>
                <w:szCs w:val="20"/>
              </w:rPr>
            </w:pPr>
            <w:r w:rsidRPr="00C36DFA">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A8D08D" w:themeFill="accent6" w:themeFillTint="99"/>
          </w:tcPr>
          <w:p w14:paraId="6512F73D" w14:textId="77777777" w:rsidR="00A55BD0" w:rsidRPr="00C36DFA" w:rsidRDefault="00A55BD0" w:rsidP="00CF493A">
            <w:pPr>
              <w:spacing w:after="0"/>
              <w:jc w:val="center"/>
              <w:rPr>
                <w:rFonts w:ascii="Times New Roman" w:hAnsi="Times New Roman"/>
                <w:sz w:val="20"/>
                <w:szCs w:val="20"/>
              </w:rPr>
            </w:pPr>
            <w:r w:rsidRPr="00C36DFA">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A8D08D" w:themeFill="accent6" w:themeFillTint="99"/>
          </w:tcPr>
          <w:p w14:paraId="23A3CB22" w14:textId="77777777" w:rsidR="00A55BD0" w:rsidRPr="00C36DFA" w:rsidRDefault="00A55BD0" w:rsidP="00CF493A">
            <w:pPr>
              <w:spacing w:after="0"/>
              <w:jc w:val="center"/>
              <w:rPr>
                <w:rFonts w:ascii="Times New Roman" w:hAnsi="Times New Roman"/>
                <w:sz w:val="20"/>
                <w:szCs w:val="20"/>
              </w:rPr>
            </w:pPr>
            <w:r w:rsidRPr="00C36DFA">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DB4A760" w14:textId="77777777" w:rsidR="00A55BD0" w:rsidRPr="00C36DFA" w:rsidRDefault="00A55BD0" w:rsidP="00CF493A">
            <w:pPr>
              <w:spacing w:after="0"/>
              <w:jc w:val="center"/>
              <w:rPr>
                <w:rFonts w:ascii="Times New Roman" w:hAnsi="Times New Roman"/>
                <w:sz w:val="20"/>
                <w:szCs w:val="20"/>
              </w:rPr>
            </w:pPr>
            <w:r w:rsidRPr="00C36DFA">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685E769" w14:textId="77777777" w:rsidR="00A55BD0" w:rsidRPr="00C36DFA" w:rsidRDefault="00A55BD0" w:rsidP="00CF493A">
            <w:pPr>
              <w:spacing w:after="0"/>
              <w:jc w:val="center"/>
              <w:rPr>
                <w:rFonts w:ascii="Times New Roman" w:hAnsi="Times New Roman"/>
                <w:sz w:val="20"/>
                <w:szCs w:val="20"/>
              </w:rPr>
            </w:pPr>
            <w:r w:rsidRPr="00C36DFA">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A0BA9AC" w14:textId="77777777" w:rsidR="00A55BD0" w:rsidRPr="00C36DFA" w:rsidRDefault="00A55BD0" w:rsidP="00CF493A">
            <w:pPr>
              <w:spacing w:after="0"/>
              <w:jc w:val="center"/>
              <w:rPr>
                <w:rFonts w:ascii="Times New Roman" w:hAnsi="Times New Roman"/>
                <w:sz w:val="20"/>
                <w:szCs w:val="20"/>
              </w:rPr>
            </w:pPr>
            <w:r w:rsidRPr="00C36DFA">
              <w:rPr>
                <w:rFonts w:ascii="Times New Roman" w:hAnsi="Times New Roman"/>
                <w:sz w:val="20"/>
                <w:szCs w:val="20"/>
              </w:rPr>
              <w:t>-</w:t>
            </w:r>
          </w:p>
        </w:tc>
        <w:tc>
          <w:tcPr>
            <w:tcW w:w="49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C78EEFE" w14:textId="77777777" w:rsidR="00A55BD0" w:rsidRPr="00C36DFA" w:rsidRDefault="00A55BD0" w:rsidP="00CF493A">
            <w:pPr>
              <w:spacing w:after="0"/>
              <w:jc w:val="center"/>
              <w:rPr>
                <w:rFonts w:ascii="Times New Roman" w:hAnsi="Times New Roman"/>
                <w:sz w:val="20"/>
                <w:szCs w:val="20"/>
              </w:rPr>
            </w:pPr>
            <w:r w:rsidRPr="00C36DFA">
              <w:rPr>
                <w:rFonts w:ascii="Times New Roman" w:hAnsi="Times New Roman"/>
                <w:sz w:val="20"/>
                <w:szCs w:val="20"/>
              </w:rPr>
              <w:t>-</w:t>
            </w:r>
          </w:p>
        </w:tc>
      </w:tr>
      <w:tr w:rsidR="00A55BD0" w:rsidRPr="0092510D" w14:paraId="2928DD12" w14:textId="77777777" w:rsidTr="00CF493A">
        <w:trPr>
          <w:trHeight w:val="264"/>
        </w:trPr>
        <w:tc>
          <w:tcPr>
            <w:tcW w:w="0" w:type="auto"/>
            <w:tcBorders>
              <w:top w:val="single" w:sz="4" w:space="0" w:color="auto"/>
              <w:left w:val="single" w:sz="4" w:space="0" w:color="auto"/>
              <w:bottom w:val="single" w:sz="4" w:space="0" w:color="auto"/>
              <w:right w:val="nil"/>
            </w:tcBorders>
            <w:shd w:val="clear" w:color="auto" w:fill="A8D08D" w:themeFill="accent6" w:themeFillTint="99"/>
          </w:tcPr>
          <w:p w14:paraId="23BDBEA0" w14:textId="77777777" w:rsidR="00A55BD0" w:rsidRPr="00A55BD0" w:rsidRDefault="00A55BD0" w:rsidP="00CF493A">
            <w:pPr>
              <w:spacing w:after="0"/>
              <w:rPr>
                <w:rFonts w:ascii="Times New Roman" w:hAnsi="Times New Roman"/>
                <w:b/>
                <w:i/>
                <w:sz w:val="24"/>
                <w:szCs w:val="24"/>
              </w:rPr>
            </w:pPr>
            <w:r w:rsidRPr="00A55BD0">
              <w:rPr>
                <w:rFonts w:ascii="Times New Roman" w:hAnsi="Times New Roman"/>
                <w:b/>
                <w:i/>
                <w:sz w:val="24"/>
                <w:szCs w:val="24"/>
              </w:rPr>
              <w:t>астма</w:t>
            </w:r>
          </w:p>
        </w:tc>
        <w:tc>
          <w:tcPr>
            <w:tcW w:w="0" w:type="auto"/>
            <w:tcBorders>
              <w:top w:val="single" w:sz="4" w:space="0" w:color="auto"/>
              <w:left w:val="single" w:sz="4" w:space="0" w:color="auto"/>
              <w:bottom w:val="single" w:sz="4" w:space="0" w:color="auto"/>
              <w:right w:val="nil"/>
            </w:tcBorders>
            <w:shd w:val="clear" w:color="auto" w:fill="A8D08D" w:themeFill="accent6" w:themeFillTint="99"/>
          </w:tcPr>
          <w:p w14:paraId="4146D1CC" w14:textId="77777777" w:rsidR="00A55BD0" w:rsidRPr="00C36DFA" w:rsidRDefault="00A55BD0" w:rsidP="00CF493A">
            <w:pPr>
              <w:spacing w:after="0"/>
              <w:jc w:val="center"/>
              <w:rPr>
                <w:rFonts w:ascii="Times New Roman" w:hAnsi="Times New Roman"/>
                <w:sz w:val="20"/>
                <w:szCs w:val="20"/>
              </w:rPr>
            </w:pPr>
            <w:r w:rsidRPr="00C36DFA">
              <w:rPr>
                <w:rFonts w:ascii="Times New Roman" w:hAnsi="Times New Roman"/>
                <w:sz w:val="20"/>
                <w:szCs w:val="20"/>
              </w:rPr>
              <w:t>-</w:t>
            </w:r>
          </w:p>
        </w:tc>
        <w:tc>
          <w:tcPr>
            <w:tcW w:w="496" w:type="dxa"/>
            <w:tcBorders>
              <w:top w:val="single" w:sz="4" w:space="0" w:color="auto"/>
              <w:left w:val="single" w:sz="4" w:space="0" w:color="auto"/>
              <w:bottom w:val="single" w:sz="4" w:space="0" w:color="auto"/>
              <w:right w:val="nil"/>
            </w:tcBorders>
            <w:shd w:val="clear" w:color="auto" w:fill="A8D08D" w:themeFill="accent6" w:themeFillTint="99"/>
          </w:tcPr>
          <w:p w14:paraId="54EB587F" w14:textId="77777777" w:rsidR="00A55BD0" w:rsidRPr="00C36DFA" w:rsidRDefault="00A55BD0" w:rsidP="00CF493A">
            <w:pPr>
              <w:spacing w:after="0"/>
              <w:jc w:val="center"/>
              <w:rPr>
                <w:rFonts w:ascii="Times New Roman" w:hAnsi="Times New Roman"/>
                <w:sz w:val="20"/>
                <w:szCs w:val="20"/>
              </w:rPr>
            </w:pPr>
            <w:r w:rsidRPr="00C36DFA">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A8D08D" w:themeFill="accent6" w:themeFillTint="99"/>
          </w:tcPr>
          <w:p w14:paraId="63AEF4B9" w14:textId="77777777" w:rsidR="00A55BD0" w:rsidRPr="00C36DFA" w:rsidRDefault="00A55BD0" w:rsidP="00CF493A">
            <w:pPr>
              <w:spacing w:after="0"/>
              <w:jc w:val="center"/>
              <w:rPr>
                <w:rFonts w:ascii="Times New Roman" w:hAnsi="Times New Roman"/>
                <w:sz w:val="20"/>
                <w:szCs w:val="20"/>
              </w:rPr>
            </w:pPr>
            <w:r w:rsidRPr="00C36DFA">
              <w:rPr>
                <w:rFonts w:ascii="Times New Roman" w:hAnsi="Times New Roman"/>
                <w:sz w:val="20"/>
                <w:szCs w:val="20"/>
              </w:rPr>
              <w:t>1</w:t>
            </w:r>
          </w:p>
          <w:p w14:paraId="49EF4F53" w14:textId="77777777" w:rsidR="00A55BD0" w:rsidRPr="00C36DFA" w:rsidRDefault="00A55BD0" w:rsidP="00CF493A">
            <w:pPr>
              <w:spacing w:after="0"/>
              <w:jc w:val="center"/>
              <w:rPr>
                <w:rFonts w:ascii="Times New Roman" w:hAnsi="Times New Roman"/>
                <w:sz w:val="20"/>
                <w:szCs w:val="20"/>
              </w:rPr>
            </w:pPr>
            <w:r w:rsidRPr="00C36DFA">
              <w:rPr>
                <w:rFonts w:ascii="Times New Roman" w:hAnsi="Times New Roman"/>
                <w:sz w:val="20"/>
                <w:szCs w:val="20"/>
              </w:rPr>
              <w:t>1,0</w:t>
            </w:r>
          </w:p>
        </w:tc>
        <w:tc>
          <w:tcPr>
            <w:tcW w:w="0" w:type="auto"/>
            <w:tcBorders>
              <w:top w:val="single" w:sz="4" w:space="0" w:color="auto"/>
              <w:left w:val="single" w:sz="4" w:space="0" w:color="auto"/>
              <w:bottom w:val="single" w:sz="4" w:space="0" w:color="auto"/>
              <w:right w:val="nil"/>
            </w:tcBorders>
            <w:shd w:val="clear" w:color="auto" w:fill="A8D08D" w:themeFill="accent6" w:themeFillTint="99"/>
          </w:tcPr>
          <w:p w14:paraId="7CC2EF20" w14:textId="77777777" w:rsidR="00A55BD0" w:rsidRPr="00C36DFA" w:rsidRDefault="00A55BD0" w:rsidP="00CF493A">
            <w:pPr>
              <w:spacing w:after="0"/>
              <w:jc w:val="center"/>
              <w:rPr>
                <w:rFonts w:ascii="Times New Roman" w:hAnsi="Times New Roman"/>
                <w:sz w:val="20"/>
                <w:szCs w:val="20"/>
              </w:rPr>
            </w:pPr>
            <w:r w:rsidRPr="00C36DFA">
              <w:rPr>
                <w:rFonts w:ascii="Times New Roman" w:hAnsi="Times New Roman"/>
                <w:sz w:val="20"/>
                <w:szCs w:val="20"/>
              </w:rPr>
              <w:t>1</w:t>
            </w:r>
          </w:p>
          <w:p w14:paraId="5D5CA5DE" w14:textId="77777777" w:rsidR="00A55BD0" w:rsidRPr="00C36DFA" w:rsidRDefault="00A55BD0" w:rsidP="00CF493A">
            <w:pPr>
              <w:spacing w:after="0"/>
              <w:jc w:val="center"/>
              <w:rPr>
                <w:rFonts w:ascii="Times New Roman" w:hAnsi="Times New Roman"/>
                <w:sz w:val="20"/>
                <w:szCs w:val="20"/>
              </w:rPr>
            </w:pPr>
            <w:r w:rsidRPr="00C36DFA">
              <w:rPr>
                <w:rFonts w:ascii="Times New Roman" w:hAnsi="Times New Roman"/>
                <w:sz w:val="20"/>
                <w:szCs w:val="20"/>
              </w:rPr>
              <w:t>0,4</w:t>
            </w:r>
          </w:p>
        </w:tc>
        <w:tc>
          <w:tcPr>
            <w:tcW w:w="0" w:type="auto"/>
            <w:tcBorders>
              <w:top w:val="single" w:sz="4" w:space="0" w:color="auto"/>
              <w:left w:val="single" w:sz="4" w:space="0" w:color="auto"/>
              <w:bottom w:val="single" w:sz="4" w:space="0" w:color="auto"/>
              <w:right w:val="nil"/>
            </w:tcBorders>
            <w:shd w:val="clear" w:color="auto" w:fill="A8D08D" w:themeFill="accent6" w:themeFillTint="99"/>
          </w:tcPr>
          <w:p w14:paraId="4654309B" w14:textId="77777777" w:rsidR="00A55BD0" w:rsidRPr="00C36DFA" w:rsidRDefault="00A55BD0" w:rsidP="00CF493A">
            <w:pPr>
              <w:spacing w:after="0"/>
              <w:jc w:val="center"/>
              <w:rPr>
                <w:rFonts w:ascii="Times New Roman" w:hAnsi="Times New Roman"/>
                <w:sz w:val="20"/>
                <w:szCs w:val="20"/>
              </w:rPr>
            </w:pPr>
            <w:r w:rsidRPr="00C36DFA">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A8D08D" w:themeFill="accent6" w:themeFillTint="99"/>
          </w:tcPr>
          <w:p w14:paraId="26D986EC" w14:textId="77777777" w:rsidR="00A55BD0" w:rsidRPr="00C36DFA" w:rsidRDefault="00A55BD0" w:rsidP="00CF493A">
            <w:pPr>
              <w:spacing w:after="0"/>
              <w:jc w:val="center"/>
              <w:rPr>
                <w:rFonts w:ascii="Times New Roman" w:hAnsi="Times New Roman"/>
                <w:sz w:val="20"/>
                <w:szCs w:val="20"/>
              </w:rPr>
            </w:pPr>
            <w:r w:rsidRPr="00C36DFA">
              <w:rPr>
                <w:rFonts w:ascii="Times New Roman" w:hAnsi="Times New Roman"/>
                <w:sz w:val="20"/>
                <w:szCs w:val="20"/>
              </w:rPr>
              <w:t>1</w:t>
            </w:r>
          </w:p>
          <w:p w14:paraId="0219D2B2" w14:textId="77777777" w:rsidR="00A55BD0" w:rsidRPr="00C36DFA" w:rsidRDefault="00A55BD0" w:rsidP="00CF493A">
            <w:pPr>
              <w:spacing w:after="0"/>
              <w:jc w:val="center"/>
              <w:rPr>
                <w:rFonts w:ascii="Times New Roman" w:hAnsi="Times New Roman"/>
                <w:sz w:val="20"/>
                <w:szCs w:val="20"/>
              </w:rPr>
            </w:pPr>
            <w:r w:rsidRPr="00C36DFA">
              <w:rPr>
                <w:rFonts w:ascii="Times New Roman" w:hAnsi="Times New Roman"/>
                <w:sz w:val="20"/>
                <w:szCs w:val="20"/>
              </w:rPr>
              <w:t>0,9</w:t>
            </w:r>
          </w:p>
        </w:tc>
        <w:tc>
          <w:tcPr>
            <w:tcW w:w="0" w:type="auto"/>
            <w:tcBorders>
              <w:top w:val="single" w:sz="4" w:space="0" w:color="auto"/>
              <w:left w:val="single" w:sz="4" w:space="0" w:color="auto"/>
              <w:bottom w:val="single" w:sz="4" w:space="0" w:color="auto"/>
              <w:right w:val="nil"/>
            </w:tcBorders>
            <w:shd w:val="clear" w:color="auto" w:fill="A8D08D" w:themeFill="accent6" w:themeFillTint="99"/>
          </w:tcPr>
          <w:p w14:paraId="33B4AAAA" w14:textId="77777777" w:rsidR="00A55BD0" w:rsidRPr="00C36DFA" w:rsidRDefault="00A55BD0" w:rsidP="00CF493A">
            <w:pPr>
              <w:spacing w:after="0"/>
              <w:jc w:val="center"/>
              <w:rPr>
                <w:rFonts w:ascii="Times New Roman" w:hAnsi="Times New Roman"/>
                <w:sz w:val="20"/>
                <w:szCs w:val="20"/>
              </w:rPr>
            </w:pPr>
            <w:r w:rsidRPr="00C36DFA">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A8D08D" w:themeFill="accent6" w:themeFillTint="99"/>
          </w:tcPr>
          <w:p w14:paraId="350417D9" w14:textId="77777777" w:rsidR="00A55BD0" w:rsidRPr="00C36DFA" w:rsidRDefault="00A55BD0" w:rsidP="00CF493A">
            <w:pPr>
              <w:spacing w:after="0"/>
              <w:jc w:val="center"/>
              <w:rPr>
                <w:rFonts w:ascii="Times New Roman" w:hAnsi="Times New Roman"/>
                <w:sz w:val="20"/>
                <w:szCs w:val="20"/>
              </w:rPr>
            </w:pPr>
            <w:r w:rsidRPr="00C36DFA">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A8D08D" w:themeFill="accent6" w:themeFillTint="99"/>
          </w:tcPr>
          <w:p w14:paraId="7913B360" w14:textId="77777777" w:rsidR="00A55BD0" w:rsidRPr="00C36DFA" w:rsidRDefault="00A55BD0" w:rsidP="00CF493A">
            <w:pPr>
              <w:spacing w:after="0"/>
              <w:jc w:val="center"/>
              <w:rPr>
                <w:rFonts w:ascii="Times New Roman" w:hAnsi="Times New Roman"/>
                <w:sz w:val="20"/>
                <w:szCs w:val="20"/>
              </w:rPr>
            </w:pPr>
            <w:r w:rsidRPr="00C36DFA">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3D55806" w14:textId="77777777" w:rsidR="00A55BD0" w:rsidRPr="00C36DFA" w:rsidRDefault="00A55BD0" w:rsidP="00CF493A">
            <w:pPr>
              <w:spacing w:after="0"/>
              <w:jc w:val="center"/>
              <w:rPr>
                <w:rFonts w:ascii="Times New Roman" w:hAnsi="Times New Roman"/>
                <w:sz w:val="20"/>
                <w:szCs w:val="20"/>
              </w:rPr>
            </w:pPr>
            <w:r w:rsidRPr="00C36DFA">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A9E921B" w14:textId="77777777" w:rsidR="00A55BD0" w:rsidRPr="00C36DFA" w:rsidRDefault="00A55BD0" w:rsidP="00CF493A">
            <w:pPr>
              <w:spacing w:after="0"/>
              <w:jc w:val="center"/>
              <w:rPr>
                <w:rFonts w:ascii="Times New Roman" w:hAnsi="Times New Roman"/>
                <w:sz w:val="20"/>
                <w:szCs w:val="20"/>
              </w:rPr>
            </w:pPr>
            <w:r w:rsidRPr="00C36DFA">
              <w:rPr>
                <w:rFonts w:ascii="Times New Roman" w:hAnsi="Times New Roman"/>
                <w:sz w:val="20"/>
                <w:szCs w:val="20"/>
              </w:rPr>
              <w:t>1</w:t>
            </w:r>
          </w:p>
          <w:p w14:paraId="2057EAEE" w14:textId="77777777" w:rsidR="00A55BD0" w:rsidRPr="00C36DFA" w:rsidRDefault="00A55BD0" w:rsidP="00CF493A">
            <w:pPr>
              <w:spacing w:after="0"/>
              <w:jc w:val="center"/>
              <w:rPr>
                <w:rFonts w:ascii="Times New Roman" w:hAnsi="Times New Roman"/>
                <w:sz w:val="20"/>
                <w:szCs w:val="20"/>
              </w:rPr>
            </w:pPr>
            <w:r w:rsidRPr="00C36DFA">
              <w:rPr>
                <w:rFonts w:ascii="Times New Roman" w:hAnsi="Times New Roman"/>
                <w:sz w:val="20"/>
                <w:szCs w:val="20"/>
              </w:rPr>
              <w:t>0,3</w:t>
            </w:r>
          </w:p>
        </w:tc>
        <w:tc>
          <w:tcPr>
            <w:tcW w:w="0" w:type="auto"/>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7DC6D1F" w14:textId="77777777" w:rsidR="00A55BD0" w:rsidRPr="00C36DFA" w:rsidRDefault="00A55BD0" w:rsidP="00CF493A">
            <w:pPr>
              <w:spacing w:after="0"/>
              <w:jc w:val="center"/>
              <w:rPr>
                <w:rFonts w:ascii="Times New Roman" w:hAnsi="Times New Roman"/>
                <w:sz w:val="20"/>
                <w:szCs w:val="20"/>
              </w:rPr>
            </w:pPr>
            <w:r w:rsidRPr="00C36DFA">
              <w:rPr>
                <w:rFonts w:ascii="Times New Roman" w:hAnsi="Times New Roman"/>
                <w:sz w:val="20"/>
                <w:szCs w:val="20"/>
              </w:rPr>
              <w:t>-</w:t>
            </w:r>
          </w:p>
        </w:tc>
        <w:tc>
          <w:tcPr>
            <w:tcW w:w="498"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E53351A" w14:textId="77777777" w:rsidR="00A55BD0" w:rsidRPr="00C36DFA" w:rsidRDefault="00A55BD0" w:rsidP="00CF493A">
            <w:pPr>
              <w:spacing w:after="0"/>
              <w:jc w:val="center"/>
              <w:rPr>
                <w:rFonts w:ascii="Times New Roman" w:hAnsi="Times New Roman"/>
                <w:sz w:val="20"/>
                <w:szCs w:val="20"/>
              </w:rPr>
            </w:pPr>
            <w:r w:rsidRPr="00C36DFA">
              <w:rPr>
                <w:rFonts w:ascii="Times New Roman" w:hAnsi="Times New Roman"/>
                <w:sz w:val="20"/>
                <w:szCs w:val="20"/>
              </w:rPr>
              <w:t>-</w:t>
            </w:r>
          </w:p>
        </w:tc>
      </w:tr>
      <w:tr w:rsidR="00A55BD0" w:rsidRPr="0092510D" w14:paraId="7A42E8F4" w14:textId="77777777" w:rsidTr="00CF493A">
        <w:trPr>
          <w:trHeight w:val="264"/>
        </w:trPr>
        <w:tc>
          <w:tcPr>
            <w:tcW w:w="0" w:type="auto"/>
            <w:tcBorders>
              <w:top w:val="single" w:sz="4" w:space="0" w:color="auto"/>
              <w:left w:val="single" w:sz="4" w:space="0" w:color="auto"/>
              <w:bottom w:val="single" w:sz="4" w:space="0" w:color="auto"/>
              <w:right w:val="nil"/>
            </w:tcBorders>
            <w:shd w:val="clear" w:color="auto" w:fill="00FFFF"/>
          </w:tcPr>
          <w:p w14:paraId="1FB5BEFA" w14:textId="77777777" w:rsidR="00A55BD0" w:rsidRPr="00A55BD0" w:rsidRDefault="00A55BD0" w:rsidP="00CF493A">
            <w:pPr>
              <w:spacing w:after="0"/>
              <w:rPr>
                <w:rFonts w:ascii="Times New Roman" w:hAnsi="Times New Roman"/>
                <w:b/>
                <w:sz w:val="24"/>
                <w:szCs w:val="24"/>
              </w:rPr>
            </w:pPr>
            <w:r w:rsidRPr="00A55BD0">
              <w:rPr>
                <w:rFonts w:ascii="Times New Roman" w:hAnsi="Times New Roman"/>
                <w:b/>
                <w:sz w:val="24"/>
                <w:szCs w:val="24"/>
              </w:rPr>
              <w:t>Болезни органов пищеварения</w:t>
            </w:r>
          </w:p>
        </w:tc>
        <w:tc>
          <w:tcPr>
            <w:tcW w:w="0" w:type="auto"/>
            <w:tcBorders>
              <w:top w:val="single" w:sz="4" w:space="0" w:color="auto"/>
              <w:left w:val="single" w:sz="4" w:space="0" w:color="auto"/>
              <w:bottom w:val="single" w:sz="4" w:space="0" w:color="auto"/>
              <w:right w:val="nil"/>
            </w:tcBorders>
            <w:shd w:val="clear" w:color="auto" w:fill="00FFFF"/>
          </w:tcPr>
          <w:p w14:paraId="1A6C4295" w14:textId="77777777" w:rsidR="00A55BD0" w:rsidRPr="002034EB" w:rsidRDefault="00A55BD0" w:rsidP="00CF493A">
            <w:pPr>
              <w:spacing w:after="0"/>
              <w:jc w:val="center"/>
              <w:rPr>
                <w:rFonts w:ascii="Times New Roman" w:hAnsi="Times New Roman"/>
                <w:sz w:val="20"/>
                <w:szCs w:val="20"/>
              </w:rPr>
            </w:pPr>
            <w:r w:rsidRPr="002034EB">
              <w:rPr>
                <w:rFonts w:ascii="Times New Roman" w:hAnsi="Times New Roman"/>
                <w:sz w:val="20"/>
                <w:szCs w:val="20"/>
              </w:rPr>
              <w:t>-</w:t>
            </w:r>
          </w:p>
        </w:tc>
        <w:tc>
          <w:tcPr>
            <w:tcW w:w="496" w:type="dxa"/>
            <w:tcBorders>
              <w:top w:val="single" w:sz="4" w:space="0" w:color="auto"/>
              <w:left w:val="single" w:sz="4" w:space="0" w:color="auto"/>
              <w:bottom w:val="single" w:sz="4" w:space="0" w:color="auto"/>
              <w:right w:val="nil"/>
            </w:tcBorders>
            <w:shd w:val="clear" w:color="auto" w:fill="00FFFF"/>
          </w:tcPr>
          <w:p w14:paraId="464305BA" w14:textId="77777777" w:rsidR="00A55BD0" w:rsidRPr="002034EB" w:rsidRDefault="00A55BD0" w:rsidP="00CF493A">
            <w:pPr>
              <w:spacing w:after="0"/>
              <w:jc w:val="center"/>
              <w:rPr>
                <w:rFonts w:ascii="Times New Roman" w:hAnsi="Times New Roman"/>
                <w:sz w:val="20"/>
                <w:szCs w:val="20"/>
              </w:rPr>
            </w:pPr>
            <w:r w:rsidRPr="002034EB">
              <w:rPr>
                <w:rFonts w:ascii="Times New Roman" w:hAnsi="Times New Roman"/>
                <w:sz w:val="20"/>
                <w:szCs w:val="20"/>
              </w:rPr>
              <w:t>-</w:t>
            </w:r>
          </w:p>
          <w:p w14:paraId="143F81DF" w14:textId="77777777" w:rsidR="00A55BD0" w:rsidRPr="002034EB" w:rsidRDefault="00A55BD0" w:rsidP="00CF493A">
            <w:pPr>
              <w:spacing w:after="0"/>
              <w:jc w:val="center"/>
              <w:rPr>
                <w:rFonts w:ascii="Times New Roman" w:hAnsi="Times New Roman"/>
                <w:sz w:val="20"/>
                <w:szCs w:val="20"/>
              </w:rPr>
            </w:pPr>
          </w:p>
        </w:tc>
        <w:tc>
          <w:tcPr>
            <w:tcW w:w="0" w:type="auto"/>
            <w:tcBorders>
              <w:top w:val="single" w:sz="4" w:space="0" w:color="auto"/>
              <w:left w:val="single" w:sz="4" w:space="0" w:color="auto"/>
              <w:bottom w:val="single" w:sz="4" w:space="0" w:color="auto"/>
              <w:right w:val="nil"/>
            </w:tcBorders>
            <w:shd w:val="clear" w:color="auto" w:fill="00FFFF"/>
          </w:tcPr>
          <w:p w14:paraId="6365FE8F" w14:textId="77777777" w:rsidR="00A55BD0" w:rsidRPr="002034EB" w:rsidRDefault="00A55BD0" w:rsidP="00CF493A">
            <w:pPr>
              <w:spacing w:after="0"/>
              <w:jc w:val="center"/>
              <w:rPr>
                <w:rFonts w:ascii="Times New Roman" w:hAnsi="Times New Roman"/>
                <w:sz w:val="20"/>
                <w:szCs w:val="20"/>
              </w:rPr>
            </w:pPr>
            <w:r w:rsidRPr="002034EB">
              <w:rPr>
                <w:rFonts w:ascii="Times New Roman" w:hAnsi="Times New Roman"/>
                <w:sz w:val="20"/>
                <w:szCs w:val="20"/>
              </w:rPr>
              <w:t>15</w:t>
            </w:r>
          </w:p>
          <w:p w14:paraId="5AE396C7" w14:textId="77777777" w:rsidR="00A55BD0" w:rsidRPr="002034EB" w:rsidRDefault="00A55BD0" w:rsidP="00CF493A">
            <w:pPr>
              <w:spacing w:after="0"/>
              <w:jc w:val="center"/>
              <w:rPr>
                <w:rFonts w:ascii="Times New Roman" w:hAnsi="Times New Roman"/>
                <w:sz w:val="20"/>
                <w:szCs w:val="20"/>
              </w:rPr>
            </w:pPr>
            <w:r w:rsidRPr="002034EB">
              <w:rPr>
                <w:rFonts w:ascii="Times New Roman" w:hAnsi="Times New Roman"/>
                <w:sz w:val="20"/>
                <w:szCs w:val="20"/>
              </w:rPr>
              <w:t>14,2</w:t>
            </w:r>
          </w:p>
        </w:tc>
        <w:tc>
          <w:tcPr>
            <w:tcW w:w="0" w:type="auto"/>
            <w:tcBorders>
              <w:top w:val="single" w:sz="4" w:space="0" w:color="auto"/>
              <w:left w:val="single" w:sz="4" w:space="0" w:color="auto"/>
              <w:bottom w:val="single" w:sz="4" w:space="0" w:color="auto"/>
              <w:right w:val="nil"/>
            </w:tcBorders>
            <w:shd w:val="clear" w:color="auto" w:fill="00FFFF"/>
          </w:tcPr>
          <w:p w14:paraId="681C4089" w14:textId="77777777" w:rsidR="00A55BD0" w:rsidRPr="002034EB" w:rsidRDefault="00A55BD0" w:rsidP="00CF493A">
            <w:pPr>
              <w:spacing w:after="0"/>
              <w:jc w:val="center"/>
              <w:rPr>
                <w:rFonts w:ascii="Times New Roman" w:hAnsi="Times New Roman"/>
                <w:sz w:val="20"/>
                <w:szCs w:val="20"/>
              </w:rPr>
            </w:pPr>
            <w:r w:rsidRPr="002034EB">
              <w:rPr>
                <w:rFonts w:ascii="Times New Roman" w:hAnsi="Times New Roman"/>
                <w:sz w:val="20"/>
                <w:szCs w:val="20"/>
              </w:rPr>
              <w:t>16</w:t>
            </w:r>
          </w:p>
          <w:p w14:paraId="1EE4A55B" w14:textId="77777777" w:rsidR="00A55BD0" w:rsidRPr="002034EB" w:rsidRDefault="00A55BD0" w:rsidP="00CF493A">
            <w:pPr>
              <w:spacing w:after="0"/>
              <w:jc w:val="center"/>
              <w:rPr>
                <w:rFonts w:ascii="Times New Roman" w:hAnsi="Times New Roman"/>
                <w:sz w:val="20"/>
                <w:szCs w:val="20"/>
              </w:rPr>
            </w:pPr>
            <w:r w:rsidRPr="002034EB">
              <w:rPr>
                <w:rFonts w:ascii="Times New Roman" w:hAnsi="Times New Roman"/>
                <w:sz w:val="20"/>
                <w:szCs w:val="20"/>
              </w:rPr>
              <w:t>6,4</w:t>
            </w:r>
          </w:p>
        </w:tc>
        <w:tc>
          <w:tcPr>
            <w:tcW w:w="0" w:type="auto"/>
            <w:tcBorders>
              <w:top w:val="single" w:sz="4" w:space="0" w:color="auto"/>
              <w:left w:val="single" w:sz="4" w:space="0" w:color="auto"/>
              <w:bottom w:val="single" w:sz="4" w:space="0" w:color="auto"/>
              <w:right w:val="nil"/>
            </w:tcBorders>
            <w:shd w:val="clear" w:color="auto" w:fill="00FFFF"/>
          </w:tcPr>
          <w:p w14:paraId="44A868E1" w14:textId="77777777" w:rsidR="00A55BD0" w:rsidRPr="002034EB" w:rsidRDefault="00A55BD0" w:rsidP="00CF493A">
            <w:pPr>
              <w:spacing w:after="0"/>
              <w:jc w:val="center"/>
              <w:rPr>
                <w:rFonts w:ascii="Times New Roman" w:hAnsi="Times New Roman"/>
                <w:sz w:val="20"/>
                <w:szCs w:val="20"/>
              </w:rPr>
            </w:pPr>
            <w:r w:rsidRPr="002034EB">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0BCC4AE5" w14:textId="77777777" w:rsidR="00A55BD0" w:rsidRPr="002034EB" w:rsidRDefault="00A55BD0" w:rsidP="00CF493A">
            <w:pPr>
              <w:spacing w:after="0"/>
              <w:jc w:val="center"/>
              <w:rPr>
                <w:rFonts w:ascii="Times New Roman" w:hAnsi="Times New Roman"/>
                <w:sz w:val="20"/>
                <w:szCs w:val="20"/>
              </w:rPr>
            </w:pPr>
            <w:r w:rsidRPr="002034EB">
              <w:rPr>
                <w:rFonts w:ascii="Times New Roman" w:hAnsi="Times New Roman"/>
                <w:sz w:val="20"/>
                <w:szCs w:val="20"/>
              </w:rPr>
              <w:t>4</w:t>
            </w:r>
          </w:p>
          <w:p w14:paraId="3761EDC9" w14:textId="77777777" w:rsidR="00A55BD0" w:rsidRPr="002034EB" w:rsidRDefault="00A55BD0" w:rsidP="00CF493A">
            <w:pPr>
              <w:spacing w:after="0"/>
              <w:jc w:val="center"/>
              <w:rPr>
                <w:rFonts w:ascii="Times New Roman" w:hAnsi="Times New Roman"/>
                <w:sz w:val="20"/>
                <w:szCs w:val="20"/>
              </w:rPr>
            </w:pPr>
            <w:r w:rsidRPr="002034EB">
              <w:rPr>
                <w:rFonts w:ascii="Times New Roman" w:hAnsi="Times New Roman"/>
                <w:sz w:val="20"/>
                <w:szCs w:val="20"/>
              </w:rPr>
              <w:t>3,5</w:t>
            </w:r>
          </w:p>
        </w:tc>
        <w:tc>
          <w:tcPr>
            <w:tcW w:w="0" w:type="auto"/>
            <w:tcBorders>
              <w:top w:val="single" w:sz="4" w:space="0" w:color="auto"/>
              <w:left w:val="single" w:sz="4" w:space="0" w:color="auto"/>
              <w:bottom w:val="single" w:sz="4" w:space="0" w:color="auto"/>
              <w:right w:val="nil"/>
            </w:tcBorders>
            <w:shd w:val="clear" w:color="auto" w:fill="00FFFF"/>
          </w:tcPr>
          <w:p w14:paraId="42EC1382" w14:textId="77777777" w:rsidR="00A55BD0" w:rsidRPr="002034EB" w:rsidRDefault="00A55BD0" w:rsidP="00CF493A">
            <w:pPr>
              <w:spacing w:after="0"/>
              <w:jc w:val="center"/>
              <w:rPr>
                <w:rFonts w:ascii="Times New Roman" w:hAnsi="Times New Roman"/>
                <w:sz w:val="20"/>
                <w:szCs w:val="20"/>
              </w:rPr>
            </w:pPr>
            <w:r w:rsidRPr="002034EB">
              <w:rPr>
                <w:rFonts w:ascii="Times New Roman" w:hAnsi="Times New Roman"/>
                <w:sz w:val="20"/>
                <w:szCs w:val="20"/>
              </w:rPr>
              <w:t>4</w:t>
            </w:r>
          </w:p>
          <w:p w14:paraId="75B533BF" w14:textId="77777777" w:rsidR="00A55BD0" w:rsidRPr="002034EB" w:rsidRDefault="00A55BD0" w:rsidP="00CF493A">
            <w:pPr>
              <w:spacing w:after="0"/>
              <w:jc w:val="center"/>
              <w:rPr>
                <w:rFonts w:ascii="Times New Roman" w:hAnsi="Times New Roman"/>
                <w:sz w:val="20"/>
                <w:szCs w:val="20"/>
              </w:rPr>
            </w:pPr>
            <w:r w:rsidRPr="002034EB">
              <w:rPr>
                <w:rFonts w:ascii="Times New Roman" w:hAnsi="Times New Roman"/>
                <w:sz w:val="20"/>
                <w:szCs w:val="20"/>
              </w:rPr>
              <w:t>3,7</w:t>
            </w:r>
          </w:p>
        </w:tc>
        <w:tc>
          <w:tcPr>
            <w:tcW w:w="0" w:type="auto"/>
            <w:tcBorders>
              <w:top w:val="single" w:sz="4" w:space="0" w:color="auto"/>
              <w:left w:val="single" w:sz="4" w:space="0" w:color="auto"/>
              <w:bottom w:val="single" w:sz="4" w:space="0" w:color="auto"/>
              <w:right w:val="nil"/>
            </w:tcBorders>
            <w:shd w:val="clear" w:color="auto" w:fill="00FFFF"/>
          </w:tcPr>
          <w:p w14:paraId="438F1834" w14:textId="77777777" w:rsidR="00A55BD0" w:rsidRPr="002034EB" w:rsidRDefault="00A55BD0" w:rsidP="00CF493A">
            <w:pPr>
              <w:spacing w:after="0"/>
              <w:jc w:val="center"/>
              <w:rPr>
                <w:rFonts w:ascii="Times New Roman" w:hAnsi="Times New Roman"/>
                <w:sz w:val="20"/>
                <w:szCs w:val="20"/>
              </w:rPr>
            </w:pPr>
            <w:r w:rsidRPr="002034EB">
              <w:rPr>
                <w:rFonts w:ascii="Times New Roman" w:hAnsi="Times New Roman"/>
                <w:sz w:val="20"/>
                <w:szCs w:val="20"/>
              </w:rPr>
              <w:t>1</w:t>
            </w:r>
          </w:p>
          <w:p w14:paraId="63A0596E" w14:textId="77777777" w:rsidR="00A55BD0" w:rsidRPr="002034EB" w:rsidRDefault="00A55BD0" w:rsidP="00CF493A">
            <w:pPr>
              <w:spacing w:after="0"/>
              <w:jc w:val="center"/>
              <w:rPr>
                <w:rFonts w:ascii="Times New Roman" w:hAnsi="Times New Roman"/>
                <w:sz w:val="20"/>
                <w:szCs w:val="20"/>
              </w:rPr>
            </w:pPr>
            <w:r w:rsidRPr="002034EB">
              <w:rPr>
                <w:rFonts w:ascii="Times New Roman" w:hAnsi="Times New Roman"/>
                <w:sz w:val="20"/>
                <w:szCs w:val="20"/>
              </w:rPr>
              <w:t>0,7</w:t>
            </w:r>
          </w:p>
        </w:tc>
        <w:tc>
          <w:tcPr>
            <w:tcW w:w="0" w:type="auto"/>
            <w:tcBorders>
              <w:top w:val="single" w:sz="4" w:space="0" w:color="auto"/>
              <w:left w:val="single" w:sz="4" w:space="0" w:color="auto"/>
              <w:bottom w:val="single" w:sz="4" w:space="0" w:color="auto"/>
              <w:right w:val="nil"/>
            </w:tcBorders>
            <w:shd w:val="clear" w:color="auto" w:fill="00FFFF"/>
          </w:tcPr>
          <w:p w14:paraId="1993C94C" w14:textId="77777777" w:rsidR="00A55BD0" w:rsidRPr="002034EB" w:rsidRDefault="00A55BD0" w:rsidP="00CF493A">
            <w:pPr>
              <w:spacing w:after="0"/>
              <w:jc w:val="center"/>
              <w:rPr>
                <w:rFonts w:ascii="Times New Roman" w:hAnsi="Times New Roman"/>
                <w:sz w:val="20"/>
                <w:szCs w:val="20"/>
              </w:rPr>
            </w:pPr>
            <w:r w:rsidRPr="002034EB">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00FFFF"/>
          </w:tcPr>
          <w:p w14:paraId="559E3782" w14:textId="77777777" w:rsidR="00A55BD0" w:rsidRPr="002034EB" w:rsidRDefault="00A55BD0" w:rsidP="00CF493A">
            <w:pPr>
              <w:spacing w:after="0"/>
              <w:jc w:val="center"/>
              <w:rPr>
                <w:rFonts w:ascii="Times New Roman" w:hAnsi="Times New Roman"/>
                <w:sz w:val="20"/>
                <w:szCs w:val="20"/>
              </w:rPr>
            </w:pPr>
            <w:r w:rsidRPr="002034EB">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00FFFF"/>
          </w:tcPr>
          <w:p w14:paraId="31C45A55" w14:textId="77777777" w:rsidR="00A55BD0" w:rsidRPr="002034EB" w:rsidRDefault="00A55BD0" w:rsidP="00CF493A">
            <w:pPr>
              <w:spacing w:after="0"/>
              <w:jc w:val="center"/>
              <w:rPr>
                <w:rFonts w:ascii="Times New Roman" w:hAnsi="Times New Roman"/>
                <w:sz w:val="20"/>
                <w:szCs w:val="20"/>
              </w:rPr>
            </w:pPr>
            <w:r w:rsidRPr="002034EB">
              <w:rPr>
                <w:rFonts w:ascii="Times New Roman" w:hAnsi="Times New Roman"/>
                <w:sz w:val="20"/>
                <w:szCs w:val="20"/>
              </w:rPr>
              <w:t>4</w:t>
            </w:r>
          </w:p>
          <w:p w14:paraId="54CA3C21" w14:textId="77777777" w:rsidR="00A55BD0" w:rsidRPr="002034EB" w:rsidRDefault="00A55BD0" w:rsidP="00CF493A">
            <w:pPr>
              <w:spacing w:after="0"/>
              <w:jc w:val="center"/>
              <w:rPr>
                <w:rFonts w:ascii="Times New Roman" w:hAnsi="Times New Roman"/>
                <w:sz w:val="20"/>
                <w:szCs w:val="20"/>
              </w:rPr>
            </w:pPr>
            <w:r w:rsidRPr="002034EB">
              <w:rPr>
                <w:rFonts w:ascii="Times New Roman" w:hAnsi="Times New Roman"/>
                <w:sz w:val="20"/>
                <w:szCs w:val="20"/>
              </w:rPr>
              <w:t>1,1</w:t>
            </w:r>
          </w:p>
        </w:tc>
        <w:tc>
          <w:tcPr>
            <w:tcW w:w="0" w:type="auto"/>
            <w:tcBorders>
              <w:top w:val="single" w:sz="4" w:space="0" w:color="auto"/>
              <w:left w:val="single" w:sz="4" w:space="0" w:color="auto"/>
              <w:bottom w:val="single" w:sz="4" w:space="0" w:color="auto"/>
              <w:right w:val="single" w:sz="4" w:space="0" w:color="auto"/>
            </w:tcBorders>
            <w:shd w:val="clear" w:color="auto" w:fill="00FFFF"/>
          </w:tcPr>
          <w:p w14:paraId="6D71A23D" w14:textId="77777777" w:rsidR="00A55BD0" w:rsidRPr="002034EB" w:rsidRDefault="00A55BD0" w:rsidP="00CF493A">
            <w:pPr>
              <w:spacing w:after="0"/>
              <w:jc w:val="center"/>
              <w:rPr>
                <w:rFonts w:ascii="Times New Roman" w:hAnsi="Times New Roman"/>
                <w:sz w:val="20"/>
                <w:szCs w:val="20"/>
              </w:rPr>
            </w:pPr>
            <w:r w:rsidRPr="002034EB">
              <w:rPr>
                <w:rFonts w:ascii="Times New Roman" w:hAnsi="Times New Roman"/>
                <w:sz w:val="20"/>
                <w:szCs w:val="20"/>
              </w:rPr>
              <w:t>6</w:t>
            </w:r>
          </w:p>
          <w:p w14:paraId="3B69FFB6" w14:textId="77777777" w:rsidR="00A55BD0" w:rsidRPr="002034EB" w:rsidRDefault="00A55BD0" w:rsidP="00CF493A">
            <w:pPr>
              <w:spacing w:after="0"/>
              <w:jc w:val="center"/>
              <w:rPr>
                <w:rFonts w:ascii="Times New Roman" w:hAnsi="Times New Roman"/>
                <w:sz w:val="20"/>
                <w:szCs w:val="20"/>
              </w:rPr>
            </w:pPr>
            <w:r w:rsidRPr="002034EB">
              <w:rPr>
                <w:rFonts w:ascii="Times New Roman" w:hAnsi="Times New Roman"/>
                <w:sz w:val="20"/>
                <w:szCs w:val="20"/>
              </w:rPr>
              <w:t>3,2</w:t>
            </w:r>
          </w:p>
        </w:tc>
        <w:tc>
          <w:tcPr>
            <w:tcW w:w="498" w:type="dxa"/>
            <w:tcBorders>
              <w:top w:val="single" w:sz="4" w:space="0" w:color="auto"/>
              <w:left w:val="single" w:sz="4" w:space="0" w:color="auto"/>
              <w:bottom w:val="single" w:sz="4" w:space="0" w:color="auto"/>
              <w:right w:val="single" w:sz="4" w:space="0" w:color="auto"/>
            </w:tcBorders>
            <w:shd w:val="clear" w:color="auto" w:fill="00FFFF"/>
          </w:tcPr>
          <w:p w14:paraId="6C83C534" w14:textId="77777777" w:rsidR="00A55BD0" w:rsidRPr="002034EB" w:rsidRDefault="00A55BD0" w:rsidP="00CF493A">
            <w:pPr>
              <w:spacing w:after="0"/>
              <w:jc w:val="center"/>
              <w:rPr>
                <w:rFonts w:ascii="Times New Roman" w:hAnsi="Times New Roman"/>
                <w:sz w:val="20"/>
                <w:szCs w:val="20"/>
              </w:rPr>
            </w:pPr>
            <w:r w:rsidRPr="002034EB">
              <w:rPr>
                <w:rFonts w:ascii="Times New Roman" w:hAnsi="Times New Roman"/>
                <w:sz w:val="20"/>
                <w:szCs w:val="20"/>
              </w:rPr>
              <w:t>6</w:t>
            </w:r>
          </w:p>
          <w:p w14:paraId="16313ECD" w14:textId="77777777" w:rsidR="00A55BD0" w:rsidRPr="002034EB" w:rsidRDefault="00A55BD0" w:rsidP="00CF493A">
            <w:pPr>
              <w:spacing w:after="0"/>
              <w:jc w:val="center"/>
              <w:rPr>
                <w:rFonts w:ascii="Times New Roman" w:hAnsi="Times New Roman"/>
                <w:sz w:val="20"/>
                <w:szCs w:val="20"/>
              </w:rPr>
            </w:pPr>
            <w:r w:rsidRPr="002034EB">
              <w:rPr>
                <w:rFonts w:ascii="Times New Roman" w:hAnsi="Times New Roman"/>
                <w:sz w:val="20"/>
                <w:szCs w:val="20"/>
              </w:rPr>
              <w:t>1,4</w:t>
            </w:r>
          </w:p>
        </w:tc>
      </w:tr>
      <w:tr w:rsidR="00A55BD0" w:rsidRPr="0092510D" w14:paraId="25963641" w14:textId="77777777" w:rsidTr="00CF493A">
        <w:trPr>
          <w:trHeight w:val="264"/>
        </w:trPr>
        <w:tc>
          <w:tcPr>
            <w:tcW w:w="0" w:type="auto"/>
            <w:tcBorders>
              <w:top w:val="single" w:sz="4" w:space="0" w:color="auto"/>
              <w:left w:val="single" w:sz="4" w:space="0" w:color="auto"/>
              <w:bottom w:val="single" w:sz="4" w:space="0" w:color="auto"/>
              <w:right w:val="nil"/>
            </w:tcBorders>
            <w:shd w:val="clear" w:color="auto" w:fill="00FFFF"/>
          </w:tcPr>
          <w:p w14:paraId="73EFD877" w14:textId="77777777" w:rsidR="00A55BD0" w:rsidRPr="00A55BD0" w:rsidRDefault="00A55BD0" w:rsidP="00CF493A">
            <w:pPr>
              <w:spacing w:after="0"/>
              <w:rPr>
                <w:rFonts w:ascii="Times New Roman" w:hAnsi="Times New Roman"/>
                <w:b/>
                <w:sz w:val="24"/>
                <w:szCs w:val="24"/>
              </w:rPr>
            </w:pPr>
            <w:r w:rsidRPr="00A55BD0">
              <w:rPr>
                <w:rFonts w:ascii="Times New Roman" w:hAnsi="Times New Roman"/>
                <w:b/>
                <w:sz w:val="24"/>
                <w:szCs w:val="24"/>
              </w:rPr>
              <w:lastRenderedPageBreak/>
              <w:t xml:space="preserve">Б-ни кожи и </w:t>
            </w:r>
            <w:proofErr w:type="spellStart"/>
            <w:r w:rsidRPr="00A55BD0">
              <w:rPr>
                <w:rFonts w:ascii="Times New Roman" w:hAnsi="Times New Roman"/>
                <w:b/>
                <w:sz w:val="24"/>
                <w:szCs w:val="24"/>
              </w:rPr>
              <w:t>подкожн</w:t>
            </w:r>
            <w:proofErr w:type="spellEnd"/>
            <w:r w:rsidRPr="00A55BD0">
              <w:rPr>
                <w:rFonts w:ascii="Times New Roman" w:hAnsi="Times New Roman"/>
                <w:b/>
                <w:sz w:val="24"/>
                <w:szCs w:val="24"/>
              </w:rPr>
              <w:t>. Клетчатки</w:t>
            </w:r>
          </w:p>
        </w:tc>
        <w:tc>
          <w:tcPr>
            <w:tcW w:w="0" w:type="auto"/>
            <w:tcBorders>
              <w:top w:val="single" w:sz="4" w:space="0" w:color="auto"/>
              <w:left w:val="single" w:sz="4" w:space="0" w:color="auto"/>
              <w:bottom w:val="single" w:sz="4" w:space="0" w:color="auto"/>
              <w:right w:val="nil"/>
            </w:tcBorders>
            <w:shd w:val="clear" w:color="auto" w:fill="00FFFF"/>
          </w:tcPr>
          <w:p w14:paraId="535048C9" w14:textId="77777777" w:rsidR="00A55BD0" w:rsidRPr="002034EB" w:rsidRDefault="00A55BD0" w:rsidP="00CF493A">
            <w:pPr>
              <w:spacing w:after="0"/>
              <w:jc w:val="center"/>
              <w:rPr>
                <w:rFonts w:ascii="Times New Roman" w:hAnsi="Times New Roman"/>
                <w:sz w:val="20"/>
                <w:szCs w:val="20"/>
              </w:rPr>
            </w:pPr>
            <w:r w:rsidRPr="002034EB">
              <w:rPr>
                <w:rFonts w:ascii="Times New Roman" w:hAnsi="Times New Roman"/>
                <w:sz w:val="20"/>
                <w:szCs w:val="20"/>
              </w:rPr>
              <w:t>-</w:t>
            </w:r>
          </w:p>
        </w:tc>
        <w:tc>
          <w:tcPr>
            <w:tcW w:w="496" w:type="dxa"/>
            <w:tcBorders>
              <w:top w:val="single" w:sz="4" w:space="0" w:color="auto"/>
              <w:left w:val="single" w:sz="4" w:space="0" w:color="auto"/>
              <w:bottom w:val="single" w:sz="4" w:space="0" w:color="auto"/>
              <w:right w:val="nil"/>
            </w:tcBorders>
            <w:shd w:val="clear" w:color="auto" w:fill="00FFFF"/>
          </w:tcPr>
          <w:p w14:paraId="4A053517" w14:textId="77777777" w:rsidR="00A55BD0" w:rsidRPr="002034EB" w:rsidRDefault="00A55BD0" w:rsidP="00CF493A">
            <w:pPr>
              <w:spacing w:after="0"/>
              <w:jc w:val="center"/>
              <w:rPr>
                <w:rFonts w:ascii="Times New Roman" w:hAnsi="Times New Roman"/>
                <w:sz w:val="20"/>
                <w:szCs w:val="20"/>
              </w:rPr>
            </w:pPr>
            <w:r w:rsidRPr="002034EB">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44D286AD" w14:textId="77777777" w:rsidR="00A55BD0" w:rsidRPr="002034EB" w:rsidRDefault="00A55BD0" w:rsidP="00CF493A">
            <w:pPr>
              <w:spacing w:after="0"/>
              <w:jc w:val="center"/>
              <w:rPr>
                <w:rFonts w:ascii="Times New Roman" w:hAnsi="Times New Roman"/>
                <w:sz w:val="20"/>
                <w:szCs w:val="20"/>
              </w:rPr>
            </w:pPr>
            <w:r w:rsidRPr="002034EB">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5B857416" w14:textId="77777777" w:rsidR="00A55BD0" w:rsidRPr="002034EB" w:rsidRDefault="00A55BD0" w:rsidP="00CF493A">
            <w:pPr>
              <w:spacing w:after="0"/>
              <w:jc w:val="center"/>
              <w:rPr>
                <w:rFonts w:ascii="Times New Roman" w:hAnsi="Times New Roman"/>
                <w:sz w:val="20"/>
                <w:szCs w:val="20"/>
              </w:rPr>
            </w:pPr>
            <w:r w:rsidRPr="002034EB">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29C356A5" w14:textId="77777777" w:rsidR="00A55BD0" w:rsidRPr="002034EB" w:rsidRDefault="00A55BD0" w:rsidP="00CF493A">
            <w:pPr>
              <w:spacing w:after="0"/>
              <w:jc w:val="center"/>
              <w:rPr>
                <w:rFonts w:ascii="Times New Roman" w:hAnsi="Times New Roman"/>
                <w:sz w:val="20"/>
                <w:szCs w:val="20"/>
              </w:rPr>
            </w:pPr>
            <w:r w:rsidRPr="002034EB">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45DFCBF0" w14:textId="77777777" w:rsidR="00A55BD0" w:rsidRPr="002034EB" w:rsidRDefault="00A55BD0" w:rsidP="00CF493A">
            <w:pPr>
              <w:spacing w:after="0"/>
              <w:jc w:val="center"/>
              <w:rPr>
                <w:rFonts w:ascii="Times New Roman" w:hAnsi="Times New Roman"/>
                <w:sz w:val="20"/>
                <w:szCs w:val="20"/>
              </w:rPr>
            </w:pPr>
            <w:r w:rsidRPr="002034EB">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359F816B" w14:textId="77777777" w:rsidR="00A55BD0" w:rsidRPr="002034EB" w:rsidRDefault="00A55BD0" w:rsidP="00CF493A">
            <w:pPr>
              <w:spacing w:after="0"/>
              <w:jc w:val="center"/>
              <w:rPr>
                <w:rFonts w:ascii="Times New Roman" w:hAnsi="Times New Roman"/>
                <w:sz w:val="20"/>
                <w:szCs w:val="20"/>
              </w:rPr>
            </w:pPr>
            <w:r w:rsidRPr="002034EB">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4334A76F" w14:textId="77777777" w:rsidR="00A55BD0" w:rsidRPr="002034EB" w:rsidRDefault="00A55BD0" w:rsidP="00CF493A">
            <w:pPr>
              <w:spacing w:after="0"/>
              <w:jc w:val="center"/>
              <w:rPr>
                <w:rFonts w:ascii="Times New Roman" w:hAnsi="Times New Roman"/>
                <w:sz w:val="20"/>
                <w:szCs w:val="20"/>
              </w:rPr>
            </w:pPr>
            <w:r w:rsidRPr="002034EB">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560824B1" w14:textId="77777777" w:rsidR="00A55BD0" w:rsidRPr="002034EB" w:rsidRDefault="00A55BD0" w:rsidP="00CF493A">
            <w:pPr>
              <w:spacing w:after="0"/>
              <w:jc w:val="center"/>
              <w:rPr>
                <w:rFonts w:ascii="Times New Roman" w:hAnsi="Times New Roman"/>
                <w:sz w:val="20"/>
                <w:szCs w:val="20"/>
              </w:rPr>
            </w:pPr>
            <w:r w:rsidRPr="002034EB">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00FFFF"/>
          </w:tcPr>
          <w:p w14:paraId="11746C33" w14:textId="77777777" w:rsidR="00A55BD0" w:rsidRPr="002034EB" w:rsidRDefault="00A55BD0" w:rsidP="00CF493A">
            <w:pPr>
              <w:spacing w:after="0"/>
              <w:jc w:val="center"/>
              <w:rPr>
                <w:rFonts w:ascii="Times New Roman" w:hAnsi="Times New Roman"/>
                <w:sz w:val="20"/>
                <w:szCs w:val="20"/>
              </w:rPr>
            </w:pPr>
            <w:r w:rsidRPr="002034EB">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00FFFF"/>
          </w:tcPr>
          <w:p w14:paraId="3A67A876" w14:textId="77777777" w:rsidR="00A55BD0" w:rsidRPr="002034EB" w:rsidRDefault="00A55BD0" w:rsidP="00CF493A">
            <w:pPr>
              <w:spacing w:after="0"/>
              <w:jc w:val="center"/>
              <w:rPr>
                <w:rFonts w:ascii="Times New Roman" w:hAnsi="Times New Roman"/>
                <w:sz w:val="20"/>
                <w:szCs w:val="20"/>
              </w:rPr>
            </w:pPr>
            <w:r w:rsidRPr="002034EB">
              <w:rPr>
                <w:rFonts w:ascii="Times New Roman" w:hAnsi="Times New Roman"/>
                <w:sz w:val="20"/>
                <w:szCs w:val="20"/>
              </w:rPr>
              <w:t>2</w:t>
            </w:r>
          </w:p>
          <w:p w14:paraId="35B678BB" w14:textId="77777777" w:rsidR="00A55BD0" w:rsidRPr="002034EB" w:rsidRDefault="00A55BD0" w:rsidP="00CF493A">
            <w:pPr>
              <w:spacing w:after="0"/>
              <w:jc w:val="center"/>
              <w:rPr>
                <w:rFonts w:ascii="Times New Roman" w:hAnsi="Times New Roman"/>
                <w:sz w:val="20"/>
                <w:szCs w:val="20"/>
              </w:rPr>
            </w:pPr>
            <w:r w:rsidRPr="002034EB">
              <w:rPr>
                <w:rFonts w:ascii="Times New Roman" w:hAnsi="Times New Roman"/>
                <w:sz w:val="20"/>
                <w:szCs w:val="20"/>
              </w:rPr>
              <w:t>0,5</w:t>
            </w:r>
          </w:p>
        </w:tc>
        <w:tc>
          <w:tcPr>
            <w:tcW w:w="0" w:type="auto"/>
            <w:tcBorders>
              <w:top w:val="single" w:sz="4" w:space="0" w:color="auto"/>
              <w:left w:val="single" w:sz="4" w:space="0" w:color="auto"/>
              <w:bottom w:val="single" w:sz="4" w:space="0" w:color="auto"/>
              <w:right w:val="single" w:sz="4" w:space="0" w:color="auto"/>
            </w:tcBorders>
            <w:shd w:val="clear" w:color="auto" w:fill="00FFFF"/>
          </w:tcPr>
          <w:p w14:paraId="34426AD0" w14:textId="77777777" w:rsidR="00A55BD0" w:rsidRPr="002034EB" w:rsidRDefault="00A55BD0" w:rsidP="00CF493A">
            <w:pPr>
              <w:spacing w:after="0"/>
              <w:jc w:val="center"/>
              <w:rPr>
                <w:rFonts w:ascii="Times New Roman" w:hAnsi="Times New Roman"/>
                <w:sz w:val="20"/>
                <w:szCs w:val="20"/>
              </w:rPr>
            </w:pPr>
            <w:r w:rsidRPr="002034EB">
              <w:rPr>
                <w:rFonts w:ascii="Times New Roman" w:hAnsi="Times New Roman"/>
                <w:sz w:val="20"/>
                <w:szCs w:val="20"/>
              </w:rPr>
              <w:t>-</w:t>
            </w:r>
          </w:p>
        </w:tc>
        <w:tc>
          <w:tcPr>
            <w:tcW w:w="498" w:type="dxa"/>
            <w:tcBorders>
              <w:top w:val="single" w:sz="4" w:space="0" w:color="auto"/>
              <w:left w:val="single" w:sz="4" w:space="0" w:color="auto"/>
              <w:bottom w:val="single" w:sz="4" w:space="0" w:color="auto"/>
              <w:right w:val="single" w:sz="4" w:space="0" w:color="auto"/>
            </w:tcBorders>
            <w:shd w:val="clear" w:color="auto" w:fill="00FFFF"/>
          </w:tcPr>
          <w:p w14:paraId="73086EF9" w14:textId="77777777" w:rsidR="00A55BD0" w:rsidRPr="002034EB" w:rsidRDefault="00A55BD0" w:rsidP="00CF493A">
            <w:pPr>
              <w:spacing w:after="0"/>
              <w:jc w:val="center"/>
              <w:rPr>
                <w:rFonts w:ascii="Times New Roman" w:hAnsi="Times New Roman"/>
                <w:sz w:val="20"/>
                <w:szCs w:val="20"/>
              </w:rPr>
            </w:pPr>
            <w:r w:rsidRPr="002034EB">
              <w:rPr>
                <w:rFonts w:ascii="Times New Roman" w:hAnsi="Times New Roman"/>
                <w:sz w:val="20"/>
                <w:szCs w:val="20"/>
              </w:rPr>
              <w:t>-</w:t>
            </w:r>
          </w:p>
        </w:tc>
      </w:tr>
      <w:tr w:rsidR="00A55BD0" w:rsidRPr="0092510D" w14:paraId="54F319C4" w14:textId="77777777" w:rsidTr="00CF493A">
        <w:trPr>
          <w:trHeight w:val="264"/>
        </w:trPr>
        <w:tc>
          <w:tcPr>
            <w:tcW w:w="0" w:type="auto"/>
            <w:tcBorders>
              <w:top w:val="single" w:sz="4" w:space="0" w:color="auto"/>
              <w:left w:val="single" w:sz="4" w:space="0" w:color="auto"/>
              <w:bottom w:val="single" w:sz="4" w:space="0" w:color="auto"/>
              <w:right w:val="nil"/>
            </w:tcBorders>
            <w:shd w:val="clear" w:color="auto" w:fill="00FFFF"/>
          </w:tcPr>
          <w:p w14:paraId="0EAC0F64" w14:textId="77777777" w:rsidR="00A55BD0" w:rsidRPr="00A55BD0" w:rsidRDefault="00A55BD0" w:rsidP="00CF493A">
            <w:pPr>
              <w:spacing w:after="0"/>
              <w:rPr>
                <w:rFonts w:ascii="Times New Roman" w:hAnsi="Times New Roman"/>
                <w:b/>
                <w:sz w:val="24"/>
                <w:szCs w:val="24"/>
              </w:rPr>
            </w:pPr>
            <w:r w:rsidRPr="00A55BD0">
              <w:rPr>
                <w:rFonts w:ascii="Times New Roman" w:hAnsi="Times New Roman"/>
                <w:b/>
                <w:sz w:val="24"/>
                <w:szCs w:val="24"/>
              </w:rPr>
              <w:t>Б-ни костно-мышечной с-мы и соединит. ткани</w:t>
            </w:r>
          </w:p>
        </w:tc>
        <w:tc>
          <w:tcPr>
            <w:tcW w:w="0" w:type="auto"/>
            <w:tcBorders>
              <w:top w:val="single" w:sz="4" w:space="0" w:color="auto"/>
              <w:left w:val="single" w:sz="4" w:space="0" w:color="auto"/>
              <w:bottom w:val="single" w:sz="4" w:space="0" w:color="auto"/>
              <w:right w:val="nil"/>
            </w:tcBorders>
            <w:shd w:val="clear" w:color="auto" w:fill="00FFFF"/>
          </w:tcPr>
          <w:p w14:paraId="79D73682" w14:textId="77777777" w:rsidR="00A55BD0" w:rsidRPr="002034EB" w:rsidRDefault="00A55BD0" w:rsidP="00CF493A">
            <w:pPr>
              <w:spacing w:after="0"/>
              <w:jc w:val="center"/>
              <w:rPr>
                <w:rFonts w:ascii="Times New Roman" w:hAnsi="Times New Roman"/>
                <w:sz w:val="20"/>
                <w:szCs w:val="20"/>
              </w:rPr>
            </w:pPr>
            <w:r w:rsidRPr="002034EB">
              <w:rPr>
                <w:rFonts w:ascii="Times New Roman" w:hAnsi="Times New Roman"/>
                <w:sz w:val="20"/>
                <w:szCs w:val="20"/>
              </w:rPr>
              <w:t>245</w:t>
            </w:r>
          </w:p>
          <w:p w14:paraId="5053087F" w14:textId="77777777" w:rsidR="00A55BD0" w:rsidRPr="002034EB" w:rsidRDefault="00A55BD0" w:rsidP="00CF493A">
            <w:pPr>
              <w:spacing w:after="0"/>
              <w:jc w:val="center"/>
              <w:rPr>
                <w:rFonts w:ascii="Times New Roman" w:hAnsi="Times New Roman"/>
                <w:sz w:val="20"/>
                <w:szCs w:val="20"/>
              </w:rPr>
            </w:pPr>
            <w:r w:rsidRPr="002034EB">
              <w:rPr>
                <w:rFonts w:ascii="Times New Roman" w:hAnsi="Times New Roman"/>
                <w:sz w:val="20"/>
                <w:szCs w:val="20"/>
              </w:rPr>
              <w:t>97,3</w:t>
            </w:r>
          </w:p>
        </w:tc>
        <w:tc>
          <w:tcPr>
            <w:tcW w:w="496" w:type="dxa"/>
            <w:tcBorders>
              <w:top w:val="single" w:sz="4" w:space="0" w:color="auto"/>
              <w:left w:val="single" w:sz="4" w:space="0" w:color="auto"/>
              <w:bottom w:val="single" w:sz="4" w:space="0" w:color="auto"/>
              <w:right w:val="nil"/>
            </w:tcBorders>
            <w:shd w:val="clear" w:color="auto" w:fill="00FFFF"/>
          </w:tcPr>
          <w:p w14:paraId="1C79BFF0" w14:textId="77777777" w:rsidR="00A55BD0" w:rsidRPr="002034EB" w:rsidRDefault="00A55BD0" w:rsidP="00CF493A">
            <w:pPr>
              <w:spacing w:after="0"/>
              <w:jc w:val="center"/>
              <w:rPr>
                <w:rFonts w:ascii="Times New Roman" w:hAnsi="Times New Roman"/>
                <w:sz w:val="20"/>
                <w:szCs w:val="20"/>
              </w:rPr>
            </w:pPr>
            <w:r w:rsidRPr="002034EB">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05C51ED3" w14:textId="77777777" w:rsidR="00A55BD0" w:rsidRPr="002034EB" w:rsidRDefault="00A55BD0" w:rsidP="00CF493A">
            <w:pPr>
              <w:spacing w:after="0"/>
              <w:jc w:val="center"/>
              <w:rPr>
                <w:rFonts w:ascii="Times New Roman" w:hAnsi="Times New Roman"/>
                <w:sz w:val="20"/>
                <w:szCs w:val="20"/>
              </w:rPr>
            </w:pPr>
            <w:r w:rsidRPr="002034EB">
              <w:rPr>
                <w:rFonts w:ascii="Times New Roman" w:hAnsi="Times New Roman"/>
                <w:sz w:val="20"/>
                <w:szCs w:val="20"/>
              </w:rPr>
              <w:t>27</w:t>
            </w:r>
          </w:p>
          <w:p w14:paraId="763C46D0" w14:textId="77777777" w:rsidR="00A55BD0" w:rsidRPr="002034EB" w:rsidRDefault="00A55BD0" w:rsidP="00CF493A">
            <w:pPr>
              <w:spacing w:after="0"/>
              <w:jc w:val="center"/>
              <w:rPr>
                <w:rFonts w:ascii="Times New Roman" w:hAnsi="Times New Roman"/>
                <w:sz w:val="20"/>
                <w:szCs w:val="20"/>
              </w:rPr>
            </w:pPr>
            <w:r w:rsidRPr="002034EB">
              <w:rPr>
                <w:rFonts w:ascii="Times New Roman" w:hAnsi="Times New Roman"/>
                <w:sz w:val="20"/>
                <w:szCs w:val="20"/>
              </w:rPr>
              <w:t>25,6</w:t>
            </w:r>
          </w:p>
        </w:tc>
        <w:tc>
          <w:tcPr>
            <w:tcW w:w="0" w:type="auto"/>
            <w:tcBorders>
              <w:top w:val="single" w:sz="4" w:space="0" w:color="auto"/>
              <w:left w:val="single" w:sz="4" w:space="0" w:color="auto"/>
              <w:bottom w:val="single" w:sz="4" w:space="0" w:color="auto"/>
              <w:right w:val="nil"/>
            </w:tcBorders>
            <w:shd w:val="clear" w:color="auto" w:fill="00FFFF"/>
          </w:tcPr>
          <w:p w14:paraId="01758251" w14:textId="77777777" w:rsidR="00A55BD0" w:rsidRPr="002034EB" w:rsidRDefault="00A55BD0" w:rsidP="00CF493A">
            <w:pPr>
              <w:spacing w:after="0"/>
              <w:jc w:val="center"/>
              <w:rPr>
                <w:rFonts w:ascii="Times New Roman" w:hAnsi="Times New Roman"/>
                <w:sz w:val="20"/>
                <w:szCs w:val="20"/>
              </w:rPr>
            </w:pPr>
            <w:r w:rsidRPr="002034EB">
              <w:rPr>
                <w:rFonts w:ascii="Times New Roman" w:hAnsi="Times New Roman"/>
                <w:sz w:val="20"/>
                <w:szCs w:val="20"/>
              </w:rPr>
              <w:t>62</w:t>
            </w:r>
          </w:p>
          <w:p w14:paraId="14150E5B" w14:textId="77777777" w:rsidR="00A55BD0" w:rsidRPr="002034EB" w:rsidRDefault="00A55BD0" w:rsidP="00CF493A">
            <w:pPr>
              <w:spacing w:after="0"/>
              <w:jc w:val="center"/>
              <w:rPr>
                <w:rFonts w:ascii="Times New Roman" w:hAnsi="Times New Roman"/>
                <w:sz w:val="20"/>
                <w:szCs w:val="20"/>
              </w:rPr>
            </w:pPr>
            <w:r w:rsidRPr="002034EB">
              <w:rPr>
                <w:rFonts w:ascii="Times New Roman" w:hAnsi="Times New Roman"/>
                <w:sz w:val="20"/>
                <w:szCs w:val="20"/>
              </w:rPr>
              <w:t>24,8</w:t>
            </w:r>
          </w:p>
        </w:tc>
        <w:tc>
          <w:tcPr>
            <w:tcW w:w="0" w:type="auto"/>
            <w:tcBorders>
              <w:top w:val="single" w:sz="4" w:space="0" w:color="auto"/>
              <w:left w:val="single" w:sz="4" w:space="0" w:color="auto"/>
              <w:bottom w:val="single" w:sz="4" w:space="0" w:color="auto"/>
              <w:right w:val="nil"/>
            </w:tcBorders>
            <w:shd w:val="clear" w:color="auto" w:fill="00FFFF"/>
          </w:tcPr>
          <w:p w14:paraId="06D483FE" w14:textId="77777777" w:rsidR="00A55BD0" w:rsidRPr="002034EB" w:rsidRDefault="00A55BD0" w:rsidP="00CF493A">
            <w:pPr>
              <w:spacing w:after="0"/>
              <w:jc w:val="center"/>
              <w:rPr>
                <w:rFonts w:ascii="Times New Roman" w:hAnsi="Times New Roman"/>
                <w:sz w:val="20"/>
                <w:szCs w:val="20"/>
              </w:rPr>
            </w:pPr>
            <w:r w:rsidRPr="002034EB">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21D85877" w14:textId="77777777" w:rsidR="00A55BD0" w:rsidRPr="002034EB" w:rsidRDefault="00A55BD0" w:rsidP="00CF493A">
            <w:pPr>
              <w:spacing w:after="0"/>
              <w:jc w:val="center"/>
              <w:rPr>
                <w:rFonts w:ascii="Times New Roman" w:hAnsi="Times New Roman"/>
                <w:sz w:val="20"/>
                <w:szCs w:val="20"/>
              </w:rPr>
            </w:pPr>
            <w:r w:rsidRPr="002034EB">
              <w:rPr>
                <w:rFonts w:ascii="Times New Roman" w:hAnsi="Times New Roman"/>
                <w:sz w:val="20"/>
                <w:szCs w:val="20"/>
              </w:rPr>
              <w:t>29</w:t>
            </w:r>
          </w:p>
          <w:p w14:paraId="03C69D5F" w14:textId="77777777" w:rsidR="00A55BD0" w:rsidRPr="002034EB" w:rsidRDefault="00A55BD0" w:rsidP="00CF493A">
            <w:pPr>
              <w:spacing w:after="0"/>
              <w:jc w:val="center"/>
              <w:rPr>
                <w:rFonts w:ascii="Times New Roman" w:hAnsi="Times New Roman"/>
                <w:sz w:val="20"/>
                <w:szCs w:val="20"/>
              </w:rPr>
            </w:pPr>
            <w:r w:rsidRPr="002034EB">
              <w:rPr>
                <w:rFonts w:ascii="Times New Roman" w:hAnsi="Times New Roman"/>
                <w:sz w:val="20"/>
                <w:szCs w:val="20"/>
              </w:rPr>
              <w:t>25,7</w:t>
            </w:r>
          </w:p>
        </w:tc>
        <w:tc>
          <w:tcPr>
            <w:tcW w:w="0" w:type="auto"/>
            <w:tcBorders>
              <w:top w:val="single" w:sz="4" w:space="0" w:color="auto"/>
              <w:left w:val="single" w:sz="4" w:space="0" w:color="auto"/>
              <w:bottom w:val="single" w:sz="4" w:space="0" w:color="auto"/>
              <w:right w:val="nil"/>
            </w:tcBorders>
            <w:shd w:val="clear" w:color="auto" w:fill="00FFFF"/>
          </w:tcPr>
          <w:p w14:paraId="758FEFF5" w14:textId="77777777" w:rsidR="00A55BD0" w:rsidRPr="002034EB" w:rsidRDefault="00A55BD0" w:rsidP="00CF493A">
            <w:pPr>
              <w:spacing w:after="0"/>
              <w:jc w:val="center"/>
              <w:rPr>
                <w:rFonts w:ascii="Times New Roman" w:hAnsi="Times New Roman"/>
                <w:sz w:val="20"/>
                <w:szCs w:val="20"/>
              </w:rPr>
            </w:pPr>
            <w:r w:rsidRPr="002034EB">
              <w:rPr>
                <w:rFonts w:ascii="Times New Roman" w:hAnsi="Times New Roman"/>
                <w:sz w:val="20"/>
                <w:szCs w:val="20"/>
              </w:rPr>
              <w:t>75</w:t>
            </w:r>
          </w:p>
          <w:p w14:paraId="2DF5732B" w14:textId="77777777" w:rsidR="00A55BD0" w:rsidRPr="002034EB" w:rsidRDefault="00A55BD0" w:rsidP="00CF493A">
            <w:pPr>
              <w:spacing w:after="0"/>
              <w:jc w:val="center"/>
              <w:rPr>
                <w:rFonts w:ascii="Times New Roman" w:hAnsi="Times New Roman"/>
                <w:sz w:val="20"/>
                <w:szCs w:val="20"/>
              </w:rPr>
            </w:pPr>
            <w:r w:rsidRPr="002034EB">
              <w:rPr>
                <w:rFonts w:ascii="Times New Roman" w:hAnsi="Times New Roman"/>
                <w:sz w:val="20"/>
                <w:szCs w:val="20"/>
              </w:rPr>
              <w:t>69,8</w:t>
            </w:r>
          </w:p>
        </w:tc>
        <w:tc>
          <w:tcPr>
            <w:tcW w:w="0" w:type="auto"/>
            <w:tcBorders>
              <w:top w:val="single" w:sz="4" w:space="0" w:color="auto"/>
              <w:left w:val="single" w:sz="4" w:space="0" w:color="auto"/>
              <w:bottom w:val="single" w:sz="4" w:space="0" w:color="auto"/>
              <w:right w:val="nil"/>
            </w:tcBorders>
            <w:shd w:val="clear" w:color="auto" w:fill="00FFFF"/>
          </w:tcPr>
          <w:p w14:paraId="3C4FFCBB" w14:textId="77777777" w:rsidR="00A55BD0" w:rsidRPr="002034EB" w:rsidRDefault="00A55BD0" w:rsidP="00CF493A">
            <w:pPr>
              <w:spacing w:after="0"/>
              <w:jc w:val="center"/>
              <w:rPr>
                <w:rFonts w:ascii="Times New Roman" w:hAnsi="Times New Roman"/>
                <w:sz w:val="20"/>
                <w:szCs w:val="20"/>
              </w:rPr>
            </w:pPr>
            <w:r w:rsidRPr="002034EB">
              <w:rPr>
                <w:rFonts w:ascii="Times New Roman" w:hAnsi="Times New Roman"/>
                <w:sz w:val="20"/>
                <w:szCs w:val="20"/>
              </w:rPr>
              <w:t>24</w:t>
            </w:r>
          </w:p>
          <w:p w14:paraId="639F700B" w14:textId="77777777" w:rsidR="00A55BD0" w:rsidRPr="002034EB" w:rsidRDefault="00A55BD0" w:rsidP="00CF493A">
            <w:pPr>
              <w:spacing w:after="0"/>
              <w:jc w:val="center"/>
              <w:rPr>
                <w:rFonts w:ascii="Times New Roman" w:hAnsi="Times New Roman"/>
                <w:sz w:val="20"/>
                <w:szCs w:val="20"/>
              </w:rPr>
            </w:pPr>
            <w:r w:rsidRPr="002034EB">
              <w:rPr>
                <w:rFonts w:ascii="Times New Roman" w:hAnsi="Times New Roman"/>
                <w:sz w:val="20"/>
                <w:szCs w:val="20"/>
              </w:rPr>
              <w:t>19,4</w:t>
            </w:r>
          </w:p>
        </w:tc>
        <w:tc>
          <w:tcPr>
            <w:tcW w:w="0" w:type="auto"/>
            <w:tcBorders>
              <w:top w:val="single" w:sz="4" w:space="0" w:color="auto"/>
              <w:left w:val="single" w:sz="4" w:space="0" w:color="auto"/>
              <w:bottom w:val="single" w:sz="4" w:space="0" w:color="auto"/>
              <w:right w:val="nil"/>
            </w:tcBorders>
            <w:shd w:val="clear" w:color="auto" w:fill="00FFFF"/>
          </w:tcPr>
          <w:p w14:paraId="769A353A" w14:textId="77777777" w:rsidR="00A55BD0" w:rsidRPr="002034EB" w:rsidRDefault="00A55BD0" w:rsidP="00CF493A">
            <w:pPr>
              <w:spacing w:after="0"/>
              <w:jc w:val="center"/>
              <w:rPr>
                <w:rFonts w:ascii="Times New Roman" w:hAnsi="Times New Roman"/>
                <w:sz w:val="20"/>
                <w:szCs w:val="20"/>
              </w:rPr>
            </w:pPr>
            <w:r w:rsidRPr="002034EB">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00FFFF"/>
          </w:tcPr>
          <w:p w14:paraId="14F8ED1B" w14:textId="77777777" w:rsidR="00A55BD0" w:rsidRPr="002034EB" w:rsidRDefault="00A55BD0" w:rsidP="00CF493A">
            <w:pPr>
              <w:spacing w:after="0"/>
              <w:jc w:val="center"/>
              <w:rPr>
                <w:rFonts w:ascii="Times New Roman" w:hAnsi="Times New Roman"/>
                <w:sz w:val="20"/>
                <w:szCs w:val="20"/>
              </w:rPr>
            </w:pPr>
            <w:r w:rsidRPr="002034EB">
              <w:rPr>
                <w:rFonts w:ascii="Times New Roman" w:hAnsi="Times New Roman"/>
                <w:sz w:val="20"/>
                <w:szCs w:val="20"/>
              </w:rPr>
              <w:t>1</w:t>
            </w:r>
          </w:p>
          <w:p w14:paraId="2CACE207" w14:textId="77777777" w:rsidR="00A55BD0" w:rsidRPr="002034EB" w:rsidRDefault="00A55BD0" w:rsidP="00CF493A">
            <w:pPr>
              <w:spacing w:after="0"/>
              <w:jc w:val="center"/>
              <w:rPr>
                <w:rFonts w:ascii="Times New Roman" w:hAnsi="Times New Roman"/>
                <w:sz w:val="20"/>
                <w:szCs w:val="20"/>
              </w:rPr>
            </w:pPr>
            <w:r w:rsidRPr="002034EB">
              <w:rPr>
                <w:rFonts w:ascii="Times New Roman" w:hAnsi="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00FFFF"/>
          </w:tcPr>
          <w:p w14:paraId="7F67E960" w14:textId="77777777" w:rsidR="00A55BD0" w:rsidRPr="002034EB" w:rsidRDefault="00A55BD0" w:rsidP="00CF493A">
            <w:pPr>
              <w:spacing w:after="0"/>
              <w:jc w:val="center"/>
              <w:rPr>
                <w:rFonts w:ascii="Times New Roman" w:hAnsi="Times New Roman"/>
                <w:sz w:val="20"/>
                <w:szCs w:val="20"/>
              </w:rPr>
            </w:pPr>
            <w:r w:rsidRPr="002034EB">
              <w:rPr>
                <w:rFonts w:ascii="Times New Roman" w:hAnsi="Times New Roman"/>
                <w:sz w:val="20"/>
                <w:szCs w:val="20"/>
              </w:rPr>
              <w:t>102</w:t>
            </w:r>
          </w:p>
          <w:p w14:paraId="507108FA" w14:textId="77777777" w:rsidR="00A55BD0" w:rsidRPr="002034EB" w:rsidRDefault="00A55BD0" w:rsidP="00CF493A">
            <w:pPr>
              <w:spacing w:after="0"/>
              <w:jc w:val="center"/>
              <w:rPr>
                <w:rFonts w:ascii="Times New Roman" w:hAnsi="Times New Roman"/>
                <w:sz w:val="20"/>
                <w:szCs w:val="20"/>
              </w:rPr>
            </w:pPr>
            <w:r w:rsidRPr="002034EB">
              <w:rPr>
                <w:rFonts w:ascii="Times New Roman" w:hAnsi="Times New Roman"/>
                <w:sz w:val="20"/>
                <w:szCs w:val="20"/>
              </w:rPr>
              <w:t>27,1</w:t>
            </w:r>
          </w:p>
        </w:tc>
        <w:tc>
          <w:tcPr>
            <w:tcW w:w="0" w:type="auto"/>
            <w:tcBorders>
              <w:top w:val="single" w:sz="4" w:space="0" w:color="auto"/>
              <w:left w:val="single" w:sz="4" w:space="0" w:color="auto"/>
              <w:bottom w:val="single" w:sz="4" w:space="0" w:color="auto"/>
              <w:right w:val="single" w:sz="4" w:space="0" w:color="auto"/>
            </w:tcBorders>
            <w:shd w:val="clear" w:color="auto" w:fill="00FFFF"/>
          </w:tcPr>
          <w:p w14:paraId="1B723777" w14:textId="77777777" w:rsidR="00A55BD0" w:rsidRPr="002034EB" w:rsidRDefault="00A55BD0" w:rsidP="00CF493A">
            <w:pPr>
              <w:spacing w:after="0"/>
              <w:jc w:val="center"/>
              <w:rPr>
                <w:rFonts w:ascii="Times New Roman" w:hAnsi="Times New Roman"/>
                <w:sz w:val="20"/>
                <w:szCs w:val="20"/>
              </w:rPr>
            </w:pPr>
            <w:r w:rsidRPr="002034EB">
              <w:rPr>
                <w:rFonts w:ascii="Times New Roman" w:hAnsi="Times New Roman"/>
                <w:sz w:val="20"/>
                <w:szCs w:val="20"/>
              </w:rPr>
              <w:t>39</w:t>
            </w:r>
          </w:p>
          <w:p w14:paraId="07C67F24" w14:textId="77777777" w:rsidR="00A55BD0" w:rsidRPr="002034EB" w:rsidRDefault="00A55BD0" w:rsidP="00CF493A">
            <w:pPr>
              <w:spacing w:after="0"/>
              <w:jc w:val="center"/>
              <w:rPr>
                <w:rFonts w:ascii="Times New Roman" w:hAnsi="Times New Roman"/>
                <w:sz w:val="20"/>
                <w:szCs w:val="20"/>
              </w:rPr>
            </w:pPr>
            <w:r w:rsidRPr="002034EB">
              <w:rPr>
                <w:rFonts w:ascii="Times New Roman" w:hAnsi="Times New Roman"/>
                <w:sz w:val="20"/>
                <w:szCs w:val="20"/>
              </w:rPr>
              <w:t>20,6</w:t>
            </w:r>
          </w:p>
        </w:tc>
        <w:tc>
          <w:tcPr>
            <w:tcW w:w="498" w:type="dxa"/>
            <w:tcBorders>
              <w:top w:val="single" w:sz="4" w:space="0" w:color="auto"/>
              <w:left w:val="single" w:sz="4" w:space="0" w:color="auto"/>
              <w:bottom w:val="single" w:sz="4" w:space="0" w:color="auto"/>
              <w:right w:val="single" w:sz="4" w:space="0" w:color="auto"/>
            </w:tcBorders>
            <w:shd w:val="clear" w:color="auto" w:fill="00FFFF"/>
          </w:tcPr>
          <w:p w14:paraId="65083050" w14:textId="77777777" w:rsidR="00A55BD0" w:rsidRPr="002034EB" w:rsidRDefault="00A55BD0" w:rsidP="00CF493A">
            <w:pPr>
              <w:spacing w:after="0"/>
              <w:jc w:val="center"/>
              <w:rPr>
                <w:rFonts w:ascii="Times New Roman" w:hAnsi="Times New Roman"/>
                <w:sz w:val="20"/>
                <w:szCs w:val="20"/>
              </w:rPr>
            </w:pPr>
            <w:r w:rsidRPr="002034EB">
              <w:rPr>
                <w:rFonts w:ascii="Times New Roman" w:hAnsi="Times New Roman"/>
                <w:sz w:val="20"/>
                <w:szCs w:val="20"/>
              </w:rPr>
              <w:t>11</w:t>
            </w:r>
          </w:p>
          <w:p w14:paraId="06325BA9" w14:textId="77777777" w:rsidR="00A55BD0" w:rsidRPr="002034EB" w:rsidRDefault="00A55BD0" w:rsidP="00CF493A">
            <w:pPr>
              <w:spacing w:after="0"/>
              <w:jc w:val="center"/>
              <w:rPr>
                <w:rFonts w:ascii="Times New Roman" w:hAnsi="Times New Roman"/>
                <w:sz w:val="20"/>
                <w:szCs w:val="20"/>
              </w:rPr>
            </w:pPr>
            <w:r w:rsidRPr="002034EB">
              <w:rPr>
                <w:rFonts w:ascii="Times New Roman" w:hAnsi="Times New Roman"/>
                <w:sz w:val="20"/>
                <w:szCs w:val="20"/>
              </w:rPr>
              <w:t>2,6</w:t>
            </w:r>
          </w:p>
        </w:tc>
      </w:tr>
      <w:tr w:rsidR="00A55BD0" w:rsidRPr="0092510D" w14:paraId="0494D807" w14:textId="77777777" w:rsidTr="00CF493A">
        <w:trPr>
          <w:trHeight w:val="264"/>
        </w:trPr>
        <w:tc>
          <w:tcPr>
            <w:tcW w:w="0" w:type="auto"/>
            <w:tcBorders>
              <w:top w:val="single" w:sz="4" w:space="0" w:color="auto"/>
              <w:left w:val="single" w:sz="4" w:space="0" w:color="auto"/>
              <w:bottom w:val="single" w:sz="4" w:space="0" w:color="auto"/>
              <w:right w:val="nil"/>
            </w:tcBorders>
            <w:shd w:val="clear" w:color="auto" w:fill="00FFFF"/>
          </w:tcPr>
          <w:p w14:paraId="0D3056F6" w14:textId="77777777" w:rsidR="00A55BD0" w:rsidRPr="00A55BD0" w:rsidRDefault="00A55BD0" w:rsidP="00CF493A">
            <w:pPr>
              <w:spacing w:after="0"/>
              <w:rPr>
                <w:rFonts w:ascii="Times New Roman" w:hAnsi="Times New Roman"/>
                <w:b/>
                <w:sz w:val="24"/>
                <w:szCs w:val="24"/>
              </w:rPr>
            </w:pPr>
            <w:r w:rsidRPr="00A55BD0">
              <w:rPr>
                <w:rFonts w:ascii="Times New Roman" w:hAnsi="Times New Roman"/>
                <w:b/>
                <w:bCs/>
                <w:sz w:val="24"/>
                <w:szCs w:val="24"/>
              </w:rPr>
              <w:t>Б-ни мочеполовой системы</w:t>
            </w:r>
          </w:p>
        </w:tc>
        <w:tc>
          <w:tcPr>
            <w:tcW w:w="0" w:type="auto"/>
            <w:tcBorders>
              <w:top w:val="single" w:sz="4" w:space="0" w:color="auto"/>
              <w:left w:val="single" w:sz="4" w:space="0" w:color="auto"/>
              <w:bottom w:val="single" w:sz="4" w:space="0" w:color="auto"/>
              <w:right w:val="nil"/>
            </w:tcBorders>
            <w:shd w:val="clear" w:color="auto" w:fill="00FFFF"/>
          </w:tcPr>
          <w:p w14:paraId="1284DE48"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w:t>
            </w:r>
          </w:p>
        </w:tc>
        <w:tc>
          <w:tcPr>
            <w:tcW w:w="496" w:type="dxa"/>
            <w:tcBorders>
              <w:top w:val="single" w:sz="4" w:space="0" w:color="auto"/>
              <w:left w:val="single" w:sz="4" w:space="0" w:color="auto"/>
              <w:bottom w:val="single" w:sz="4" w:space="0" w:color="auto"/>
              <w:right w:val="nil"/>
            </w:tcBorders>
            <w:shd w:val="clear" w:color="auto" w:fill="00FFFF"/>
          </w:tcPr>
          <w:p w14:paraId="0E502B81"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34A1A1F2"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6</w:t>
            </w:r>
          </w:p>
          <w:p w14:paraId="37CE8F97"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5,7</w:t>
            </w:r>
          </w:p>
        </w:tc>
        <w:tc>
          <w:tcPr>
            <w:tcW w:w="0" w:type="auto"/>
            <w:tcBorders>
              <w:top w:val="single" w:sz="4" w:space="0" w:color="auto"/>
              <w:left w:val="single" w:sz="4" w:space="0" w:color="auto"/>
              <w:bottom w:val="single" w:sz="4" w:space="0" w:color="auto"/>
              <w:right w:val="nil"/>
            </w:tcBorders>
            <w:shd w:val="clear" w:color="auto" w:fill="00FFFF"/>
          </w:tcPr>
          <w:p w14:paraId="0A67630F"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3</w:t>
            </w:r>
          </w:p>
          <w:p w14:paraId="3B4FE9B3"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2,0</w:t>
            </w:r>
          </w:p>
        </w:tc>
        <w:tc>
          <w:tcPr>
            <w:tcW w:w="0" w:type="auto"/>
            <w:tcBorders>
              <w:top w:val="single" w:sz="4" w:space="0" w:color="auto"/>
              <w:left w:val="single" w:sz="4" w:space="0" w:color="auto"/>
              <w:bottom w:val="single" w:sz="4" w:space="0" w:color="auto"/>
              <w:right w:val="nil"/>
            </w:tcBorders>
            <w:shd w:val="clear" w:color="auto" w:fill="00FFFF"/>
          </w:tcPr>
          <w:p w14:paraId="03C55B29"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4546F349"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1</w:t>
            </w:r>
          </w:p>
          <w:p w14:paraId="4DF0049F"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0,9</w:t>
            </w:r>
          </w:p>
        </w:tc>
        <w:tc>
          <w:tcPr>
            <w:tcW w:w="0" w:type="auto"/>
            <w:tcBorders>
              <w:top w:val="single" w:sz="4" w:space="0" w:color="auto"/>
              <w:left w:val="single" w:sz="4" w:space="0" w:color="auto"/>
              <w:bottom w:val="single" w:sz="4" w:space="0" w:color="auto"/>
              <w:right w:val="nil"/>
            </w:tcBorders>
            <w:shd w:val="clear" w:color="auto" w:fill="00FFFF"/>
          </w:tcPr>
          <w:p w14:paraId="0BEE1E15"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9</w:t>
            </w:r>
          </w:p>
          <w:p w14:paraId="4904C8B2"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8,3</w:t>
            </w:r>
          </w:p>
        </w:tc>
        <w:tc>
          <w:tcPr>
            <w:tcW w:w="0" w:type="auto"/>
            <w:tcBorders>
              <w:top w:val="single" w:sz="4" w:space="0" w:color="auto"/>
              <w:left w:val="single" w:sz="4" w:space="0" w:color="auto"/>
              <w:bottom w:val="single" w:sz="4" w:space="0" w:color="auto"/>
              <w:right w:val="nil"/>
            </w:tcBorders>
            <w:shd w:val="clear" w:color="auto" w:fill="00FFFF"/>
          </w:tcPr>
          <w:p w14:paraId="57942FED"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6AFF7A13"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1</w:t>
            </w:r>
          </w:p>
          <w:p w14:paraId="65FB2914"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1,9</w:t>
            </w:r>
          </w:p>
        </w:tc>
        <w:tc>
          <w:tcPr>
            <w:tcW w:w="0" w:type="auto"/>
            <w:tcBorders>
              <w:top w:val="single" w:sz="4" w:space="0" w:color="auto"/>
              <w:left w:val="single" w:sz="4" w:space="0" w:color="auto"/>
              <w:bottom w:val="single" w:sz="4" w:space="0" w:color="auto"/>
              <w:right w:val="single" w:sz="4" w:space="0" w:color="auto"/>
            </w:tcBorders>
            <w:shd w:val="clear" w:color="auto" w:fill="00FFFF"/>
          </w:tcPr>
          <w:p w14:paraId="6F63DFF8"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1</w:t>
            </w:r>
          </w:p>
          <w:p w14:paraId="65942906"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00FFFF"/>
          </w:tcPr>
          <w:p w14:paraId="7FF6B5A6"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4</w:t>
            </w:r>
          </w:p>
          <w:p w14:paraId="36A3A5C7"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2,4</w:t>
            </w:r>
          </w:p>
        </w:tc>
        <w:tc>
          <w:tcPr>
            <w:tcW w:w="0" w:type="auto"/>
            <w:tcBorders>
              <w:top w:val="single" w:sz="4" w:space="0" w:color="auto"/>
              <w:left w:val="single" w:sz="4" w:space="0" w:color="auto"/>
              <w:bottom w:val="single" w:sz="4" w:space="0" w:color="auto"/>
              <w:right w:val="single" w:sz="4" w:space="0" w:color="auto"/>
            </w:tcBorders>
            <w:shd w:val="clear" w:color="auto" w:fill="00FFFF"/>
          </w:tcPr>
          <w:p w14:paraId="3F1BA287"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7</w:t>
            </w:r>
          </w:p>
          <w:p w14:paraId="2236E9B7"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3,7</w:t>
            </w:r>
          </w:p>
        </w:tc>
        <w:tc>
          <w:tcPr>
            <w:tcW w:w="498" w:type="dxa"/>
            <w:tcBorders>
              <w:top w:val="single" w:sz="4" w:space="0" w:color="auto"/>
              <w:left w:val="single" w:sz="4" w:space="0" w:color="auto"/>
              <w:bottom w:val="single" w:sz="4" w:space="0" w:color="auto"/>
              <w:right w:val="single" w:sz="4" w:space="0" w:color="auto"/>
            </w:tcBorders>
            <w:shd w:val="clear" w:color="auto" w:fill="00FFFF"/>
          </w:tcPr>
          <w:p w14:paraId="2FB0CEB3"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10</w:t>
            </w:r>
          </w:p>
          <w:p w14:paraId="2CF66BDD"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2,4</w:t>
            </w:r>
          </w:p>
        </w:tc>
      </w:tr>
      <w:tr w:rsidR="00A55BD0" w:rsidRPr="0092510D" w14:paraId="371875E1" w14:textId="77777777" w:rsidTr="00CF493A">
        <w:trPr>
          <w:trHeight w:val="264"/>
        </w:trPr>
        <w:tc>
          <w:tcPr>
            <w:tcW w:w="0" w:type="auto"/>
            <w:tcBorders>
              <w:top w:val="single" w:sz="4" w:space="0" w:color="auto"/>
              <w:left w:val="single" w:sz="4" w:space="0" w:color="auto"/>
              <w:bottom w:val="single" w:sz="4" w:space="0" w:color="auto"/>
              <w:right w:val="nil"/>
            </w:tcBorders>
            <w:shd w:val="clear" w:color="auto" w:fill="00FFFF"/>
          </w:tcPr>
          <w:p w14:paraId="5D3036BE" w14:textId="77777777" w:rsidR="00A55BD0" w:rsidRPr="00A55BD0" w:rsidRDefault="00A55BD0" w:rsidP="00CF493A">
            <w:pPr>
              <w:spacing w:after="0"/>
              <w:rPr>
                <w:rFonts w:ascii="Times New Roman" w:hAnsi="Times New Roman"/>
                <w:b/>
                <w:sz w:val="24"/>
                <w:szCs w:val="24"/>
              </w:rPr>
            </w:pPr>
            <w:proofErr w:type="spellStart"/>
            <w:r w:rsidRPr="00A55BD0">
              <w:rPr>
                <w:rFonts w:ascii="Times New Roman" w:hAnsi="Times New Roman"/>
                <w:b/>
                <w:bCs/>
                <w:sz w:val="24"/>
                <w:szCs w:val="24"/>
              </w:rPr>
              <w:t>Врожд</w:t>
            </w:r>
            <w:proofErr w:type="spellEnd"/>
            <w:r w:rsidRPr="00A55BD0">
              <w:rPr>
                <w:rFonts w:ascii="Times New Roman" w:hAnsi="Times New Roman"/>
                <w:b/>
                <w:bCs/>
                <w:sz w:val="24"/>
                <w:szCs w:val="24"/>
              </w:rPr>
              <w:t xml:space="preserve">. аномалии, </w:t>
            </w:r>
            <w:proofErr w:type="spellStart"/>
            <w:r w:rsidRPr="00A55BD0">
              <w:rPr>
                <w:rFonts w:ascii="Times New Roman" w:hAnsi="Times New Roman"/>
                <w:b/>
                <w:bCs/>
                <w:sz w:val="24"/>
                <w:szCs w:val="24"/>
              </w:rPr>
              <w:t>деформ</w:t>
            </w:r>
            <w:proofErr w:type="spellEnd"/>
            <w:r w:rsidRPr="00A55BD0">
              <w:rPr>
                <w:rFonts w:ascii="Times New Roman" w:hAnsi="Times New Roman"/>
                <w:b/>
                <w:bCs/>
                <w:sz w:val="24"/>
                <w:szCs w:val="24"/>
              </w:rPr>
              <w:t xml:space="preserve">. и хром. </w:t>
            </w:r>
            <w:proofErr w:type="spellStart"/>
            <w:r w:rsidRPr="00A55BD0">
              <w:rPr>
                <w:rFonts w:ascii="Times New Roman" w:hAnsi="Times New Roman"/>
                <w:b/>
                <w:bCs/>
                <w:sz w:val="24"/>
                <w:szCs w:val="24"/>
              </w:rPr>
              <w:t>наруш</w:t>
            </w:r>
            <w:proofErr w:type="spellEnd"/>
            <w:r w:rsidRPr="00A55BD0">
              <w:rPr>
                <w:rFonts w:ascii="Times New Roman" w:hAnsi="Times New Roman"/>
                <w:b/>
                <w:bCs/>
                <w:sz w:val="24"/>
                <w:szCs w:val="24"/>
              </w:rPr>
              <w:t>.</w:t>
            </w:r>
          </w:p>
        </w:tc>
        <w:tc>
          <w:tcPr>
            <w:tcW w:w="0" w:type="auto"/>
            <w:tcBorders>
              <w:top w:val="single" w:sz="4" w:space="0" w:color="auto"/>
              <w:left w:val="single" w:sz="4" w:space="0" w:color="auto"/>
              <w:bottom w:val="single" w:sz="4" w:space="0" w:color="auto"/>
              <w:right w:val="nil"/>
            </w:tcBorders>
            <w:shd w:val="clear" w:color="auto" w:fill="00FFFF"/>
          </w:tcPr>
          <w:p w14:paraId="1DB10BB0"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w:t>
            </w:r>
          </w:p>
        </w:tc>
        <w:tc>
          <w:tcPr>
            <w:tcW w:w="496" w:type="dxa"/>
            <w:tcBorders>
              <w:top w:val="single" w:sz="4" w:space="0" w:color="auto"/>
              <w:left w:val="single" w:sz="4" w:space="0" w:color="auto"/>
              <w:bottom w:val="single" w:sz="4" w:space="0" w:color="auto"/>
              <w:right w:val="nil"/>
            </w:tcBorders>
            <w:shd w:val="clear" w:color="auto" w:fill="00FFFF"/>
          </w:tcPr>
          <w:p w14:paraId="2C1A31A9"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03EFE841"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25ADC082"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15BF0C3A"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5D44CE1B"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33A3D520"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2F33F502"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774B1308"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00FFFF"/>
          </w:tcPr>
          <w:p w14:paraId="16261AC9"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00FFFF"/>
          </w:tcPr>
          <w:p w14:paraId="4EDE54AE"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00FFFF"/>
          </w:tcPr>
          <w:p w14:paraId="426371E0"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w:t>
            </w:r>
          </w:p>
        </w:tc>
        <w:tc>
          <w:tcPr>
            <w:tcW w:w="498" w:type="dxa"/>
            <w:tcBorders>
              <w:top w:val="single" w:sz="4" w:space="0" w:color="auto"/>
              <w:left w:val="single" w:sz="4" w:space="0" w:color="auto"/>
              <w:bottom w:val="single" w:sz="4" w:space="0" w:color="auto"/>
              <w:right w:val="single" w:sz="4" w:space="0" w:color="auto"/>
            </w:tcBorders>
            <w:shd w:val="clear" w:color="auto" w:fill="00FFFF"/>
          </w:tcPr>
          <w:p w14:paraId="7C146FF8"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w:t>
            </w:r>
          </w:p>
        </w:tc>
      </w:tr>
      <w:tr w:rsidR="00A55BD0" w:rsidRPr="0092510D" w14:paraId="2C0EEAE3" w14:textId="77777777" w:rsidTr="00CF493A">
        <w:trPr>
          <w:trHeight w:val="772"/>
        </w:trPr>
        <w:tc>
          <w:tcPr>
            <w:tcW w:w="0" w:type="auto"/>
            <w:tcBorders>
              <w:top w:val="single" w:sz="4" w:space="0" w:color="auto"/>
              <w:left w:val="single" w:sz="4" w:space="0" w:color="auto"/>
              <w:bottom w:val="single" w:sz="4" w:space="0" w:color="auto"/>
              <w:right w:val="nil"/>
            </w:tcBorders>
            <w:shd w:val="clear" w:color="auto" w:fill="00FFFF"/>
          </w:tcPr>
          <w:p w14:paraId="406F0B16" w14:textId="77777777" w:rsidR="00A55BD0" w:rsidRPr="00A55BD0" w:rsidRDefault="00A55BD0" w:rsidP="00CF493A">
            <w:pPr>
              <w:spacing w:after="0"/>
              <w:rPr>
                <w:rFonts w:ascii="Times New Roman" w:hAnsi="Times New Roman"/>
                <w:b/>
                <w:sz w:val="24"/>
                <w:szCs w:val="24"/>
              </w:rPr>
            </w:pPr>
            <w:proofErr w:type="spellStart"/>
            <w:r w:rsidRPr="00A55BD0">
              <w:rPr>
                <w:rFonts w:ascii="Times New Roman" w:hAnsi="Times New Roman"/>
                <w:b/>
                <w:bCs/>
                <w:sz w:val="24"/>
                <w:szCs w:val="24"/>
              </w:rPr>
              <w:t>Симпт</w:t>
            </w:r>
            <w:proofErr w:type="spellEnd"/>
            <w:r w:rsidRPr="00A55BD0">
              <w:rPr>
                <w:rFonts w:ascii="Times New Roman" w:hAnsi="Times New Roman"/>
                <w:b/>
                <w:bCs/>
                <w:sz w:val="24"/>
                <w:szCs w:val="24"/>
              </w:rPr>
              <w:t xml:space="preserve">., признаки и </w:t>
            </w:r>
            <w:proofErr w:type="spellStart"/>
            <w:r w:rsidRPr="00A55BD0">
              <w:rPr>
                <w:rFonts w:ascii="Times New Roman" w:hAnsi="Times New Roman"/>
                <w:b/>
                <w:bCs/>
                <w:sz w:val="24"/>
                <w:szCs w:val="24"/>
              </w:rPr>
              <w:t>отклон</w:t>
            </w:r>
            <w:proofErr w:type="spellEnd"/>
            <w:r w:rsidRPr="00A55BD0">
              <w:rPr>
                <w:rFonts w:ascii="Times New Roman" w:hAnsi="Times New Roman"/>
                <w:b/>
                <w:bCs/>
                <w:sz w:val="24"/>
                <w:szCs w:val="24"/>
              </w:rPr>
              <w:t>. от нормы</w:t>
            </w:r>
          </w:p>
        </w:tc>
        <w:tc>
          <w:tcPr>
            <w:tcW w:w="0" w:type="auto"/>
            <w:tcBorders>
              <w:top w:val="single" w:sz="4" w:space="0" w:color="auto"/>
              <w:left w:val="single" w:sz="4" w:space="0" w:color="auto"/>
              <w:bottom w:val="single" w:sz="4" w:space="0" w:color="auto"/>
              <w:right w:val="nil"/>
            </w:tcBorders>
            <w:shd w:val="clear" w:color="auto" w:fill="00FFFF"/>
          </w:tcPr>
          <w:p w14:paraId="7F09165E"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w:t>
            </w:r>
          </w:p>
        </w:tc>
        <w:tc>
          <w:tcPr>
            <w:tcW w:w="496" w:type="dxa"/>
            <w:tcBorders>
              <w:top w:val="single" w:sz="4" w:space="0" w:color="auto"/>
              <w:left w:val="single" w:sz="4" w:space="0" w:color="auto"/>
              <w:bottom w:val="single" w:sz="4" w:space="0" w:color="auto"/>
              <w:right w:val="nil"/>
            </w:tcBorders>
            <w:shd w:val="clear" w:color="auto" w:fill="00FFFF"/>
          </w:tcPr>
          <w:p w14:paraId="1AAC0A03"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5508E44A"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512AC47F"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70C11F44"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3BD95975"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1C49AA9C"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5122D2A0"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3FF7278E"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1</w:t>
            </w:r>
          </w:p>
          <w:p w14:paraId="07B54DDA"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auto" w:fill="00FFFF"/>
          </w:tcPr>
          <w:p w14:paraId="517860D0"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w:t>
            </w:r>
          </w:p>
          <w:p w14:paraId="1226E362" w14:textId="77777777" w:rsidR="00A55BD0" w:rsidRPr="007A6E2D" w:rsidRDefault="00A55BD0" w:rsidP="00CF493A">
            <w:pPr>
              <w:spacing w:after="0"/>
              <w:jc w:val="center"/>
              <w:rPr>
                <w:rFonts w:ascii="Times New Roman" w:hAnsi="Times New Roman"/>
                <w:sz w:val="20"/>
                <w:szCs w:val="20"/>
              </w:rPr>
            </w:pPr>
          </w:p>
          <w:p w14:paraId="78EDD594" w14:textId="77777777" w:rsidR="00A55BD0" w:rsidRPr="007A6E2D" w:rsidRDefault="00A55BD0" w:rsidP="00CF493A">
            <w:pPr>
              <w:spacing w:after="0"/>
              <w:rPr>
                <w:rFonts w:ascii="Times New Roman" w:hAnsi="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00FFFF"/>
          </w:tcPr>
          <w:p w14:paraId="57278AB2"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00FFFF"/>
          </w:tcPr>
          <w:p w14:paraId="2300B924"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w:t>
            </w:r>
          </w:p>
        </w:tc>
        <w:tc>
          <w:tcPr>
            <w:tcW w:w="498" w:type="dxa"/>
            <w:tcBorders>
              <w:top w:val="single" w:sz="4" w:space="0" w:color="auto"/>
              <w:left w:val="single" w:sz="4" w:space="0" w:color="auto"/>
              <w:bottom w:val="single" w:sz="4" w:space="0" w:color="auto"/>
              <w:right w:val="single" w:sz="4" w:space="0" w:color="auto"/>
            </w:tcBorders>
            <w:shd w:val="clear" w:color="auto" w:fill="00FFFF"/>
          </w:tcPr>
          <w:p w14:paraId="6DCB51D3"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w:t>
            </w:r>
          </w:p>
        </w:tc>
      </w:tr>
      <w:tr w:rsidR="00A55BD0" w:rsidRPr="0092510D" w14:paraId="218E87EA" w14:textId="77777777" w:rsidTr="00CF493A">
        <w:trPr>
          <w:trHeight w:val="264"/>
        </w:trPr>
        <w:tc>
          <w:tcPr>
            <w:tcW w:w="0" w:type="auto"/>
            <w:tcBorders>
              <w:top w:val="single" w:sz="4" w:space="0" w:color="auto"/>
              <w:left w:val="single" w:sz="4" w:space="0" w:color="auto"/>
              <w:bottom w:val="single" w:sz="4" w:space="0" w:color="auto"/>
              <w:right w:val="nil"/>
            </w:tcBorders>
            <w:shd w:val="clear" w:color="auto" w:fill="00FFFF"/>
          </w:tcPr>
          <w:p w14:paraId="5355DB35" w14:textId="77777777" w:rsidR="00A55BD0" w:rsidRPr="00A55BD0" w:rsidRDefault="00A55BD0" w:rsidP="00CF493A">
            <w:pPr>
              <w:spacing w:after="0"/>
              <w:rPr>
                <w:rFonts w:ascii="Times New Roman" w:hAnsi="Times New Roman"/>
                <w:b/>
                <w:bCs/>
                <w:sz w:val="24"/>
                <w:szCs w:val="24"/>
              </w:rPr>
            </w:pPr>
            <w:r w:rsidRPr="00A55BD0">
              <w:rPr>
                <w:rFonts w:ascii="Times New Roman" w:hAnsi="Times New Roman"/>
                <w:b/>
                <w:bCs/>
                <w:sz w:val="24"/>
                <w:szCs w:val="24"/>
              </w:rPr>
              <w:t xml:space="preserve">Травмы, </w:t>
            </w:r>
            <w:proofErr w:type="spellStart"/>
            <w:r w:rsidRPr="00A55BD0">
              <w:rPr>
                <w:rFonts w:ascii="Times New Roman" w:hAnsi="Times New Roman"/>
                <w:b/>
                <w:bCs/>
                <w:sz w:val="24"/>
                <w:szCs w:val="24"/>
              </w:rPr>
              <w:t>отравл</w:t>
            </w:r>
            <w:proofErr w:type="spellEnd"/>
            <w:r w:rsidRPr="00A55BD0">
              <w:rPr>
                <w:rFonts w:ascii="Times New Roman" w:hAnsi="Times New Roman"/>
                <w:b/>
                <w:bCs/>
                <w:sz w:val="24"/>
                <w:szCs w:val="24"/>
              </w:rPr>
              <w:t xml:space="preserve">. и </w:t>
            </w:r>
            <w:proofErr w:type="spellStart"/>
            <w:r w:rsidRPr="00A55BD0">
              <w:rPr>
                <w:rFonts w:ascii="Times New Roman" w:hAnsi="Times New Roman"/>
                <w:b/>
                <w:bCs/>
                <w:sz w:val="24"/>
                <w:szCs w:val="24"/>
              </w:rPr>
              <w:t>некот</w:t>
            </w:r>
            <w:proofErr w:type="spellEnd"/>
            <w:r w:rsidRPr="00A55BD0">
              <w:rPr>
                <w:rFonts w:ascii="Times New Roman" w:hAnsi="Times New Roman"/>
                <w:b/>
                <w:bCs/>
                <w:sz w:val="24"/>
                <w:szCs w:val="24"/>
              </w:rPr>
              <w:t xml:space="preserve">. </w:t>
            </w:r>
            <w:proofErr w:type="spellStart"/>
            <w:r w:rsidRPr="00A55BD0">
              <w:rPr>
                <w:rFonts w:ascii="Times New Roman" w:hAnsi="Times New Roman"/>
                <w:b/>
                <w:bCs/>
                <w:sz w:val="24"/>
                <w:szCs w:val="24"/>
              </w:rPr>
              <w:t>др</w:t>
            </w:r>
            <w:proofErr w:type="spellEnd"/>
            <w:r w:rsidRPr="00A55BD0">
              <w:rPr>
                <w:rFonts w:ascii="Times New Roman" w:hAnsi="Times New Roman"/>
                <w:b/>
                <w:bCs/>
                <w:sz w:val="24"/>
                <w:szCs w:val="24"/>
              </w:rPr>
              <w:t xml:space="preserve"> посл. </w:t>
            </w:r>
            <w:proofErr w:type="spellStart"/>
            <w:r w:rsidRPr="00A55BD0">
              <w:rPr>
                <w:rFonts w:ascii="Times New Roman" w:hAnsi="Times New Roman"/>
                <w:b/>
                <w:bCs/>
                <w:sz w:val="24"/>
                <w:szCs w:val="24"/>
              </w:rPr>
              <w:t>возд</w:t>
            </w:r>
            <w:proofErr w:type="spellEnd"/>
            <w:r w:rsidRPr="00A55BD0">
              <w:rPr>
                <w:rFonts w:ascii="Times New Roman" w:hAnsi="Times New Roman"/>
                <w:b/>
                <w:bCs/>
                <w:sz w:val="24"/>
                <w:szCs w:val="24"/>
              </w:rPr>
              <w:t xml:space="preserve">. </w:t>
            </w:r>
            <w:proofErr w:type="spellStart"/>
            <w:r w:rsidRPr="00A55BD0">
              <w:rPr>
                <w:rFonts w:ascii="Times New Roman" w:hAnsi="Times New Roman"/>
                <w:b/>
                <w:bCs/>
                <w:sz w:val="24"/>
                <w:szCs w:val="24"/>
              </w:rPr>
              <w:t>Внешн</w:t>
            </w:r>
            <w:proofErr w:type="spellEnd"/>
            <w:r w:rsidRPr="00A55BD0">
              <w:rPr>
                <w:rFonts w:ascii="Times New Roman" w:hAnsi="Times New Roman"/>
                <w:b/>
                <w:bCs/>
                <w:sz w:val="24"/>
                <w:szCs w:val="24"/>
              </w:rPr>
              <w:t xml:space="preserve"> </w:t>
            </w:r>
            <w:proofErr w:type="spellStart"/>
            <w:r w:rsidRPr="00A55BD0">
              <w:rPr>
                <w:rFonts w:ascii="Times New Roman" w:hAnsi="Times New Roman"/>
                <w:b/>
                <w:bCs/>
                <w:sz w:val="24"/>
                <w:szCs w:val="24"/>
              </w:rPr>
              <w:t>прич</w:t>
            </w:r>
            <w:proofErr w:type="spellEnd"/>
          </w:p>
        </w:tc>
        <w:tc>
          <w:tcPr>
            <w:tcW w:w="0" w:type="auto"/>
            <w:tcBorders>
              <w:top w:val="single" w:sz="4" w:space="0" w:color="auto"/>
              <w:left w:val="single" w:sz="4" w:space="0" w:color="auto"/>
              <w:bottom w:val="single" w:sz="4" w:space="0" w:color="auto"/>
              <w:right w:val="nil"/>
            </w:tcBorders>
            <w:shd w:val="clear" w:color="auto" w:fill="00FFFF"/>
          </w:tcPr>
          <w:p w14:paraId="1FC76ACE"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w:t>
            </w:r>
          </w:p>
        </w:tc>
        <w:tc>
          <w:tcPr>
            <w:tcW w:w="496" w:type="dxa"/>
            <w:tcBorders>
              <w:top w:val="single" w:sz="4" w:space="0" w:color="auto"/>
              <w:left w:val="single" w:sz="4" w:space="0" w:color="auto"/>
              <w:bottom w:val="single" w:sz="4" w:space="0" w:color="auto"/>
              <w:right w:val="nil"/>
            </w:tcBorders>
            <w:shd w:val="clear" w:color="auto" w:fill="00FFFF"/>
          </w:tcPr>
          <w:p w14:paraId="40591F8D"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361C3F56"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74B69B48"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1C701F95"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1478455D"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6509B708"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40BF9B3A"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w:t>
            </w:r>
          </w:p>
        </w:tc>
        <w:tc>
          <w:tcPr>
            <w:tcW w:w="0" w:type="auto"/>
            <w:tcBorders>
              <w:top w:val="single" w:sz="4" w:space="0" w:color="auto"/>
              <w:left w:val="single" w:sz="4" w:space="0" w:color="auto"/>
              <w:bottom w:val="single" w:sz="4" w:space="0" w:color="auto"/>
              <w:right w:val="nil"/>
            </w:tcBorders>
            <w:shd w:val="clear" w:color="auto" w:fill="00FFFF"/>
          </w:tcPr>
          <w:p w14:paraId="11B2DA70"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1</w:t>
            </w:r>
          </w:p>
          <w:p w14:paraId="1572B06A"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1,3</w:t>
            </w:r>
          </w:p>
        </w:tc>
        <w:tc>
          <w:tcPr>
            <w:tcW w:w="0" w:type="auto"/>
            <w:tcBorders>
              <w:top w:val="single" w:sz="4" w:space="0" w:color="auto"/>
              <w:left w:val="single" w:sz="4" w:space="0" w:color="auto"/>
              <w:bottom w:val="single" w:sz="4" w:space="0" w:color="auto"/>
              <w:right w:val="single" w:sz="4" w:space="0" w:color="auto"/>
            </w:tcBorders>
            <w:shd w:val="clear" w:color="auto" w:fill="00FFFF"/>
          </w:tcPr>
          <w:p w14:paraId="6BE68F0C"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00FFFF"/>
          </w:tcPr>
          <w:p w14:paraId="070AB693"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4</w:t>
            </w:r>
          </w:p>
          <w:p w14:paraId="410AD894"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1,1</w:t>
            </w:r>
          </w:p>
        </w:tc>
        <w:tc>
          <w:tcPr>
            <w:tcW w:w="0" w:type="auto"/>
            <w:tcBorders>
              <w:top w:val="single" w:sz="4" w:space="0" w:color="auto"/>
              <w:left w:val="single" w:sz="4" w:space="0" w:color="auto"/>
              <w:bottom w:val="single" w:sz="4" w:space="0" w:color="auto"/>
              <w:right w:val="single" w:sz="4" w:space="0" w:color="auto"/>
            </w:tcBorders>
            <w:shd w:val="clear" w:color="auto" w:fill="00FFFF"/>
          </w:tcPr>
          <w:p w14:paraId="582381ED"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8</w:t>
            </w:r>
          </w:p>
          <w:p w14:paraId="653C4AF8"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4,2</w:t>
            </w:r>
          </w:p>
        </w:tc>
        <w:tc>
          <w:tcPr>
            <w:tcW w:w="498" w:type="dxa"/>
            <w:tcBorders>
              <w:top w:val="single" w:sz="4" w:space="0" w:color="auto"/>
              <w:left w:val="single" w:sz="4" w:space="0" w:color="auto"/>
              <w:bottom w:val="single" w:sz="4" w:space="0" w:color="auto"/>
              <w:right w:val="single" w:sz="4" w:space="0" w:color="auto"/>
            </w:tcBorders>
            <w:shd w:val="clear" w:color="auto" w:fill="00FFFF"/>
          </w:tcPr>
          <w:p w14:paraId="5514FF2F" w14:textId="77777777" w:rsidR="00A55BD0" w:rsidRPr="007A6E2D" w:rsidRDefault="00A55BD0" w:rsidP="00CF493A">
            <w:pPr>
              <w:spacing w:after="0"/>
              <w:jc w:val="center"/>
              <w:rPr>
                <w:rFonts w:ascii="Times New Roman" w:hAnsi="Times New Roman"/>
                <w:sz w:val="20"/>
                <w:szCs w:val="20"/>
              </w:rPr>
            </w:pPr>
            <w:r w:rsidRPr="007A6E2D">
              <w:rPr>
                <w:rFonts w:ascii="Times New Roman" w:hAnsi="Times New Roman"/>
                <w:sz w:val="20"/>
                <w:szCs w:val="20"/>
              </w:rPr>
              <w:t>-</w:t>
            </w:r>
          </w:p>
        </w:tc>
      </w:tr>
    </w:tbl>
    <w:p w14:paraId="7D479CC9" w14:textId="77777777" w:rsidR="00A55BD0" w:rsidRDefault="00A55BD0" w:rsidP="00AA34B7">
      <w:pPr>
        <w:spacing w:after="0" w:line="240" w:lineRule="exact"/>
        <w:ind w:firstLine="709"/>
        <w:jc w:val="both"/>
        <w:rPr>
          <w:rFonts w:ascii="Times New Roman" w:eastAsiaTheme="minorHAnsi" w:hAnsi="Times New Roman" w:cstheme="minorBidi"/>
          <w:b/>
          <w:i/>
          <w:sz w:val="26"/>
          <w:szCs w:val="26"/>
          <w:lang w:eastAsia="en-US"/>
        </w:rPr>
      </w:pPr>
    </w:p>
    <w:p w14:paraId="3F56CD3F" w14:textId="77777777" w:rsidR="00A55BD0" w:rsidRDefault="00A55BD0" w:rsidP="00AA34B7">
      <w:pPr>
        <w:spacing w:after="0" w:line="240" w:lineRule="exact"/>
        <w:ind w:firstLine="709"/>
        <w:jc w:val="both"/>
        <w:rPr>
          <w:rFonts w:ascii="Times New Roman" w:eastAsiaTheme="minorHAnsi" w:hAnsi="Times New Roman" w:cstheme="minorBidi"/>
          <w:b/>
          <w:i/>
          <w:sz w:val="26"/>
          <w:szCs w:val="26"/>
          <w:lang w:eastAsia="en-US"/>
        </w:rPr>
      </w:pPr>
    </w:p>
    <w:p w14:paraId="000CB7E4" w14:textId="77777777" w:rsidR="00A55BD0" w:rsidRDefault="00A55BD0" w:rsidP="00AA34B7">
      <w:pPr>
        <w:spacing w:after="0" w:line="240" w:lineRule="exact"/>
        <w:ind w:firstLine="709"/>
        <w:jc w:val="both"/>
        <w:rPr>
          <w:rFonts w:ascii="Times New Roman" w:eastAsiaTheme="minorHAnsi" w:hAnsi="Times New Roman" w:cstheme="minorBidi"/>
          <w:b/>
          <w:i/>
          <w:sz w:val="26"/>
          <w:szCs w:val="26"/>
          <w:lang w:eastAsia="en-US"/>
        </w:rPr>
      </w:pPr>
    </w:p>
    <w:p w14:paraId="02F75CAE" w14:textId="77777777" w:rsidR="00A55BD0" w:rsidRDefault="00A55BD0" w:rsidP="00AA34B7">
      <w:pPr>
        <w:spacing w:after="0" w:line="240" w:lineRule="exact"/>
        <w:ind w:firstLine="709"/>
        <w:jc w:val="both"/>
        <w:rPr>
          <w:rFonts w:ascii="Times New Roman" w:eastAsiaTheme="minorHAnsi" w:hAnsi="Times New Roman" w:cstheme="minorBidi"/>
          <w:b/>
          <w:i/>
          <w:sz w:val="26"/>
          <w:szCs w:val="26"/>
          <w:lang w:eastAsia="en-US"/>
        </w:rPr>
      </w:pPr>
    </w:p>
    <w:p w14:paraId="64786B1E" w14:textId="77777777" w:rsidR="00FA0633" w:rsidRDefault="00FA0633" w:rsidP="00FA0633">
      <w:pPr>
        <w:spacing w:after="0" w:line="240" w:lineRule="auto"/>
        <w:rPr>
          <w:rFonts w:ascii="Times New Roman" w:eastAsiaTheme="minorHAnsi" w:hAnsi="Times New Roman" w:cstheme="minorBidi"/>
          <w:color w:val="FF0000"/>
          <w:sz w:val="28"/>
          <w:szCs w:val="28"/>
          <w:lang w:eastAsia="en-US"/>
        </w:rPr>
      </w:pPr>
    </w:p>
    <w:p w14:paraId="7400EDAD" w14:textId="77777777" w:rsidR="00A55BD0" w:rsidRDefault="00A55BD0" w:rsidP="00FA0633">
      <w:pPr>
        <w:spacing w:after="0" w:line="240" w:lineRule="auto"/>
        <w:rPr>
          <w:rFonts w:ascii="Times New Roman" w:eastAsiaTheme="minorHAnsi" w:hAnsi="Times New Roman" w:cstheme="minorBidi"/>
          <w:color w:val="FF0000"/>
          <w:sz w:val="28"/>
          <w:szCs w:val="28"/>
          <w:lang w:eastAsia="en-US"/>
        </w:rPr>
      </w:pPr>
    </w:p>
    <w:p w14:paraId="7420B1B7" w14:textId="77777777" w:rsidR="00A55BD0" w:rsidRDefault="00A55BD0" w:rsidP="00A55BD0">
      <w:pPr>
        <w:spacing w:after="0" w:line="240" w:lineRule="exact"/>
        <w:ind w:firstLine="709"/>
        <w:jc w:val="both"/>
        <w:rPr>
          <w:rFonts w:ascii="Times New Roman" w:eastAsiaTheme="minorHAnsi" w:hAnsi="Times New Roman" w:cstheme="minorBidi"/>
          <w:b/>
          <w:sz w:val="28"/>
          <w:szCs w:val="28"/>
          <w:lang w:eastAsia="en-US"/>
        </w:rPr>
      </w:pPr>
      <w:r w:rsidRPr="00624656">
        <w:rPr>
          <w:rFonts w:ascii="Times New Roman" w:hAnsi="Times New Roman"/>
          <w:b/>
          <w:bCs/>
          <w:iCs/>
          <w:sz w:val="28"/>
          <w:szCs w:val="28"/>
        </w:rPr>
        <w:t xml:space="preserve">Таблица 5. </w:t>
      </w:r>
      <w:r w:rsidRPr="00624656">
        <w:rPr>
          <w:rFonts w:ascii="Times New Roman" w:eastAsiaTheme="minorHAnsi" w:hAnsi="Times New Roman" w:cstheme="minorBidi"/>
          <w:bCs/>
          <w:iCs/>
          <w:sz w:val="28"/>
          <w:szCs w:val="28"/>
          <w:lang w:eastAsia="en-US"/>
        </w:rPr>
        <w:t xml:space="preserve"> </w:t>
      </w:r>
      <w:r w:rsidRPr="00624656">
        <w:rPr>
          <w:rFonts w:ascii="Times New Roman" w:eastAsiaTheme="minorHAnsi" w:hAnsi="Times New Roman" w:cstheme="minorBidi"/>
          <w:b/>
          <w:sz w:val="28"/>
          <w:szCs w:val="28"/>
          <w:lang w:eastAsia="en-US"/>
        </w:rPr>
        <w:t xml:space="preserve">Ранжирование </w:t>
      </w:r>
      <w:proofErr w:type="spellStart"/>
      <w:r w:rsidRPr="00624656">
        <w:rPr>
          <w:rFonts w:ascii="Times New Roman" w:eastAsiaTheme="minorHAnsi" w:hAnsi="Times New Roman" w:cstheme="minorBidi"/>
          <w:b/>
          <w:sz w:val="28"/>
          <w:szCs w:val="28"/>
          <w:lang w:eastAsia="en-US"/>
        </w:rPr>
        <w:t>микротерриторий</w:t>
      </w:r>
      <w:proofErr w:type="spellEnd"/>
      <w:r w:rsidRPr="00624656">
        <w:rPr>
          <w:rFonts w:ascii="Times New Roman" w:eastAsiaTheme="minorHAnsi" w:hAnsi="Times New Roman" w:cstheme="minorBidi"/>
          <w:b/>
          <w:sz w:val="28"/>
          <w:szCs w:val="28"/>
          <w:lang w:eastAsia="en-US"/>
        </w:rPr>
        <w:t xml:space="preserve"> Пинского района (по АВОП)  по показателям первичной заболеваемости взрослого населения в 2023 г. на 1000 нас.</w:t>
      </w:r>
    </w:p>
    <w:p w14:paraId="6CF63961" w14:textId="77777777" w:rsidR="005E10C4" w:rsidRPr="00195E2B" w:rsidRDefault="005E10C4" w:rsidP="00A55BD0">
      <w:pPr>
        <w:spacing w:after="0" w:line="240" w:lineRule="exact"/>
        <w:ind w:firstLine="709"/>
        <w:jc w:val="both"/>
        <w:rPr>
          <w:rFonts w:ascii="Times New Roman" w:eastAsiaTheme="minorHAnsi" w:hAnsi="Times New Roman" w:cstheme="minorBidi"/>
          <w:sz w:val="28"/>
          <w:szCs w:val="28"/>
          <w:lang w:eastAsia="en-US"/>
        </w:rPr>
      </w:pPr>
    </w:p>
    <w:tbl>
      <w:tblPr>
        <w:tblW w:w="0" w:type="auto"/>
        <w:tblInd w:w="-137" w:type="dxa"/>
        <w:tblCellMar>
          <w:left w:w="0" w:type="dxa"/>
          <w:right w:w="0" w:type="dxa"/>
        </w:tblCellMar>
        <w:tblLook w:val="0000" w:firstRow="0" w:lastRow="0" w:firstColumn="0" w:lastColumn="0" w:noHBand="0" w:noVBand="0"/>
      </w:tblPr>
      <w:tblGrid>
        <w:gridCol w:w="2569"/>
        <w:gridCol w:w="550"/>
        <w:gridCol w:w="667"/>
        <w:gridCol w:w="430"/>
        <w:gridCol w:w="550"/>
        <w:gridCol w:w="430"/>
        <w:gridCol w:w="550"/>
        <w:gridCol w:w="430"/>
        <w:gridCol w:w="550"/>
        <w:gridCol w:w="550"/>
        <w:gridCol w:w="430"/>
        <w:gridCol w:w="550"/>
        <w:gridCol w:w="550"/>
        <w:gridCol w:w="550"/>
        <w:gridCol w:w="430"/>
      </w:tblGrid>
      <w:tr w:rsidR="00A55BD0" w:rsidRPr="00B60871" w14:paraId="1ECD74DD" w14:textId="77777777" w:rsidTr="005D1910">
        <w:trPr>
          <w:cantSplit/>
          <w:trHeight w:val="1944"/>
        </w:trPr>
        <w:tc>
          <w:tcPr>
            <w:tcW w:w="3119" w:type="dxa"/>
            <w:gridSpan w:val="2"/>
            <w:tcBorders>
              <w:top w:val="single" w:sz="4" w:space="0" w:color="auto"/>
              <w:left w:val="single" w:sz="4" w:space="0" w:color="auto"/>
              <w:bottom w:val="single" w:sz="4" w:space="0" w:color="auto"/>
              <w:right w:val="nil"/>
              <w:tr2bl w:val="single" w:sz="4" w:space="0" w:color="auto"/>
            </w:tcBorders>
            <w:shd w:val="clear" w:color="auto" w:fill="FFFFFF"/>
          </w:tcPr>
          <w:p w14:paraId="254EAAD9" w14:textId="77777777" w:rsidR="00A55BD0" w:rsidRPr="00B60871" w:rsidRDefault="00A55BD0" w:rsidP="00CF493A">
            <w:pPr>
              <w:widowControl w:val="0"/>
              <w:spacing w:after="0" w:line="240" w:lineRule="auto"/>
              <w:jc w:val="center"/>
              <w:rPr>
                <w:rFonts w:ascii="Times New Roman" w:hAnsi="Times New Roman"/>
                <w:sz w:val="24"/>
                <w:szCs w:val="24"/>
              </w:rPr>
            </w:pPr>
          </w:p>
          <w:p w14:paraId="55FD19ED" w14:textId="77777777" w:rsidR="00A55BD0" w:rsidRPr="00B60871" w:rsidRDefault="00A55BD0" w:rsidP="00CF493A">
            <w:pPr>
              <w:widowControl w:val="0"/>
              <w:spacing w:after="0" w:line="240" w:lineRule="auto"/>
              <w:jc w:val="center"/>
              <w:rPr>
                <w:rFonts w:ascii="Times New Roman" w:hAnsi="Times New Roman"/>
                <w:sz w:val="24"/>
                <w:szCs w:val="24"/>
              </w:rPr>
            </w:pPr>
            <w:r w:rsidRPr="00B60871">
              <w:rPr>
                <w:rFonts w:ascii="Times New Roman" w:hAnsi="Times New Roman"/>
                <w:sz w:val="24"/>
                <w:szCs w:val="24"/>
              </w:rPr>
              <w:t>АВОП/</w:t>
            </w:r>
          </w:p>
          <w:p w14:paraId="69D883CB" w14:textId="77777777" w:rsidR="00A55BD0" w:rsidRPr="00B60871" w:rsidRDefault="00A55BD0" w:rsidP="00CF493A">
            <w:pPr>
              <w:widowControl w:val="0"/>
              <w:spacing w:after="0" w:line="240" w:lineRule="auto"/>
              <w:jc w:val="center"/>
              <w:rPr>
                <w:rFonts w:ascii="Times New Roman" w:hAnsi="Times New Roman"/>
                <w:sz w:val="24"/>
                <w:szCs w:val="24"/>
              </w:rPr>
            </w:pPr>
          </w:p>
          <w:p w14:paraId="3244F5C3" w14:textId="77777777" w:rsidR="00A55BD0" w:rsidRPr="00B60871" w:rsidRDefault="00A55BD0" w:rsidP="00CF493A">
            <w:pPr>
              <w:widowControl w:val="0"/>
              <w:spacing w:after="0" w:line="240" w:lineRule="auto"/>
              <w:jc w:val="center"/>
              <w:rPr>
                <w:rFonts w:ascii="Times New Roman" w:hAnsi="Times New Roman"/>
                <w:sz w:val="24"/>
                <w:szCs w:val="24"/>
              </w:rPr>
            </w:pPr>
          </w:p>
          <w:p w14:paraId="1A950CB7" w14:textId="77777777" w:rsidR="00A55BD0" w:rsidRPr="00B60871" w:rsidRDefault="00A55BD0" w:rsidP="00CF493A">
            <w:pPr>
              <w:widowControl w:val="0"/>
              <w:spacing w:after="0" w:line="240" w:lineRule="auto"/>
              <w:jc w:val="center"/>
              <w:rPr>
                <w:rFonts w:ascii="Times New Roman" w:hAnsi="Times New Roman"/>
              </w:rPr>
            </w:pPr>
            <w:r w:rsidRPr="00B60871">
              <w:rPr>
                <w:rFonts w:ascii="Times New Roman" w:hAnsi="Times New Roman"/>
                <w:sz w:val="24"/>
                <w:szCs w:val="24"/>
              </w:rPr>
              <w:t xml:space="preserve">        </w:t>
            </w:r>
            <w:r w:rsidRPr="00B60871">
              <w:rPr>
                <w:rFonts w:ascii="Times New Roman" w:hAnsi="Times New Roman"/>
              </w:rPr>
              <w:t>класс</w:t>
            </w:r>
          </w:p>
          <w:p w14:paraId="631577E9" w14:textId="77777777" w:rsidR="00A55BD0" w:rsidRPr="00B60871" w:rsidRDefault="00A55BD0" w:rsidP="00CF493A">
            <w:pPr>
              <w:widowControl w:val="0"/>
              <w:spacing w:after="0" w:line="240" w:lineRule="auto"/>
              <w:jc w:val="center"/>
              <w:rPr>
                <w:rFonts w:ascii="Times New Roman" w:hAnsi="Times New Roman"/>
              </w:rPr>
            </w:pPr>
            <w:r w:rsidRPr="00B60871">
              <w:rPr>
                <w:rFonts w:ascii="Times New Roman" w:hAnsi="Times New Roman"/>
              </w:rPr>
              <w:t xml:space="preserve">      патологии/</w:t>
            </w:r>
          </w:p>
          <w:p w14:paraId="49A5FEA9" w14:textId="77777777" w:rsidR="00A55BD0" w:rsidRPr="00B60871" w:rsidRDefault="00A55BD0" w:rsidP="00CF493A">
            <w:pPr>
              <w:widowControl w:val="0"/>
              <w:spacing w:after="0" w:line="240" w:lineRule="auto"/>
              <w:jc w:val="center"/>
              <w:rPr>
                <w:rFonts w:ascii="Times New Roman" w:eastAsia="Arial Unicode MS" w:hAnsi="Times New Roman"/>
                <w:sz w:val="24"/>
                <w:szCs w:val="24"/>
              </w:rPr>
            </w:pPr>
            <w:r w:rsidRPr="00B60871">
              <w:rPr>
                <w:rFonts w:ascii="Times New Roman" w:hAnsi="Times New Roman"/>
              </w:rPr>
              <w:t xml:space="preserve">    </w:t>
            </w:r>
            <w:r w:rsidRPr="00B60871">
              <w:rPr>
                <w:rFonts w:ascii="Times New Roman" w:hAnsi="Times New Roman"/>
                <w:b/>
              </w:rPr>
              <w:t>район</w:t>
            </w:r>
          </w:p>
        </w:tc>
        <w:tc>
          <w:tcPr>
            <w:tcW w:w="667" w:type="dxa"/>
            <w:tcBorders>
              <w:top w:val="single" w:sz="4" w:space="0" w:color="auto"/>
              <w:left w:val="single" w:sz="4" w:space="0" w:color="auto"/>
              <w:bottom w:val="nil"/>
              <w:right w:val="nil"/>
            </w:tcBorders>
            <w:shd w:val="clear" w:color="auto" w:fill="FFFFFF"/>
            <w:textDirection w:val="btLr"/>
            <w:vAlign w:val="center"/>
          </w:tcPr>
          <w:p w14:paraId="00276B25" w14:textId="77777777" w:rsidR="00A55BD0" w:rsidRPr="00B60871" w:rsidRDefault="00A55BD0" w:rsidP="00CF493A">
            <w:pPr>
              <w:widowControl w:val="0"/>
              <w:spacing w:after="0" w:line="252" w:lineRule="auto"/>
              <w:ind w:left="113" w:right="113"/>
              <w:jc w:val="center"/>
              <w:rPr>
                <w:rFonts w:ascii="Times New Roman" w:hAnsi="Times New Roman"/>
                <w:sz w:val="24"/>
                <w:szCs w:val="24"/>
              </w:rPr>
            </w:pPr>
            <w:proofErr w:type="spellStart"/>
            <w:r w:rsidRPr="00B60871">
              <w:rPr>
                <w:rFonts w:ascii="Times New Roman" w:hAnsi="Times New Roman"/>
                <w:sz w:val="24"/>
                <w:szCs w:val="24"/>
              </w:rPr>
              <w:t>Парахонская</w:t>
            </w:r>
            <w:proofErr w:type="spellEnd"/>
          </w:p>
          <w:p w14:paraId="03462471" w14:textId="77777777" w:rsidR="00A55BD0" w:rsidRPr="00B60871" w:rsidRDefault="00A55BD0" w:rsidP="00CF493A">
            <w:pPr>
              <w:widowControl w:val="0"/>
              <w:spacing w:after="0" w:line="252" w:lineRule="auto"/>
              <w:ind w:left="113" w:right="113"/>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FFFFFF"/>
            <w:textDirection w:val="btLr"/>
            <w:vAlign w:val="center"/>
          </w:tcPr>
          <w:p w14:paraId="34F0A6CB" w14:textId="77777777" w:rsidR="00A55BD0" w:rsidRPr="00B60871" w:rsidRDefault="00A55BD0" w:rsidP="00CF493A">
            <w:pPr>
              <w:widowControl w:val="0"/>
              <w:spacing w:after="0" w:line="240" w:lineRule="auto"/>
              <w:ind w:left="113" w:right="113"/>
              <w:jc w:val="center"/>
              <w:rPr>
                <w:rFonts w:ascii="Times New Roman" w:hAnsi="Times New Roman"/>
                <w:sz w:val="24"/>
                <w:szCs w:val="24"/>
              </w:rPr>
            </w:pPr>
            <w:proofErr w:type="spellStart"/>
            <w:r w:rsidRPr="00B60871">
              <w:rPr>
                <w:rFonts w:ascii="Times New Roman" w:hAnsi="Times New Roman"/>
                <w:sz w:val="24"/>
                <w:szCs w:val="24"/>
              </w:rPr>
              <w:t>Лемешевичская</w:t>
            </w:r>
            <w:proofErr w:type="spellEnd"/>
          </w:p>
        </w:tc>
        <w:tc>
          <w:tcPr>
            <w:tcW w:w="0" w:type="auto"/>
            <w:tcBorders>
              <w:top w:val="single" w:sz="4" w:space="0" w:color="auto"/>
              <w:left w:val="single" w:sz="4" w:space="0" w:color="auto"/>
              <w:bottom w:val="nil"/>
              <w:right w:val="nil"/>
            </w:tcBorders>
            <w:shd w:val="clear" w:color="auto" w:fill="FFFFFF"/>
            <w:textDirection w:val="btLr"/>
            <w:vAlign w:val="center"/>
          </w:tcPr>
          <w:p w14:paraId="0F3B9440" w14:textId="77777777" w:rsidR="00A55BD0" w:rsidRPr="00B60871" w:rsidRDefault="00A55BD0" w:rsidP="00CF493A">
            <w:pPr>
              <w:widowControl w:val="0"/>
              <w:spacing w:after="0" w:line="240" w:lineRule="auto"/>
              <w:ind w:left="113" w:right="113"/>
              <w:jc w:val="center"/>
              <w:rPr>
                <w:rFonts w:ascii="Times New Roman" w:hAnsi="Times New Roman"/>
                <w:sz w:val="24"/>
                <w:szCs w:val="24"/>
              </w:rPr>
            </w:pPr>
            <w:proofErr w:type="spellStart"/>
            <w:r w:rsidRPr="00B60871">
              <w:rPr>
                <w:rFonts w:ascii="Times New Roman" w:hAnsi="Times New Roman"/>
                <w:sz w:val="24"/>
                <w:szCs w:val="24"/>
              </w:rPr>
              <w:t>Бобриковская</w:t>
            </w:r>
            <w:proofErr w:type="spellEnd"/>
          </w:p>
        </w:tc>
        <w:tc>
          <w:tcPr>
            <w:tcW w:w="0" w:type="auto"/>
            <w:tcBorders>
              <w:top w:val="single" w:sz="4" w:space="0" w:color="auto"/>
              <w:left w:val="single" w:sz="4" w:space="0" w:color="auto"/>
              <w:bottom w:val="nil"/>
              <w:right w:val="nil"/>
            </w:tcBorders>
            <w:shd w:val="clear" w:color="auto" w:fill="FFFFFF"/>
            <w:textDirection w:val="btLr"/>
            <w:vAlign w:val="center"/>
          </w:tcPr>
          <w:p w14:paraId="7BB31F05" w14:textId="77777777" w:rsidR="00A55BD0" w:rsidRPr="00B60871" w:rsidRDefault="00A55BD0" w:rsidP="00CF493A">
            <w:pPr>
              <w:widowControl w:val="0"/>
              <w:spacing w:after="0" w:line="240" w:lineRule="auto"/>
              <w:ind w:left="113" w:right="113"/>
              <w:jc w:val="center"/>
              <w:rPr>
                <w:rFonts w:ascii="Times New Roman" w:hAnsi="Times New Roman"/>
                <w:sz w:val="24"/>
                <w:szCs w:val="24"/>
              </w:rPr>
            </w:pPr>
            <w:proofErr w:type="spellStart"/>
            <w:r w:rsidRPr="00B60871">
              <w:rPr>
                <w:rFonts w:ascii="Times New Roman" w:hAnsi="Times New Roman"/>
                <w:sz w:val="24"/>
                <w:szCs w:val="24"/>
              </w:rPr>
              <w:t>П.Загородская</w:t>
            </w:r>
            <w:proofErr w:type="spellEnd"/>
          </w:p>
        </w:tc>
        <w:tc>
          <w:tcPr>
            <w:tcW w:w="0" w:type="auto"/>
            <w:tcBorders>
              <w:top w:val="single" w:sz="4" w:space="0" w:color="auto"/>
              <w:left w:val="single" w:sz="4" w:space="0" w:color="auto"/>
              <w:bottom w:val="nil"/>
              <w:right w:val="nil"/>
            </w:tcBorders>
            <w:shd w:val="clear" w:color="auto" w:fill="FFFFFF"/>
            <w:textDirection w:val="btLr"/>
            <w:vAlign w:val="center"/>
          </w:tcPr>
          <w:p w14:paraId="21B9FB1E" w14:textId="77777777" w:rsidR="00A55BD0" w:rsidRPr="00B60871" w:rsidRDefault="00A55BD0" w:rsidP="00CF493A">
            <w:pPr>
              <w:widowControl w:val="0"/>
              <w:spacing w:after="0" w:line="240" w:lineRule="auto"/>
              <w:ind w:right="113" w:hanging="3"/>
              <w:jc w:val="center"/>
              <w:rPr>
                <w:rFonts w:ascii="Times New Roman" w:hAnsi="Times New Roman"/>
                <w:sz w:val="24"/>
                <w:szCs w:val="24"/>
              </w:rPr>
            </w:pPr>
            <w:proofErr w:type="spellStart"/>
            <w:r w:rsidRPr="00B60871">
              <w:rPr>
                <w:rFonts w:ascii="Times New Roman" w:hAnsi="Times New Roman"/>
                <w:sz w:val="24"/>
                <w:szCs w:val="24"/>
              </w:rPr>
              <w:t>Поречкая</w:t>
            </w:r>
            <w:proofErr w:type="spellEnd"/>
          </w:p>
        </w:tc>
        <w:tc>
          <w:tcPr>
            <w:tcW w:w="0" w:type="auto"/>
            <w:tcBorders>
              <w:top w:val="single" w:sz="4" w:space="0" w:color="auto"/>
              <w:left w:val="single" w:sz="4" w:space="0" w:color="auto"/>
              <w:bottom w:val="nil"/>
              <w:right w:val="nil"/>
            </w:tcBorders>
            <w:shd w:val="clear" w:color="auto" w:fill="FFFFFF"/>
            <w:textDirection w:val="btLr"/>
            <w:vAlign w:val="center"/>
          </w:tcPr>
          <w:p w14:paraId="76E3662B" w14:textId="77777777" w:rsidR="00A55BD0" w:rsidRPr="00B60871" w:rsidRDefault="00A55BD0" w:rsidP="00CF493A">
            <w:pPr>
              <w:widowControl w:val="0"/>
              <w:spacing w:after="0" w:line="240" w:lineRule="auto"/>
              <w:ind w:left="113" w:right="113"/>
              <w:jc w:val="center"/>
              <w:rPr>
                <w:rFonts w:ascii="Times New Roman" w:hAnsi="Times New Roman"/>
                <w:sz w:val="24"/>
                <w:szCs w:val="24"/>
              </w:rPr>
            </w:pPr>
            <w:proofErr w:type="spellStart"/>
            <w:r w:rsidRPr="00B60871">
              <w:rPr>
                <w:rFonts w:ascii="Times New Roman" w:hAnsi="Times New Roman"/>
                <w:sz w:val="24"/>
                <w:szCs w:val="24"/>
              </w:rPr>
              <w:t>Ставокская</w:t>
            </w:r>
            <w:proofErr w:type="spellEnd"/>
          </w:p>
        </w:tc>
        <w:tc>
          <w:tcPr>
            <w:tcW w:w="0" w:type="auto"/>
            <w:tcBorders>
              <w:top w:val="single" w:sz="4" w:space="0" w:color="auto"/>
              <w:left w:val="single" w:sz="4" w:space="0" w:color="auto"/>
              <w:bottom w:val="nil"/>
              <w:right w:val="nil"/>
            </w:tcBorders>
            <w:shd w:val="clear" w:color="auto" w:fill="FFFFFF"/>
            <w:textDirection w:val="btLr"/>
            <w:vAlign w:val="center"/>
          </w:tcPr>
          <w:p w14:paraId="0CD36946" w14:textId="77777777" w:rsidR="00A55BD0" w:rsidRPr="00B60871" w:rsidRDefault="00A55BD0" w:rsidP="00CF493A">
            <w:pPr>
              <w:widowControl w:val="0"/>
              <w:spacing w:after="0" w:line="240" w:lineRule="auto"/>
              <w:ind w:left="113" w:right="113"/>
              <w:jc w:val="center"/>
              <w:rPr>
                <w:rFonts w:ascii="Times New Roman" w:hAnsi="Times New Roman"/>
                <w:sz w:val="24"/>
                <w:szCs w:val="24"/>
              </w:rPr>
            </w:pPr>
            <w:proofErr w:type="spellStart"/>
            <w:r w:rsidRPr="00B60871">
              <w:rPr>
                <w:rFonts w:ascii="Times New Roman" w:hAnsi="Times New Roman"/>
                <w:sz w:val="24"/>
                <w:szCs w:val="24"/>
              </w:rPr>
              <w:t>Березовчская</w:t>
            </w:r>
            <w:proofErr w:type="spellEnd"/>
          </w:p>
        </w:tc>
        <w:tc>
          <w:tcPr>
            <w:tcW w:w="0" w:type="auto"/>
            <w:tcBorders>
              <w:top w:val="single" w:sz="4" w:space="0" w:color="auto"/>
              <w:left w:val="single" w:sz="4" w:space="0" w:color="auto"/>
              <w:bottom w:val="nil"/>
              <w:right w:val="nil"/>
            </w:tcBorders>
            <w:shd w:val="clear" w:color="auto" w:fill="FFFFFF"/>
            <w:textDirection w:val="btLr"/>
            <w:vAlign w:val="center"/>
          </w:tcPr>
          <w:p w14:paraId="257A5A41" w14:textId="77777777" w:rsidR="00A55BD0" w:rsidRPr="00B60871" w:rsidRDefault="00A55BD0" w:rsidP="00CF493A">
            <w:pPr>
              <w:widowControl w:val="0"/>
              <w:spacing w:after="0" w:line="240" w:lineRule="auto"/>
              <w:ind w:left="113" w:right="113"/>
              <w:jc w:val="center"/>
              <w:rPr>
                <w:rFonts w:ascii="Times New Roman" w:hAnsi="Times New Roman"/>
                <w:sz w:val="24"/>
                <w:szCs w:val="24"/>
              </w:rPr>
            </w:pPr>
            <w:proofErr w:type="spellStart"/>
            <w:r w:rsidRPr="00B60871">
              <w:rPr>
                <w:rFonts w:ascii="Times New Roman" w:hAnsi="Times New Roman"/>
                <w:sz w:val="24"/>
                <w:szCs w:val="24"/>
              </w:rPr>
              <w:t>Оховская</w:t>
            </w:r>
            <w:proofErr w:type="spellEnd"/>
          </w:p>
        </w:tc>
        <w:tc>
          <w:tcPr>
            <w:tcW w:w="0" w:type="auto"/>
            <w:tcBorders>
              <w:top w:val="single" w:sz="4" w:space="0" w:color="auto"/>
              <w:left w:val="single" w:sz="4" w:space="0" w:color="auto"/>
              <w:bottom w:val="single" w:sz="4" w:space="0" w:color="auto"/>
              <w:right w:val="nil"/>
            </w:tcBorders>
            <w:shd w:val="clear" w:color="auto" w:fill="FFFFFF"/>
            <w:textDirection w:val="btLr"/>
            <w:vAlign w:val="center"/>
          </w:tcPr>
          <w:p w14:paraId="61E52F73" w14:textId="77777777" w:rsidR="00A55BD0" w:rsidRPr="00B60871" w:rsidRDefault="00A55BD0" w:rsidP="00CF493A">
            <w:pPr>
              <w:widowControl w:val="0"/>
              <w:spacing w:after="0" w:line="240" w:lineRule="auto"/>
              <w:ind w:left="113" w:right="113"/>
              <w:jc w:val="center"/>
              <w:rPr>
                <w:rFonts w:ascii="Times New Roman" w:hAnsi="Times New Roman"/>
                <w:sz w:val="24"/>
                <w:szCs w:val="24"/>
              </w:rPr>
            </w:pPr>
            <w:proofErr w:type="spellStart"/>
            <w:r w:rsidRPr="00B60871">
              <w:rPr>
                <w:rFonts w:ascii="Times New Roman" w:hAnsi="Times New Roman"/>
                <w:sz w:val="24"/>
                <w:szCs w:val="24"/>
              </w:rPr>
              <w:t>Ласикая</w:t>
            </w:r>
            <w:proofErr w:type="spellEnd"/>
          </w:p>
        </w:tc>
        <w:tc>
          <w:tcPr>
            <w:tcW w:w="0" w:type="auto"/>
            <w:tcBorders>
              <w:top w:val="single" w:sz="4" w:space="0" w:color="auto"/>
              <w:left w:val="single" w:sz="4" w:space="0" w:color="auto"/>
              <w:bottom w:val="nil"/>
              <w:right w:val="single" w:sz="4" w:space="0" w:color="auto"/>
            </w:tcBorders>
            <w:shd w:val="clear" w:color="auto" w:fill="FFFFFF"/>
            <w:textDirection w:val="btLr"/>
            <w:vAlign w:val="center"/>
          </w:tcPr>
          <w:p w14:paraId="305A45B1" w14:textId="77777777" w:rsidR="00A55BD0" w:rsidRPr="00B60871" w:rsidRDefault="00A55BD0" w:rsidP="00CF493A">
            <w:pPr>
              <w:widowControl w:val="0"/>
              <w:spacing w:after="0" w:line="240" w:lineRule="auto"/>
              <w:ind w:left="113" w:right="113"/>
              <w:jc w:val="center"/>
              <w:rPr>
                <w:rFonts w:ascii="Times New Roman" w:hAnsi="Times New Roman"/>
                <w:sz w:val="24"/>
                <w:szCs w:val="24"/>
              </w:rPr>
            </w:pPr>
            <w:proofErr w:type="spellStart"/>
            <w:r w:rsidRPr="00B60871">
              <w:rPr>
                <w:rFonts w:ascii="Times New Roman" w:hAnsi="Times New Roman"/>
                <w:sz w:val="24"/>
                <w:szCs w:val="24"/>
              </w:rPr>
              <w:t>Жидченская</w:t>
            </w:r>
            <w:proofErr w:type="spellEnd"/>
          </w:p>
        </w:tc>
        <w:tc>
          <w:tcPr>
            <w:tcW w:w="0" w:type="auto"/>
            <w:tcBorders>
              <w:top w:val="single" w:sz="4" w:space="0" w:color="auto"/>
              <w:left w:val="single" w:sz="4" w:space="0" w:color="auto"/>
              <w:bottom w:val="nil"/>
              <w:right w:val="single" w:sz="4" w:space="0" w:color="auto"/>
            </w:tcBorders>
            <w:shd w:val="clear" w:color="auto" w:fill="FFFFFF"/>
            <w:textDirection w:val="btLr"/>
            <w:vAlign w:val="center"/>
          </w:tcPr>
          <w:p w14:paraId="123054E5" w14:textId="77777777" w:rsidR="00A55BD0" w:rsidRPr="00B60871" w:rsidRDefault="00A55BD0" w:rsidP="00CF493A">
            <w:pPr>
              <w:widowControl w:val="0"/>
              <w:spacing w:after="0" w:line="240" w:lineRule="auto"/>
              <w:ind w:right="113" w:hanging="11"/>
              <w:jc w:val="center"/>
              <w:rPr>
                <w:rFonts w:ascii="Times New Roman" w:hAnsi="Times New Roman"/>
                <w:sz w:val="24"/>
                <w:szCs w:val="24"/>
              </w:rPr>
            </w:pPr>
            <w:proofErr w:type="spellStart"/>
            <w:r w:rsidRPr="00B60871">
              <w:rPr>
                <w:rFonts w:ascii="Times New Roman" w:hAnsi="Times New Roman"/>
                <w:sz w:val="24"/>
                <w:szCs w:val="24"/>
              </w:rPr>
              <w:t>Молоткоичская</w:t>
            </w:r>
            <w:proofErr w:type="spellEnd"/>
          </w:p>
        </w:tc>
        <w:tc>
          <w:tcPr>
            <w:tcW w:w="0" w:type="auto"/>
            <w:tcBorders>
              <w:top w:val="single" w:sz="4" w:space="0" w:color="auto"/>
              <w:left w:val="single" w:sz="4" w:space="0" w:color="auto"/>
              <w:bottom w:val="nil"/>
              <w:right w:val="single" w:sz="4" w:space="0" w:color="auto"/>
            </w:tcBorders>
            <w:shd w:val="clear" w:color="auto" w:fill="FFFFFF"/>
            <w:textDirection w:val="btLr"/>
            <w:vAlign w:val="center"/>
          </w:tcPr>
          <w:p w14:paraId="63359481" w14:textId="77777777" w:rsidR="00A55BD0" w:rsidRPr="00B60871" w:rsidRDefault="00A55BD0" w:rsidP="00CF493A">
            <w:pPr>
              <w:widowControl w:val="0"/>
              <w:spacing w:after="0" w:line="240" w:lineRule="auto"/>
              <w:ind w:left="113" w:right="113"/>
              <w:jc w:val="center"/>
              <w:rPr>
                <w:rFonts w:ascii="Times New Roman" w:hAnsi="Times New Roman"/>
                <w:sz w:val="24"/>
                <w:szCs w:val="24"/>
              </w:rPr>
            </w:pPr>
            <w:proofErr w:type="spellStart"/>
            <w:r w:rsidRPr="00B60871">
              <w:rPr>
                <w:rFonts w:ascii="Times New Roman" w:hAnsi="Times New Roman"/>
                <w:sz w:val="24"/>
                <w:szCs w:val="24"/>
              </w:rPr>
              <w:t>Почаповская</w:t>
            </w:r>
            <w:proofErr w:type="spellEnd"/>
          </w:p>
        </w:tc>
        <w:tc>
          <w:tcPr>
            <w:tcW w:w="0" w:type="auto"/>
            <w:tcBorders>
              <w:top w:val="single" w:sz="4" w:space="0" w:color="auto"/>
              <w:left w:val="single" w:sz="4" w:space="0" w:color="auto"/>
              <w:bottom w:val="nil"/>
              <w:right w:val="single" w:sz="4" w:space="0" w:color="auto"/>
            </w:tcBorders>
            <w:shd w:val="clear" w:color="auto" w:fill="FFFFFF"/>
            <w:textDirection w:val="btLr"/>
            <w:vAlign w:val="center"/>
          </w:tcPr>
          <w:p w14:paraId="198F055D" w14:textId="77777777" w:rsidR="00A55BD0" w:rsidRPr="00B60871" w:rsidRDefault="00A55BD0" w:rsidP="00CF493A">
            <w:pPr>
              <w:widowControl w:val="0"/>
              <w:spacing w:after="0" w:line="240" w:lineRule="auto"/>
              <w:ind w:left="113" w:right="113"/>
              <w:jc w:val="center"/>
              <w:rPr>
                <w:rFonts w:ascii="Times New Roman" w:hAnsi="Times New Roman"/>
                <w:sz w:val="24"/>
                <w:szCs w:val="24"/>
              </w:rPr>
            </w:pPr>
            <w:proofErr w:type="spellStart"/>
            <w:r w:rsidRPr="00B60871">
              <w:rPr>
                <w:rFonts w:ascii="Times New Roman" w:hAnsi="Times New Roman"/>
                <w:sz w:val="24"/>
                <w:szCs w:val="24"/>
              </w:rPr>
              <w:t>Логишнская</w:t>
            </w:r>
            <w:proofErr w:type="spellEnd"/>
          </w:p>
        </w:tc>
      </w:tr>
      <w:tr w:rsidR="00A55BD0" w:rsidRPr="00B60871" w14:paraId="72B32D37" w14:textId="77777777" w:rsidTr="005D1910">
        <w:trPr>
          <w:trHeight w:val="264"/>
        </w:trPr>
        <w:tc>
          <w:tcPr>
            <w:tcW w:w="0" w:type="auto"/>
            <w:tcBorders>
              <w:top w:val="single" w:sz="4" w:space="0" w:color="auto"/>
              <w:left w:val="single" w:sz="4" w:space="0" w:color="auto"/>
              <w:bottom w:val="nil"/>
              <w:right w:val="nil"/>
            </w:tcBorders>
            <w:shd w:val="clear" w:color="auto" w:fill="FFC000"/>
          </w:tcPr>
          <w:p w14:paraId="4B08FEFA" w14:textId="77777777" w:rsidR="00A55BD0" w:rsidRPr="00B60871" w:rsidRDefault="00A55BD0" w:rsidP="00CF493A">
            <w:pPr>
              <w:widowControl w:val="0"/>
              <w:spacing w:after="0" w:line="240" w:lineRule="auto"/>
              <w:jc w:val="center"/>
              <w:rPr>
                <w:rFonts w:ascii="Times New Roman" w:hAnsi="Times New Roman"/>
                <w:sz w:val="24"/>
                <w:szCs w:val="24"/>
              </w:rPr>
            </w:pPr>
            <w:r w:rsidRPr="00B60871">
              <w:rPr>
                <w:rFonts w:ascii="Times New Roman" w:hAnsi="Times New Roman"/>
                <w:sz w:val="24"/>
                <w:szCs w:val="24"/>
              </w:rPr>
              <w:t>Б-ни органов дых-я</w:t>
            </w:r>
          </w:p>
        </w:tc>
        <w:tc>
          <w:tcPr>
            <w:tcW w:w="433" w:type="dxa"/>
            <w:tcBorders>
              <w:top w:val="single" w:sz="4" w:space="0" w:color="auto"/>
              <w:left w:val="single" w:sz="4" w:space="0" w:color="auto"/>
              <w:bottom w:val="nil"/>
              <w:right w:val="nil"/>
            </w:tcBorders>
            <w:shd w:val="clear" w:color="auto" w:fill="FFC000"/>
          </w:tcPr>
          <w:p w14:paraId="332A9B9B" w14:textId="77777777" w:rsidR="00A55BD0" w:rsidRPr="00B60871" w:rsidRDefault="00A55BD0" w:rsidP="00CF493A">
            <w:pPr>
              <w:spacing w:after="0"/>
              <w:jc w:val="center"/>
              <w:rPr>
                <w:rFonts w:ascii="Times New Roman" w:hAnsi="Times New Roman"/>
                <w:sz w:val="24"/>
                <w:szCs w:val="24"/>
              </w:rPr>
            </w:pPr>
            <w:r>
              <w:rPr>
                <w:rFonts w:ascii="Times New Roman" w:hAnsi="Times New Roman"/>
                <w:sz w:val="24"/>
                <w:szCs w:val="24"/>
              </w:rPr>
              <w:t>193,5</w:t>
            </w:r>
          </w:p>
        </w:tc>
        <w:tc>
          <w:tcPr>
            <w:tcW w:w="667" w:type="dxa"/>
            <w:tcBorders>
              <w:top w:val="single" w:sz="4" w:space="0" w:color="auto"/>
              <w:left w:val="single" w:sz="4" w:space="0" w:color="auto"/>
              <w:bottom w:val="nil"/>
              <w:right w:val="nil"/>
            </w:tcBorders>
            <w:shd w:val="clear" w:color="auto" w:fill="FFC000"/>
          </w:tcPr>
          <w:p w14:paraId="04A05A89" w14:textId="77777777" w:rsidR="00A55BD0" w:rsidRPr="00B60871" w:rsidRDefault="00A55BD0" w:rsidP="00CF493A">
            <w:pPr>
              <w:spacing w:after="0"/>
              <w:jc w:val="center"/>
              <w:rPr>
                <w:rFonts w:ascii="Times New Roman" w:hAnsi="Times New Roman"/>
                <w:sz w:val="24"/>
                <w:szCs w:val="24"/>
              </w:rPr>
            </w:pPr>
            <w:r w:rsidRPr="00B60871">
              <w:rPr>
                <w:rFonts w:ascii="Times New Roman" w:hAnsi="Times New Roman"/>
                <w:sz w:val="24"/>
                <w:szCs w:val="24"/>
              </w:rPr>
              <w:t>109,2</w:t>
            </w:r>
          </w:p>
        </w:tc>
        <w:tc>
          <w:tcPr>
            <w:tcW w:w="0" w:type="auto"/>
            <w:tcBorders>
              <w:top w:val="single" w:sz="4" w:space="0" w:color="auto"/>
              <w:left w:val="single" w:sz="4" w:space="0" w:color="auto"/>
              <w:bottom w:val="nil"/>
              <w:right w:val="nil"/>
            </w:tcBorders>
            <w:shd w:val="clear" w:color="auto" w:fill="FFC000"/>
          </w:tcPr>
          <w:p w14:paraId="16BDE95A" w14:textId="77777777" w:rsidR="00A55BD0" w:rsidRPr="00B60871" w:rsidRDefault="00A55BD0" w:rsidP="00CF493A">
            <w:pPr>
              <w:spacing w:after="0"/>
              <w:jc w:val="center"/>
              <w:rPr>
                <w:rFonts w:ascii="Times New Roman" w:hAnsi="Times New Roman"/>
                <w:sz w:val="24"/>
                <w:szCs w:val="24"/>
              </w:rPr>
            </w:pPr>
            <w:r w:rsidRPr="00B60871">
              <w:rPr>
                <w:rFonts w:ascii="Times New Roman" w:hAnsi="Times New Roman"/>
                <w:sz w:val="24"/>
                <w:szCs w:val="24"/>
              </w:rPr>
              <w:t>70,8</w:t>
            </w:r>
          </w:p>
        </w:tc>
        <w:tc>
          <w:tcPr>
            <w:tcW w:w="0" w:type="auto"/>
            <w:tcBorders>
              <w:top w:val="single" w:sz="4" w:space="0" w:color="auto"/>
              <w:left w:val="single" w:sz="4" w:space="0" w:color="auto"/>
              <w:bottom w:val="nil"/>
              <w:right w:val="nil"/>
            </w:tcBorders>
            <w:shd w:val="clear" w:color="auto" w:fill="FFC000"/>
          </w:tcPr>
          <w:p w14:paraId="0EADE249" w14:textId="77777777" w:rsidR="00A55BD0" w:rsidRPr="00B60871" w:rsidRDefault="00A55BD0" w:rsidP="00CF493A">
            <w:pPr>
              <w:spacing w:after="0"/>
              <w:jc w:val="center"/>
              <w:rPr>
                <w:rFonts w:ascii="Times New Roman" w:hAnsi="Times New Roman"/>
                <w:sz w:val="24"/>
                <w:szCs w:val="24"/>
              </w:rPr>
            </w:pPr>
            <w:r w:rsidRPr="00B60871">
              <w:rPr>
                <w:rFonts w:ascii="Times New Roman" w:hAnsi="Times New Roman"/>
                <w:sz w:val="24"/>
                <w:szCs w:val="24"/>
              </w:rPr>
              <w:t>701,8</w:t>
            </w:r>
          </w:p>
        </w:tc>
        <w:tc>
          <w:tcPr>
            <w:tcW w:w="0" w:type="auto"/>
            <w:tcBorders>
              <w:top w:val="single" w:sz="4" w:space="0" w:color="auto"/>
              <w:left w:val="single" w:sz="4" w:space="0" w:color="auto"/>
              <w:bottom w:val="nil"/>
              <w:right w:val="nil"/>
            </w:tcBorders>
            <w:shd w:val="clear" w:color="auto" w:fill="FFC000"/>
          </w:tcPr>
          <w:p w14:paraId="3FCED406" w14:textId="77777777" w:rsidR="00A55BD0" w:rsidRPr="00B60871" w:rsidRDefault="00A55BD0" w:rsidP="00CF493A">
            <w:pPr>
              <w:spacing w:after="0"/>
              <w:jc w:val="center"/>
              <w:rPr>
                <w:rFonts w:ascii="Times New Roman" w:hAnsi="Times New Roman"/>
                <w:sz w:val="24"/>
                <w:szCs w:val="24"/>
              </w:rPr>
            </w:pPr>
            <w:r w:rsidRPr="00B60871">
              <w:rPr>
                <w:rFonts w:ascii="Times New Roman" w:hAnsi="Times New Roman"/>
                <w:sz w:val="24"/>
                <w:szCs w:val="24"/>
              </w:rPr>
              <w:t>94,7</w:t>
            </w:r>
          </w:p>
        </w:tc>
        <w:tc>
          <w:tcPr>
            <w:tcW w:w="0" w:type="auto"/>
            <w:tcBorders>
              <w:top w:val="single" w:sz="4" w:space="0" w:color="auto"/>
              <w:left w:val="single" w:sz="4" w:space="0" w:color="auto"/>
              <w:bottom w:val="nil"/>
              <w:right w:val="nil"/>
            </w:tcBorders>
            <w:shd w:val="clear" w:color="auto" w:fill="FFC000"/>
          </w:tcPr>
          <w:p w14:paraId="7CA8CB49" w14:textId="77777777" w:rsidR="00A55BD0" w:rsidRPr="00B60871" w:rsidRDefault="00A55BD0" w:rsidP="00CF493A">
            <w:pPr>
              <w:spacing w:after="0"/>
              <w:jc w:val="center"/>
              <w:rPr>
                <w:rFonts w:ascii="Times New Roman" w:hAnsi="Times New Roman"/>
                <w:sz w:val="24"/>
                <w:szCs w:val="24"/>
              </w:rPr>
            </w:pPr>
            <w:r w:rsidRPr="00B60871">
              <w:rPr>
                <w:rFonts w:ascii="Times New Roman" w:hAnsi="Times New Roman"/>
                <w:sz w:val="24"/>
                <w:szCs w:val="24"/>
              </w:rPr>
              <w:t>467,4</w:t>
            </w:r>
          </w:p>
        </w:tc>
        <w:tc>
          <w:tcPr>
            <w:tcW w:w="0" w:type="auto"/>
            <w:tcBorders>
              <w:top w:val="single" w:sz="4" w:space="0" w:color="auto"/>
              <w:left w:val="single" w:sz="4" w:space="0" w:color="auto"/>
              <w:bottom w:val="nil"/>
              <w:right w:val="nil"/>
            </w:tcBorders>
            <w:shd w:val="clear" w:color="auto" w:fill="FFC000"/>
          </w:tcPr>
          <w:p w14:paraId="728B98F1" w14:textId="77777777" w:rsidR="00A55BD0" w:rsidRPr="00B60871" w:rsidRDefault="00A55BD0" w:rsidP="00CF493A">
            <w:pPr>
              <w:spacing w:after="0"/>
              <w:jc w:val="center"/>
              <w:rPr>
                <w:rFonts w:ascii="Times New Roman" w:hAnsi="Times New Roman"/>
                <w:sz w:val="24"/>
                <w:szCs w:val="24"/>
              </w:rPr>
            </w:pPr>
            <w:r w:rsidRPr="00B60871">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FFC000"/>
          </w:tcPr>
          <w:p w14:paraId="70774544" w14:textId="77777777" w:rsidR="00A55BD0" w:rsidRPr="00B60871" w:rsidRDefault="00A55BD0" w:rsidP="00CF493A">
            <w:pPr>
              <w:spacing w:after="0"/>
              <w:jc w:val="center"/>
              <w:rPr>
                <w:rFonts w:ascii="Times New Roman" w:hAnsi="Times New Roman"/>
                <w:sz w:val="24"/>
                <w:szCs w:val="24"/>
              </w:rPr>
            </w:pPr>
            <w:r w:rsidRPr="00B60871">
              <w:rPr>
                <w:rFonts w:ascii="Times New Roman" w:hAnsi="Times New Roman"/>
                <w:sz w:val="24"/>
                <w:szCs w:val="24"/>
              </w:rPr>
              <w:t>273,5</w:t>
            </w:r>
          </w:p>
        </w:tc>
        <w:tc>
          <w:tcPr>
            <w:tcW w:w="0" w:type="auto"/>
            <w:tcBorders>
              <w:top w:val="single" w:sz="4" w:space="0" w:color="auto"/>
              <w:left w:val="single" w:sz="4" w:space="0" w:color="auto"/>
              <w:bottom w:val="nil"/>
              <w:right w:val="nil"/>
            </w:tcBorders>
            <w:shd w:val="clear" w:color="auto" w:fill="FFC000"/>
          </w:tcPr>
          <w:p w14:paraId="2AA93B50" w14:textId="77777777" w:rsidR="00A55BD0" w:rsidRPr="00B60871" w:rsidRDefault="00A55BD0" w:rsidP="00CF493A">
            <w:pPr>
              <w:spacing w:after="0"/>
              <w:jc w:val="center"/>
              <w:rPr>
                <w:rFonts w:ascii="Times New Roman" w:hAnsi="Times New Roman"/>
                <w:sz w:val="24"/>
                <w:szCs w:val="24"/>
              </w:rPr>
            </w:pPr>
            <w:r w:rsidRPr="00B60871">
              <w:rPr>
                <w:rFonts w:ascii="Times New Roman" w:hAnsi="Times New Roman"/>
                <w:sz w:val="24"/>
                <w:szCs w:val="24"/>
              </w:rPr>
              <w:t>110,6</w:t>
            </w:r>
          </w:p>
        </w:tc>
        <w:tc>
          <w:tcPr>
            <w:tcW w:w="0" w:type="auto"/>
            <w:tcBorders>
              <w:top w:val="single" w:sz="4" w:space="0" w:color="auto"/>
              <w:left w:val="single" w:sz="4" w:space="0" w:color="auto"/>
              <w:bottom w:val="nil"/>
              <w:right w:val="nil"/>
            </w:tcBorders>
            <w:shd w:val="clear" w:color="auto" w:fill="FFC000"/>
          </w:tcPr>
          <w:p w14:paraId="39553E69" w14:textId="77777777" w:rsidR="00A55BD0" w:rsidRPr="00B60871" w:rsidRDefault="00A55BD0" w:rsidP="00CF493A">
            <w:pPr>
              <w:spacing w:after="0"/>
              <w:jc w:val="center"/>
              <w:rPr>
                <w:rFonts w:ascii="Times New Roman" w:hAnsi="Times New Roman"/>
                <w:sz w:val="24"/>
                <w:szCs w:val="24"/>
              </w:rPr>
            </w:pPr>
            <w:r w:rsidRPr="00B60871">
              <w:rPr>
                <w:rFonts w:ascii="Times New Roman" w:hAnsi="Times New Roman"/>
                <w:sz w:val="24"/>
                <w:szCs w:val="24"/>
              </w:rPr>
              <w:t>99,1</w:t>
            </w:r>
          </w:p>
        </w:tc>
        <w:tc>
          <w:tcPr>
            <w:tcW w:w="0" w:type="auto"/>
            <w:tcBorders>
              <w:top w:val="single" w:sz="4" w:space="0" w:color="auto"/>
              <w:left w:val="single" w:sz="4" w:space="0" w:color="auto"/>
              <w:bottom w:val="nil"/>
              <w:right w:val="single" w:sz="4" w:space="0" w:color="auto"/>
            </w:tcBorders>
            <w:shd w:val="clear" w:color="auto" w:fill="FFC000"/>
          </w:tcPr>
          <w:p w14:paraId="16480D86" w14:textId="77777777" w:rsidR="00A55BD0" w:rsidRPr="00B60871" w:rsidRDefault="00A55BD0" w:rsidP="00CF493A">
            <w:pPr>
              <w:spacing w:after="0"/>
              <w:jc w:val="center"/>
              <w:rPr>
                <w:rFonts w:ascii="Times New Roman" w:hAnsi="Times New Roman"/>
                <w:sz w:val="24"/>
                <w:szCs w:val="24"/>
              </w:rPr>
            </w:pPr>
            <w:r w:rsidRPr="00B60871">
              <w:rPr>
                <w:rFonts w:ascii="Times New Roman" w:hAnsi="Times New Roman"/>
                <w:sz w:val="24"/>
                <w:szCs w:val="24"/>
              </w:rPr>
              <w:t>180,0</w:t>
            </w:r>
          </w:p>
        </w:tc>
        <w:tc>
          <w:tcPr>
            <w:tcW w:w="0" w:type="auto"/>
            <w:tcBorders>
              <w:top w:val="single" w:sz="4" w:space="0" w:color="auto"/>
              <w:left w:val="single" w:sz="4" w:space="0" w:color="auto"/>
              <w:bottom w:val="nil"/>
              <w:right w:val="single" w:sz="4" w:space="0" w:color="auto"/>
            </w:tcBorders>
            <w:shd w:val="clear" w:color="auto" w:fill="FFC000"/>
          </w:tcPr>
          <w:p w14:paraId="653B9D2D" w14:textId="77777777" w:rsidR="00A55BD0" w:rsidRPr="00B60871" w:rsidRDefault="00A55BD0" w:rsidP="00CF493A">
            <w:pPr>
              <w:spacing w:after="0"/>
              <w:jc w:val="center"/>
              <w:rPr>
                <w:rFonts w:ascii="Times New Roman" w:hAnsi="Times New Roman"/>
                <w:sz w:val="24"/>
                <w:szCs w:val="24"/>
              </w:rPr>
            </w:pPr>
            <w:r w:rsidRPr="00B60871">
              <w:rPr>
                <w:rFonts w:ascii="Times New Roman" w:hAnsi="Times New Roman"/>
                <w:sz w:val="24"/>
                <w:szCs w:val="24"/>
              </w:rPr>
              <w:t>155,5</w:t>
            </w:r>
          </w:p>
        </w:tc>
        <w:tc>
          <w:tcPr>
            <w:tcW w:w="0" w:type="auto"/>
            <w:tcBorders>
              <w:top w:val="single" w:sz="4" w:space="0" w:color="auto"/>
              <w:left w:val="single" w:sz="4" w:space="0" w:color="auto"/>
              <w:bottom w:val="nil"/>
              <w:right w:val="single" w:sz="4" w:space="0" w:color="auto"/>
            </w:tcBorders>
            <w:shd w:val="clear" w:color="auto" w:fill="FFC000"/>
          </w:tcPr>
          <w:p w14:paraId="3B09BCD6" w14:textId="77777777" w:rsidR="00A55BD0" w:rsidRPr="00B60871" w:rsidRDefault="00A55BD0" w:rsidP="00CF493A">
            <w:pPr>
              <w:spacing w:after="0"/>
              <w:jc w:val="center"/>
              <w:rPr>
                <w:rFonts w:ascii="Times New Roman" w:hAnsi="Times New Roman"/>
                <w:sz w:val="24"/>
                <w:szCs w:val="24"/>
              </w:rPr>
            </w:pPr>
            <w:r w:rsidRPr="00B60871">
              <w:rPr>
                <w:rFonts w:ascii="Times New Roman" w:hAnsi="Times New Roman"/>
                <w:sz w:val="24"/>
                <w:szCs w:val="24"/>
              </w:rPr>
              <w:t>229,2</w:t>
            </w:r>
          </w:p>
        </w:tc>
        <w:tc>
          <w:tcPr>
            <w:tcW w:w="0" w:type="auto"/>
            <w:tcBorders>
              <w:top w:val="single" w:sz="4" w:space="0" w:color="auto"/>
              <w:left w:val="single" w:sz="4" w:space="0" w:color="auto"/>
              <w:bottom w:val="nil"/>
              <w:right w:val="single" w:sz="4" w:space="0" w:color="auto"/>
            </w:tcBorders>
            <w:shd w:val="clear" w:color="auto" w:fill="FFC000"/>
          </w:tcPr>
          <w:p w14:paraId="7F9E3062" w14:textId="77777777" w:rsidR="00A55BD0" w:rsidRPr="00B60871" w:rsidRDefault="00A55BD0" w:rsidP="00CF493A">
            <w:pPr>
              <w:spacing w:after="0"/>
              <w:jc w:val="center"/>
              <w:rPr>
                <w:rFonts w:ascii="Times New Roman" w:hAnsi="Times New Roman"/>
                <w:sz w:val="24"/>
                <w:szCs w:val="24"/>
              </w:rPr>
            </w:pPr>
            <w:r w:rsidRPr="00B60871">
              <w:rPr>
                <w:rFonts w:ascii="Times New Roman" w:hAnsi="Times New Roman"/>
                <w:sz w:val="24"/>
                <w:szCs w:val="24"/>
              </w:rPr>
              <w:t>23,1</w:t>
            </w:r>
            <w:r>
              <w:rPr>
                <w:rFonts w:ascii="Times New Roman" w:hAnsi="Times New Roman"/>
                <w:sz w:val="24"/>
                <w:szCs w:val="24"/>
              </w:rPr>
              <w:t xml:space="preserve"> </w:t>
            </w:r>
            <w:r w:rsidRPr="00B60871">
              <w:rPr>
                <w:rFonts w:ascii="Times New Roman" w:hAnsi="Times New Roman"/>
                <w:sz w:val="24"/>
                <w:szCs w:val="24"/>
              </w:rPr>
              <w:t xml:space="preserve"> </w:t>
            </w:r>
          </w:p>
        </w:tc>
      </w:tr>
      <w:tr w:rsidR="00A55BD0" w:rsidRPr="00B60871" w14:paraId="18D462D6" w14:textId="77777777" w:rsidTr="005D1910">
        <w:trPr>
          <w:trHeight w:val="264"/>
        </w:trPr>
        <w:tc>
          <w:tcPr>
            <w:tcW w:w="0" w:type="auto"/>
            <w:tcBorders>
              <w:top w:val="single" w:sz="4" w:space="0" w:color="auto"/>
              <w:left w:val="single" w:sz="4" w:space="0" w:color="auto"/>
              <w:bottom w:val="nil"/>
              <w:right w:val="nil"/>
            </w:tcBorders>
            <w:shd w:val="clear" w:color="auto" w:fill="FFC000"/>
          </w:tcPr>
          <w:p w14:paraId="5EDA7C5B" w14:textId="77777777" w:rsidR="00A55BD0" w:rsidRPr="00B60871" w:rsidRDefault="00A55BD0" w:rsidP="00CF493A">
            <w:pPr>
              <w:widowControl w:val="0"/>
              <w:spacing w:after="0" w:line="240" w:lineRule="auto"/>
              <w:jc w:val="center"/>
              <w:rPr>
                <w:rFonts w:ascii="Times New Roman" w:hAnsi="Times New Roman"/>
                <w:sz w:val="24"/>
                <w:szCs w:val="24"/>
              </w:rPr>
            </w:pPr>
            <w:r w:rsidRPr="00B60871">
              <w:rPr>
                <w:rFonts w:ascii="Times New Roman" w:hAnsi="Times New Roman"/>
                <w:sz w:val="24"/>
                <w:szCs w:val="24"/>
              </w:rPr>
              <w:t>Ранг</w:t>
            </w:r>
          </w:p>
        </w:tc>
        <w:tc>
          <w:tcPr>
            <w:tcW w:w="433" w:type="dxa"/>
            <w:tcBorders>
              <w:top w:val="single" w:sz="4" w:space="0" w:color="auto"/>
              <w:left w:val="single" w:sz="4" w:space="0" w:color="auto"/>
              <w:bottom w:val="nil"/>
              <w:right w:val="nil"/>
            </w:tcBorders>
            <w:shd w:val="clear" w:color="auto" w:fill="FFC000"/>
          </w:tcPr>
          <w:p w14:paraId="7EE1A61E" w14:textId="77777777" w:rsidR="00A55BD0" w:rsidRPr="00B60871" w:rsidRDefault="00A55BD0" w:rsidP="00CF493A">
            <w:pPr>
              <w:widowControl w:val="0"/>
              <w:spacing w:after="0" w:line="240" w:lineRule="auto"/>
              <w:jc w:val="center"/>
              <w:rPr>
                <w:rFonts w:ascii="Times New Roman" w:hAnsi="Times New Roman"/>
                <w:sz w:val="24"/>
                <w:szCs w:val="24"/>
              </w:rPr>
            </w:pPr>
          </w:p>
        </w:tc>
        <w:tc>
          <w:tcPr>
            <w:tcW w:w="667" w:type="dxa"/>
            <w:tcBorders>
              <w:top w:val="single" w:sz="4" w:space="0" w:color="auto"/>
              <w:left w:val="single" w:sz="4" w:space="0" w:color="auto"/>
              <w:bottom w:val="nil"/>
              <w:right w:val="nil"/>
            </w:tcBorders>
            <w:shd w:val="clear" w:color="auto" w:fill="FFC000"/>
          </w:tcPr>
          <w:p w14:paraId="31AEBECA" w14:textId="77777777" w:rsidR="00A55BD0" w:rsidRPr="00B60871" w:rsidRDefault="00A55BD0" w:rsidP="00CF493A">
            <w:pPr>
              <w:widowControl w:val="0"/>
              <w:spacing w:after="0" w:line="240" w:lineRule="auto"/>
              <w:jc w:val="center"/>
              <w:rPr>
                <w:rFonts w:ascii="Times New Roman" w:eastAsia="Arial Unicode MS" w:hAnsi="Times New Roman"/>
                <w:sz w:val="24"/>
                <w:szCs w:val="24"/>
              </w:rPr>
            </w:pPr>
            <w:r w:rsidRPr="00B60871">
              <w:rPr>
                <w:rFonts w:ascii="Times New Roman" w:eastAsia="Arial Unicode MS" w:hAnsi="Times New Roman"/>
                <w:sz w:val="24"/>
                <w:szCs w:val="24"/>
              </w:rPr>
              <w:t>8</w:t>
            </w:r>
          </w:p>
        </w:tc>
        <w:tc>
          <w:tcPr>
            <w:tcW w:w="0" w:type="auto"/>
            <w:tcBorders>
              <w:top w:val="single" w:sz="4" w:space="0" w:color="auto"/>
              <w:left w:val="single" w:sz="4" w:space="0" w:color="auto"/>
              <w:bottom w:val="nil"/>
              <w:right w:val="nil"/>
            </w:tcBorders>
            <w:shd w:val="clear" w:color="auto" w:fill="FFC000"/>
          </w:tcPr>
          <w:p w14:paraId="17DA28D2" w14:textId="77777777" w:rsidR="00A55BD0" w:rsidRPr="00B60871" w:rsidRDefault="00A55BD0" w:rsidP="00CF493A">
            <w:pPr>
              <w:widowControl w:val="0"/>
              <w:spacing w:after="0" w:line="240" w:lineRule="auto"/>
              <w:jc w:val="center"/>
              <w:rPr>
                <w:rFonts w:ascii="Times New Roman" w:hAnsi="Times New Roman"/>
                <w:sz w:val="24"/>
                <w:szCs w:val="24"/>
              </w:rPr>
            </w:pPr>
            <w:r w:rsidRPr="00B60871">
              <w:rPr>
                <w:rFonts w:ascii="Times New Roman" w:hAnsi="Times New Roman"/>
                <w:sz w:val="24"/>
                <w:szCs w:val="24"/>
              </w:rPr>
              <w:t>11</w:t>
            </w:r>
          </w:p>
        </w:tc>
        <w:tc>
          <w:tcPr>
            <w:tcW w:w="0" w:type="auto"/>
            <w:tcBorders>
              <w:top w:val="single" w:sz="4" w:space="0" w:color="auto"/>
              <w:left w:val="single" w:sz="4" w:space="0" w:color="auto"/>
              <w:bottom w:val="nil"/>
              <w:right w:val="nil"/>
            </w:tcBorders>
            <w:shd w:val="clear" w:color="auto" w:fill="FFC000"/>
          </w:tcPr>
          <w:p w14:paraId="275CC72C" w14:textId="77777777" w:rsidR="00A55BD0" w:rsidRPr="00B60871" w:rsidRDefault="00A55BD0" w:rsidP="00CF493A">
            <w:pPr>
              <w:widowControl w:val="0"/>
              <w:spacing w:after="0" w:line="240" w:lineRule="auto"/>
              <w:jc w:val="center"/>
              <w:rPr>
                <w:rFonts w:ascii="Times New Roman" w:eastAsia="Arial Unicode MS" w:hAnsi="Times New Roman"/>
                <w:sz w:val="24"/>
                <w:szCs w:val="24"/>
              </w:rPr>
            </w:pPr>
            <w:r w:rsidRPr="00B60871">
              <w:rPr>
                <w:rFonts w:ascii="Times New Roman" w:eastAsia="Arial Unicode MS" w:hAnsi="Times New Roman"/>
                <w:sz w:val="24"/>
                <w:szCs w:val="24"/>
              </w:rPr>
              <w:t>1</w:t>
            </w:r>
          </w:p>
        </w:tc>
        <w:tc>
          <w:tcPr>
            <w:tcW w:w="0" w:type="auto"/>
            <w:tcBorders>
              <w:top w:val="single" w:sz="4" w:space="0" w:color="auto"/>
              <w:left w:val="single" w:sz="4" w:space="0" w:color="auto"/>
              <w:bottom w:val="nil"/>
              <w:right w:val="nil"/>
            </w:tcBorders>
            <w:shd w:val="clear" w:color="auto" w:fill="FFC000"/>
          </w:tcPr>
          <w:p w14:paraId="2D51B662" w14:textId="77777777" w:rsidR="00A55BD0" w:rsidRPr="00B60871" w:rsidRDefault="00A55BD0" w:rsidP="00CF493A">
            <w:pPr>
              <w:widowControl w:val="0"/>
              <w:spacing w:after="0" w:line="240" w:lineRule="auto"/>
              <w:jc w:val="center"/>
              <w:rPr>
                <w:rFonts w:ascii="Times New Roman" w:hAnsi="Times New Roman"/>
                <w:sz w:val="24"/>
                <w:szCs w:val="24"/>
              </w:rPr>
            </w:pPr>
            <w:r w:rsidRPr="00B60871">
              <w:rPr>
                <w:rFonts w:ascii="Times New Roman" w:hAnsi="Times New Roman"/>
                <w:sz w:val="24"/>
                <w:szCs w:val="24"/>
              </w:rPr>
              <w:t>10</w:t>
            </w:r>
          </w:p>
        </w:tc>
        <w:tc>
          <w:tcPr>
            <w:tcW w:w="0" w:type="auto"/>
            <w:tcBorders>
              <w:top w:val="single" w:sz="4" w:space="0" w:color="auto"/>
              <w:left w:val="single" w:sz="4" w:space="0" w:color="auto"/>
              <w:bottom w:val="nil"/>
              <w:right w:val="nil"/>
            </w:tcBorders>
            <w:shd w:val="clear" w:color="auto" w:fill="FFC000"/>
          </w:tcPr>
          <w:p w14:paraId="32CE8773" w14:textId="77777777" w:rsidR="00A55BD0" w:rsidRPr="00B60871" w:rsidRDefault="00A55BD0" w:rsidP="00CF493A">
            <w:pPr>
              <w:widowControl w:val="0"/>
              <w:spacing w:after="0" w:line="240" w:lineRule="auto"/>
              <w:jc w:val="center"/>
              <w:rPr>
                <w:rFonts w:ascii="Times New Roman" w:eastAsia="Arial Unicode MS" w:hAnsi="Times New Roman"/>
                <w:sz w:val="24"/>
                <w:szCs w:val="24"/>
              </w:rPr>
            </w:pPr>
            <w:r w:rsidRPr="00B60871">
              <w:rPr>
                <w:rFonts w:ascii="Times New Roman" w:eastAsia="Arial Unicode MS" w:hAnsi="Times New Roman"/>
                <w:sz w:val="24"/>
                <w:szCs w:val="24"/>
              </w:rPr>
              <w:t>2</w:t>
            </w:r>
          </w:p>
        </w:tc>
        <w:tc>
          <w:tcPr>
            <w:tcW w:w="0" w:type="auto"/>
            <w:tcBorders>
              <w:top w:val="single" w:sz="4" w:space="0" w:color="auto"/>
              <w:left w:val="single" w:sz="4" w:space="0" w:color="auto"/>
              <w:bottom w:val="nil"/>
              <w:right w:val="nil"/>
            </w:tcBorders>
            <w:shd w:val="clear" w:color="auto" w:fill="FFC000"/>
          </w:tcPr>
          <w:p w14:paraId="382F02F2" w14:textId="77777777" w:rsidR="00A55BD0" w:rsidRPr="00B60871"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FFC000"/>
          </w:tcPr>
          <w:p w14:paraId="7E90D248" w14:textId="77777777" w:rsidR="00A55BD0" w:rsidRPr="00B60871" w:rsidRDefault="00A55BD0" w:rsidP="00CF493A">
            <w:pPr>
              <w:widowControl w:val="0"/>
              <w:spacing w:after="0" w:line="240" w:lineRule="auto"/>
              <w:jc w:val="center"/>
              <w:rPr>
                <w:rFonts w:ascii="Times New Roman" w:eastAsia="Arial Unicode MS" w:hAnsi="Times New Roman"/>
                <w:sz w:val="24"/>
                <w:szCs w:val="24"/>
              </w:rPr>
            </w:pPr>
            <w:r w:rsidRPr="00B60871">
              <w:rPr>
                <w:rFonts w:ascii="Times New Roman" w:eastAsia="Arial Unicode MS" w:hAnsi="Times New Roman"/>
                <w:sz w:val="24"/>
                <w:szCs w:val="24"/>
              </w:rPr>
              <w:t>3</w:t>
            </w:r>
          </w:p>
        </w:tc>
        <w:tc>
          <w:tcPr>
            <w:tcW w:w="0" w:type="auto"/>
            <w:tcBorders>
              <w:top w:val="single" w:sz="4" w:space="0" w:color="auto"/>
              <w:left w:val="single" w:sz="4" w:space="0" w:color="auto"/>
              <w:bottom w:val="nil"/>
              <w:right w:val="nil"/>
            </w:tcBorders>
            <w:shd w:val="clear" w:color="auto" w:fill="FFC000"/>
          </w:tcPr>
          <w:p w14:paraId="14E0023B" w14:textId="77777777" w:rsidR="00A55BD0" w:rsidRPr="00B60871" w:rsidRDefault="00A55BD0" w:rsidP="00CF493A">
            <w:pPr>
              <w:widowControl w:val="0"/>
              <w:spacing w:after="0" w:line="240" w:lineRule="auto"/>
              <w:jc w:val="center"/>
              <w:rPr>
                <w:rFonts w:ascii="Times New Roman" w:hAnsi="Times New Roman"/>
                <w:sz w:val="24"/>
                <w:szCs w:val="24"/>
              </w:rPr>
            </w:pPr>
            <w:r w:rsidRPr="00B60871">
              <w:rPr>
                <w:rFonts w:ascii="Times New Roman" w:hAnsi="Times New Roman"/>
                <w:sz w:val="24"/>
                <w:szCs w:val="24"/>
              </w:rPr>
              <w:t>7</w:t>
            </w:r>
          </w:p>
        </w:tc>
        <w:tc>
          <w:tcPr>
            <w:tcW w:w="0" w:type="auto"/>
            <w:tcBorders>
              <w:top w:val="single" w:sz="4" w:space="0" w:color="auto"/>
              <w:left w:val="single" w:sz="4" w:space="0" w:color="auto"/>
              <w:bottom w:val="nil"/>
              <w:right w:val="nil"/>
            </w:tcBorders>
            <w:shd w:val="clear" w:color="auto" w:fill="FFC000"/>
          </w:tcPr>
          <w:p w14:paraId="70C23E76" w14:textId="77777777" w:rsidR="00A55BD0" w:rsidRPr="00B60871" w:rsidRDefault="00A55BD0" w:rsidP="00CF493A">
            <w:pPr>
              <w:widowControl w:val="0"/>
              <w:spacing w:after="0" w:line="240" w:lineRule="auto"/>
              <w:jc w:val="center"/>
              <w:rPr>
                <w:rFonts w:ascii="Times New Roman" w:eastAsia="Arial Unicode MS" w:hAnsi="Times New Roman"/>
                <w:sz w:val="24"/>
                <w:szCs w:val="24"/>
              </w:rPr>
            </w:pPr>
            <w:r w:rsidRPr="00B60871">
              <w:rPr>
                <w:rFonts w:ascii="Times New Roman" w:eastAsia="Arial Unicode MS" w:hAnsi="Times New Roman"/>
                <w:sz w:val="24"/>
                <w:szCs w:val="24"/>
              </w:rPr>
              <w:t>9</w:t>
            </w:r>
          </w:p>
        </w:tc>
        <w:tc>
          <w:tcPr>
            <w:tcW w:w="0" w:type="auto"/>
            <w:tcBorders>
              <w:top w:val="single" w:sz="4" w:space="0" w:color="auto"/>
              <w:left w:val="single" w:sz="4" w:space="0" w:color="auto"/>
              <w:bottom w:val="nil"/>
              <w:right w:val="single" w:sz="4" w:space="0" w:color="auto"/>
            </w:tcBorders>
            <w:shd w:val="clear" w:color="auto" w:fill="FFC000"/>
          </w:tcPr>
          <w:p w14:paraId="66E33B70" w14:textId="77777777" w:rsidR="00A55BD0" w:rsidRPr="00B60871" w:rsidRDefault="00A55BD0" w:rsidP="00CF493A">
            <w:pPr>
              <w:widowControl w:val="0"/>
              <w:spacing w:after="0" w:line="240" w:lineRule="auto"/>
              <w:jc w:val="center"/>
              <w:rPr>
                <w:rFonts w:ascii="Times New Roman" w:hAnsi="Times New Roman"/>
                <w:sz w:val="24"/>
                <w:szCs w:val="24"/>
              </w:rPr>
            </w:pPr>
            <w:r w:rsidRPr="00B60871">
              <w:rPr>
                <w:rFonts w:ascii="Times New Roman" w:hAnsi="Times New Roman"/>
                <w:sz w:val="24"/>
                <w:szCs w:val="24"/>
              </w:rPr>
              <w:t>5</w:t>
            </w:r>
          </w:p>
        </w:tc>
        <w:tc>
          <w:tcPr>
            <w:tcW w:w="0" w:type="auto"/>
            <w:tcBorders>
              <w:top w:val="single" w:sz="4" w:space="0" w:color="auto"/>
              <w:left w:val="single" w:sz="4" w:space="0" w:color="auto"/>
              <w:bottom w:val="nil"/>
              <w:right w:val="single" w:sz="4" w:space="0" w:color="auto"/>
            </w:tcBorders>
            <w:shd w:val="clear" w:color="auto" w:fill="FFC000"/>
          </w:tcPr>
          <w:p w14:paraId="366C1A38" w14:textId="77777777" w:rsidR="00A55BD0" w:rsidRPr="00B60871" w:rsidRDefault="00A55BD0" w:rsidP="00CF493A">
            <w:pPr>
              <w:widowControl w:val="0"/>
              <w:spacing w:after="0" w:line="240" w:lineRule="auto"/>
              <w:jc w:val="center"/>
              <w:rPr>
                <w:rFonts w:ascii="Times New Roman" w:eastAsia="Arial Unicode MS" w:hAnsi="Times New Roman"/>
                <w:sz w:val="24"/>
                <w:szCs w:val="24"/>
              </w:rPr>
            </w:pPr>
            <w:r w:rsidRPr="00B60871">
              <w:rPr>
                <w:rFonts w:ascii="Times New Roman" w:eastAsia="Arial Unicode MS" w:hAnsi="Times New Roman"/>
                <w:sz w:val="24"/>
                <w:szCs w:val="24"/>
              </w:rPr>
              <w:t>6</w:t>
            </w:r>
          </w:p>
        </w:tc>
        <w:tc>
          <w:tcPr>
            <w:tcW w:w="0" w:type="auto"/>
            <w:tcBorders>
              <w:top w:val="single" w:sz="4" w:space="0" w:color="auto"/>
              <w:left w:val="single" w:sz="4" w:space="0" w:color="auto"/>
              <w:bottom w:val="nil"/>
              <w:right w:val="single" w:sz="4" w:space="0" w:color="auto"/>
            </w:tcBorders>
            <w:shd w:val="clear" w:color="auto" w:fill="FFC000"/>
          </w:tcPr>
          <w:p w14:paraId="6C36AAB6" w14:textId="77777777" w:rsidR="00A55BD0" w:rsidRPr="00B60871" w:rsidRDefault="00A55BD0" w:rsidP="00CF493A">
            <w:pPr>
              <w:widowControl w:val="0"/>
              <w:spacing w:after="0" w:line="240" w:lineRule="auto"/>
              <w:jc w:val="center"/>
              <w:rPr>
                <w:rFonts w:ascii="Times New Roman" w:hAnsi="Times New Roman"/>
                <w:sz w:val="24"/>
                <w:szCs w:val="24"/>
              </w:rPr>
            </w:pPr>
            <w:r w:rsidRPr="00B60871">
              <w:rPr>
                <w:rFonts w:ascii="Times New Roman" w:hAnsi="Times New Roman"/>
                <w:sz w:val="24"/>
                <w:szCs w:val="24"/>
              </w:rPr>
              <w:t>4</w:t>
            </w:r>
          </w:p>
        </w:tc>
        <w:tc>
          <w:tcPr>
            <w:tcW w:w="0" w:type="auto"/>
            <w:tcBorders>
              <w:top w:val="single" w:sz="4" w:space="0" w:color="auto"/>
              <w:left w:val="single" w:sz="4" w:space="0" w:color="auto"/>
              <w:bottom w:val="nil"/>
              <w:right w:val="single" w:sz="4" w:space="0" w:color="auto"/>
            </w:tcBorders>
            <w:shd w:val="clear" w:color="auto" w:fill="FFC000"/>
          </w:tcPr>
          <w:p w14:paraId="083FF631" w14:textId="77777777" w:rsidR="00A55BD0" w:rsidRPr="00B60871" w:rsidRDefault="00A55BD0" w:rsidP="00CF493A">
            <w:pPr>
              <w:widowControl w:val="0"/>
              <w:spacing w:after="0" w:line="240" w:lineRule="auto"/>
              <w:jc w:val="center"/>
              <w:rPr>
                <w:rFonts w:ascii="Times New Roman" w:eastAsia="Arial Unicode MS" w:hAnsi="Times New Roman"/>
                <w:sz w:val="24"/>
                <w:szCs w:val="24"/>
              </w:rPr>
            </w:pPr>
            <w:r w:rsidRPr="00B60871">
              <w:rPr>
                <w:rFonts w:ascii="Times New Roman" w:eastAsia="Arial Unicode MS" w:hAnsi="Times New Roman"/>
                <w:sz w:val="24"/>
                <w:szCs w:val="24"/>
              </w:rPr>
              <w:t>12</w:t>
            </w:r>
          </w:p>
        </w:tc>
      </w:tr>
      <w:tr w:rsidR="00A55BD0" w:rsidRPr="00B60871" w14:paraId="41514EC0" w14:textId="77777777" w:rsidTr="005D1910">
        <w:trPr>
          <w:trHeight w:val="264"/>
        </w:trPr>
        <w:tc>
          <w:tcPr>
            <w:tcW w:w="0" w:type="auto"/>
            <w:tcBorders>
              <w:top w:val="single" w:sz="4" w:space="0" w:color="auto"/>
              <w:left w:val="single" w:sz="4" w:space="0" w:color="auto"/>
              <w:bottom w:val="nil"/>
              <w:right w:val="nil"/>
            </w:tcBorders>
            <w:shd w:val="clear" w:color="auto" w:fill="E488AF"/>
          </w:tcPr>
          <w:p w14:paraId="26E06597" w14:textId="77777777" w:rsidR="00A55BD0" w:rsidRPr="00B60871" w:rsidRDefault="00A55BD0" w:rsidP="00CF493A">
            <w:pPr>
              <w:widowControl w:val="0"/>
              <w:spacing w:after="0" w:line="240" w:lineRule="auto"/>
              <w:jc w:val="center"/>
              <w:rPr>
                <w:rFonts w:ascii="Times New Roman" w:hAnsi="Times New Roman"/>
                <w:sz w:val="24"/>
                <w:szCs w:val="24"/>
              </w:rPr>
            </w:pPr>
            <w:r w:rsidRPr="00B60871">
              <w:rPr>
                <w:rFonts w:ascii="Times New Roman" w:hAnsi="Times New Roman"/>
                <w:sz w:val="24"/>
                <w:szCs w:val="24"/>
              </w:rPr>
              <w:t xml:space="preserve">Б-ни костно-мышечной </w:t>
            </w:r>
            <w:proofErr w:type="spellStart"/>
            <w:r w:rsidRPr="00B60871">
              <w:rPr>
                <w:rFonts w:ascii="Times New Roman" w:hAnsi="Times New Roman"/>
                <w:sz w:val="24"/>
                <w:szCs w:val="24"/>
              </w:rPr>
              <w:t>сис</w:t>
            </w:r>
            <w:proofErr w:type="spellEnd"/>
            <w:r w:rsidRPr="00B60871">
              <w:rPr>
                <w:rFonts w:ascii="Times New Roman" w:hAnsi="Times New Roman"/>
                <w:sz w:val="24"/>
                <w:szCs w:val="24"/>
              </w:rPr>
              <w:t>-мы</w:t>
            </w:r>
          </w:p>
        </w:tc>
        <w:tc>
          <w:tcPr>
            <w:tcW w:w="433" w:type="dxa"/>
            <w:tcBorders>
              <w:top w:val="single" w:sz="4" w:space="0" w:color="auto"/>
              <w:left w:val="single" w:sz="4" w:space="0" w:color="auto"/>
              <w:bottom w:val="nil"/>
              <w:right w:val="nil"/>
            </w:tcBorders>
            <w:shd w:val="clear" w:color="auto" w:fill="E488AF"/>
          </w:tcPr>
          <w:p w14:paraId="09A60E07" w14:textId="77777777" w:rsidR="00A55BD0" w:rsidRPr="00B60871" w:rsidRDefault="00A55BD0" w:rsidP="00CF493A">
            <w:pPr>
              <w:spacing w:after="0"/>
              <w:jc w:val="center"/>
              <w:rPr>
                <w:rFonts w:ascii="Times New Roman" w:hAnsi="Times New Roman"/>
                <w:sz w:val="24"/>
                <w:szCs w:val="24"/>
              </w:rPr>
            </w:pPr>
            <w:r>
              <w:rPr>
                <w:rFonts w:ascii="Times New Roman" w:hAnsi="Times New Roman"/>
                <w:sz w:val="24"/>
                <w:szCs w:val="24"/>
              </w:rPr>
              <w:t>24,2</w:t>
            </w:r>
          </w:p>
        </w:tc>
        <w:tc>
          <w:tcPr>
            <w:tcW w:w="667" w:type="dxa"/>
            <w:tcBorders>
              <w:top w:val="single" w:sz="4" w:space="0" w:color="auto"/>
              <w:left w:val="single" w:sz="4" w:space="0" w:color="auto"/>
              <w:bottom w:val="nil"/>
              <w:right w:val="nil"/>
            </w:tcBorders>
            <w:shd w:val="clear" w:color="auto" w:fill="E488AF"/>
          </w:tcPr>
          <w:p w14:paraId="4274D08D" w14:textId="77777777" w:rsidR="00A55BD0" w:rsidRPr="00B60871" w:rsidRDefault="00A55BD0" w:rsidP="00CF493A">
            <w:pPr>
              <w:spacing w:after="0"/>
              <w:jc w:val="center"/>
              <w:rPr>
                <w:rFonts w:ascii="Times New Roman" w:hAnsi="Times New Roman"/>
                <w:sz w:val="24"/>
                <w:szCs w:val="24"/>
              </w:rPr>
            </w:pPr>
            <w:r w:rsidRPr="00B60871">
              <w:rPr>
                <w:rFonts w:ascii="Times New Roman" w:hAnsi="Times New Roman"/>
                <w:sz w:val="24"/>
                <w:szCs w:val="24"/>
              </w:rPr>
              <w:t>97,3</w:t>
            </w:r>
          </w:p>
        </w:tc>
        <w:tc>
          <w:tcPr>
            <w:tcW w:w="0" w:type="auto"/>
            <w:tcBorders>
              <w:top w:val="single" w:sz="4" w:space="0" w:color="auto"/>
              <w:left w:val="single" w:sz="4" w:space="0" w:color="auto"/>
              <w:bottom w:val="nil"/>
              <w:right w:val="nil"/>
            </w:tcBorders>
            <w:shd w:val="clear" w:color="auto" w:fill="E488AF"/>
          </w:tcPr>
          <w:p w14:paraId="167178EF" w14:textId="77777777" w:rsidR="00A55BD0" w:rsidRPr="00B60871"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E488AF"/>
          </w:tcPr>
          <w:p w14:paraId="1A3915C9" w14:textId="77777777" w:rsidR="00A55BD0" w:rsidRPr="00B60871" w:rsidRDefault="00A55BD0" w:rsidP="00CF493A">
            <w:pPr>
              <w:spacing w:after="0"/>
              <w:jc w:val="center"/>
              <w:rPr>
                <w:rFonts w:ascii="Times New Roman" w:hAnsi="Times New Roman"/>
                <w:sz w:val="24"/>
                <w:szCs w:val="24"/>
              </w:rPr>
            </w:pPr>
            <w:r w:rsidRPr="00B60871">
              <w:rPr>
                <w:rFonts w:ascii="Times New Roman" w:hAnsi="Times New Roman"/>
                <w:sz w:val="24"/>
                <w:szCs w:val="24"/>
              </w:rPr>
              <w:t>25,6</w:t>
            </w:r>
          </w:p>
        </w:tc>
        <w:tc>
          <w:tcPr>
            <w:tcW w:w="0" w:type="auto"/>
            <w:tcBorders>
              <w:top w:val="single" w:sz="4" w:space="0" w:color="auto"/>
              <w:left w:val="single" w:sz="4" w:space="0" w:color="auto"/>
              <w:bottom w:val="nil"/>
              <w:right w:val="nil"/>
            </w:tcBorders>
            <w:shd w:val="clear" w:color="auto" w:fill="E488AF"/>
          </w:tcPr>
          <w:p w14:paraId="1B0572E6" w14:textId="77777777" w:rsidR="00A55BD0" w:rsidRPr="00B60871" w:rsidRDefault="00A55BD0" w:rsidP="00CF493A">
            <w:pPr>
              <w:spacing w:after="0"/>
              <w:jc w:val="center"/>
              <w:rPr>
                <w:rFonts w:ascii="Times New Roman" w:hAnsi="Times New Roman"/>
                <w:sz w:val="24"/>
                <w:szCs w:val="24"/>
              </w:rPr>
            </w:pPr>
            <w:r w:rsidRPr="00B60871">
              <w:rPr>
                <w:rFonts w:ascii="Times New Roman" w:hAnsi="Times New Roman"/>
                <w:sz w:val="24"/>
                <w:szCs w:val="24"/>
              </w:rPr>
              <w:t>24,8</w:t>
            </w:r>
          </w:p>
        </w:tc>
        <w:tc>
          <w:tcPr>
            <w:tcW w:w="0" w:type="auto"/>
            <w:tcBorders>
              <w:top w:val="single" w:sz="4" w:space="0" w:color="auto"/>
              <w:left w:val="single" w:sz="4" w:space="0" w:color="auto"/>
              <w:bottom w:val="nil"/>
              <w:right w:val="nil"/>
            </w:tcBorders>
            <w:shd w:val="clear" w:color="auto" w:fill="E488AF"/>
          </w:tcPr>
          <w:p w14:paraId="3B15A1D8" w14:textId="77777777" w:rsidR="00A55BD0" w:rsidRPr="00B60871"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E488AF"/>
          </w:tcPr>
          <w:p w14:paraId="47EEAF77" w14:textId="77777777" w:rsidR="00A55BD0" w:rsidRPr="00B60871" w:rsidRDefault="00A55BD0" w:rsidP="00CF493A">
            <w:pPr>
              <w:spacing w:after="0"/>
              <w:jc w:val="center"/>
              <w:rPr>
                <w:rFonts w:ascii="Times New Roman" w:hAnsi="Times New Roman"/>
                <w:sz w:val="24"/>
                <w:szCs w:val="24"/>
              </w:rPr>
            </w:pPr>
            <w:r w:rsidRPr="00B60871">
              <w:rPr>
                <w:rFonts w:ascii="Times New Roman" w:hAnsi="Times New Roman"/>
                <w:sz w:val="24"/>
                <w:szCs w:val="24"/>
              </w:rPr>
              <w:t>25,7</w:t>
            </w:r>
          </w:p>
        </w:tc>
        <w:tc>
          <w:tcPr>
            <w:tcW w:w="0" w:type="auto"/>
            <w:tcBorders>
              <w:top w:val="single" w:sz="4" w:space="0" w:color="auto"/>
              <w:left w:val="single" w:sz="4" w:space="0" w:color="auto"/>
              <w:bottom w:val="nil"/>
              <w:right w:val="nil"/>
            </w:tcBorders>
            <w:shd w:val="clear" w:color="auto" w:fill="E488AF"/>
          </w:tcPr>
          <w:p w14:paraId="2ACE3376" w14:textId="77777777" w:rsidR="00A55BD0" w:rsidRPr="00B60871" w:rsidRDefault="00A55BD0" w:rsidP="00CF493A">
            <w:pPr>
              <w:spacing w:after="0"/>
              <w:jc w:val="center"/>
              <w:rPr>
                <w:rFonts w:ascii="Times New Roman" w:hAnsi="Times New Roman"/>
                <w:sz w:val="24"/>
                <w:szCs w:val="24"/>
              </w:rPr>
            </w:pPr>
            <w:r w:rsidRPr="00B60871">
              <w:rPr>
                <w:rFonts w:ascii="Times New Roman" w:hAnsi="Times New Roman"/>
                <w:sz w:val="24"/>
                <w:szCs w:val="24"/>
              </w:rPr>
              <w:t>69,8</w:t>
            </w:r>
          </w:p>
        </w:tc>
        <w:tc>
          <w:tcPr>
            <w:tcW w:w="0" w:type="auto"/>
            <w:tcBorders>
              <w:top w:val="single" w:sz="4" w:space="0" w:color="auto"/>
              <w:left w:val="single" w:sz="4" w:space="0" w:color="auto"/>
              <w:bottom w:val="nil"/>
              <w:right w:val="nil"/>
            </w:tcBorders>
            <w:shd w:val="clear" w:color="auto" w:fill="E488AF"/>
          </w:tcPr>
          <w:p w14:paraId="4398F76E" w14:textId="77777777" w:rsidR="00A55BD0" w:rsidRPr="00B60871" w:rsidRDefault="00A55BD0" w:rsidP="00CF493A">
            <w:pPr>
              <w:spacing w:after="0"/>
              <w:jc w:val="center"/>
              <w:rPr>
                <w:rFonts w:ascii="Times New Roman" w:hAnsi="Times New Roman"/>
                <w:sz w:val="24"/>
                <w:szCs w:val="24"/>
              </w:rPr>
            </w:pPr>
            <w:r w:rsidRPr="00B60871">
              <w:rPr>
                <w:rFonts w:ascii="Times New Roman" w:hAnsi="Times New Roman"/>
                <w:sz w:val="24"/>
                <w:szCs w:val="24"/>
              </w:rPr>
              <w:t>19,4</w:t>
            </w:r>
          </w:p>
        </w:tc>
        <w:tc>
          <w:tcPr>
            <w:tcW w:w="0" w:type="auto"/>
            <w:tcBorders>
              <w:top w:val="single" w:sz="4" w:space="0" w:color="auto"/>
              <w:left w:val="single" w:sz="4" w:space="0" w:color="auto"/>
              <w:bottom w:val="nil"/>
              <w:right w:val="nil"/>
            </w:tcBorders>
            <w:shd w:val="clear" w:color="auto" w:fill="E488AF"/>
          </w:tcPr>
          <w:p w14:paraId="5E590E53" w14:textId="77777777" w:rsidR="00A55BD0" w:rsidRPr="00B60871"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single" w:sz="4" w:space="0" w:color="auto"/>
            </w:tcBorders>
            <w:shd w:val="clear" w:color="auto" w:fill="E488AF"/>
          </w:tcPr>
          <w:p w14:paraId="19877E6A" w14:textId="77777777" w:rsidR="00A55BD0" w:rsidRPr="00B60871" w:rsidRDefault="00A55BD0" w:rsidP="00CF493A">
            <w:pPr>
              <w:spacing w:after="0"/>
              <w:jc w:val="center"/>
              <w:rPr>
                <w:rFonts w:ascii="Times New Roman" w:hAnsi="Times New Roman"/>
                <w:sz w:val="24"/>
                <w:szCs w:val="24"/>
              </w:rPr>
            </w:pPr>
            <w:r w:rsidRPr="00B60871">
              <w:rPr>
                <w:rFonts w:ascii="Times New Roman" w:hAnsi="Times New Roman"/>
                <w:sz w:val="24"/>
                <w:szCs w:val="24"/>
              </w:rPr>
              <w:t>1,2</w:t>
            </w:r>
          </w:p>
        </w:tc>
        <w:tc>
          <w:tcPr>
            <w:tcW w:w="0" w:type="auto"/>
            <w:tcBorders>
              <w:top w:val="single" w:sz="4" w:space="0" w:color="auto"/>
              <w:left w:val="single" w:sz="4" w:space="0" w:color="auto"/>
              <w:bottom w:val="nil"/>
              <w:right w:val="single" w:sz="4" w:space="0" w:color="auto"/>
            </w:tcBorders>
            <w:shd w:val="clear" w:color="auto" w:fill="E488AF"/>
          </w:tcPr>
          <w:p w14:paraId="7E09706F" w14:textId="77777777" w:rsidR="00A55BD0" w:rsidRPr="00B60871" w:rsidRDefault="00A55BD0" w:rsidP="00CF493A">
            <w:pPr>
              <w:spacing w:after="0"/>
              <w:jc w:val="center"/>
              <w:rPr>
                <w:rFonts w:ascii="Times New Roman" w:hAnsi="Times New Roman"/>
                <w:sz w:val="24"/>
                <w:szCs w:val="24"/>
              </w:rPr>
            </w:pPr>
            <w:r w:rsidRPr="00B60871">
              <w:rPr>
                <w:rFonts w:ascii="Times New Roman" w:hAnsi="Times New Roman"/>
                <w:sz w:val="24"/>
                <w:szCs w:val="24"/>
              </w:rPr>
              <w:t>27,1</w:t>
            </w:r>
          </w:p>
        </w:tc>
        <w:tc>
          <w:tcPr>
            <w:tcW w:w="0" w:type="auto"/>
            <w:tcBorders>
              <w:top w:val="single" w:sz="4" w:space="0" w:color="auto"/>
              <w:left w:val="single" w:sz="4" w:space="0" w:color="auto"/>
              <w:bottom w:val="nil"/>
              <w:right w:val="single" w:sz="4" w:space="0" w:color="auto"/>
            </w:tcBorders>
            <w:shd w:val="clear" w:color="auto" w:fill="E488AF"/>
          </w:tcPr>
          <w:p w14:paraId="4B2B60EA" w14:textId="77777777" w:rsidR="00A55BD0" w:rsidRPr="00B60871" w:rsidRDefault="00A55BD0" w:rsidP="00CF493A">
            <w:pPr>
              <w:spacing w:after="0"/>
              <w:jc w:val="center"/>
              <w:rPr>
                <w:rFonts w:ascii="Times New Roman" w:hAnsi="Times New Roman"/>
                <w:sz w:val="24"/>
                <w:szCs w:val="24"/>
              </w:rPr>
            </w:pPr>
            <w:r w:rsidRPr="00B60871">
              <w:rPr>
                <w:rFonts w:ascii="Times New Roman" w:hAnsi="Times New Roman"/>
                <w:sz w:val="24"/>
                <w:szCs w:val="24"/>
              </w:rPr>
              <w:t>20,6</w:t>
            </w:r>
          </w:p>
        </w:tc>
        <w:tc>
          <w:tcPr>
            <w:tcW w:w="0" w:type="auto"/>
            <w:tcBorders>
              <w:top w:val="single" w:sz="4" w:space="0" w:color="auto"/>
              <w:left w:val="single" w:sz="4" w:space="0" w:color="auto"/>
              <w:bottom w:val="nil"/>
              <w:right w:val="single" w:sz="4" w:space="0" w:color="auto"/>
            </w:tcBorders>
            <w:shd w:val="clear" w:color="auto" w:fill="E488AF"/>
          </w:tcPr>
          <w:p w14:paraId="5A31BDF5" w14:textId="77777777" w:rsidR="00A55BD0" w:rsidRPr="00B60871" w:rsidRDefault="00A55BD0" w:rsidP="00CF493A">
            <w:pPr>
              <w:spacing w:after="0"/>
              <w:jc w:val="center"/>
              <w:rPr>
                <w:rFonts w:ascii="Times New Roman" w:hAnsi="Times New Roman"/>
                <w:sz w:val="24"/>
                <w:szCs w:val="24"/>
              </w:rPr>
            </w:pPr>
            <w:r w:rsidRPr="00B60871">
              <w:rPr>
                <w:rFonts w:ascii="Times New Roman" w:hAnsi="Times New Roman"/>
                <w:sz w:val="24"/>
                <w:szCs w:val="24"/>
              </w:rPr>
              <w:t>2,6</w:t>
            </w:r>
          </w:p>
        </w:tc>
      </w:tr>
      <w:tr w:rsidR="00A55BD0" w:rsidRPr="00B60871" w14:paraId="7FAEC6A4" w14:textId="77777777" w:rsidTr="005D1910">
        <w:trPr>
          <w:trHeight w:val="264"/>
        </w:trPr>
        <w:tc>
          <w:tcPr>
            <w:tcW w:w="0" w:type="auto"/>
            <w:tcBorders>
              <w:top w:val="single" w:sz="4" w:space="0" w:color="auto"/>
              <w:left w:val="single" w:sz="4" w:space="0" w:color="auto"/>
              <w:bottom w:val="nil"/>
              <w:right w:val="nil"/>
            </w:tcBorders>
            <w:shd w:val="clear" w:color="auto" w:fill="E488AF"/>
          </w:tcPr>
          <w:p w14:paraId="6746E10E" w14:textId="77777777" w:rsidR="00A55BD0" w:rsidRPr="00B60871" w:rsidRDefault="00A55BD0" w:rsidP="00CF493A">
            <w:pPr>
              <w:widowControl w:val="0"/>
              <w:spacing w:after="0" w:line="240" w:lineRule="auto"/>
              <w:jc w:val="center"/>
              <w:rPr>
                <w:rFonts w:ascii="Times New Roman" w:hAnsi="Times New Roman"/>
                <w:sz w:val="24"/>
                <w:szCs w:val="24"/>
              </w:rPr>
            </w:pPr>
            <w:r w:rsidRPr="00B60871">
              <w:rPr>
                <w:rFonts w:ascii="Times New Roman" w:hAnsi="Times New Roman"/>
                <w:sz w:val="24"/>
                <w:szCs w:val="24"/>
              </w:rPr>
              <w:t>Ранг</w:t>
            </w:r>
          </w:p>
        </w:tc>
        <w:tc>
          <w:tcPr>
            <w:tcW w:w="433" w:type="dxa"/>
            <w:tcBorders>
              <w:top w:val="single" w:sz="4" w:space="0" w:color="auto"/>
              <w:left w:val="single" w:sz="4" w:space="0" w:color="auto"/>
              <w:bottom w:val="nil"/>
              <w:right w:val="nil"/>
            </w:tcBorders>
            <w:shd w:val="clear" w:color="auto" w:fill="E488AF"/>
          </w:tcPr>
          <w:p w14:paraId="2534D6F7" w14:textId="77777777" w:rsidR="00A55BD0" w:rsidRPr="00B60871" w:rsidRDefault="00A55BD0" w:rsidP="00CF493A">
            <w:pPr>
              <w:widowControl w:val="0"/>
              <w:spacing w:after="0" w:line="240" w:lineRule="auto"/>
              <w:jc w:val="center"/>
              <w:rPr>
                <w:rFonts w:ascii="Times New Roman" w:hAnsi="Times New Roman"/>
                <w:sz w:val="24"/>
                <w:szCs w:val="24"/>
              </w:rPr>
            </w:pPr>
          </w:p>
        </w:tc>
        <w:tc>
          <w:tcPr>
            <w:tcW w:w="667" w:type="dxa"/>
            <w:tcBorders>
              <w:top w:val="single" w:sz="4" w:space="0" w:color="auto"/>
              <w:left w:val="single" w:sz="4" w:space="0" w:color="auto"/>
              <w:bottom w:val="nil"/>
              <w:right w:val="nil"/>
            </w:tcBorders>
            <w:shd w:val="clear" w:color="auto" w:fill="E488AF"/>
          </w:tcPr>
          <w:p w14:paraId="77278563" w14:textId="77777777" w:rsidR="00A55BD0" w:rsidRPr="00B60871" w:rsidRDefault="00A55BD0" w:rsidP="00CF493A">
            <w:pPr>
              <w:widowControl w:val="0"/>
              <w:spacing w:after="0" w:line="240" w:lineRule="auto"/>
              <w:jc w:val="center"/>
              <w:rPr>
                <w:rFonts w:ascii="Times New Roman" w:eastAsia="Arial Unicode MS" w:hAnsi="Times New Roman"/>
                <w:sz w:val="24"/>
                <w:szCs w:val="24"/>
              </w:rPr>
            </w:pPr>
            <w:r w:rsidRPr="00B60871">
              <w:rPr>
                <w:rFonts w:ascii="Times New Roman" w:eastAsia="Arial Unicode MS" w:hAnsi="Times New Roman"/>
                <w:sz w:val="24"/>
                <w:szCs w:val="24"/>
              </w:rPr>
              <w:t>1</w:t>
            </w:r>
          </w:p>
        </w:tc>
        <w:tc>
          <w:tcPr>
            <w:tcW w:w="0" w:type="auto"/>
            <w:tcBorders>
              <w:top w:val="single" w:sz="4" w:space="0" w:color="auto"/>
              <w:left w:val="single" w:sz="4" w:space="0" w:color="auto"/>
              <w:bottom w:val="nil"/>
              <w:right w:val="nil"/>
            </w:tcBorders>
            <w:shd w:val="clear" w:color="auto" w:fill="E488AF"/>
          </w:tcPr>
          <w:p w14:paraId="423527FE" w14:textId="77777777" w:rsidR="00A55BD0" w:rsidRPr="00B60871"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E488AF"/>
          </w:tcPr>
          <w:p w14:paraId="0C4C0CE0" w14:textId="77777777" w:rsidR="00A55BD0" w:rsidRPr="00B60871" w:rsidRDefault="00A55BD0" w:rsidP="00CF493A">
            <w:pPr>
              <w:widowControl w:val="0"/>
              <w:spacing w:after="0" w:line="240" w:lineRule="auto"/>
              <w:jc w:val="center"/>
              <w:rPr>
                <w:rFonts w:ascii="Times New Roman" w:eastAsia="Arial Unicode MS" w:hAnsi="Times New Roman"/>
                <w:sz w:val="24"/>
                <w:szCs w:val="24"/>
              </w:rPr>
            </w:pPr>
            <w:r w:rsidRPr="00B60871">
              <w:rPr>
                <w:rFonts w:ascii="Times New Roman" w:eastAsia="Arial Unicode MS" w:hAnsi="Times New Roman"/>
                <w:sz w:val="24"/>
                <w:szCs w:val="24"/>
              </w:rPr>
              <w:t>5</w:t>
            </w:r>
          </w:p>
        </w:tc>
        <w:tc>
          <w:tcPr>
            <w:tcW w:w="0" w:type="auto"/>
            <w:tcBorders>
              <w:top w:val="single" w:sz="4" w:space="0" w:color="auto"/>
              <w:left w:val="single" w:sz="4" w:space="0" w:color="auto"/>
              <w:bottom w:val="nil"/>
              <w:right w:val="nil"/>
            </w:tcBorders>
            <w:shd w:val="clear" w:color="auto" w:fill="E488AF"/>
          </w:tcPr>
          <w:p w14:paraId="5C96996E" w14:textId="77777777" w:rsidR="00A55BD0" w:rsidRPr="00B60871" w:rsidRDefault="00A55BD0" w:rsidP="00CF493A">
            <w:pPr>
              <w:widowControl w:val="0"/>
              <w:spacing w:after="0" w:line="240" w:lineRule="auto"/>
              <w:jc w:val="center"/>
              <w:rPr>
                <w:rFonts w:ascii="Times New Roman" w:hAnsi="Times New Roman"/>
                <w:sz w:val="24"/>
                <w:szCs w:val="24"/>
              </w:rPr>
            </w:pPr>
            <w:r w:rsidRPr="00B60871">
              <w:rPr>
                <w:rFonts w:ascii="Times New Roman" w:hAnsi="Times New Roman"/>
                <w:sz w:val="24"/>
                <w:szCs w:val="24"/>
              </w:rPr>
              <w:t>6</w:t>
            </w:r>
          </w:p>
        </w:tc>
        <w:tc>
          <w:tcPr>
            <w:tcW w:w="0" w:type="auto"/>
            <w:tcBorders>
              <w:top w:val="single" w:sz="4" w:space="0" w:color="auto"/>
              <w:left w:val="single" w:sz="4" w:space="0" w:color="auto"/>
              <w:bottom w:val="nil"/>
              <w:right w:val="nil"/>
            </w:tcBorders>
            <w:shd w:val="clear" w:color="auto" w:fill="E488AF"/>
          </w:tcPr>
          <w:p w14:paraId="188909AC" w14:textId="77777777" w:rsidR="00A55BD0" w:rsidRPr="00B60871" w:rsidRDefault="00A55BD0" w:rsidP="00CF493A">
            <w:pPr>
              <w:widowControl w:val="0"/>
              <w:spacing w:after="0" w:line="240" w:lineRule="auto"/>
              <w:jc w:val="center"/>
              <w:rPr>
                <w:rFonts w:ascii="Times New Roman" w:eastAsia="Arial Unicode MS" w:hAnsi="Times New Roman"/>
                <w:sz w:val="24"/>
                <w:szCs w:val="24"/>
              </w:rPr>
            </w:pPr>
          </w:p>
        </w:tc>
        <w:tc>
          <w:tcPr>
            <w:tcW w:w="0" w:type="auto"/>
            <w:tcBorders>
              <w:top w:val="single" w:sz="4" w:space="0" w:color="auto"/>
              <w:left w:val="single" w:sz="4" w:space="0" w:color="auto"/>
              <w:bottom w:val="nil"/>
              <w:right w:val="nil"/>
            </w:tcBorders>
            <w:shd w:val="clear" w:color="auto" w:fill="E488AF"/>
          </w:tcPr>
          <w:p w14:paraId="5C44D6DC" w14:textId="77777777" w:rsidR="00A55BD0" w:rsidRPr="00B60871" w:rsidRDefault="00A55BD0" w:rsidP="00CF493A">
            <w:pPr>
              <w:widowControl w:val="0"/>
              <w:spacing w:after="0" w:line="240" w:lineRule="auto"/>
              <w:jc w:val="center"/>
              <w:rPr>
                <w:rFonts w:ascii="Times New Roman" w:hAnsi="Times New Roman"/>
                <w:sz w:val="24"/>
                <w:szCs w:val="24"/>
              </w:rPr>
            </w:pPr>
            <w:r w:rsidRPr="00B60871">
              <w:rPr>
                <w:rFonts w:ascii="Times New Roman" w:hAnsi="Times New Roman"/>
                <w:sz w:val="24"/>
                <w:szCs w:val="24"/>
              </w:rPr>
              <w:t>4</w:t>
            </w:r>
          </w:p>
        </w:tc>
        <w:tc>
          <w:tcPr>
            <w:tcW w:w="0" w:type="auto"/>
            <w:tcBorders>
              <w:top w:val="single" w:sz="4" w:space="0" w:color="auto"/>
              <w:left w:val="single" w:sz="4" w:space="0" w:color="auto"/>
              <w:bottom w:val="nil"/>
              <w:right w:val="nil"/>
            </w:tcBorders>
            <w:shd w:val="clear" w:color="auto" w:fill="E488AF"/>
          </w:tcPr>
          <w:p w14:paraId="57F3ABC8" w14:textId="77777777" w:rsidR="00A55BD0" w:rsidRPr="00B60871" w:rsidRDefault="00A55BD0" w:rsidP="00CF493A">
            <w:pPr>
              <w:widowControl w:val="0"/>
              <w:spacing w:after="0" w:line="240" w:lineRule="auto"/>
              <w:jc w:val="center"/>
              <w:rPr>
                <w:rFonts w:ascii="Times New Roman" w:eastAsia="Arial Unicode MS" w:hAnsi="Times New Roman"/>
                <w:sz w:val="24"/>
                <w:szCs w:val="24"/>
              </w:rPr>
            </w:pPr>
            <w:r w:rsidRPr="00B60871">
              <w:rPr>
                <w:rFonts w:ascii="Times New Roman" w:eastAsia="Arial Unicode MS" w:hAnsi="Times New Roman"/>
                <w:sz w:val="24"/>
                <w:szCs w:val="24"/>
              </w:rPr>
              <w:t>2</w:t>
            </w:r>
          </w:p>
        </w:tc>
        <w:tc>
          <w:tcPr>
            <w:tcW w:w="0" w:type="auto"/>
            <w:tcBorders>
              <w:top w:val="single" w:sz="4" w:space="0" w:color="auto"/>
              <w:left w:val="single" w:sz="4" w:space="0" w:color="auto"/>
              <w:bottom w:val="nil"/>
              <w:right w:val="nil"/>
            </w:tcBorders>
            <w:shd w:val="clear" w:color="auto" w:fill="E488AF"/>
          </w:tcPr>
          <w:p w14:paraId="3A120D25" w14:textId="77777777" w:rsidR="00A55BD0" w:rsidRPr="00B60871" w:rsidRDefault="00A55BD0" w:rsidP="00CF493A">
            <w:pPr>
              <w:widowControl w:val="0"/>
              <w:spacing w:after="0" w:line="240" w:lineRule="auto"/>
              <w:jc w:val="center"/>
              <w:rPr>
                <w:rFonts w:ascii="Times New Roman" w:hAnsi="Times New Roman"/>
                <w:sz w:val="24"/>
                <w:szCs w:val="24"/>
              </w:rPr>
            </w:pPr>
            <w:r w:rsidRPr="00B60871">
              <w:rPr>
                <w:rFonts w:ascii="Times New Roman" w:hAnsi="Times New Roman"/>
                <w:sz w:val="24"/>
                <w:szCs w:val="24"/>
              </w:rPr>
              <w:t>8</w:t>
            </w:r>
          </w:p>
        </w:tc>
        <w:tc>
          <w:tcPr>
            <w:tcW w:w="0" w:type="auto"/>
            <w:tcBorders>
              <w:top w:val="single" w:sz="4" w:space="0" w:color="auto"/>
              <w:left w:val="single" w:sz="4" w:space="0" w:color="auto"/>
              <w:bottom w:val="nil"/>
              <w:right w:val="nil"/>
            </w:tcBorders>
            <w:shd w:val="clear" w:color="auto" w:fill="E488AF"/>
          </w:tcPr>
          <w:p w14:paraId="618F1716" w14:textId="77777777" w:rsidR="00A55BD0" w:rsidRPr="00B60871" w:rsidRDefault="00A55BD0" w:rsidP="00CF493A">
            <w:pPr>
              <w:widowControl w:val="0"/>
              <w:spacing w:after="0" w:line="240" w:lineRule="auto"/>
              <w:jc w:val="center"/>
              <w:rPr>
                <w:rFonts w:ascii="Times New Roman" w:eastAsia="Arial Unicode MS" w:hAnsi="Times New Roman"/>
                <w:sz w:val="24"/>
                <w:szCs w:val="24"/>
              </w:rPr>
            </w:pPr>
          </w:p>
        </w:tc>
        <w:tc>
          <w:tcPr>
            <w:tcW w:w="0" w:type="auto"/>
            <w:tcBorders>
              <w:top w:val="single" w:sz="4" w:space="0" w:color="auto"/>
              <w:left w:val="single" w:sz="4" w:space="0" w:color="auto"/>
              <w:bottom w:val="nil"/>
              <w:right w:val="single" w:sz="4" w:space="0" w:color="auto"/>
            </w:tcBorders>
            <w:shd w:val="clear" w:color="auto" w:fill="E488AF"/>
          </w:tcPr>
          <w:p w14:paraId="49758E3E" w14:textId="77777777" w:rsidR="00A55BD0" w:rsidRPr="00B60871" w:rsidRDefault="00A55BD0" w:rsidP="00CF493A">
            <w:pPr>
              <w:widowControl w:val="0"/>
              <w:spacing w:after="0" w:line="240" w:lineRule="auto"/>
              <w:jc w:val="center"/>
              <w:rPr>
                <w:rFonts w:ascii="Times New Roman" w:hAnsi="Times New Roman"/>
                <w:sz w:val="24"/>
                <w:szCs w:val="24"/>
              </w:rPr>
            </w:pPr>
            <w:r w:rsidRPr="00B60871">
              <w:rPr>
                <w:rFonts w:ascii="Times New Roman" w:hAnsi="Times New Roman"/>
                <w:sz w:val="24"/>
                <w:szCs w:val="24"/>
              </w:rPr>
              <w:t>10</w:t>
            </w:r>
          </w:p>
        </w:tc>
        <w:tc>
          <w:tcPr>
            <w:tcW w:w="0" w:type="auto"/>
            <w:tcBorders>
              <w:top w:val="single" w:sz="4" w:space="0" w:color="auto"/>
              <w:left w:val="single" w:sz="4" w:space="0" w:color="auto"/>
              <w:bottom w:val="nil"/>
              <w:right w:val="single" w:sz="4" w:space="0" w:color="auto"/>
            </w:tcBorders>
            <w:shd w:val="clear" w:color="auto" w:fill="E488AF"/>
          </w:tcPr>
          <w:p w14:paraId="3DDEC5E7" w14:textId="77777777" w:rsidR="00A55BD0" w:rsidRPr="00B60871" w:rsidRDefault="00A55BD0" w:rsidP="00CF493A">
            <w:pPr>
              <w:widowControl w:val="0"/>
              <w:spacing w:after="0" w:line="240" w:lineRule="auto"/>
              <w:jc w:val="center"/>
              <w:rPr>
                <w:rFonts w:ascii="Times New Roman" w:eastAsia="Arial Unicode MS" w:hAnsi="Times New Roman"/>
                <w:sz w:val="24"/>
                <w:szCs w:val="24"/>
              </w:rPr>
            </w:pPr>
            <w:r w:rsidRPr="00B60871">
              <w:rPr>
                <w:rFonts w:ascii="Times New Roman" w:eastAsia="Arial Unicode MS" w:hAnsi="Times New Roman"/>
                <w:sz w:val="24"/>
                <w:szCs w:val="24"/>
              </w:rPr>
              <w:t>3</w:t>
            </w:r>
          </w:p>
        </w:tc>
        <w:tc>
          <w:tcPr>
            <w:tcW w:w="0" w:type="auto"/>
            <w:tcBorders>
              <w:top w:val="single" w:sz="4" w:space="0" w:color="auto"/>
              <w:left w:val="single" w:sz="4" w:space="0" w:color="auto"/>
              <w:bottom w:val="nil"/>
              <w:right w:val="single" w:sz="4" w:space="0" w:color="auto"/>
            </w:tcBorders>
            <w:shd w:val="clear" w:color="auto" w:fill="E488AF"/>
          </w:tcPr>
          <w:p w14:paraId="265AFF8B" w14:textId="77777777" w:rsidR="00A55BD0" w:rsidRPr="00B60871" w:rsidRDefault="00A55BD0" w:rsidP="00CF493A">
            <w:pPr>
              <w:widowControl w:val="0"/>
              <w:spacing w:after="0" w:line="240" w:lineRule="auto"/>
              <w:jc w:val="center"/>
              <w:rPr>
                <w:rFonts w:ascii="Times New Roman" w:hAnsi="Times New Roman"/>
                <w:sz w:val="24"/>
                <w:szCs w:val="24"/>
              </w:rPr>
            </w:pPr>
            <w:r w:rsidRPr="00B60871">
              <w:rPr>
                <w:rFonts w:ascii="Times New Roman" w:hAnsi="Times New Roman"/>
                <w:sz w:val="24"/>
                <w:szCs w:val="24"/>
              </w:rPr>
              <w:t>7</w:t>
            </w:r>
          </w:p>
        </w:tc>
        <w:tc>
          <w:tcPr>
            <w:tcW w:w="0" w:type="auto"/>
            <w:tcBorders>
              <w:top w:val="single" w:sz="4" w:space="0" w:color="auto"/>
              <w:left w:val="single" w:sz="4" w:space="0" w:color="auto"/>
              <w:bottom w:val="nil"/>
              <w:right w:val="single" w:sz="4" w:space="0" w:color="auto"/>
            </w:tcBorders>
            <w:shd w:val="clear" w:color="auto" w:fill="E488AF"/>
          </w:tcPr>
          <w:p w14:paraId="0C0A3C0F" w14:textId="77777777" w:rsidR="00A55BD0" w:rsidRPr="00B60871" w:rsidRDefault="00A55BD0" w:rsidP="00CF493A">
            <w:pPr>
              <w:widowControl w:val="0"/>
              <w:spacing w:after="0" w:line="240" w:lineRule="auto"/>
              <w:jc w:val="center"/>
              <w:rPr>
                <w:rFonts w:ascii="Times New Roman" w:eastAsia="Arial Unicode MS" w:hAnsi="Times New Roman"/>
                <w:sz w:val="24"/>
                <w:szCs w:val="24"/>
              </w:rPr>
            </w:pPr>
            <w:r w:rsidRPr="00B60871">
              <w:rPr>
                <w:rFonts w:ascii="Times New Roman" w:eastAsia="Arial Unicode MS" w:hAnsi="Times New Roman"/>
                <w:sz w:val="24"/>
                <w:szCs w:val="24"/>
              </w:rPr>
              <w:t>9</w:t>
            </w:r>
          </w:p>
        </w:tc>
      </w:tr>
      <w:tr w:rsidR="00A55BD0" w:rsidRPr="00B60871" w14:paraId="759AA4A9" w14:textId="77777777" w:rsidTr="005D1910">
        <w:trPr>
          <w:trHeight w:val="264"/>
        </w:trPr>
        <w:tc>
          <w:tcPr>
            <w:tcW w:w="0" w:type="auto"/>
            <w:tcBorders>
              <w:top w:val="single" w:sz="4" w:space="0" w:color="auto"/>
              <w:left w:val="single" w:sz="4" w:space="0" w:color="auto"/>
              <w:bottom w:val="nil"/>
              <w:right w:val="nil"/>
            </w:tcBorders>
            <w:shd w:val="clear" w:color="auto" w:fill="A4C4A0"/>
          </w:tcPr>
          <w:p w14:paraId="6F076E72" w14:textId="77777777" w:rsidR="00A55BD0" w:rsidRPr="00B60871" w:rsidRDefault="00A55BD0" w:rsidP="00CF493A">
            <w:pPr>
              <w:widowControl w:val="0"/>
              <w:spacing w:after="0" w:line="240" w:lineRule="auto"/>
              <w:jc w:val="center"/>
              <w:rPr>
                <w:rFonts w:ascii="Times New Roman" w:hAnsi="Times New Roman"/>
                <w:sz w:val="24"/>
                <w:szCs w:val="24"/>
              </w:rPr>
            </w:pPr>
            <w:r w:rsidRPr="00B60871">
              <w:rPr>
                <w:rFonts w:ascii="Times New Roman" w:hAnsi="Times New Roman"/>
                <w:sz w:val="24"/>
                <w:szCs w:val="24"/>
              </w:rPr>
              <w:t xml:space="preserve">Б-ни </w:t>
            </w:r>
            <w:proofErr w:type="spellStart"/>
            <w:r w:rsidRPr="00B60871">
              <w:rPr>
                <w:rFonts w:ascii="Times New Roman" w:hAnsi="Times New Roman"/>
                <w:sz w:val="24"/>
                <w:szCs w:val="24"/>
              </w:rPr>
              <w:t>сис</w:t>
            </w:r>
            <w:proofErr w:type="spellEnd"/>
            <w:r w:rsidRPr="00B60871">
              <w:rPr>
                <w:rFonts w:ascii="Times New Roman" w:hAnsi="Times New Roman"/>
                <w:sz w:val="24"/>
                <w:szCs w:val="24"/>
              </w:rPr>
              <w:t>-мы кровообращения</w:t>
            </w:r>
          </w:p>
        </w:tc>
        <w:tc>
          <w:tcPr>
            <w:tcW w:w="433" w:type="dxa"/>
            <w:tcBorders>
              <w:top w:val="single" w:sz="4" w:space="0" w:color="auto"/>
              <w:left w:val="single" w:sz="4" w:space="0" w:color="auto"/>
              <w:bottom w:val="nil"/>
              <w:right w:val="nil"/>
            </w:tcBorders>
            <w:shd w:val="clear" w:color="auto" w:fill="A4C4A0"/>
          </w:tcPr>
          <w:p w14:paraId="0B2508C6" w14:textId="77777777" w:rsidR="00A55BD0" w:rsidRPr="00B60871" w:rsidRDefault="00A55BD0" w:rsidP="00CF493A">
            <w:pPr>
              <w:widowControl w:val="0"/>
              <w:spacing w:after="0" w:line="240" w:lineRule="auto"/>
              <w:jc w:val="center"/>
              <w:rPr>
                <w:rFonts w:ascii="Times New Roman" w:hAnsi="Times New Roman"/>
                <w:sz w:val="24"/>
                <w:szCs w:val="24"/>
              </w:rPr>
            </w:pPr>
            <w:r>
              <w:rPr>
                <w:rFonts w:ascii="Times New Roman" w:hAnsi="Times New Roman"/>
                <w:sz w:val="24"/>
                <w:szCs w:val="24"/>
              </w:rPr>
              <w:t>9,3</w:t>
            </w:r>
          </w:p>
        </w:tc>
        <w:tc>
          <w:tcPr>
            <w:tcW w:w="667" w:type="dxa"/>
            <w:tcBorders>
              <w:top w:val="single" w:sz="4" w:space="0" w:color="auto"/>
              <w:left w:val="single" w:sz="4" w:space="0" w:color="auto"/>
              <w:bottom w:val="nil"/>
              <w:right w:val="nil"/>
            </w:tcBorders>
            <w:shd w:val="clear" w:color="auto" w:fill="A4C4A0"/>
          </w:tcPr>
          <w:p w14:paraId="26CE4310" w14:textId="77777777" w:rsidR="00A55BD0" w:rsidRPr="00B60871"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A4C4A0"/>
          </w:tcPr>
          <w:p w14:paraId="51EF79F4" w14:textId="77777777" w:rsidR="00A55BD0" w:rsidRPr="00B60871"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A4C4A0"/>
          </w:tcPr>
          <w:p w14:paraId="6B2667DF" w14:textId="77777777" w:rsidR="00A55BD0" w:rsidRPr="00B60871" w:rsidRDefault="00A55BD0" w:rsidP="00CF493A">
            <w:pPr>
              <w:spacing w:after="0"/>
              <w:jc w:val="center"/>
              <w:rPr>
                <w:rFonts w:ascii="Times New Roman" w:hAnsi="Times New Roman"/>
                <w:sz w:val="24"/>
                <w:szCs w:val="24"/>
              </w:rPr>
            </w:pPr>
            <w:r w:rsidRPr="00B60871">
              <w:rPr>
                <w:rFonts w:ascii="Times New Roman" w:hAnsi="Times New Roman"/>
                <w:sz w:val="24"/>
                <w:szCs w:val="24"/>
              </w:rPr>
              <w:t>21,8</w:t>
            </w:r>
          </w:p>
        </w:tc>
        <w:tc>
          <w:tcPr>
            <w:tcW w:w="0" w:type="auto"/>
            <w:tcBorders>
              <w:top w:val="single" w:sz="4" w:space="0" w:color="auto"/>
              <w:left w:val="single" w:sz="4" w:space="0" w:color="auto"/>
              <w:bottom w:val="nil"/>
              <w:right w:val="nil"/>
            </w:tcBorders>
            <w:shd w:val="clear" w:color="auto" w:fill="A4C4A0"/>
          </w:tcPr>
          <w:p w14:paraId="3B6BB4DF" w14:textId="77777777" w:rsidR="00A55BD0" w:rsidRPr="00B60871" w:rsidRDefault="00A55BD0" w:rsidP="00CF493A">
            <w:pPr>
              <w:spacing w:after="0"/>
              <w:jc w:val="center"/>
              <w:rPr>
                <w:rFonts w:ascii="Times New Roman" w:hAnsi="Times New Roman"/>
                <w:sz w:val="24"/>
                <w:szCs w:val="24"/>
              </w:rPr>
            </w:pPr>
            <w:r w:rsidRPr="00B60871">
              <w:rPr>
                <w:rFonts w:ascii="Times New Roman" w:hAnsi="Times New Roman"/>
                <w:sz w:val="24"/>
                <w:szCs w:val="24"/>
              </w:rPr>
              <w:t>26,0</w:t>
            </w:r>
          </w:p>
        </w:tc>
        <w:tc>
          <w:tcPr>
            <w:tcW w:w="0" w:type="auto"/>
            <w:tcBorders>
              <w:top w:val="single" w:sz="4" w:space="0" w:color="auto"/>
              <w:left w:val="single" w:sz="4" w:space="0" w:color="auto"/>
              <w:bottom w:val="nil"/>
              <w:right w:val="nil"/>
            </w:tcBorders>
            <w:shd w:val="clear" w:color="auto" w:fill="A4C4A0"/>
          </w:tcPr>
          <w:p w14:paraId="2E06A734" w14:textId="77777777" w:rsidR="00A55BD0" w:rsidRPr="00B60871"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A4C4A0"/>
          </w:tcPr>
          <w:p w14:paraId="504947B6" w14:textId="77777777" w:rsidR="00A55BD0" w:rsidRPr="00B60871" w:rsidRDefault="00A55BD0" w:rsidP="00CF493A">
            <w:pPr>
              <w:spacing w:after="0"/>
              <w:jc w:val="center"/>
              <w:rPr>
                <w:rFonts w:ascii="Times New Roman" w:hAnsi="Times New Roman"/>
                <w:sz w:val="24"/>
                <w:szCs w:val="24"/>
              </w:rPr>
            </w:pPr>
            <w:r w:rsidRPr="00B60871">
              <w:rPr>
                <w:rFonts w:ascii="Times New Roman" w:hAnsi="Times New Roman"/>
                <w:sz w:val="24"/>
                <w:szCs w:val="24"/>
              </w:rPr>
              <w:t>1,8</w:t>
            </w:r>
          </w:p>
        </w:tc>
        <w:tc>
          <w:tcPr>
            <w:tcW w:w="0" w:type="auto"/>
            <w:tcBorders>
              <w:top w:val="single" w:sz="4" w:space="0" w:color="auto"/>
              <w:left w:val="single" w:sz="4" w:space="0" w:color="auto"/>
              <w:bottom w:val="nil"/>
              <w:right w:val="nil"/>
            </w:tcBorders>
            <w:shd w:val="clear" w:color="auto" w:fill="A4C4A0"/>
          </w:tcPr>
          <w:p w14:paraId="2650F872" w14:textId="77777777" w:rsidR="00A55BD0" w:rsidRPr="00B60871" w:rsidRDefault="00A55BD0" w:rsidP="00CF493A">
            <w:pPr>
              <w:spacing w:after="0"/>
              <w:jc w:val="center"/>
              <w:rPr>
                <w:rFonts w:ascii="Times New Roman" w:hAnsi="Times New Roman"/>
                <w:sz w:val="24"/>
                <w:szCs w:val="24"/>
              </w:rPr>
            </w:pPr>
            <w:r w:rsidRPr="00B60871">
              <w:rPr>
                <w:rFonts w:ascii="Times New Roman" w:hAnsi="Times New Roman"/>
                <w:sz w:val="24"/>
                <w:szCs w:val="24"/>
              </w:rPr>
              <w:t>35,3</w:t>
            </w:r>
          </w:p>
        </w:tc>
        <w:tc>
          <w:tcPr>
            <w:tcW w:w="0" w:type="auto"/>
            <w:tcBorders>
              <w:top w:val="single" w:sz="4" w:space="0" w:color="auto"/>
              <w:left w:val="single" w:sz="4" w:space="0" w:color="auto"/>
              <w:bottom w:val="nil"/>
              <w:right w:val="nil"/>
            </w:tcBorders>
            <w:shd w:val="clear" w:color="auto" w:fill="A4C4A0"/>
          </w:tcPr>
          <w:p w14:paraId="0B57F367" w14:textId="77777777" w:rsidR="00A55BD0" w:rsidRPr="00B60871" w:rsidRDefault="00A55BD0" w:rsidP="00CF493A">
            <w:pPr>
              <w:spacing w:after="0"/>
              <w:jc w:val="center"/>
              <w:rPr>
                <w:rFonts w:ascii="Times New Roman" w:hAnsi="Times New Roman"/>
                <w:sz w:val="24"/>
                <w:szCs w:val="24"/>
              </w:rPr>
            </w:pPr>
            <w:r w:rsidRPr="00B60871">
              <w:rPr>
                <w:rFonts w:ascii="Times New Roman" w:hAnsi="Times New Roman"/>
                <w:sz w:val="24"/>
                <w:szCs w:val="24"/>
              </w:rPr>
              <w:t>3,3</w:t>
            </w:r>
          </w:p>
        </w:tc>
        <w:tc>
          <w:tcPr>
            <w:tcW w:w="0" w:type="auto"/>
            <w:tcBorders>
              <w:top w:val="single" w:sz="4" w:space="0" w:color="auto"/>
              <w:left w:val="single" w:sz="4" w:space="0" w:color="auto"/>
              <w:bottom w:val="nil"/>
              <w:right w:val="nil"/>
            </w:tcBorders>
            <w:shd w:val="clear" w:color="auto" w:fill="A4C4A0"/>
          </w:tcPr>
          <w:p w14:paraId="48215C8E" w14:textId="77777777" w:rsidR="00A55BD0" w:rsidRPr="00B60871" w:rsidRDefault="00A55BD0" w:rsidP="00CF493A">
            <w:pPr>
              <w:spacing w:after="0"/>
              <w:jc w:val="center"/>
              <w:rPr>
                <w:rFonts w:ascii="Times New Roman" w:hAnsi="Times New Roman"/>
                <w:sz w:val="24"/>
                <w:szCs w:val="24"/>
              </w:rPr>
            </w:pPr>
            <w:r w:rsidRPr="00B60871">
              <w:rPr>
                <w:rFonts w:ascii="Times New Roman" w:hAnsi="Times New Roman"/>
                <w:sz w:val="24"/>
                <w:szCs w:val="24"/>
              </w:rPr>
              <w:t>1,9</w:t>
            </w:r>
          </w:p>
        </w:tc>
        <w:tc>
          <w:tcPr>
            <w:tcW w:w="0" w:type="auto"/>
            <w:tcBorders>
              <w:top w:val="single" w:sz="4" w:space="0" w:color="auto"/>
              <w:left w:val="single" w:sz="4" w:space="0" w:color="auto"/>
              <w:bottom w:val="nil"/>
              <w:right w:val="single" w:sz="4" w:space="0" w:color="auto"/>
            </w:tcBorders>
            <w:shd w:val="clear" w:color="auto" w:fill="A4C4A0"/>
          </w:tcPr>
          <w:p w14:paraId="42E89EE2" w14:textId="77777777" w:rsidR="00A55BD0" w:rsidRPr="00B60871" w:rsidRDefault="00A55BD0" w:rsidP="00CF493A">
            <w:pPr>
              <w:spacing w:after="0"/>
              <w:jc w:val="center"/>
              <w:rPr>
                <w:rFonts w:ascii="Times New Roman" w:hAnsi="Times New Roman"/>
                <w:sz w:val="24"/>
                <w:szCs w:val="24"/>
              </w:rPr>
            </w:pPr>
            <w:r w:rsidRPr="00B60871">
              <w:rPr>
                <w:rFonts w:ascii="Times New Roman" w:hAnsi="Times New Roman"/>
                <w:sz w:val="24"/>
                <w:szCs w:val="24"/>
              </w:rPr>
              <w:t>13,4</w:t>
            </w:r>
          </w:p>
        </w:tc>
        <w:tc>
          <w:tcPr>
            <w:tcW w:w="0" w:type="auto"/>
            <w:tcBorders>
              <w:top w:val="single" w:sz="4" w:space="0" w:color="auto"/>
              <w:left w:val="single" w:sz="4" w:space="0" w:color="auto"/>
              <w:bottom w:val="nil"/>
              <w:right w:val="single" w:sz="4" w:space="0" w:color="auto"/>
            </w:tcBorders>
            <w:shd w:val="clear" w:color="auto" w:fill="A4C4A0"/>
          </w:tcPr>
          <w:p w14:paraId="71242222" w14:textId="77777777" w:rsidR="00A55BD0" w:rsidRPr="00B60871" w:rsidRDefault="00A55BD0" w:rsidP="00CF493A">
            <w:pPr>
              <w:spacing w:after="0"/>
              <w:jc w:val="center"/>
              <w:rPr>
                <w:rFonts w:ascii="Times New Roman" w:hAnsi="Times New Roman"/>
                <w:sz w:val="24"/>
                <w:szCs w:val="24"/>
              </w:rPr>
            </w:pPr>
            <w:r w:rsidRPr="00B60871">
              <w:rPr>
                <w:rFonts w:ascii="Times New Roman" w:hAnsi="Times New Roman"/>
                <w:sz w:val="24"/>
                <w:szCs w:val="24"/>
              </w:rPr>
              <w:t>1,9</w:t>
            </w:r>
          </w:p>
        </w:tc>
        <w:tc>
          <w:tcPr>
            <w:tcW w:w="0" w:type="auto"/>
            <w:tcBorders>
              <w:top w:val="single" w:sz="4" w:space="0" w:color="auto"/>
              <w:left w:val="single" w:sz="4" w:space="0" w:color="auto"/>
              <w:bottom w:val="nil"/>
              <w:right w:val="single" w:sz="4" w:space="0" w:color="auto"/>
            </w:tcBorders>
            <w:shd w:val="clear" w:color="auto" w:fill="A4C4A0"/>
          </w:tcPr>
          <w:p w14:paraId="123E70FC" w14:textId="77777777" w:rsidR="00A55BD0" w:rsidRPr="00B60871" w:rsidRDefault="00A55BD0" w:rsidP="00CF493A">
            <w:pPr>
              <w:spacing w:after="0"/>
              <w:jc w:val="center"/>
              <w:rPr>
                <w:rFonts w:ascii="Times New Roman" w:hAnsi="Times New Roman"/>
                <w:sz w:val="24"/>
                <w:szCs w:val="24"/>
              </w:rPr>
            </w:pPr>
            <w:r w:rsidRPr="00B60871">
              <w:rPr>
                <w:rFonts w:ascii="Times New Roman" w:hAnsi="Times New Roman"/>
                <w:sz w:val="24"/>
                <w:szCs w:val="24"/>
              </w:rPr>
              <w:t>5,8</w:t>
            </w:r>
          </w:p>
        </w:tc>
        <w:tc>
          <w:tcPr>
            <w:tcW w:w="0" w:type="auto"/>
            <w:tcBorders>
              <w:top w:val="single" w:sz="4" w:space="0" w:color="auto"/>
              <w:left w:val="single" w:sz="4" w:space="0" w:color="auto"/>
              <w:bottom w:val="nil"/>
              <w:right w:val="single" w:sz="4" w:space="0" w:color="auto"/>
            </w:tcBorders>
            <w:shd w:val="clear" w:color="auto" w:fill="A4C4A0"/>
          </w:tcPr>
          <w:p w14:paraId="008125FA" w14:textId="77777777" w:rsidR="00A55BD0" w:rsidRPr="00B60871" w:rsidRDefault="00A55BD0" w:rsidP="00CF493A">
            <w:pPr>
              <w:spacing w:after="0"/>
              <w:jc w:val="center"/>
              <w:rPr>
                <w:rFonts w:ascii="Times New Roman" w:hAnsi="Times New Roman"/>
                <w:sz w:val="24"/>
                <w:szCs w:val="24"/>
              </w:rPr>
            </w:pPr>
            <w:r w:rsidRPr="00B60871">
              <w:rPr>
                <w:rFonts w:ascii="Times New Roman" w:hAnsi="Times New Roman"/>
                <w:sz w:val="24"/>
                <w:szCs w:val="24"/>
              </w:rPr>
              <w:t>10,3</w:t>
            </w:r>
          </w:p>
        </w:tc>
      </w:tr>
      <w:tr w:rsidR="00A55BD0" w:rsidRPr="00B60871" w14:paraId="00FE8B20" w14:textId="77777777" w:rsidTr="005D1910">
        <w:trPr>
          <w:trHeight w:val="264"/>
        </w:trPr>
        <w:tc>
          <w:tcPr>
            <w:tcW w:w="0" w:type="auto"/>
            <w:tcBorders>
              <w:top w:val="single" w:sz="4" w:space="0" w:color="auto"/>
              <w:left w:val="single" w:sz="4" w:space="0" w:color="auto"/>
              <w:bottom w:val="nil"/>
              <w:right w:val="nil"/>
            </w:tcBorders>
            <w:shd w:val="clear" w:color="auto" w:fill="A4C4A0"/>
          </w:tcPr>
          <w:p w14:paraId="48ABD41E" w14:textId="77777777" w:rsidR="00A55BD0" w:rsidRPr="00B60871" w:rsidRDefault="00A55BD0" w:rsidP="00CF493A">
            <w:pPr>
              <w:widowControl w:val="0"/>
              <w:spacing w:after="0" w:line="240" w:lineRule="auto"/>
              <w:jc w:val="center"/>
              <w:rPr>
                <w:rFonts w:ascii="Times New Roman" w:hAnsi="Times New Roman"/>
                <w:sz w:val="24"/>
                <w:szCs w:val="24"/>
              </w:rPr>
            </w:pPr>
            <w:r w:rsidRPr="00B60871">
              <w:rPr>
                <w:rFonts w:ascii="Times New Roman" w:hAnsi="Times New Roman"/>
                <w:sz w:val="24"/>
                <w:szCs w:val="24"/>
              </w:rPr>
              <w:t>Ранг</w:t>
            </w:r>
          </w:p>
        </w:tc>
        <w:tc>
          <w:tcPr>
            <w:tcW w:w="433" w:type="dxa"/>
            <w:tcBorders>
              <w:top w:val="single" w:sz="4" w:space="0" w:color="auto"/>
              <w:left w:val="single" w:sz="4" w:space="0" w:color="auto"/>
              <w:bottom w:val="nil"/>
              <w:right w:val="nil"/>
            </w:tcBorders>
            <w:shd w:val="clear" w:color="auto" w:fill="A4C4A0"/>
          </w:tcPr>
          <w:p w14:paraId="02F55759" w14:textId="77777777" w:rsidR="00A55BD0" w:rsidRPr="00B60871" w:rsidRDefault="00A55BD0" w:rsidP="00CF493A">
            <w:pPr>
              <w:widowControl w:val="0"/>
              <w:spacing w:after="0" w:line="240" w:lineRule="auto"/>
              <w:jc w:val="center"/>
              <w:rPr>
                <w:rFonts w:ascii="Times New Roman" w:hAnsi="Times New Roman"/>
                <w:sz w:val="24"/>
                <w:szCs w:val="24"/>
              </w:rPr>
            </w:pPr>
          </w:p>
        </w:tc>
        <w:tc>
          <w:tcPr>
            <w:tcW w:w="667" w:type="dxa"/>
            <w:tcBorders>
              <w:top w:val="single" w:sz="4" w:space="0" w:color="auto"/>
              <w:left w:val="single" w:sz="4" w:space="0" w:color="auto"/>
              <w:bottom w:val="nil"/>
              <w:right w:val="nil"/>
            </w:tcBorders>
            <w:shd w:val="clear" w:color="auto" w:fill="A4C4A0"/>
          </w:tcPr>
          <w:p w14:paraId="192499A5" w14:textId="77777777" w:rsidR="00A55BD0" w:rsidRPr="00B60871"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A4C4A0"/>
          </w:tcPr>
          <w:p w14:paraId="2C271E25" w14:textId="77777777" w:rsidR="00A55BD0" w:rsidRPr="00B60871"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A4C4A0"/>
          </w:tcPr>
          <w:p w14:paraId="73BC3BB1" w14:textId="77777777" w:rsidR="00A55BD0" w:rsidRPr="00B60871" w:rsidRDefault="00A55BD0" w:rsidP="00CF493A">
            <w:pPr>
              <w:widowControl w:val="0"/>
              <w:spacing w:after="0" w:line="240" w:lineRule="auto"/>
              <w:jc w:val="center"/>
              <w:rPr>
                <w:rFonts w:ascii="Times New Roman" w:hAnsi="Times New Roman"/>
                <w:sz w:val="24"/>
                <w:szCs w:val="24"/>
              </w:rPr>
            </w:pPr>
            <w:r w:rsidRPr="00B60871">
              <w:rPr>
                <w:rFonts w:ascii="Times New Roman" w:hAnsi="Times New Roman"/>
                <w:sz w:val="24"/>
                <w:szCs w:val="24"/>
              </w:rPr>
              <w:t>3</w:t>
            </w:r>
          </w:p>
        </w:tc>
        <w:tc>
          <w:tcPr>
            <w:tcW w:w="0" w:type="auto"/>
            <w:tcBorders>
              <w:top w:val="single" w:sz="4" w:space="0" w:color="auto"/>
              <w:left w:val="single" w:sz="4" w:space="0" w:color="auto"/>
              <w:bottom w:val="nil"/>
              <w:right w:val="nil"/>
            </w:tcBorders>
            <w:shd w:val="clear" w:color="auto" w:fill="A4C4A0"/>
          </w:tcPr>
          <w:p w14:paraId="174AF5BB" w14:textId="77777777" w:rsidR="00A55BD0" w:rsidRPr="00B60871" w:rsidRDefault="00A55BD0" w:rsidP="00CF493A">
            <w:pPr>
              <w:widowControl w:val="0"/>
              <w:spacing w:after="0" w:line="240" w:lineRule="auto"/>
              <w:jc w:val="center"/>
              <w:rPr>
                <w:rFonts w:ascii="Times New Roman" w:hAnsi="Times New Roman"/>
                <w:sz w:val="24"/>
                <w:szCs w:val="24"/>
              </w:rPr>
            </w:pPr>
            <w:r w:rsidRPr="00B60871">
              <w:rPr>
                <w:rFonts w:ascii="Times New Roman" w:hAnsi="Times New Roman"/>
                <w:sz w:val="24"/>
                <w:szCs w:val="24"/>
              </w:rPr>
              <w:t>2</w:t>
            </w:r>
          </w:p>
        </w:tc>
        <w:tc>
          <w:tcPr>
            <w:tcW w:w="0" w:type="auto"/>
            <w:tcBorders>
              <w:top w:val="single" w:sz="4" w:space="0" w:color="auto"/>
              <w:left w:val="single" w:sz="4" w:space="0" w:color="auto"/>
              <w:bottom w:val="nil"/>
              <w:right w:val="nil"/>
            </w:tcBorders>
            <w:shd w:val="clear" w:color="auto" w:fill="A4C4A0"/>
          </w:tcPr>
          <w:p w14:paraId="31C1C726" w14:textId="77777777" w:rsidR="00A55BD0" w:rsidRPr="00B60871"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A4C4A0"/>
          </w:tcPr>
          <w:p w14:paraId="7201C9D4" w14:textId="77777777" w:rsidR="00A55BD0" w:rsidRPr="00B60871" w:rsidRDefault="00A55BD0" w:rsidP="00CF493A">
            <w:pPr>
              <w:widowControl w:val="0"/>
              <w:spacing w:after="0" w:line="240" w:lineRule="auto"/>
              <w:jc w:val="center"/>
              <w:rPr>
                <w:rFonts w:ascii="Times New Roman" w:hAnsi="Times New Roman"/>
                <w:sz w:val="24"/>
                <w:szCs w:val="24"/>
              </w:rPr>
            </w:pPr>
            <w:r w:rsidRPr="00B60871">
              <w:rPr>
                <w:rFonts w:ascii="Times New Roman" w:hAnsi="Times New Roman"/>
                <w:sz w:val="24"/>
                <w:szCs w:val="24"/>
              </w:rPr>
              <w:t>9</w:t>
            </w:r>
          </w:p>
        </w:tc>
        <w:tc>
          <w:tcPr>
            <w:tcW w:w="0" w:type="auto"/>
            <w:tcBorders>
              <w:top w:val="single" w:sz="4" w:space="0" w:color="auto"/>
              <w:left w:val="single" w:sz="4" w:space="0" w:color="auto"/>
              <w:bottom w:val="nil"/>
              <w:right w:val="nil"/>
            </w:tcBorders>
            <w:shd w:val="clear" w:color="auto" w:fill="A4C4A0"/>
          </w:tcPr>
          <w:p w14:paraId="49A8BFBA" w14:textId="77777777" w:rsidR="00A55BD0" w:rsidRPr="00B60871" w:rsidRDefault="00A55BD0" w:rsidP="00CF493A">
            <w:pPr>
              <w:widowControl w:val="0"/>
              <w:spacing w:after="0" w:line="240" w:lineRule="auto"/>
              <w:jc w:val="center"/>
              <w:rPr>
                <w:rFonts w:ascii="Times New Roman" w:hAnsi="Times New Roman"/>
                <w:sz w:val="24"/>
                <w:szCs w:val="24"/>
              </w:rPr>
            </w:pPr>
            <w:r w:rsidRPr="00B60871">
              <w:rPr>
                <w:rFonts w:ascii="Times New Roman" w:hAnsi="Times New Roman"/>
                <w:sz w:val="24"/>
                <w:szCs w:val="24"/>
              </w:rPr>
              <w:t>1</w:t>
            </w:r>
          </w:p>
        </w:tc>
        <w:tc>
          <w:tcPr>
            <w:tcW w:w="0" w:type="auto"/>
            <w:tcBorders>
              <w:top w:val="single" w:sz="4" w:space="0" w:color="auto"/>
              <w:left w:val="single" w:sz="4" w:space="0" w:color="auto"/>
              <w:bottom w:val="nil"/>
              <w:right w:val="nil"/>
            </w:tcBorders>
            <w:shd w:val="clear" w:color="auto" w:fill="A4C4A0"/>
          </w:tcPr>
          <w:p w14:paraId="69D02A32" w14:textId="77777777" w:rsidR="00A55BD0" w:rsidRPr="00B60871" w:rsidRDefault="00A55BD0" w:rsidP="00CF493A">
            <w:pPr>
              <w:widowControl w:val="0"/>
              <w:spacing w:after="0" w:line="240" w:lineRule="auto"/>
              <w:jc w:val="center"/>
              <w:rPr>
                <w:rFonts w:ascii="Times New Roman" w:hAnsi="Times New Roman"/>
                <w:sz w:val="24"/>
                <w:szCs w:val="24"/>
              </w:rPr>
            </w:pPr>
            <w:r w:rsidRPr="00B60871">
              <w:rPr>
                <w:rFonts w:ascii="Times New Roman" w:hAnsi="Times New Roman"/>
                <w:sz w:val="24"/>
                <w:szCs w:val="24"/>
              </w:rPr>
              <w:t>7</w:t>
            </w:r>
          </w:p>
        </w:tc>
        <w:tc>
          <w:tcPr>
            <w:tcW w:w="0" w:type="auto"/>
            <w:tcBorders>
              <w:top w:val="single" w:sz="4" w:space="0" w:color="auto"/>
              <w:left w:val="single" w:sz="4" w:space="0" w:color="auto"/>
              <w:bottom w:val="nil"/>
              <w:right w:val="nil"/>
            </w:tcBorders>
            <w:shd w:val="clear" w:color="auto" w:fill="A4C4A0"/>
          </w:tcPr>
          <w:p w14:paraId="71EFA205" w14:textId="77777777" w:rsidR="00A55BD0" w:rsidRPr="00B60871" w:rsidRDefault="00A55BD0" w:rsidP="00CF493A">
            <w:pPr>
              <w:widowControl w:val="0"/>
              <w:spacing w:after="0" w:line="240" w:lineRule="auto"/>
              <w:jc w:val="center"/>
              <w:rPr>
                <w:rFonts w:ascii="Times New Roman" w:hAnsi="Times New Roman"/>
                <w:sz w:val="24"/>
                <w:szCs w:val="24"/>
              </w:rPr>
            </w:pPr>
            <w:r w:rsidRPr="00B60871">
              <w:rPr>
                <w:rFonts w:ascii="Times New Roman" w:hAnsi="Times New Roman"/>
                <w:sz w:val="24"/>
                <w:szCs w:val="24"/>
              </w:rPr>
              <w:t>8</w:t>
            </w:r>
          </w:p>
        </w:tc>
        <w:tc>
          <w:tcPr>
            <w:tcW w:w="0" w:type="auto"/>
            <w:tcBorders>
              <w:top w:val="single" w:sz="4" w:space="0" w:color="auto"/>
              <w:left w:val="single" w:sz="4" w:space="0" w:color="auto"/>
              <w:bottom w:val="nil"/>
              <w:right w:val="single" w:sz="4" w:space="0" w:color="auto"/>
            </w:tcBorders>
            <w:shd w:val="clear" w:color="auto" w:fill="A4C4A0"/>
          </w:tcPr>
          <w:p w14:paraId="11277C33" w14:textId="77777777" w:rsidR="00A55BD0" w:rsidRPr="00B60871" w:rsidRDefault="00A55BD0" w:rsidP="00CF493A">
            <w:pPr>
              <w:widowControl w:val="0"/>
              <w:spacing w:after="0" w:line="240" w:lineRule="auto"/>
              <w:jc w:val="center"/>
              <w:rPr>
                <w:rFonts w:ascii="Times New Roman" w:hAnsi="Times New Roman"/>
                <w:sz w:val="24"/>
                <w:szCs w:val="24"/>
              </w:rPr>
            </w:pPr>
            <w:r w:rsidRPr="00B60871">
              <w:rPr>
                <w:rFonts w:ascii="Times New Roman" w:hAnsi="Times New Roman"/>
                <w:sz w:val="24"/>
                <w:szCs w:val="24"/>
              </w:rPr>
              <w:t>4</w:t>
            </w:r>
          </w:p>
        </w:tc>
        <w:tc>
          <w:tcPr>
            <w:tcW w:w="0" w:type="auto"/>
            <w:tcBorders>
              <w:top w:val="single" w:sz="4" w:space="0" w:color="auto"/>
              <w:left w:val="single" w:sz="4" w:space="0" w:color="auto"/>
              <w:bottom w:val="nil"/>
              <w:right w:val="single" w:sz="4" w:space="0" w:color="auto"/>
            </w:tcBorders>
            <w:shd w:val="clear" w:color="auto" w:fill="A4C4A0"/>
          </w:tcPr>
          <w:p w14:paraId="32D47709" w14:textId="77777777" w:rsidR="00A55BD0" w:rsidRPr="00B60871" w:rsidRDefault="00A55BD0" w:rsidP="00CF493A">
            <w:pPr>
              <w:widowControl w:val="0"/>
              <w:spacing w:after="0" w:line="240" w:lineRule="auto"/>
              <w:jc w:val="center"/>
              <w:rPr>
                <w:rFonts w:ascii="Times New Roman" w:hAnsi="Times New Roman"/>
                <w:sz w:val="24"/>
                <w:szCs w:val="24"/>
              </w:rPr>
            </w:pPr>
            <w:r w:rsidRPr="00B60871">
              <w:rPr>
                <w:rFonts w:ascii="Times New Roman" w:hAnsi="Times New Roman"/>
                <w:sz w:val="24"/>
                <w:szCs w:val="24"/>
              </w:rPr>
              <w:t>8</w:t>
            </w:r>
          </w:p>
        </w:tc>
        <w:tc>
          <w:tcPr>
            <w:tcW w:w="0" w:type="auto"/>
            <w:tcBorders>
              <w:top w:val="single" w:sz="4" w:space="0" w:color="auto"/>
              <w:left w:val="single" w:sz="4" w:space="0" w:color="auto"/>
              <w:bottom w:val="nil"/>
              <w:right w:val="single" w:sz="4" w:space="0" w:color="auto"/>
            </w:tcBorders>
            <w:shd w:val="clear" w:color="auto" w:fill="A4C4A0"/>
          </w:tcPr>
          <w:p w14:paraId="1BE76B30" w14:textId="77777777" w:rsidR="00A55BD0" w:rsidRPr="00B60871" w:rsidRDefault="00A55BD0" w:rsidP="00CF493A">
            <w:pPr>
              <w:widowControl w:val="0"/>
              <w:spacing w:after="0" w:line="240" w:lineRule="auto"/>
              <w:jc w:val="center"/>
              <w:rPr>
                <w:rFonts w:ascii="Times New Roman" w:hAnsi="Times New Roman"/>
                <w:sz w:val="24"/>
                <w:szCs w:val="24"/>
              </w:rPr>
            </w:pPr>
            <w:r w:rsidRPr="00B60871">
              <w:rPr>
                <w:rFonts w:ascii="Times New Roman" w:hAnsi="Times New Roman"/>
                <w:sz w:val="24"/>
                <w:szCs w:val="24"/>
              </w:rPr>
              <w:t>6</w:t>
            </w:r>
          </w:p>
        </w:tc>
        <w:tc>
          <w:tcPr>
            <w:tcW w:w="0" w:type="auto"/>
            <w:tcBorders>
              <w:top w:val="single" w:sz="4" w:space="0" w:color="auto"/>
              <w:left w:val="single" w:sz="4" w:space="0" w:color="auto"/>
              <w:bottom w:val="nil"/>
              <w:right w:val="single" w:sz="4" w:space="0" w:color="auto"/>
            </w:tcBorders>
            <w:shd w:val="clear" w:color="auto" w:fill="A4C4A0"/>
          </w:tcPr>
          <w:p w14:paraId="1807DEE4" w14:textId="77777777" w:rsidR="00A55BD0" w:rsidRPr="00B60871" w:rsidRDefault="00A55BD0" w:rsidP="00CF493A">
            <w:pPr>
              <w:widowControl w:val="0"/>
              <w:spacing w:after="0" w:line="240" w:lineRule="auto"/>
              <w:jc w:val="center"/>
              <w:rPr>
                <w:rFonts w:ascii="Times New Roman" w:hAnsi="Times New Roman"/>
                <w:sz w:val="24"/>
                <w:szCs w:val="24"/>
              </w:rPr>
            </w:pPr>
            <w:r w:rsidRPr="00B60871">
              <w:rPr>
                <w:rFonts w:ascii="Times New Roman" w:hAnsi="Times New Roman"/>
                <w:sz w:val="24"/>
                <w:szCs w:val="24"/>
              </w:rPr>
              <w:t>5</w:t>
            </w:r>
          </w:p>
        </w:tc>
      </w:tr>
      <w:tr w:rsidR="00A55BD0" w:rsidRPr="00B60871" w14:paraId="5B5F8863" w14:textId="77777777" w:rsidTr="005D1910">
        <w:trPr>
          <w:trHeight w:val="264"/>
        </w:trPr>
        <w:tc>
          <w:tcPr>
            <w:tcW w:w="0" w:type="auto"/>
            <w:tcBorders>
              <w:top w:val="single" w:sz="4" w:space="0" w:color="auto"/>
              <w:left w:val="single" w:sz="4" w:space="0" w:color="auto"/>
              <w:bottom w:val="nil"/>
              <w:right w:val="nil"/>
            </w:tcBorders>
            <w:shd w:val="clear" w:color="auto" w:fill="ABC8F3"/>
          </w:tcPr>
          <w:p w14:paraId="402C0A3D" w14:textId="77777777" w:rsidR="00A55BD0" w:rsidRPr="00B60871" w:rsidRDefault="00A55BD0" w:rsidP="00CF493A">
            <w:pPr>
              <w:widowControl w:val="0"/>
              <w:spacing w:after="0" w:line="240" w:lineRule="auto"/>
              <w:jc w:val="center"/>
              <w:rPr>
                <w:rFonts w:ascii="Times New Roman" w:hAnsi="Times New Roman"/>
                <w:sz w:val="24"/>
                <w:szCs w:val="24"/>
              </w:rPr>
            </w:pPr>
            <w:r w:rsidRPr="00B60871">
              <w:rPr>
                <w:rFonts w:ascii="Times New Roman" w:hAnsi="Times New Roman"/>
                <w:sz w:val="24"/>
                <w:szCs w:val="24"/>
              </w:rPr>
              <w:t>Б-ни органов пищеварения</w:t>
            </w:r>
          </w:p>
        </w:tc>
        <w:tc>
          <w:tcPr>
            <w:tcW w:w="433" w:type="dxa"/>
            <w:tcBorders>
              <w:top w:val="single" w:sz="4" w:space="0" w:color="auto"/>
              <w:left w:val="single" w:sz="4" w:space="0" w:color="auto"/>
              <w:bottom w:val="nil"/>
              <w:right w:val="nil"/>
            </w:tcBorders>
            <w:shd w:val="clear" w:color="auto" w:fill="ABC8F3"/>
          </w:tcPr>
          <w:p w14:paraId="7491A82A" w14:textId="77777777" w:rsidR="00A55BD0" w:rsidRPr="00B60871" w:rsidRDefault="00A55BD0" w:rsidP="00CF493A">
            <w:pPr>
              <w:widowControl w:val="0"/>
              <w:spacing w:after="0" w:line="240" w:lineRule="auto"/>
              <w:jc w:val="center"/>
              <w:rPr>
                <w:rFonts w:ascii="Times New Roman" w:hAnsi="Times New Roman"/>
                <w:sz w:val="24"/>
                <w:szCs w:val="24"/>
              </w:rPr>
            </w:pPr>
            <w:r>
              <w:rPr>
                <w:rFonts w:ascii="Times New Roman" w:hAnsi="Times New Roman"/>
                <w:sz w:val="24"/>
                <w:szCs w:val="24"/>
              </w:rPr>
              <w:t>2,6</w:t>
            </w:r>
          </w:p>
        </w:tc>
        <w:tc>
          <w:tcPr>
            <w:tcW w:w="667" w:type="dxa"/>
            <w:tcBorders>
              <w:top w:val="single" w:sz="4" w:space="0" w:color="auto"/>
              <w:left w:val="single" w:sz="4" w:space="0" w:color="auto"/>
              <w:bottom w:val="nil"/>
              <w:right w:val="nil"/>
            </w:tcBorders>
            <w:shd w:val="clear" w:color="auto" w:fill="ABC8F3"/>
          </w:tcPr>
          <w:p w14:paraId="12ED4F0B" w14:textId="77777777" w:rsidR="00A55BD0" w:rsidRPr="00B60871"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ABC8F3"/>
          </w:tcPr>
          <w:p w14:paraId="34FE0F2C" w14:textId="77777777" w:rsidR="00A55BD0" w:rsidRPr="00B60871"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ABC8F3"/>
          </w:tcPr>
          <w:p w14:paraId="1198CAFA" w14:textId="77777777" w:rsidR="00A55BD0" w:rsidRPr="00B60871" w:rsidRDefault="00A55BD0" w:rsidP="00CF493A">
            <w:pPr>
              <w:spacing w:after="0"/>
              <w:jc w:val="center"/>
              <w:rPr>
                <w:rFonts w:ascii="Times New Roman" w:hAnsi="Times New Roman"/>
                <w:sz w:val="24"/>
                <w:szCs w:val="24"/>
              </w:rPr>
            </w:pPr>
            <w:r w:rsidRPr="00B60871">
              <w:rPr>
                <w:rFonts w:ascii="Times New Roman" w:hAnsi="Times New Roman"/>
                <w:sz w:val="24"/>
                <w:szCs w:val="24"/>
              </w:rPr>
              <w:t>14,2</w:t>
            </w:r>
          </w:p>
        </w:tc>
        <w:tc>
          <w:tcPr>
            <w:tcW w:w="0" w:type="auto"/>
            <w:tcBorders>
              <w:top w:val="single" w:sz="4" w:space="0" w:color="auto"/>
              <w:left w:val="single" w:sz="4" w:space="0" w:color="auto"/>
              <w:bottom w:val="nil"/>
              <w:right w:val="nil"/>
            </w:tcBorders>
            <w:shd w:val="clear" w:color="auto" w:fill="ABC8F3"/>
          </w:tcPr>
          <w:p w14:paraId="2DAF90F1" w14:textId="77777777" w:rsidR="00A55BD0" w:rsidRPr="00B60871" w:rsidRDefault="00A55BD0" w:rsidP="00CF493A">
            <w:pPr>
              <w:spacing w:after="0"/>
              <w:jc w:val="center"/>
              <w:rPr>
                <w:rFonts w:ascii="Times New Roman" w:hAnsi="Times New Roman"/>
                <w:sz w:val="24"/>
                <w:szCs w:val="24"/>
              </w:rPr>
            </w:pPr>
            <w:r w:rsidRPr="00B60871">
              <w:rPr>
                <w:rFonts w:ascii="Times New Roman" w:hAnsi="Times New Roman"/>
                <w:sz w:val="24"/>
                <w:szCs w:val="24"/>
              </w:rPr>
              <w:t>6,4</w:t>
            </w:r>
          </w:p>
        </w:tc>
        <w:tc>
          <w:tcPr>
            <w:tcW w:w="0" w:type="auto"/>
            <w:tcBorders>
              <w:top w:val="single" w:sz="4" w:space="0" w:color="auto"/>
              <w:left w:val="single" w:sz="4" w:space="0" w:color="auto"/>
              <w:bottom w:val="nil"/>
              <w:right w:val="nil"/>
            </w:tcBorders>
            <w:shd w:val="clear" w:color="auto" w:fill="ABC8F3"/>
          </w:tcPr>
          <w:p w14:paraId="43584943" w14:textId="77777777" w:rsidR="00A55BD0" w:rsidRPr="00B60871"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ABC8F3"/>
          </w:tcPr>
          <w:p w14:paraId="2CFF75C5" w14:textId="77777777" w:rsidR="00A55BD0" w:rsidRPr="00B60871" w:rsidRDefault="00A55BD0" w:rsidP="00CF493A">
            <w:pPr>
              <w:spacing w:after="0"/>
              <w:jc w:val="center"/>
              <w:rPr>
                <w:rFonts w:ascii="Times New Roman" w:hAnsi="Times New Roman"/>
                <w:sz w:val="24"/>
                <w:szCs w:val="24"/>
              </w:rPr>
            </w:pPr>
            <w:r w:rsidRPr="00B60871">
              <w:rPr>
                <w:rFonts w:ascii="Times New Roman" w:hAnsi="Times New Roman"/>
                <w:sz w:val="24"/>
                <w:szCs w:val="24"/>
              </w:rPr>
              <w:t>3,5</w:t>
            </w:r>
          </w:p>
        </w:tc>
        <w:tc>
          <w:tcPr>
            <w:tcW w:w="0" w:type="auto"/>
            <w:tcBorders>
              <w:top w:val="single" w:sz="4" w:space="0" w:color="auto"/>
              <w:left w:val="single" w:sz="4" w:space="0" w:color="auto"/>
              <w:bottom w:val="nil"/>
              <w:right w:val="nil"/>
            </w:tcBorders>
            <w:shd w:val="clear" w:color="auto" w:fill="ABC8F3"/>
          </w:tcPr>
          <w:p w14:paraId="5F55C5A8" w14:textId="77777777" w:rsidR="00A55BD0" w:rsidRPr="00B60871" w:rsidRDefault="00A55BD0" w:rsidP="00CF493A">
            <w:pPr>
              <w:spacing w:after="0"/>
              <w:jc w:val="center"/>
              <w:rPr>
                <w:rFonts w:ascii="Times New Roman" w:hAnsi="Times New Roman"/>
                <w:sz w:val="24"/>
                <w:szCs w:val="24"/>
              </w:rPr>
            </w:pPr>
            <w:r w:rsidRPr="00B60871">
              <w:rPr>
                <w:rFonts w:ascii="Times New Roman" w:hAnsi="Times New Roman"/>
                <w:sz w:val="24"/>
                <w:szCs w:val="24"/>
              </w:rPr>
              <w:t>3,7</w:t>
            </w:r>
          </w:p>
        </w:tc>
        <w:tc>
          <w:tcPr>
            <w:tcW w:w="0" w:type="auto"/>
            <w:tcBorders>
              <w:top w:val="single" w:sz="4" w:space="0" w:color="auto"/>
              <w:left w:val="single" w:sz="4" w:space="0" w:color="auto"/>
              <w:bottom w:val="nil"/>
              <w:right w:val="nil"/>
            </w:tcBorders>
            <w:shd w:val="clear" w:color="auto" w:fill="ABC8F3"/>
          </w:tcPr>
          <w:p w14:paraId="788C959F" w14:textId="77777777" w:rsidR="00A55BD0" w:rsidRPr="00B60871" w:rsidRDefault="00A55BD0" w:rsidP="00CF493A">
            <w:pPr>
              <w:spacing w:after="0"/>
              <w:jc w:val="center"/>
              <w:rPr>
                <w:rFonts w:ascii="Times New Roman" w:hAnsi="Times New Roman"/>
                <w:sz w:val="24"/>
                <w:szCs w:val="24"/>
              </w:rPr>
            </w:pPr>
            <w:r w:rsidRPr="00B60871">
              <w:rPr>
                <w:rFonts w:ascii="Times New Roman" w:hAnsi="Times New Roman"/>
                <w:sz w:val="24"/>
                <w:szCs w:val="24"/>
              </w:rPr>
              <w:t>0,7</w:t>
            </w:r>
          </w:p>
        </w:tc>
        <w:tc>
          <w:tcPr>
            <w:tcW w:w="0" w:type="auto"/>
            <w:tcBorders>
              <w:top w:val="single" w:sz="4" w:space="0" w:color="auto"/>
              <w:left w:val="single" w:sz="4" w:space="0" w:color="auto"/>
              <w:bottom w:val="nil"/>
              <w:right w:val="nil"/>
            </w:tcBorders>
            <w:shd w:val="clear" w:color="auto" w:fill="ABC8F3"/>
          </w:tcPr>
          <w:p w14:paraId="4454DB90" w14:textId="77777777" w:rsidR="00A55BD0" w:rsidRPr="00B60871"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single" w:sz="4" w:space="0" w:color="auto"/>
            </w:tcBorders>
            <w:shd w:val="clear" w:color="auto" w:fill="ABC8F3"/>
          </w:tcPr>
          <w:p w14:paraId="0678053F" w14:textId="77777777" w:rsidR="00A55BD0" w:rsidRPr="00B60871"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single" w:sz="4" w:space="0" w:color="auto"/>
            </w:tcBorders>
            <w:shd w:val="clear" w:color="auto" w:fill="ABC8F3"/>
          </w:tcPr>
          <w:p w14:paraId="456E04DF" w14:textId="77777777" w:rsidR="00A55BD0" w:rsidRPr="00B60871" w:rsidRDefault="00A55BD0" w:rsidP="00CF493A">
            <w:pPr>
              <w:spacing w:after="0"/>
              <w:jc w:val="center"/>
              <w:rPr>
                <w:rFonts w:ascii="Times New Roman" w:hAnsi="Times New Roman"/>
                <w:sz w:val="24"/>
                <w:szCs w:val="24"/>
              </w:rPr>
            </w:pPr>
            <w:r w:rsidRPr="00B60871">
              <w:rPr>
                <w:rFonts w:ascii="Times New Roman" w:hAnsi="Times New Roman"/>
                <w:sz w:val="24"/>
                <w:szCs w:val="24"/>
              </w:rPr>
              <w:t>1,1</w:t>
            </w:r>
          </w:p>
        </w:tc>
        <w:tc>
          <w:tcPr>
            <w:tcW w:w="0" w:type="auto"/>
            <w:tcBorders>
              <w:top w:val="single" w:sz="4" w:space="0" w:color="auto"/>
              <w:left w:val="single" w:sz="4" w:space="0" w:color="auto"/>
              <w:bottom w:val="nil"/>
              <w:right w:val="single" w:sz="4" w:space="0" w:color="auto"/>
            </w:tcBorders>
            <w:shd w:val="clear" w:color="auto" w:fill="ABC8F3"/>
          </w:tcPr>
          <w:p w14:paraId="28BDC7B0" w14:textId="77777777" w:rsidR="00A55BD0" w:rsidRPr="00B60871" w:rsidRDefault="00A55BD0" w:rsidP="00CF493A">
            <w:pPr>
              <w:spacing w:after="0"/>
              <w:jc w:val="center"/>
              <w:rPr>
                <w:rFonts w:ascii="Times New Roman" w:hAnsi="Times New Roman"/>
                <w:sz w:val="24"/>
                <w:szCs w:val="24"/>
              </w:rPr>
            </w:pPr>
            <w:r w:rsidRPr="00B60871">
              <w:rPr>
                <w:rFonts w:ascii="Times New Roman" w:hAnsi="Times New Roman"/>
                <w:sz w:val="24"/>
                <w:szCs w:val="24"/>
              </w:rPr>
              <w:t>3,2</w:t>
            </w:r>
          </w:p>
        </w:tc>
        <w:tc>
          <w:tcPr>
            <w:tcW w:w="0" w:type="auto"/>
            <w:tcBorders>
              <w:top w:val="single" w:sz="4" w:space="0" w:color="auto"/>
              <w:left w:val="single" w:sz="4" w:space="0" w:color="auto"/>
              <w:bottom w:val="nil"/>
              <w:right w:val="single" w:sz="4" w:space="0" w:color="auto"/>
            </w:tcBorders>
            <w:shd w:val="clear" w:color="auto" w:fill="ABC8F3"/>
          </w:tcPr>
          <w:p w14:paraId="13A27B43" w14:textId="77777777" w:rsidR="00A55BD0" w:rsidRPr="00B60871" w:rsidRDefault="00A55BD0" w:rsidP="00CF493A">
            <w:pPr>
              <w:spacing w:after="0"/>
              <w:jc w:val="center"/>
              <w:rPr>
                <w:rFonts w:ascii="Times New Roman" w:hAnsi="Times New Roman"/>
                <w:sz w:val="24"/>
                <w:szCs w:val="24"/>
              </w:rPr>
            </w:pPr>
            <w:r w:rsidRPr="00B60871">
              <w:rPr>
                <w:rFonts w:ascii="Times New Roman" w:hAnsi="Times New Roman"/>
                <w:sz w:val="24"/>
                <w:szCs w:val="24"/>
              </w:rPr>
              <w:t>1,4</w:t>
            </w:r>
          </w:p>
        </w:tc>
      </w:tr>
      <w:tr w:rsidR="00A55BD0" w:rsidRPr="00B60871" w14:paraId="09E90CCD" w14:textId="77777777" w:rsidTr="005D1910">
        <w:trPr>
          <w:trHeight w:val="264"/>
        </w:trPr>
        <w:tc>
          <w:tcPr>
            <w:tcW w:w="0" w:type="auto"/>
            <w:tcBorders>
              <w:top w:val="single" w:sz="4" w:space="0" w:color="auto"/>
              <w:left w:val="single" w:sz="4" w:space="0" w:color="auto"/>
              <w:bottom w:val="nil"/>
              <w:right w:val="nil"/>
            </w:tcBorders>
            <w:shd w:val="clear" w:color="auto" w:fill="ABC8F3"/>
          </w:tcPr>
          <w:p w14:paraId="7B003001" w14:textId="77777777" w:rsidR="00A55BD0" w:rsidRPr="00B60871" w:rsidRDefault="00A55BD0" w:rsidP="00CF493A">
            <w:pPr>
              <w:widowControl w:val="0"/>
              <w:spacing w:after="0" w:line="240" w:lineRule="auto"/>
              <w:jc w:val="center"/>
              <w:rPr>
                <w:rFonts w:ascii="Times New Roman" w:hAnsi="Times New Roman"/>
                <w:sz w:val="24"/>
                <w:szCs w:val="24"/>
              </w:rPr>
            </w:pPr>
            <w:r w:rsidRPr="00B60871">
              <w:rPr>
                <w:rFonts w:ascii="Times New Roman" w:hAnsi="Times New Roman"/>
                <w:sz w:val="24"/>
                <w:szCs w:val="24"/>
              </w:rPr>
              <w:t>Ранг</w:t>
            </w:r>
          </w:p>
        </w:tc>
        <w:tc>
          <w:tcPr>
            <w:tcW w:w="433" w:type="dxa"/>
            <w:tcBorders>
              <w:top w:val="single" w:sz="4" w:space="0" w:color="auto"/>
              <w:left w:val="single" w:sz="4" w:space="0" w:color="auto"/>
              <w:bottom w:val="nil"/>
              <w:right w:val="nil"/>
            </w:tcBorders>
            <w:shd w:val="clear" w:color="auto" w:fill="ABC8F3"/>
          </w:tcPr>
          <w:p w14:paraId="513E81BC" w14:textId="77777777" w:rsidR="00A55BD0" w:rsidRPr="00B60871" w:rsidRDefault="00A55BD0" w:rsidP="00CF493A">
            <w:pPr>
              <w:widowControl w:val="0"/>
              <w:spacing w:after="0" w:line="240" w:lineRule="auto"/>
              <w:jc w:val="center"/>
              <w:rPr>
                <w:rFonts w:ascii="Times New Roman" w:hAnsi="Times New Roman"/>
                <w:sz w:val="24"/>
                <w:szCs w:val="24"/>
              </w:rPr>
            </w:pPr>
          </w:p>
        </w:tc>
        <w:tc>
          <w:tcPr>
            <w:tcW w:w="667" w:type="dxa"/>
            <w:tcBorders>
              <w:top w:val="single" w:sz="4" w:space="0" w:color="auto"/>
              <w:left w:val="single" w:sz="4" w:space="0" w:color="auto"/>
              <w:bottom w:val="nil"/>
              <w:right w:val="nil"/>
            </w:tcBorders>
            <w:shd w:val="clear" w:color="auto" w:fill="ABC8F3"/>
          </w:tcPr>
          <w:p w14:paraId="6603EE60" w14:textId="77777777" w:rsidR="00A55BD0" w:rsidRPr="00B60871"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ABC8F3"/>
          </w:tcPr>
          <w:p w14:paraId="3FDCB3FD" w14:textId="77777777" w:rsidR="00A55BD0" w:rsidRPr="00B60871"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ABC8F3"/>
          </w:tcPr>
          <w:p w14:paraId="10F1C5F5" w14:textId="77777777" w:rsidR="00A55BD0" w:rsidRPr="00B60871" w:rsidRDefault="00A55BD0" w:rsidP="00CF493A">
            <w:pPr>
              <w:widowControl w:val="0"/>
              <w:spacing w:after="0" w:line="240" w:lineRule="auto"/>
              <w:jc w:val="center"/>
              <w:rPr>
                <w:rFonts w:ascii="Times New Roman" w:hAnsi="Times New Roman"/>
                <w:sz w:val="24"/>
                <w:szCs w:val="24"/>
              </w:rPr>
            </w:pPr>
            <w:r w:rsidRPr="00B60871">
              <w:rPr>
                <w:rFonts w:ascii="Times New Roman" w:hAnsi="Times New Roman"/>
                <w:sz w:val="24"/>
                <w:szCs w:val="24"/>
              </w:rPr>
              <w:t>1</w:t>
            </w:r>
          </w:p>
        </w:tc>
        <w:tc>
          <w:tcPr>
            <w:tcW w:w="0" w:type="auto"/>
            <w:tcBorders>
              <w:top w:val="single" w:sz="4" w:space="0" w:color="auto"/>
              <w:left w:val="single" w:sz="4" w:space="0" w:color="auto"/>
              <w:bottom w:val="nil"/>
              <w:right w:val="nil"/>
            </w:tcBorders>
            <w:shd w:val="clear" w:color="auto" w:fill="ABC8F3"/>
          </w:tcPr>
          <w:p w14:paraId="264401B3" w14:textId="77777777" w:rsidR="00A55BD0" w:rsidRPr="00B60871" w:rsidRDefault="00A55BD0" w:rsidP="00CF493A">
            <w:pPr>
              <w:widowControl w:val="0"/>
              <w:spacing w:after="0" w:line="240" w:lineRule="auto"/>
              <w:jc w:val="center"/>
              <w:rPr>
                <w:rFonts w:ascii="Times New Roman" w:hAnsi="Times New Roman"/>
                <w:sz w:val="24"/>
                <w:szCs w:val="24"/>
              </w:rPr>
            </w:pPr>
            <w:r w:rsidRPr="00B60871">
              <w:rPr>
                <w:rFonts w:ascii="Times New Roman" w:hAnsi="Times New Roman"/>
                <w:sz w:val="24"/>
                <w:szCs w:val="24"/>
              </w:rPr>
              <w:t>2</w:t>
            </w:r>
          </w:p>
        </w:tc>
        <w:tc>
          <w:tcPr>
            <w:tcW w:w="0" w:type="auto"/>
            <w:tcBorders>
              <w:top w:val="single" w:sz="4" w:space="0" w:color="auto"/>
              <w:left w:val="single" w:sz="4" w:space="0" w:color="auto"/>
              <w:bottom w:val="nil"/>
              <w:right w:val="nil"/>
            </w:tcBorders>
            <w:shd w:val="clear" w:color="auto" w:fill="ABC8F3"/>
          </w:tcPr>
          <w:p w14:paraId="1A0204A0" w14:textId="77777777" w:rsidR="00A55BD0" w:rsidRPr="00B60871"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ABC8F3"/>
          </w:tcPr>
          <w:p w14:paraId="5A78245F" w14:textId="77777777" w:rsidR="00A55BD0" w:rsidRPr="00B60871" w:rsidRDefault="00A55BD0" w:rsidP="00CF493A">
            <w:pPr>
              <w:widowControl w:val="0"/>
              <w:spacing w:after="0" w:line="240" w:lineRule="auto"/>
              <w:jc w:val="center"/>
              <w:rPr>
                <w:rFonts w:ascii="Times New Roman" w:hAnsi="Times New Roman"/>
                <w:sz w:val="24"/>
                <w:szCs w:val="24"/>
              </w:rPr>
            </w:pPr>
            <w:r w:rsidRPr="00B60871">
              <w:rPr>
                <w:rFonts w:ascii="Times New Roman" w:hAnsi="Times New Roman"/>
                <w:sz w:val="24"/>
                <w:szCs w:val="24"/>
              </w:rPr>
              <w:t>4</w:t>
            </w:r>
          </w:p>
        </w:tc>
        <w:tc>
          <w:tcPr>
            <w:tcW w:w="0" w:type="auto"/>
            <w:tcBorders>
              <w:top w:val="single" w:sz="4" w:space="0" w:color="auto"/>
              <w:left w:val="single" w:sz="4" w:space="0" w:color="auto"/>
              <w:bottom w:val="nil"/>
              <w:right w:val="nil"/>
            </w:tcBorders>
            <w:shd w:val="clear" w:color="auto" w:fill="ABC8F3"/>
          </w:tcPr>
          <w:p w14:paraId="4E183DD5" w14:textId="77777777" w:rsidR="00A55BD0" w:rsidRPr="00B60871" w:rsidRDefault="00A55BD0" w:rsidP="00CF493A">
            <w:pPr>
              <w:widowControl w:val="0"/>
              <w:spacing w:after="0" w:line="240" w:lineRule="auto"/>
              <w:jc w:val="center"/>
              <w:rPr>
                <w:rFonts w:ascii="Times New Roman" w:hAnsi="Times New Roman"/>
                <w:sz w:val="24"/>
                <w:szCs w:val="24"/>
              </w:rPr>
            </w:pPr>
            <w:r w:rsidRPr="00B60871">
              <w:rPr>
                <w:rFonts w:ascii="Times New Roman" w:hAnsi="Times New Roman"/>
                <w:sz w:val="24"/>
                <w:szCs w:val="24"/>
              </w:rPr>
              <w:t>3</w:t>
            </w:r>
          </w:p>
        </w:tc>
        <w:tc>
          <w:tcPr>
            <w:tcW w:w="0" w:type="auto"/>
            <w:tcBorders>
              <w:top w:val="single" w:sz="4" w:space="0" w:color="auto"/>
              <w:left w:val="single" w:sz="4" w:space="0" w:color="auto"/>
              <w:bottom w:val="nil"/>
              <w:right w:val="nil"/>
            </w:tcBorders>
            <w:shd w:val="clear" w:color="auto" w:fill="ABC8F3"/>
          </w:tcPr>
          <w:p w14:paraId="1308EEBF" w14:textId="77777777" w:rsidR="00A55BD0" w:rsidRPr="00B60871" w:rsidRDefault="00A55BD0" w:rsidP="00CF493A">
            <w:pPr>
              <w:widowControl w:val="0"/>
              <w:spacing w:after="0" w:line="240" w:lineRule="auto"/>
              <w:jc w:val="center"/>
              <w:rPr>
                <w:rFonts w:ascii="Times New Roman" w:hAnsi="Times New Roman"/>
                <w:sz w:val="24"/>
                <w:szCs w:val="24"/>
              </w:rPr>
            </w:pPr>
            <w:r w:rsidRPr="00B60871">
              <w:rPr>
                <w:rFonts w:ascii="Times New Roman" w:hAnsi="Times New Roman"/>
                <w:sz w:val="24"/>
                <w:szCs w:val="24"/>
              </w:rPr>
              <w:t>8</w:t>
            </w:r>
          </w:p>
        </w:tc>
        <w:tc>
          <w:tcPr>
            <w:tcW w:w="0" w:type="auto"/>
            <w:tcBorders>
              <w:top w:val="single" w:sz="4" w:space="0" w:color="auto"/>
              <w:left w:val="single" w:sz="4" w:space="0" w:color="auto"/>
              <w:bottom w:val="nil"/>
              <w:right w:val="nil"/>
            </w:tcBorders>
            <w:shd w:val="clear" w:color="auto" w:fill="ABC8F3"/>
          </w:tcPr>
          <w:p w14:paraId="58BBCB1C" w14:textId="77777777" w:rsidR="00A55BD0" w:rsidRPr="00B60871"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single" w:sz="4" w:space="0" w:color="auto"/>
            </w:tcBorders>
            <w:shd w:val="clear" w:color="auto" w:fill="ABC8F3"/>
          </w:tcPr>
          <w:p w14:paraId="376BD414" w14:textId="77777777" w:rsidR="00A55BD0" w:rsidRPr="00B60871"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single" w:sz="4" w:space="0" w:color="auto"/>
            </w:tcBorders>
            <w:shd w:val="clear" w:color="auto" w:fill="ABC8F3"/>
          </w:tcPr>
          <w:p w14:paraId="3EB3D41D" w14:textId="77777777" w:rsidR="00A55BD0" w:rsidRPr="00B60871" w:rsidRDefault="00A55BD0" w:rsidP="00CF493A">
            <w:pPr>
              <w:widowControl w:val="0"/>
              <w:spacing w:after="0" w:line="240" w:lineRule="auto"/>
              <w:jc w:val="center"/>
              <w:rPr>
                <w:rFonts w:ascii="Times New Roman" w:hAnsi="Times New Roman"/>
                <w:sz w:val="24"/>
                <w:szCs w:val="24"/>
              </w:rPr>
            </w:pPr>
            <w:r w:rsidRPr="00B60871">
              <w:rPr>
                <w:rFonts w:ascii="Times New Roman" w:hAnsi="Times New Roman"/>
                <w:sz w:val="24"/>
                <w:szCs w:val="24"/>
              </w:rPr>
              <w:t>7</w:t>
            </w:r>
          </w:p>
        </w:tc>
        <w:tc>
          <w:tcPr>
            <w:tcW w:w="0" w:type="auto"/>
            <w:tcBorders>
              <w:top w:val="single" w:sz="4" w:space="0" w:color="auto"/>
              <w:left w:val="single" w:sz="4" w:space="0" w:color="auto"/>
              <w:bottom w:val="nil"/>
              <w:right w:val="single" w:sz="4" w:space="0" w:color="auto"/>
            </w:tcBorders>
            <w:shd w:val="clear" w:color="auto" w:fill="ABC8F3"/>
          </w:tcPr>
          <w:p w14:paraId="13DD3601" w14:textId="77777777" w:rsidR="00A55BD0" w:rsidRPr="00B60871" w:rsidRDefault="00A55BD0" w:rsidP="00CF493A">
            <w:pPr>
              <w:widowControl w:val="0"/>
              <w:spacing w:after="0" w:line="240" w:lineRule="auto"/>
              <w:jc w:val="center"/>
              <w:rPr>
                <w:rFonts w:ascii="Times New Roman" w:hAnsi="Times New Roman"/>
                <w:sz w:val="24"/>
                <w:szCs w:val="24"/>
              </w:rPr>
            </w:pPr>
            <w:r w:rsidRPr="00B60871">
              <w:rPr>
                <w:rFonts w:ascii="Times New Roman" w:hAnsi="Times New Roman"/>
                <w:sz w:val="24"/>
                <w:szCs w:val="24"/>
              </w:rPr>
              <w:t>5</w:t>
            </w:r>
          </w:p>
        </w:tc>
        <w:tc>
          <w:tcPr>
            <w:tcW w:w="0" w:type="auto"/>
            <w:tcBorders>
              <w:top w:val="single" w:sz="4" w:space="0" w:color="auto"/>
              <w:left w:val="single" w:sz="4" w:space="0" w:color="auto"/>
              <w:bottom w:val="nil"/>
              <w:right w:val="single" w:sz="4" w:space="0" w:color="auto"/>
            </w:tcBorders>
            <w:shd w:val="clear" w:color="auto" w:fill="ABC8F3"/>
          </w:tcPr>
          <w:p w14:paraId="286D7332" w14:textId="77777777" w:rsidR="00A55BD0" w:rsidRPr="00B60871" w:rsidRDefault="00A55BD0" w:rsidP="00CF493A">
            <w:pPr>
              <w:widowControl w:val="0"/>
              <w:spacing w:after="0" w:line="240" w:lineRule="auto"/>
              <w:jc w:val="center"/>
              <w:rPr>
                <w:rFonts w:ascii="Times New Roman" w:hAnsi="Times New Roman"/>
                <w:sz w:val="24"/>
                <w:szCs w:val="24"/>
              </w:rPr>
            </w:pPr>
            <w:r w:rsidRPr="00B60871">
              <w:rPr>
                <w:rFonts w:ascii="Times New Roman" w:hAnsi="Times New Roman"/>
                <w:sz w:val="24"/>
                <w:szCs w:val="24"/>
              </w:rPr>
              <w:t>6</w:t>
            </w:r>
          </w:p>
        </w:tc>
      </w:tr>
      <w:tr w:rsidR="00A55BD0" w:rsidRPr="00B60871" w14:paraId="3ED28F7C" w14:textId="77777777" w:rsidTr="005D1910">
        <w:trPr>
          <w:trHeight w:val="264"/>
        </w:trPr>
        <w:tc>
          <w:tcPr>
            <w:tcW w:w="0" w:type="auto"/>
            <w:tcBorders>
              <w:top w:val="single" w:sz="4" w:space="0" w:color="auto"/>
              <w:left w:val="single" w:sz="4" w:space="0" w:color="auto"/>
              <w:bottom w:val="nil"/>
              <w:right w:val="nil"/>
            </w:tcBorders>
            <w:shd w:val="clear" w:color="auto" w:fill="D3E565"/>
          </w:tcPr>
          <w:p w14:paraId="4C9CBA76" w14:textId="77777777" w:rsidR="00A55BD0" w:rsidRPr="00B60871" w:rsidRDefault="00A55BD0" w:rsidP="00CF493A">
            <w:pPr>
              <w:widowControl w:val="0"/>
              <w:spacing w:after="0" w:line="240" w:lineRule="auto"/>
              <w:jc w:val="center"/>
              <w:rPr>
                <w:rFonts w:ascii="Times New Roman" w:hAnsi="Times New Roman"/>
                <w:sz w:val="24"/>
                <w:szCs w:val="24"/>
              </w:rPr>
            </w:pPr>
            <w:r w:rsidRPr="00B60871">
              <w:rPr>
                <w:rFonts w:ascii="Times New Roman" w:hAnsi="Times New Roman"/>
                <w:sz w:val="24"/>
                <w:szCs w:val="24"/>
              </w:rPr>
              <w:t xml:space="preserve">Б-ни мочеполовой </w:t>
            </w:r>
            <w:proofErr w:type="spellStart"/>
            <w:r w:rsidRPr="00B60871">
              <w:rPr>
                <w:rFonts w:ascii="Times New Roman" w:hAnsi="Times New Roman"/>
                <w:sz w:val="24"/>
                <w:szCs w:val="24"/>
              </w:rPr>
              <w:t>сис</w:t>
            </w:r>
            <w:proofErr w:type="spellEnd"/>
            <w:r w:rsidRPr="00B60871">
              <w:rPr>
                <w:rFonts w:ascii="Times New Roman" w:hAnsi="Times New Roman"/>
                <w:sz w:val="24"/>
                <w:szCs w:val="24"/>
              </w:rPr>
              <w:t>-мы</w:t>
            </w:r>
          </w:p>
        </w:tc>
        <w:tc>
          <w:tcPr>
            <w:tcW w:w="433" w:type="dxa"/>
            <w:tcBorders>
              <w:top w:val="single" w:sz="4" w:space="0" w:color="auto"/>
              <w:left w:val="single" w:sz="4" w:space="0" w:color="auto"/>
              <w:bottom w:val="nil"/>
              <w:right w:val="nil"/>
            </w:tcBorders>
            <w:shd w:val="clear" w:color="auto" w:fill="D3E565"/>
          </w:tcPr>
          <w:p w14:paraId="33AA1E3B" w14:textId="77777777" w:rsidR="00A55BD0" w:rsidRPr="00B60871" w:rsidRDefault="00A55BD0" w:rsidP="00CF493A">
            <w:pPr>
              <w:widowControl w:val="0"/>
              <w:spacing w:after="0" w:line="240" w:lineRule="auto"/>
              <w:jc w:val="center"/>
              <w:rPr>
                <w:rFonts w:ascii="Times New Roman" w:hAnsi="Times New Roman"/>
                <w:sz w:val="24"/>
                <w:szCs w:val="24"/>
              </w:rPr>
            </w:pPr>
            <w:r>
              <w:rPr>
                <w:rFonts w:ascii="Times New Roman" w:hAnsi="Times New Roman"/>
                <w:sz w:val="24"/>
                <w:szCs w:val="24"/>
              </w:rPr>
              <w:t>2,2</w:t>
            </w:r>
          </w:p>
        </w:tc>
        <w:tc>
          <w:tcPr>
            <w:tcW w:w="667" w:type="dxa"/>
            <w:tcBorders>
              <w:top w:val="single" w:sz="4" w:space="0" w:color="auto"/>
              <w:left w:val="single" w:sz="4" w:space="0" w:color="auto"/>
              <w:bottom w:val="nil"/>
              <w:right w:val="nil"/>
            </w:tcBorders>
            <w:shd w:val="clear" w:color="auto" w:fill="D3E565"/>
          </w:tcPr>
          <w:p w14:paraId="20567D5A" w14:textId="77777777" w:rsidR="00A55BD0" w:rsidRPr="00B60871"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D3E565"/>
          </w:tcPr>
          <w:p w14:paraId="311396D9" w14:textId="77777777" w:rsidR="00A55BD0" w:rsidRPr="00B60871"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D3E565"/>
          </w:tcPr>
          <w:p w14:paraId="578EE2AA" w14:textId="77777777" w:rsidR="00A55BD0" w:rsidRPr="00B60871" w:rsidRDefault="00A55BD0" w:rsidP="00CF493A">
            <w:pPr>
              <w:spacing w:after="0"/>
              <w:jc w:val="center"/>
              <w:rPr>
                <w:rFonts w:ascii="Times New Roman" w:hAnsi="Times New Roman"/>
                <w:sz w:val="24"/>
                <w:szCs w:val="24"/>
              </w:rPr>
            </w:pPr>
            <w:r w:rsidRPr="00B60871">
              <w:rPr>
                <w:rFonts w:ascii="Times New Roman" w:hAnsi="Times New Roman"/>
                <w:sz w:val="24"/>
                <w:szCs w:val="24"/>
              </w:rPr>
              <w:t>5,7</w:t>
            </w:r>
          </w:p>
        </w:tc>
        <w:tc>
          <w:tcPr>
            <w:tcW w:w="0" w:type="auto"/>
            <w:tcBorders>
              <w:top w:val="single" w:sz="4" w:space="0" w:color="auto"/>
              <w:left w:val="single" w:sz="4" w:space="0" w:color="auto"/>
              <w:bottom w:val="nil"/>
              <w:right w:val="nil"/>
            </w:tcBorders>
            <w:shd w:val="clear" w:color="auto" w:fill="D3E565"/>
          </w:tcPr>
          <w:p w14:paraId="1F9A79D0" w14:textId="77777777" w:rsidR="00A55BD0" w:rsidRPr="00B60871" w:rsidRDefault="00A55BD0" w:rsidP="00CF493A">
            <w:pPr>
              <w:spacing w:after="0"/>
              <w:jc w:val="center"/>
              <w:rPr>
                <w:rFonts w:ascii="Times New Roman" w:hAnsi="Times New Roman"/>
                <w:sz w:val="24"/>
                <w:szCs w:val="24"/>
              </w:rPr>
            </w:pPr>
            <w:r w:rsidRPr="00B60871">
              <w:rPr>
                <w:rFonts w:ascii="Times New Roman" w:hAnsi="Times New Roman"/>
                <w:sz w:val="24"/>
                <w:szCs w:val="24"/>
              </w:rPr>
              <w:t>2,0</w:t>
            </w:r>
          </w:p>
        </w:tc>
        <w:tc>
          <w:tcPr>
            <w:tcW w:w="0" w:type="auto"/>
            <w:tcBorders>
              <w:top w:val="single" w:sz="4" w:space="0" w:color="auto"/>
              <w:left w:val="single" w:sz="4" w:space="0" w:color="auto"/>
              <w:bottom w:val="nil"/>
              <w:right w:val="nil"/>
            </w:tcBorders>
            <w:shd w:val="clear" w:color="auto" w:fill="D3E565"/>
          </w:tcPr>
          <w:p w14:paraId="043FE32D" w14:textId="77777777" w:rsidR="00A55BD0" w:rsidRPr="00B60871"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D3E565"/>
          </w:tcPr>
          <w:p w14:paraId="21FAFB2F" w14:textId="77777777" w:rsidR="00A55BD0" w:rsidRPr="00B60871" w:rsidRDefault="00A55BD0" w:rsidP="00CF493A">
            <w:pPr>
              <w:spacing w:after="0"/>
              <w:jc w:val="center"/>
              <w:rPr>
                <w:rFonts w:ascii="Times New Roman" w:hAnsi="Times New Roman"/>
                <w:sz w:val="24"/>
                <w:szCs w:val="24"/>
              </w:rPr>
            </w:pPr>
            <w:r w:rsidRPr="00B60871">
              <w:rPr>
                <w:rFonts w:ascii="Times New Roman" w:hAnsi="Times New Roman"/>
                <w:sz w:val="24"/>
                <w:szCs w:val="24"/>
              </w:rPr>
              <w:t>0,9</w:t>
            </w:r>
          </w:p>
        </w:tc>
        <w:tc>
          <w:tcPr>
            <w:tcW w:w="0" w:type="auto"/>
            <w:tcBorders>
              <w:top w:val="single" w:sz="4" w:space="0" w:color="auto"/>
              <w:left w:val="single" w:sz="4" w:space="0" w:color="auto"/>
              <w:bottom w:val="nil"/>
              <w:right w:val="nil"/>
            </w:tcBorders>
            <w:shd w:val="clear" w:color="auto" w:fill="D3E565"/>
          </w:tcPr>
          <w:p w14:paraId="3482F8A4" w14:textId="77777777" w:rsidR="00A55BD0" w:rsidRPr="00B60871" w:rsidRDefault="00A55BD0" w:rsidP="00CF493A">
            <w:pPr>
              <w:spacing w:after="0"/>
              <w:jc w:val="center"/>
              <w:rPr>
                <w:rFonts w:ascii="Times New Roman" w:hAnsi="Times New Roman"/>
                <w:sz w:val="24"/>
                <w:szCs w:val="24"/>
              </w:rPr>
            </w:pPr>
            <w:r w:rsidRPr="00B60871">
              <w:rPr>
                <w:rFonts w:ascii="Times New Roman" w:hAnsi="Times New Roman"/>
                <w:sz w:val="24"/>
                <w:szCs w:val="24"/>
              </w:rPr>
              <w:t>8,3</w:t>
            </w:r>
          </w:p>
        </w:tc>
        <w:tc>
          <w:tcPr>
            <w:tcW w:w="0" w:type="auto"/>
            <w:tcBorders>
              <w:top w:val="single" w:sz="4" w:space="0" w:color="auto"/>
              <w:left w:val="single" w:sz="4" w:space="0" w:color="auto"/>
              <w:bottom w:val="nil"/>
              <w:right w:val="nil"/>
            </w:tcBorders>
            <w:shd w:val="clear" w:color="auto" w:fill="D3E565"/>
          </w:tcPr>
          <w:p w14:paraId="1F8978C2" w14:textId="77777777" w:rsidR="00A55BD0" w:rsidRPr="00B60871"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D3E565"/>
          </w:tcPr>
          <w:p w14:paraId="77EA6165" w14:textId="77777777" w:rsidR="00A55BD0" w:rsidRPr="00B60871" w:rsidRDefault="00A55BD0" w:rsidP="00CF493A">
            <w:pPr>
              <w:spacing w:after="0"/>
              <w:jc w:val="center"/>
              <w:rPr>
                <w:rFonts w:ascii="Times New Roman" w:hAnsi="Times New Roman"/>
                <w:sz w:val="24"/>
                <w:szCs w:val="24"/>
              </w:rPr>
            </w:pPr>
            <w:r w:rsidRPr="00B60871">
              <w:rPr>
                <w:rFonts w:ascii="Times New Roman" w:hAnsi="Times New Roman"/>
                <w:sz w:val="24"/>
                <w:szCs w:val="24"/>
              </w:rPr>
              <w:t>1,9</w:t>
            </w:r>
          </w:p>
        </w:tc>
        <w:tc>
          <w:tcPr>
            <w:tcW w:w="0" w:type="auto"/>
            <w:tcBorders>
              <w:top w:val="single" w:sz="4" w:space="0" w:color="auto"/>
              <w:left w:val="single" w:sz="4" w:space="0" w:color="auto"/>
              <w:bottom w:val="nil"/>
              <w:right w:val="single" w:sz="4" w:space="0" w:color="auto"/>
            </w:tcBorders>
            <w:shd w:val="clear" w:color="auto" w:fill="D3E565"/>
          </w:tcPr>
          <w:p w14:paraId="75A7655C" w14:textId="77777777" w:rsidR="00A55BD0" w:rsidRPr="00B60871" w:rsidRDefault="00A55BD0" w:rsidP="00CF493A">
            <w:pPr>
              <w:spacing w:after="0"/>
              <w:jc w:val="center"/>
              <w:rPr>
                <w:rFonts w:ascii="Times New Roman" w:hAnsi="Times New Roman"/>
                <w:sz w:val="24"/>
                <w:szCs w:val="24"/>
              </w:rPr>
            </w:pPr>
            <w:r w:rsidRPr="00B60871">
              <w:rPr>
                <w:rFonts w:ascii="Times New Roman" w:hAnsi="Times New Roman"/>
                <w:sz w:val="24"/>
                <w:szCs w:val="24"/>
              </w:rPr>
              <w:t>1,2</w:t>
            </w:r>
          </w:p>
        </w:tc>
        <w:tc>
          <w:tcPr>
            <w:tcW w:w="0" w:type="auto"/>
            <w:tcBorders>
              <w:top w:val="single" w:sz="4" w:space="0" w:color="auto"/>
              <w:left w:val="single" w:sz="4" w:space="0" w:color="auto"/>
              <w:bottom w:val="nil"/>
              <w:right w:val="single" w:sz="4" w:space="0" w:color="auto"/>
            </w:tcBorders>
            <w:shd w:val="clear" w:color="auto" w:fill="D3E565"/>
          </w:tcPr>
          <w:p w14:paraId="31E87C6C" w14:textId="77777777" w:rsidR="00A55BD0" w:rsidRPr="00B60871" w:rsidRDefault="00A55BD0" w:rsidP="00CF493A">
            <w:pPr>
              <w:spacing w:after="0"/>
              <w:jc w:val="center"/>
              <w:rPr>
                <w:rFonts w:ascii="Times New Roman" w:hAnsi="Times New Roman"/>
                <w:sz w:val="24"/>
                <w:szCs w:val="24"/>
              </w:rPr>
            </w:pPr>
            <w:r w:rsidRPr="00B60871">
              <w:rPr>
                <w:rFonts w:ascii="Times New Roman" w:hAnsi="Times New Roman"/>
                <w:sz w:val="24"/>
                <w:szCs w:val="24"/>
              </w:rPr>
              <w:t>2,4</w:t>
            </w:r>
          </w:p>
        </w:tc>
        <w:tc>
          <w:tcPr>
            <w:tcW w:w="0" w:type="auto"/>
            <w:tcBorders>
              <w:top w:val="single" w:sz="4" w:space="0" w:color="auto"/>
              <w:left w:val="single" w:sz="4" w:space="0" w:color="auto"/>
              <w:bottom w:val="nil"/>
              <w:right w:val="single" w:sz="4" w:space="0" w:color="auto"/>
            </w:tcBorders>
            <w:shd w:val="clear" w:color="auto" w:fill="D3E565"/>
          </w:tcPr>
          <w:p w14:paraId="3EFA1AC5" w14:textId="77777777" w:rsidR="00A55BD0" w:rsidRPr="00B60871" w:rsidRDefault="00A55BD0" w:rsidP="00CF493A">
            <w:pPr>
              <w:spacing w:after="0"/>
              <w:jc w:val="center"/>
              <w:rPr>
                <w:rFonts w:ascii="Times New Roman" w:hAnsi="Times New Roman"/>
                <w:sz w:val="24"/>
                <w:szCs w:val="24"/>
              </w:rPr>
            </w:pPr>
            <w:r w:rsidRPr="00B60871">
              <w:rPr>
                <w:rFonts w:ascii="Times New Roman" w:hAnsi="Times New Roman"/>
                <w:sz w:val="24"/>
                <w:szCs w:val="24"/>
              </w:rPr>
              <w:t>3,7</w:t>
            </w:r>
          </w:p>
        </w:tc>
        <w:tc>
          <w:tcPr>
            <w:tcW w:w="0" w:type="auto"/>
            <w:tcBorders>
              <w:top w:val="single" w:sz="4" w:space="0" w:color="auto"/>
              <w:left w:val="single" w:sz="4" w:space="0" w:color="auto"/>
              <w:bottom w:val="nil"/>
              <w:right w:val="single" w:sz="4" w:space="0" w:color="auto"/>
            </w:tcBorders>
            <w:shd w:val="clear" w:color="auto" w:fill="D3E565"/>
          </w:tcPr>
          <w:p w14:paraId="1BE1C1BF" w14:textId="77777777" w:rsidR="00A55BD0" w:rsidRPr="00B60871" w:rsidRDefault="00A55BD0" w:rsidP="00CF493A">
            <w:pPr>
              <w:spacing w:after="0"/>
              <w:jc w:val="center"/>
              <w:rPr>
                <w:rFonts w:ascii="Times New Roman" w:hAnsi="Times New Roman"/>
                <w:sz w:val="24"/>
                <w:szCs w:val="24"/>
              </w:rPr>
            </w:pPr>
            <w:r w:rsidRPr="00B60871">
              <w:rPr>
                <w:rFonts w:ascii="Times New Roman" w:hAnsi="Times New Roman"/>
                <w:sz w:val="24"/>
                <w:szCs w:val="24"/>
              </w:rPr>
              <w:t>2,4</w:t>
            </w:r>
          </w:p>
        </w:tc>
      </w:tr>
      <w:tr w:rsidR="00A55BD0" w:rsidRPr="00B60871" w14:paraId="05C1700D" w14:textId="77777777" w:rsidTr="005D1910">
        <w:trPr>
          <w:trHeight w:val="264"/>
        </w:trPr>
        <w:tc>
          <w:tcPr>
            <w:tcW w:w="0" w:type="auto"/>
            <w:tcBorders>
              <w:top w:val="single" w:sz="4" w:space="0" w:color="auto"/>
              <w:left w:val="single" w:sz="4" w:space="0" w:color="auto"/>
              <w:bottom w:val="nil"/>
              <w:right w:val="nil"/>
            </w:tcBorders>
            <w:shd w:val="clear" w:color="auto" w:fill="D3E565"/>
          </w:tcPr>
          <w:p w14:paraId="2ED74C62" w14:textId="77777777" w:rsidR="00A55BD0" w:rsidRPr="00B60871" w:rsidRDefault="00A55BD0" w:rsidP="00CF493A">
            <w:pPr>
              <w:widowControl w:val="0"/>
              <w:spacing w:after="0" w:line="240" w:lineRule="auto"/>
              <w:jc w:val="center"/>
              <w:rPr>
                <w:rFonts w:ascii="Times New Roman" w:hAnsi="Times New Roman"/>
                <w:sz w:val="24"/>
                <w:szCs w:val="24"/>
              </w:rPr>
            </w:pPr>
            <w:r w:rsidRPr="00B60871">
              <w:rPr>
                <w:rFonts w:ascii="Times New Roman" w:hAnsi="Times New Roman"/>
                <w:sz w:val="24"/>
                <w:szCs w:val="24"/>
              </w:rPr>
              <w:t>Ранг</w:t>
            </w:r>
          </w:p>
        </w:tc>
        <w:tc>
          <w:tcPr>
            <w:tcW w:w="433" w:type="dxa"/>
            <w:tcBorders>
              <w:top w:val="single" w:sz="4" w:space="0" w:color="auto"/>
              <w:left w:val="single" w:sz="4" w:space="0" w:color="auto"/>
              <w:bottom w:val="nil"/>
              <w:right w:val="nil"/>
            </w:tcBorders>
            <w:shd w:val="clear" w:color="auto" w:fill="D3E565"/>
          </w:tcPr>
          <w:p w14:paraId="149A1842" w14:textId="77777777" w:rsidR="00A55BD0" w:rsidRPr="00B60871" w:rsidRDefault="00A55BD0" w:rsidP="00CF493A">
            <w:pPr>
              <w:widowControl w:val="0"/>
              <w:spacing w:after="0" w:line="240" w:lineRule="auto"/>
              <w:jc w:val="center"/>
              <w:rPr>
                <w:rFonts w:ascii="Times New Roman" w:hAnsi="Times New Roman"/>
                <w:sz w:val="24"/>
                <w:szCs w:val="24"/>
              </w:rPr>
            </w:pPr>
          </w:p>
        </w:tc>
        <w:tc>
          <w:tcPr>
            <w:tcW w:w="667" w:type="dxa"/>
            <w:tcBorders>
              <w:top w:val="single" w:sz="4" w:space="0" w:color="auto"/>
              <w:left w:val="single" w:sz="4" w:space="0" w:color="auto"/>
              <w:bottom w:val="nil"/>
              <w:right w:val="nil"/>
            </w:tcBorders>
            <w:shd w:val="clear" w:color="auto" w:fill="D3E565"/>
          </w:tcPr>
          <w:p w14:paraId="76A1487B" w14:textId="77777777" w:rsidR="00A55BD0" w:rsidRPr="00B60871"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D3E565"/>
          </w:tcPr>
          <w:p w14:paraId="246692D7" w14:textId="77777777" w:rsidR="00A55BD0" w:rsidRPr="00B60871" w:rsidRDefault="00A55BD0" w:rsidP="00CF493A">
            <w:pPr>
              <w:widowControl w:val="0"/>
              <w:spacing w:after="0" w:line="240" w:lineRule="auto"/>
              <w:ind w:firstLine="360"/>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D3E565"/>
          </w:tcPr>
          <w:p w14:paraId="0E1C1B33" w14:textId="77777777" w:rsidR="00A55BD0" w:rsidRPr="00B60871" w:rsidRDefault="00A55BD0" w:rsidP="00CF493A">
            <w:pPr>
              <w:widowControl w:val="0"/>
              <w:spacing w:after="0" w:line="240" w:lineRule="auto"/>
              <w:jc w:val="center"/>
              <w:rPr>
                <w:rFonts w:ascii="Times New Roman" w:hAnsi="Times New Roman"/>
                <w:sz w:val="24"/>
                <w:szCs w:val="24"/>
              </w:rPr>
            </w:pPr>
            <w:r w:rsidRPr="00B60871">
              <w:rPr>
                <w:rFonts w:ascii="Times New Roman" w:hAnsi="Times New Roman"/>
                <w:sz w:val="24"/>
                <w:szCs w:val="24"/>
              </w:rPr>
              <w:t>2</w:t>
            </w:r>
          </w:p>
        </w:tc>
        <w:tc>
          <w:tcPr>
            <w:tcW w:w="0" w:type="auto"/>
            <w:tcBorders>
              <w:top w:val="single" w:sz="4" w:space="0" w:color="auto"/>
              <w:left w:val="single" w:sz="4" w:space="0" w:color="auto"/>
              <w:bottom w:val="nil"/>
              <w:right w:val="nil"/>
            </w:tcBorders>
            <w:shd w:val="clear" w:color="auto" w:fill="D3E565"/>
          </w:tcPr>
          <w:p w14:paraId="674C25E1" w14:textId="77777777" w:rsidR="00A55BD0" w:rsidRPr="00B60871" w:rsidRDefault="00A55BD0" w:rsidP="00CF493A">
            <w:pPr>
              <w:widowControl w:val="0"/>
              <w:spacing w:after="0" w:line="240" w:lineRule="auto"/>
              <w:jc w:val="center"/>
              <w:rPr>
                <w:rFonts w:ascii="Times New Roman" w:hAnsi="Times New Roman"/>
                <w:sz w:val="24"/>
                <w:szCs w:val="24"/>
              </w:rPr>
            </w:pPr>
            <w:r w:rsidRPr="00B60871">
              <w:rPr>
                <w:rFonts w:ascii="Times New Roman" w:hAnsi="Times New Roman"/>
                <w:sz w:val="24"/>
                <w:szCs w:val="24"/>
              </w:rPr>
              <w:t>5</w:t>
            </w:r>
          </w:p>
        </w:tc>
        <w:tc>
          <w:tcPr>
            <w:tcW w:w="0" w:type="auto"/>
            <w:tcBorders>
              <w:top w:val="single" w:sz="4" w:space="0" w:color="auto"/>
              <w:left w:val="single" w:sz="4" w:space="0" w:color="auto"/>
              <w:bottom w:val="nil"/>
              <w:right w:val="nil"/>
            </w:tcBorders>
            <w:shd w:val="clear" w:color="auto" w:fill="D3E565"/>
          </w:tcPr>
          <w:p w14:paraId="6F5604F9" w14:textId="77777777" w:rsidR="00A55BD0" w:rsidRPr="00B60871"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D3E565"/>
          </w:tcPr>
          <w:p w14:paraId="5209B54C" w14:textId="77777777" w:rsidR="00A55BD0" w:rsidRPr="00B60871" w:rsidRDefault="00A55BD0" w:rsidP="00CF493A">
            <w:pPr>
              <w:widowControl w:val="0"/>
              <w:spacing w:after="0" w:line="240" w:lineRule="auto"/>
              <w:jc w:val="center"/>
              <w:rPr>
                <w:rFonts w:ascii="Times New Roman" w:hAnsi="Times New Roman"/>
                <w:sz w:val="24"/>
                <w:szCs w:val="24"/>
              </w:rPr>
            </w:pPr>
            <w:r w:rsidRPr="00B60871">
              <w:rPr>
                <w:rFonts w:ascii="Times New Roman" w:hAnsi="Times New Roman"/>
                <w:sz w:val="24"/>
                <w:szCs w:val="24"/>
              </w:rPr>
              <w:t>8</w:t>
            </w:r>
          </w:p>
        </w:tc>
        <w:tc>
          <w:tcPr>
            <w:tcW w:w="0" w:type="auto"/>
            <w:tcBorders>
              <w:top w:val="single" w:sz="4" w:space="0" w:color="auto"/>
              <w:left w:val="single" w:sz="4" w:space="0" w:color="auto"/>
              <w:bottom w:val="nil"/>
              <w:right w:val="nil"/>
            </w:tcBorders>
            <w:shd w:val="clear" w:color="auto" w:fill="D3E565"/>
          </w:tcPr>
          <w:p w14:paraId="597D1394" w14:textId="77777777" w:rsidR="00A55BD0" w:rsidRPr="00B60871" w:rsidRDefault="00A55BD0" w:rsidP="00CF493A">
            <w:pPr>
              <w:widowControl w:val="0"/>
              <w:spacing w:after="0" w:line="240" w:lineRule="auto"/>
              <w:jc w:val="center"/>
              <w:rPr>
                <w:rFonts w:ascii="Times New Roman" w:hAnsi="Times New Roman"/>
                <w:sz w:val="24"/>
                <w:szCs w:val="24"/>
              </w:rPr>
            </w:pPr>
            <w:r w:rsidRPr="00B60871">
              <w:rPr>
                <w:rFonts w:ascii="Times New Roman" w:hAnsi="Times New Roman"/>
                <w:sz w:val="24"/>
                <w:szCs w:val="24"/>
              </w:rPr>
              <w:t>1</w:t>
            </w:r>
          </w:p>
        </w:tc>
        <w:tc>
          <w:tcPr>
            <w:tcW w:w="0" w:type="auto"/>
            <w:tcBorders>
              <w:top w:val="single" w:sz="4" w:space="0" w:color="auto"/>
              <w:left w:val="single" w:sz="4" w:space="0" w:color="auto"/>
              <w:bottom w:val="nil"/>
              <w:right w:val="nil"/>
            </w:tcBorders>
            <w:shd w:val="clear" w:color="auto" w:fill="D3E565"/>
          </w:tcPr>
          <w:p w14:paraId="2E64EEFB" w14:textId="77777777" w:rsidR="00A55BD0" w:rsidRPr="00B60871"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D3E565"/>
          </w:tcPr>
          <w:p w14:paraId="7130E155" w14:textId="77777777" w:rsidR="00A55BD0" w:rsidRPr="00B60871" w:rsidRDefault="00A55BD0" w:rsidP="00CF493A">
            <w:pPr>
              <w:widowControl w:val="0"/>
              <w:spacing w:after="0" w:line="240" w:lineRule="auto"/>
              <w:jc w:val="center"/>
              <w:rPr>
                <w:rFonts w:ascii="Times New Roman" w:hAnsi="Times New Roman"/>
                <w:sz w:val="24"/>
                <w:szCs w:val="24"/>
              </w:rPr>
            </w:pPr>
            <w:r w:rsidRPr="00B60871">
              <w:rPr>
                <w:rFonts w:ascii="Times New Roman" w:hAnsi="Times New Roman"/>
                <w:sz w:val="24"/>
                <w:szCs w:val="24"/>
              </w:rPr>
              <w:t>6</w:t>
            </w:r>
          </w:p>
        </w:tc>
        <w:tc>
          <w:tcPr>
            <w:tcW w:w="0" w:type="auto"/>
            <w:tcBorders>
              <w:top w:val="single" w:sz="4" w:space="0" w:color="auto"/>
              <w:left w:val="single" w:sz="4" w:space="0" w:color="auto"/>
              <w:bottom w:val="nil"/>
              <w:right w:val="single" w:sz="4" w:space="0" w:color="auto"/>
            </w:tcBorders>
            <w:shd w:val="clear" w:color="auto" w:fill="D3E565"/>
          </w:tcPr>
          <w:p w14:paraId="7B416506" w14:textId="77777777" w:rsidR="00A55BD0" w:rsidRPr="00B60871" w:rsidRDefault="00A55BD0" w:rsidP="00CF493A">
            <w:pPr>
              <w:widowControl w:val="0"/>
              <w:spacing w:after="0" w:line="240" w:lineRule="auto"/>
              <w:jc w:val="center"/>
              <w:rPr>
                <w:rFonts w:ascii="Times New Roman" w:hAnsi="Times New Roman"/>
                <w:sz w:val="24"/>
                <w:szCs w:val="24"/>
              </w:rPr>
            </w:pPr>
            <w:r w:rsidRPr="00B60871">
              <w:rPr>
                <w:rFonts w:ascii="Times New Roman" w:hAnsi="Times New Roman"/>
                <w:sz w:val="24"/>
                <w:szCs w:val="24"/>
              </w:rPr>
              <w:t>7</w:t>
            </w:r>
          </w:p>
        </w:tc>
        <w:tc>
          <w:tcPr>
            <w:tcW w:w="0" w:type="auto"/>
            <w:tcBorders>
              <w:top w:val="single" w:sz="4" w:space="0" w:color="auto"/>
              <w:left w:val="single" w:sz="4" w:space="0" w:color="auto"/>
              <w:bottom w:val="nil"/>
              <w:right w:val="single" w:sz="4" w:space="0" w:color="auto"/>
            </w:tcBorders>
            <w:shd w:val="clear" w:color="auto" w:fill="D3E565"/>
          </w:tcPr>
          <w:p w14:paraId="16CD8DA5" w14:textId="77777777" w:rsidR="00A55BD0" w:rsidRPr="00B60871" w:rsidRDefault="00A55BD0" w:rsidP="00CF493A">
            <w:pPr>
              <w:widowControl w:val="0"/>
              <w:spacing w:after="0" w:line="240" w:lineRule="auto"/>
              <w:jc w:val="center"/>
              <w:rPr>
                <w:rFonts w:ascii="Times New Roman" w:hAnsi="Times New Roman"/>
                <w:sz w:val="24"/>
                <w:szCs w:val="24"/>
              </w:rPr>
            </w:pPr>
            <w:r w:rsidRPr="00B60871">
              <w:rPr>
                <w:rFonts w:ascii="Times New Roman" w:hAnsi="Times New Roman"/>
                <w:sz w:val="24"/>
                <w:szCs w:val="24"/>
              </w:rPr>
              <w:t>4</w:t>
            </w:r>
          </w:p>
        </w:tc>
        <w:tc>
          <w:tcPr>
            <w:tcW w:w="0" w:type="auto"/>
            <w:tcBorders>
              <w:top w:val="single" w:sz="4" w:space="0" w:color="auto"/>
              <w:left w:val="single" w:sz="4" w:space="0" w:color="auto"/>
              <w:bottom w:val="nil"/>
              <w:right w:val="single" w:sz="4" w:space="0" w:color="auto"/>
            </w:tcBorders>
            <w:shd w:val="clear" w:color="auto" w:fill="D3E565"/>
          </w:tcPr>
          <w:p w14:paraId="66BFAD29" w14:textId="77777777" w:rsidR="00A55BD0" w:rsidRPr="00B60871" w:rsidRDefault="00A55BD0" w:rsidP="00CF493A">
            <w:pPr>
              <w:widowControl w:val="0"/>
              <w:spacing w:after="0" w:line="240" w:lineRule="auto"/>
              <w:jc w:val="center"/>
              <w:rPr>
                <w:rFonts w:ascii="Times New Roman" w:hAnsi="Times New Roman"/>
                <w:sz w:val="24"/>
                <w:szCs w:val="24"/>
              </w:rPr>
            </w:pPr>
            <w:r w:rsidRPr="00B60871">
              <w:rPr>
                <w:rFonts w:ascii="Times New Roman" w:hAnsi="Times New Roman"/>
                <w:sz w:val="24"/>
                <w:szCs w:val="24"/>
              </w:rPr>
              <w:t>3</w:t>
            </w:r>
          </w:p>
        </w:tc>
        <w:tc>
          <w:tcPr>
            <w:tcW w:w="0" w:type="auto"/>
            <w:tcBorders>
              <w:top w:val="single" w:sz="4" w:space="0" w:color="auto"/>
              <w:left w:val="single" w:sz="4" w:space="0" w:color="auto"/>
              <w:bottom w:val="nil"/>
              <w:right w:val="single" w:sz="4" w:space="0" w:color="auto"/>
            </w:tcBorders>
            <w:shd w:val="clear" w:color="auto" w:fill="D3E565"/>
          </w:tcPr>
          <w:p w14:paraId="6262DCE7" w14:textId="77777777" w:rsidR="00A55BD0" w:rsidRPr="00B60871" w:rsidRDefault="00A55BD0" w:rsidP="00CF493A">
            <w:pPr>
              <w:widowControl w:val="0"/>
              <w:spacing w:after="0" w:line="240" w:lineRule="auto"/>
              <w:jc w:val="center"/>
              <w:rPr>
                <w:rFonts w:ascii="Times New Roman" w:hAnsi="Times New Roman"/>
                <w:sz w:val="24"/>
                <w:szCs w:val="24"/>
              </w:rPr>
            </w:pPr>
            <w:r w:rsidRPr="00B60871">
              <w:rPr>
                <w:rFonts w:ascii="Times New Roman" w:hAnsi="Times New Roman"/>
                <w:sz w:val="24"/>
                <w:szCs w:val="24"/>
              </w:rPr>
              <w:t>4</w:t>
            </w:r>
          </w:p>
        </w:tc>
      </w:tr>
      <w:tr w:rsidR="00A55BD0" w:rsidRPr="00B60871" w14:paraId="5455E39F" w14:textId="77777777" w:rsidTr="005D1910">
        <w:trPr>
          <w:trHeight w:val="264"/>
        </w:trPr>
        <w:tc>
          <w:tcPr>
            <w:tcW w:w="0" w:type="auto"/>
            <w:tcBorders>
              <w:top w:val="single" w:sz="4" w:space="0" w:color="auto"/>
              <w:left w:val="single" w:sz="4" w:space="0" w:color="auto"/>
              <w:bottom w:val="nil"/>
              <w:right w:val="nil"/>
            </w:tcBorders>
            <w:shd w:val="clear" w:color="auto" w:fill="8DA0C9"/>
          </w:tcPr>
          <w:p w14:paraId="68F445F0" w14:textId="77777777" w:rsidR="00A55BD0" w:rsidRPr="00B60871" w:rsidRDefault="00A55BD0" w:rsidP="00CF493A">
            <w:pPr>
              <w:widowControl w:val="0"/>
              <w:spacing w:after="0" w:line="240" w:lineRule="auto"/>
              <w:jc w:val="center"/>
              <w:rPr>
                <w:rFonts w:ascii="Times New Roman" w:hAnsi="Times New Roman"/>
                <w:sz w:val="24"/>
                <w:szCs w:val="24"/>
              </w:rPr>
            </w:pPr>
            <w:r w:rsidRPr="00B60871">
              <w:rPr>
                <w:rFonts w:ascii="Times New Roman" w:hAnsi="Times New Roman"/>
                <w:sz w:val="24"/>
                <w:szCs w:val="24"/>
              </w:rPr>
              <w:t>Б-ни крови</w:t>
            </w:r>
          </w:p>
        </w:tc>
        <w:tc>
          <w:tcPr>
            <w:tcW w:w="433" w:type="dxa"/>
            <w:tcBorders>
              <w:top w:val="single" w:sz="4" w:space="0" w:color="auto"/>
              <w:left w:val="single" w:sz="4" w:space="0" w:color="auto"/>
              <w:bottom w:val="nil"/>
              <w:right w:val="nil"/>
            </w:tcBorders>
            <w:shd w:val="clear" w:color="auto" w:fill="8DA0C9"/>
          </w:tcPr>
          <w:p w14:paraId="7E2BF042" w14:textId="77777777" w:rsidR="00A55BD0" w:rsidRPr="00B60871" w:rsidRDefault="00A55BD0" w:rsidP="00CF493A">
            <w:pPr>
              <w:widowControl w:val="0"/>
              <w:spacing w:after="0" w:line="240" w:lineRule="auto"/>
              <w:jc w:val="center"/>
              <w:rPr>
                <w:rFonts w:ascii="Times New Roman" w:hAnsi="Times New Roman"/>
                <w:sz w:val="24"/>
                <w:szCs w:val="24"/>
              </w:rPr>
            </w:pPr>
            <w:r>
              <w:rPr>
                <w:rFonts w:ascii="Times New Roman" w:hAnsi="Times New Roman"/>
                <w:sz w:val="24"/>
                <w:szCs w:val="24"/>
              </w:rPr>
              <w:t>1,2</w:t>
            </w:r>
          </w:p>
        </w:tc>
        <w:tc>
          <w:tcPr>
            <w:tcW w:w="667" w:type="dxa"/>
            <w:tcBorders>
              <w:top w:val="single" w:sz="4" w:space="0" w:color="auto"/>
              <w:left w:val="single" w:sz="4" w:space="0" w:color="auto"/>
              <w:bottom w:val="nil"/>
              <w:right w:val="nil"/>
            </w:tcBorders>
            <w:shd w:val="clear" w:color="auto" w:fill="8DA0C9"/>
          </w:tcPr>
          <w:p w14:paraId="76AD1FA4" w14:textId="77777777" w:rsidR="00A55BD0" w:rsidRPr="00B60871"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8DA0C9"/>
          </w:tcPr>
          <w:p w14:paraId="6AA3C698" w14:textId="77777777" w:rsidR="00A55BD0" w:rsidRPr="00B60871"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8DA0C9"/>
          </w:tcPr>
          <w:p w14:paraId="2806A457" w14:textId="77777777" w:rsidR="00A55BD0" w:rsidRPr="00B60871" w:rsidRDefault="00A55BD0" w:rsidP="00CF493A">
            <w:pPr>
              <w:spacing w:after="0"/>
              <w:jc w:val="center"/>
              <w:rPr>
                <w:rFonts w:ascii="Times New Roman" w:hAnsi="Times New Roman"/>
                <w:sz w:val="24"/>
                <w:szCs w:val="24"/>
              </w:rPr>
            </w:pPr>
            <w:r w:rsidRPr="00B60871">
              <w:rPr>
                <w:rFonts w:ascii="Times New Roman" w:hAnsi="Times New Roman"/>
                <w:sz w:val="24"/>
                <w:szCs w:val="24"/>
              </w:rPr>
              <w:t>9,5</w:t>
            </w:r>
          </w:p>
        </w:tc>
        <w:tc>
          <w:tcPr>
            <w:tcW w:w="0" w:type="auto"/>
            <w:tcBorders>
              <w:top w:val="single" w:sz="4" w:space="0" w:color="auto"/>
              <w:left w:val="single" w:sz="4" w:space="0" w:color="auto"/>
              <w:bottom w:val="nil"/>
              <w:right w:val="nil"/>
            </w:tcBorders>
            <w:shd w:val="clear" w:color="auto" w:fill="8DA0C9"/>
          </w:tcPr>
          <w:p w14:paraId="21DB5F65" w14:textId="77777777" w:rsidR="00A55BD0" w:rsidRPr="00B60871" w:rsidRDefault="00A55BD0" w:rsidP="00CF493A">
            <w:pPr>
              <w:spacing w:after="0"/>
              <w:jc w:val="center"/>
              <w:rPr>
                <w:rFonts w:ascii="Times New Roman" w:hAnsi="Times New Roman"/>
                <w:sz w:val="24"/>
                <w:szCs w:val="24"/>
              </w:rPr>
            </w:pPr>
            <w:r w:rsidRPr="00B60871">
              <w:rPr>
                <w:rFonts w:ascii="Times New Roman" w:hAnsi="Times New Roman"/>
                <w:sz w:val="24"/>
                <w:szCs w:val="24"/>
              </w:rPr>
              <w:t>2,0</w:t>
            </w:r>
          </w:p>
        </w:tc>
        <w:tc>
          <w:tcPr>
            <w:tcW w:w="0" w:type="auto"/>
            <w:tcBorders>
              <w:top w:val="single" w:sz="4" w:space="0" w:color="auto"/>
              <w:left w:val="single" w:sz="4" w:space="0" w:color="auto"/>
              <w:bottom w:val="nil"/>
              <w:right w:val="nil"/>
            </w:tcBorders>
            <w:shd w:val="clear" w:color="auto" w:fill="8DA0C9"/>
          </w:tcPr>
          <w:p w14:paraId="77E76B99" w14:textId="77777777" w:rsidR="00A55BD0" w:rsidRPr="00B60871"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8DA0C9"/>
          </w:tcPr>
          <w:p w14:paraId="0417B87C" w14:textId="77777777" w:rsidR="00A55BD0" w:rsidRPr="00B60871" w:rsidRDefault="00A55BD0" w:rsidP="00CF493A">
            <w:pPr>
              <w:spacing w:after="0"/>
              <w:jc w:val="center"/>
              <w:rPr>
                <w:rFonts w:ascii="Times New Roman" w:hAnsi="Times New Roman"/>
                <w:sz w:val="24"/>
                <w:szCs w:val="24"/>
              </w:rPr>
            </w:pPr>
            <w:r w:rsidRPr="00B60871">
              <w:rPr>
                <w:rFonts w:ascii="Times New Roman" w:hAnsi="Times New Roman"/>
                <w:sz w:val="24"/>
                <w:szCs w:val="24"/>
              </w:rPr>
              <w:t>0,9</w:t>
            </w:r>
          </w:p>
        </w:tc>
        <w:tc>
          <w:tcPr>
            <w:tcW w:w="0" w:type="auto"/>
            <w:tcBorders>
              <w:top w:val="single" w:sz="4" w:space="0" w:color="auto"/>
              <w:left w:val="single" w:sz="4" w:space="0" w:color="auto"/>
              <w:bottom w:val="nil"/>
              <w:right w:val="nil"/>
            </w:tcBorders>
            <w:shd w:val="clear" w:color="auto" w:fill="8DA0C9"/>
          </w:tcPr>
          <w:p w14:paraId="1D0D0FBE" w14:textId="77777777" w:rsidR="00A55BD0" w:rsidRPr="00B60871"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8DA0C9"/>
          </w:tcPr>
          <w:p w14:paraId="1921A353" w14:textId="77777777" w:rsidR="00A55BD0" w:rsidRPr="00B60871" w:rsidRDefault="00A55BD0" w:rsidP="00CF493A">
            <w:pPr>
              <w:spacing w:after="0"/>
              <w:jc w:val="center"/>
              <w:rPr>
                <w:rFonts w:ascii="Times New Roman" w:hAnsi="Times New Roman"/>
                <w:sz w:val="24"/>
                <w:szCs w:val="24"/>
              </w:rPr>
            </w:pPr>
            <w:r w:rsidRPr="00B60871">
              <w:rPr>
                <w:rFonts w:ascii="Times New Roman" w:hAnsi="Times New Roman"/>
                <w:sz w:val="24"/>
                <w:szCs w:val="24"/>
              </w:rPr>
              <w:t>0,7</w:t>
            </w:r>
          </w:p>
        </w:tc>
        <w:tc>
          <w:tcPr>
            <w:tcW w:w="0" w:type="auto"/>
            <w:tcBorders>
              <w:top w:val="single" w:sz="4" w:space="0" w:color="auto"/>
              <w:left w:val="single" w:sz="4" w:space="0" w:color="auto"/>
              <w:bottom w:val="nil"/>
              <w:right w:val="nil"/>
            </w:tcBorders>
            <w:shd w:val="clear" w:color="auto" w:fill="8DA0C9"/>
          </w:tcPr>
          <w:p w14:paraId="3A835C94" w14:textId="77777777" w:rsidR="00A55BD0" w:rsidRPr="00B60871"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single" w:sz="4" w:space="0" w:color="auto"/>
            </w:tcBorders>
            <w:shd w:val="clear" w:color="auto" w:fill="8DA0C9"/>
          </w:tcPr>
          <w:p w14:paraId="5C8360CC" w14:textId="77777777" w:rsidR="00A55BD0" w:rsidRPr="00B60871"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single" w:sz="4" w:space="0" w:color="auto"/>
            </w:tcBorders>
            <w:shd w:val="clear" w:color="auto" w:fill="8DA0C9"/>
          </w:tcPr>
          <w:p w14:paraId="37255371" w14:textId="77777777" w:rsidR="00A55BD0" w:rsidRPr="00B60871" w:rsidRDefault="00A55BD0" w:rsidP="00CF493A">
            <w:pPr>
              <w:spacing w:after="0"/>
              <w:jc w:val="center"/>
              <w:rPr>
                <w:rFonts w:ascii="Times New Roman" w:hAnsi="Times New Roman"/>
                <w:sz w:val="24"/>
                <w:szCs w:val="24"/>
              </w:rPr>
            </w:pPr>
            <w:r w:rsidRPr="00B60871">
              <w:rPr>
                <w:rFonts w:ascii="Times New Roman" w:hAnsi="Times New Roman"/>
                <w:sz w:val="24"/>
                <w:szCs w:val="24"/>
              </w:rPr>
              <w:t>0,8</w:t>
            </w:r>
          </w:p>
        </w:tc>
        <w:tc>
          <w:tcPr>
            <w:tcW w:w="0" w:type="auto"/>
            <w:tcBorders>
              <w:top w:val="single" w:sz="4" w:space="0" w:color="auto"/>
              <w:left w:val="single" w:sz="4" w:space="0" w:color="auto"/>
              <w:bottom w:val="nil"/>
              <w:right w:val="single" w:sz="4" w:space="0" w:color="auto"/>
            </w:tcBorders>
            <w:shd w:val="clear" w:color="auto" w:fill="8DA0C9"/>
          </w:tcPr>
          <w:p w14:paraId="2DFEEE05" w14:textId="77777777" w:rsidR="00A55BD0" w:rsidRPr="00B60871" w:rsidRDefault="00A55BD0" w:rsidP="00CF493A">
            <w:pPr>
              <w:spacing w:after="0"/>
              <w:jc w:val="center"/>
              <w:rPr>
                <w:rFonts w:ascii="Times New Roman" w:hAnsi="Times New Roman"/>
                <w:sz w:val="24"/>
                <w:szCs w:val="24"/>
              </w:rPr>
            </w:pPr>
            <w:r w:rsidRPr="00B60871">
              <w:rPr>
                <w:rFonts w:ascii="Times New Roman" w:hAnsi="Times New Roman"/>
                <w:sz w:val="24"/>
                <w:szCs w:val="24"/>
              </w:rPr>
              <w:t>2,1</w:t>
            </w:r>
          </w:p>
        </w:tc>
        <w:tc>
          <w:tcPr>
            <w:tcW w:w="0" w:type="auto"/>
            <w:tcBorders>
              <w:top w:val="single" w:sz="4" w:space="0" w:color="auto"/>
              <w:left w:val="single" w:sz="4" w:space="0" w:color="auto"/>
              <w:bottom w:val="nil"/>
              <w:right w:val="single" w:sz="4" w:space="0" w:color="auto"/>
            </w:tcBorders>
            <w:shd w:val="clear" w:color="auto" w:fill="8DA0C9"/>
          </w:tcPr>
          <w:p w14:paraId="27FDF2BC" w14:textId="77777777" w:rsidR="00A55BD0" w:rsidRPr="00B60871" w:rsidRDefault="00A55BD0" w:rsidP="00CF493A">
            <w:pPr>
              <w:spacing w:after="0"/>
              <w:jc w:val="center"/>
              <w:rPr>
                <w:rFonts w:ascii="Times New Roman" w:hAnsi="Times New Roman"/>
                <w:sz w:val="24"/>
                <w:szCs w:val="24"/>
              </w:rPr>
            </w:pPr>
            <w:r w:rsidRPr="00B60871">
              <w:rPr>
                <w:rFonts w:ascii="Times New Roman" w:hAnsi="Times New Roman"/>
                <w:sz w:val="24"/>
                <w:szCs w:val="24"/>
              </w:rPr>
              <w:t>0,2</w:t>
            </w:r>
          </w:p>
        </w:tc>
      </w:tr>
      <w:tr w:rsidR="00A55BD0" w:rsidRPr="00B60871" w14:paraId="73CF2D44" w14:textId="77777777" w:rsidTr="005D1910">
        <w:trPr>
          <w:trHeight w:val="264"/>
        </w:trPr>
        <w:tc>
          <w:tcPr>
            <w:tcW w:w="0" w:type="auto"/>
            <w:tcBorders>
              <w:top w:val="single" w:sz="4" w:space="0" w:color="auto"/>
              <w:left w:val="single" w:sz="4" w:space="0" w:color="auto"/>
              <w:bottom w:val="nil"/>
              <w:right w:val="nil"/>
            </w:tcBorders>
            <w:shd w:val="clear" w:color="auto" w:fill="8DA0C9"/>
          </w:tcPr>
          <w:p w14:paraId="7E0A35FB" w14:textId="77777777" w:rsidR="00A55BD0" w:rsidRPr="00B60871" w:rsidRDefault="00A55BD0" w:rsidP="00CF493A">
            <w:pPr>
              <w:widowControl w:val="0"/>
              <w:spacing w:after="0" w:line="240" w:lineRule="auto"/>
              <w:jc w:val="center"/>
              <w:rPr>
                <w:rFonts w:ascii="Times New Roman" w:hAnsi="Times New Roman"/>
                <w:sz w:val="24"/>
                <w:szCs w:val="24"/>
              </w:rPr>
            </w:pPr>
            <w:r w:rsidRPr="00B60871">
              <w:rPr>
                <w:rFonts w:ascii="Times New Roman" w:hAnsi="Times New Roman"/>
                <w:sz w:val="24"/>
                <w:szCs w:val="24"/>
              </w:rPr>
              <w:t>Ранг</w:t>
            </w:r>
          </w:p>
        </w:tc>
        <w:tc>
          <w:tcPr>
            <w:tcW w:w="433" w:type="dxa"/>
            <w:tcBorders>
              <w:top w:val="single" w:sz="4" w:space="0" w:color="auto"/>
              <w:left w:val="single" w:sz="4" w:space="0" w:color="auto"/>
              <w:bottom w:val="nil"/>
              <w:right w:val="nil"/>
            </w:tcBorders>
            <w:shd w:val="clear" w:color="auto" w:fill="8DA0C9"/>
          </w:tcPr>
          <w:p w14:paraId="68C5DB9D" w14:textId="77777777" w:rsidR="00A55BD0" w:rsidRPr="00B60871" w:rsidRDefault="00A55BD0" w:rsidP="00CF493A">
            <w:pPr>
              <w:widowControl w:val="0"/>
              <w:spacing w:after="0" w:line="240" w:lineRule="auto"/>
              <w:jc w:val="center"/>
              <w:rPr>
                <w:rFonts w:ascii="Times New Roman" w:hAnsi="Times New Roman"/>
                <w:sz w:val="24"/>
                <w:szCs w:val="24"/>
              </w:rPr>
            </w:pPr>
          </w:p>
        </w:tc>
        <w:tc>
          <w:tcPr>
            <w:tcW w:w="667" w:type="dxa"/>
            <w:tcBorders>
              <w:top w:val="single" w:sz="4" w:space="0" w:color="auto"/>
              <w:left w:val="single" w:sz="4" w:space="0" w:color="auto"/>
              <w:bottom w:val="nil"/>
              <w:right w:val="nil"/>
            </w:tcBorders>
            <w:shd w:val="clear" w:color="auto" w:fill="8DA0C9"/>
          </w:tcPr>
          <w:p w14:paraId="0986F26D" w14:textId="77777777" w:rsidR="00A55BD0" w:rsidRPr="00B60871"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8DA0C9"/>
          </w:tcPr>
          <w:p w14:paraId="190EF1A7" w14:textId="77777777" w:rsidR="00A55BD0" w:rsidRPr="00B60871"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8DA0C9"/>
          </w:tcPr>
          <w:p w14:paraId="6D595407" w14:textId="77777777" w:rsidR="00A55BD0" w:rsidRPr="00B60871" w:rsidRDefault="00A55BD0" w:rsidP="00CF493A">
            <w:pPr>
              <w:widowControl w:val="0"/>
              <w:spacing w:after="0" w:line="240" w:lineRule="auto"/>
              <w:jc w:val="center"/>
              <w:rPr>
                <w:rFonts w:ascii="Times New Roman" w:hAnsi="Times New Roman"/>
                <w:sz w:val="24"/>
                <w:szCs w:val="24"/>
              </w:rPr>
            </w:pPr>
            <w:r w:rsidRPr="00B60871">
              <w:rPr>
                <w:rFonts w:ascii="Times New Roman" w:hAnsi="Times New Roman"/>
                <w:sz w:val="24"/>
                <w:szCs w:val="24"/>
              </w:rPr>
              <w:t>1</w:t>
            </w:r>
          </w:p>
        </w:tc>
        <w:tc>
          <w:tcPr>
            <w:tcW w:w="0" w:type="auto"/>
            <w:tcBorders>
              <w:top w:val="single" w:sz="4" w:space="0" w:color="auto"/>
              <w:left w:val="single" w:sz="4" w:space="0" w:color="auto"/>
              <w:bottom w:val="nil"/>
              <w:right w:val="nil"/>
            </w:tcBorders>
            <w:shd w:val="clear" w:color="auto" w:fill="8DA0C9"/>
          </w:tcPr>
          <w:p w14:paraId="16F991DF" w14:textId="77777777" w:rsidR="00A55BD0" w:rsidRPr="00B60871" w:rsidRDefault="00A55BD0" w:rsidP="00CF493A">
            <w:pPr>
              <w:widowControl w:val="0"/>
              <w:spacing w:after="0" w:line="240" w:lineRule="auto"/>
              <w:jc w:val="center"/>
              <w:rPr>
                <w:rFonts w:ascii="Times New Roman" w:hAnsi="Times New Roman"/>
                <w:sz w:val="24"/>
                <w:szCs w:val="24"/>
              </w:rPr>
            </w:pPr>
            <w:r w:rsidRPr="00B60871">
              <w:rPr>
                <w:rFonts w:ascii="Times New Roman" w:hAnsi="Times New Roman"/>
                <w:sz w:val="24"/>
                <w:szCs w:val="24"/>
              </w:rPr>
              <w:t>3</w:t>
            </w:r>
          </w:p>
        </w:tc>
        <w:tc>
          <w:tcPr>
            <w:tcW w:w="0" w:type="auto"/>
            <w:tcBorders>
              <w:top w:val="single" w:sz="4" w:space="0" w:color="auto"/>
              <w:left w:val="single" w:sz="4" w:space="0" w:color="auto"/>
              <w:bottom w:val="nil"/>
              <w:right w:val="nil"/>
            </w:tcBorders>
            <w:shd w:val="clear" w:color="auto" w:fill="8DA0C9"/>
          </w:tcPr>
          <w:p w14:paraId="7F5DDF1D" w14:textId="77777777" w:rsidR="00A55BD0" w:rsidRPr="00B60871"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8DA0C9"/>
          </w:tcPr>
          <w:p w14:paraId="4F456A33" w14:textId="77777777" w:rsidR="00A55BD0" w:rsidRPr="00B60871" w:rsidRDefault="00A55BD0" w:rsidP="00CF493A">
            <w:pPr>
              <w:widowControl w:val="0"/>
              <w:spacing w:after="0" w:line="240" w:lineRule="auto"/>
              <w:jc w:val="center"/>
              <w:rPr>
                <w:rFonts w:ascii="Times New Roman" w:hAnsi="Times New Roman"/>
                <w:sz w:val="24"/>
                <w:szCs w:val="24"/>
              </w:rPr>
            </w:pPr>
            <w:r w:rsidRPr="00B60871">
              <w:rPr>
                <w:rFonts w:ascii="Times New Roman" w:hAnsi="Times New Roman"/>
                <w:sz w:val="24"/>
                <w:szCs w:val="24"/>
              </w:rPr>
              <w:t>4</w:t>
            </w:r>
          </w:p>
        </w:tc>
        <w:tc>
          <w:tcPr>
            <w:tcW w:w="0" w:type="auto"/>
            <w:tcBorders>
              <w:top w:val="single" w:sz="4" w:space="0" w:color="auto"/>
              <w:left w:val="single" w:sz="4" w:space="0" w:color="auto"/>
              <w:bottom w:val="nil"/>
              <w:right w:val="nil"/>
            </w:tcBorders>
            <w:shd w:val="clear" w:color="auto" w:fill="8DA0C9"/>
          </w:tcPr>
          <w:p w14:paraId="3507FA60" w14:textId="77777777" w:rsidR="00A55BD0" w:rsidRPr="00B60871"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8DA0C9"/>
          </w:tcPr>
          <w:p w14:paraId="0E1CF22B" w14:textId="77777777" w:rsidR="00A55BD0" w:rsidRPr="00B60871" w:rsidRDefault="00A55BD0" w:rsidP="00CF493A">
            <w:pPr>
              <w:widowControl w:val="0"/>
              <w:spacing w:after="0" w:line="240" w:lineRule="auto"/>
              <w:jc w:val="center"/>
              <w:rPr>
                <w:rFonts w:ascii="Times New Roman" w:hAnsi="Times New Roman"/>
                <w:sz w:val="24"/>
                <w:szCs w:val="24"/>
              </w:rPr>
            </w:pPr>
            <w:r w:rsidRPr="00B60871">
              <w:rPr>
                <w:rFonts w:ascii="Times New Roman" w:hAnsi="Times New Roman"/>
                <w:sz w:val="24"/>
                <w:szCs w:val="24"/>
              </w:rPr>
              <w:t>6</w:t>
            </w:r>
          </w:p>
        </w:tc>
        <w:tc>
          <w:tcPr>
            <w:tcW w:w="0" w:type="auto"/>
            <w:tcBorders>
              <w:top w:val="single" w:sz="4" w:space="0" w:color="auto"/>
              <w:left w:val="single" w:sz="4" w:space="0" w:color="auto"/>
              <w:bottom w:val="nil"/>
              <w:right w:val="nil"/>
            </w:tcBorders>
            <w:shd w:val="clear" w:color="auto" w:fill="8DA0C9"/>
          </w:tcPr>
          <w:p w14:paraId="0783256E" w14:textId="77777777" w:rsidR="00A55BD0" w:rsidRPr="00B60871"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single" w:sz="4" w:space="0" w:color="auto"/>
            </w:tcBorders>
            <w:shd w:val="clear" w:color="auto" w:fill="8DA0C9"/>
          </w:tcPr>
          <w:p w14:paraId="4D3F9D37" w14:textId="77777777" w:rsidR="00A55BD0" w:rsidRPr="00B60871"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single" w:sz="4" w:space="0" w:color="auto"/>
            </w:tcBorders>
            <w:shd w:val="clear" w:color="auto" w:fill="8DA0C9"/>
          </w:tcPr>
          <w:p w14:paraId="1C7F1FEC" w14:textId="77777777" w:rsidR="00A55BD0" w:rsidRPr="00B60871" w:rsidRDefault="00A55BD0" w:rsidP="00CF493A">
            <w:pPr>
              <w:widowControl w:val="0"/>
              <w:spacing w:after="0" w:line="240" w:lineRule="auto"/>
              <w:jc w:val="center"/>
              <w:rPr>
                <w:rFonts w:ascii="Times New Roman" w:hAnsi="Times New Roman"/>
                <w:sz w:val="24"/>
                <w:szCs w:val="24"/>
              </w:rPr>
            </w:pPr>
            <w:r w:rsidRPr="00B60871">
              <w:rPr>
                <w:rFonts w:ascii="Times New Roman" w:hAnsi="Times New Roman"/>
                <w:sz w:val="24"/>
                <w:szCs w:val="24"/>
              </w:rPr>
              <w:t>5</w:t>
            </w:r>
          </w:p>
        </w:tc>
        <w:tc>
          <w:tcPr>
            <w:tcW w:w="0" w:type="auto"/>
            <w:tcBorders>
              <w:top w:val="single" w:sz="4" w:space="0" w:color="auto"/>
              <w:left w:val="single" w:sz="4" w:space="0" w:color="auto"/>
              <w:bottom w:val="nil"/>
              <w:right w:val="single" w:sz="4" w:space="0" w:color="auto"/>
            </w:tcBorders>
            <w:shd w:val="clear" w:color="auto" w:fill="8DA0C9"/>
          </w:tcPr>
          <w:p w14:paraId="53F86B83" w14:textId="77777777" w:rsidR="00A55BD0" w:rsidRPr="00B60871" w:rsidRDefault="00A55BD0" w:rsidP="00CF493A">
            <w:pPr>
              <w:widowControl w:val="0"/>
              <w:spacing w:after="0" w:line="240" w:lineRule="auto"/>
              <w:jc w:val="center"/>
              <w:rPr>
                <w:rFonts w:ascii="Times New Roman" w:hAnsi="Times New Roman"/>
                <w:sz w:val="24"/>
                <w:szCs w:val="24"/>
              </w:rPr>
            </w:pPr>
            <w:r w:rsidRPr="00B60871">
              <w:rPr>
                <w:rFonts w:ascii="Times New Roman" w:hAnsi="Times New Roman"/>
                <w:sz w:val="24"/>
                <w:szCs w:val="24"/>
              </w:rPr>
              <w:t>2</w:t>
            </w:r>
          </w:p>
        </w:tc>
        <w:tc>
          <w:tcPr>
            <w:tcW w:w="0" w:type="auto"/>
            <w:tcBorders>
              <w:top w:val="single" w:sz="4" w:space="0" w:color="auto"/>
              <w:left w:val="single" w:sz="4" w:space="0" w:color="auto"/>
              <w:bottom w:val="nil"/>
              <w:right w:val="single" w:sz="4" w:space="0" w:color="auto"/>
            </w:tcBorders>
            <w:shd w:val="clear" w:color="auto" w:fill="8DA0C9"/>
          </w:tcPr>
          <w:p w14:paraId="7C416511" w14:textId="77777777" w:rsidR="00A55BD0" w:rsidRPr="00B60871" w:rsidRDefault="00A55BD0" w:rsidP="00CF493A">
            <w:pPr>
              <w:widowControl w:val="0"/>
              <w:spacing w:after="0" w:line="240" w:lineRule="auto"/>
              <w:jc w:val="center"/>
              <w:rPr>
                <w:rFonts w:ascii="Times New Roman" w:hAnsi="Times New Roman"/>
                <w:sz w:val="24"/>
                <w:szCs w:val="24"/>
              </w:rPr>
            </w:pPr>
            <w:r w:rsidRPr="00B60871">
              <w:rPr>
                <w:rFonts w:ascii="Times New Roman" w:hAnsi="Times New Roman"/>
                <w:sz w:val="24"/>
                <w:szCs w:val="24"/>
              </w:rPr>
              <w:t>7</w:t>
            </w:r>
          </w:p>
        </w:tc>
      </w:tr>
      <w:tr w:rsidR="00A55BD0" w:rsidRPr="0092510D" w14:paraId="5572CEA1" w14:textId="77777777" w:rsidTr="005D1910">
        <w:trPr>
          <w:trHeight w:val="264"/>
        </w:trPr>
        <w:tc>
          <w:tcPr>
            <w:tcW w:w="0" w:type="auto"/>
            <w:tcBorders>
              <w:top w:val="single" w:sz="4" w:space="0" w:color="auto"/>
              <w:left w:val="single" w:sz="4" w:space="0" w:color="auto"/>
              <w:bottom w:val="nil"/>
              <w:right w:val="nil"/>
            </w:tcBorders>
            <w:shd w:val="clear" w:color="auto" w:fill="FFCC99"/>
          </w:tcPr>
          <w:p w14:paraId="6E087FB6" w14:textId="77777777" w:rsidR="00A55BD0" w:rsidRPr="00D3386E" w:rsidRDefault="00A55BD0" w:rsidP="00CF493A">
            <w:pPr>
              <w:widowControl w:val="0"/>
              <w:spacing w:after="0" w:line="240" w:lineRule="auto"/>
              <w:jc w:val="center"/>
              <w:rPr>
                <w:rFonts w:ascii="Times New Roman" w:hAnsi="Times New Roman"/>
                <w:sz w:val="24"/>
                <w:szCs w:val="24"/>
              </w:rPr>
            </w:pPr>
            <w:r w:rsidRPr="00D3386E">
              <w:rPr>
                <w:rFonts w:ascii="Times New Roman" w:hAnsi="Times New Roman"/>
                <w:sz w:val="24"/>
                <w:szCs w:val="24"/>
              </w:rPr>
              <w:t>Б-ни глаза</w:t>
            </w:r>
          </w:p>
        </w:tc>
        <w:tc>
          <w:tcPr>
            <w:tcW w:w="433" w:type="dxa"/>
            <w:tcBorders>
              <w:top w:val="single" w:sz="4" w:space="0" w:color="auto"/>
              <w:left w:val="single" w:sz="4" w:space="0" w:color="auto"/>
              <w:bottom w:val="nil"/>
              <w:right w:val="nil"/>
            </w:tcBorders>
            <w:shd w:val="clear" w:color="auto" w:fill="FFCC99"/>
          </w:tcPr>
          <w:p w14:paraId="57186C9E" w14:textId="77777777" w:rsidR="00A55BD0" w:rsidRPr="00D3386E" w:rsidRDefault="00A55BD0" w:rsidP="00CF493A">
            <w:pPr>
              <w:widowControl w:val="0"/>
              <w:spacing w:after="0" w:line="240" w:lineRule="auto"/>
              <w:jc w:val="center"/>
              <w:rPr>
                <w:rFonts w:ascii="Times New Roman" w:hAnsi="Times New Roman"/>
                <w:sz w:val="24"/>
                <w:szCs w:val="24"/>
              </w:rPr>
            </w:pPr>
            <w:r>
              <w:rPr>
                <w:rFonts w:ascii="Times New Roman" w:hAnsi="Times New Roman"/>
                <w:sz w:val="24"/>
                <w:szCs w:val="24"/>
              </w:rPr>
              <w:t>0,5</w:t>
            </w:r>
          </w:p>
        </w:tc>
        <w:tc>
          <w:tcPr>
            <w:tcW w:w="667" w:type="dxa"/>
            <w:tcBorders>
              <w:top w:val="single" w:sz="4" w:space="0" w:color="auto"/>
              <w:left w:val="single" w:sz="4" w:space="0" w:color="auto"/>
              <w:bottom w:val="nil"/>
              <w:right w:val="nil"/>
            </w:tcBorders>
            <w:shd w:val="clear" w:color="auto" w:fill="FFCC99"/>
          </w:tcPr>
          <w:p w14:paraId="5F0BBAD8" w14:textId="77777777" w:rsidR="00A55BD0" w:rsidRPr="00D3386E"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FFCC99"/>
          </w:tcPr>
          <w:p w14:paraId="600BDB51" w14:textId="77777777" w:rsidR="00A55BD0" w:rsidRPr="00D3386E"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FFCC99"/>
          </w:tcPr>
          <w:p w14:paraId="41E98D04" w14:textId="77777777" w:rsidR="00A55BD0" w:rsidRPr="00D3386E"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FFCC99"/>
          </w:tcPr>
          <w:p w14:paraId="37D39D15" w14:textId="77777777" w:rsidR="00A55BD0" w:rsidRPr="00D3386E"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FFCC99"/>
          </w:tcPr>
          <w:p w14:paraId="4C3E052C" w14:textId="77777777" w:rsidR="00A55BD0" w:rsidRPr="00D3386E"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FFCC99"/>
          </w:tcPr>
          <w:p w14:paraId="02593AF6" w14:textId="77777777" w:rsidR="00A55BD0" w:rsidRPr="00D3386E"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FFCC99"/>
          </w:tcPr>
          <w:p w14:paraId="343797E8" w14:textId="77777777" w:rsidR="00A55BD0" w:rsidRPr="00D3386E" w:rsidRDefault="00A55BD0" w:rsidP="00CF493A">
            <w:pPr>
              <w:spacing w:after="0"/>
              <w:jc w:val="center"/>
              <w:rPr>
                <w:rFonts w:ascii="Times New Roman" w:hAnsi="Times New Roman"/>
                <w:sz w:val="24"/>
                <w:szCs w:val="24"/>
              </w:rPr>
            </w:pPr>
            <w:r w:rsidRPr="00D3386E">
              <w:rPr>
                <w:rFonts w:ascii="Times New Roman" w:hAnsi="Times New Roman"/>
                <w:sz w:val="24"/>
                <w:szCs w:val="24"/>
              </w:rPr>
              <w:t>5,6</w:t>
            </w:r>
          </w:p>
        </w:tc>
        <w:tc>
          <w:tcPr>
            <w:tcW w:w="0" w:type="auto"/>
            <w:tcBorders>
              <w:top w:val="single" w:sz="4" w:space="0" w:color="auto"/>
              <w:left w:val="single" w:sz="4" w:space="0" w:color="auto"/>
              <w:bottom w:val="nil"/>
              <w:right w:val="nil"/>
            </w:tcBorders>
            <w:shd w:val="clear" w:color="auto" w:fill="FFCC99"/>
          </w:tcPr>
          <w:p w14:paraId="53CB5D06" w14:textId="77777777" w:rsidR="00A55BD0" w:rsidRPr="00D3386E"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FFCC99"/>
          </w:tcPr>
          <w:p w14:paraId="3BBC936F" w14:textId="77777777" w:rsidR="00A55BD0" w:rsidRPr="00D3386E"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single" w:sz="4" w:space="0" w:color="auto"/>
            </w:tcBorders>
            <w:shd w:val="clear" w:color="auto" w:fill="FFCC99"/>
          </w:tcPr>
          <w:p w14:paraId="4C70E483" w14:textId="77777777" w:rsidR="00A55BD0" w:rsidRPr="00D3386E"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single" w:sz="4" w:space="0" w:color="auto"/>
            </w:tcBorders>
            <w:shd w:val="clear" w:color="auto" w:fill="FFCC99"/>
          </w:tcPr>
          <w:p w14:paraId="21FB519B" w14:textId="77777777" w:rsidR="00A55BD0" w:rsidRPr="00D3386E" w:rsidRDefault="00A55BD0" w:rsidP="00CF493A">
            <w:pPr>
              <w:spacing w:after="0"/>
              <w:jc w:val="center"/>
              <w:rPr>
                <w:rFonts w:ascii="Times New Roman" w:hAnsi="Times New Roman"/>
                <w:sz w:val="24"/>
                <w:szCs w:val="24"/>
              </w:rPr>
            </w:pPr>
            <w:r w:rsidRPr="00D3386E">
              <w:rPr>
                <w:rFonts w:ascii="Times New Roman" w:hAnsi="Times New Roman"/>
                <w:sz w:val="24"/>
                <w:szCs w:val="24"/>
              </w:rPr>
              <w:t>0,3</w:t>
            </w:r>
          </w:p>
        </w:tc>
        <w:tc>
          <w:tcPr>
            <w:tcW w:w="0" w:type="auto"/>
            <w:tcBorders>
              <w:top w:val="single" w:sz="4" w:space="0" w:color="auto"/>
              <w:left w:val="single" w:sz="4" w:space="0" w:color="auto"/>
              <w:bottom w:val="nil"/>
              <w:right w:val="single" w:sz="4" w:space="0" w:color="auto"/>
            </w:tcBorders>
            <w:shd w:val="clear" w:color="auto" w:fill="FFCC99"/>
          </w:tcPr>
          <w:p w14:paraId="41765CE2" w14:textId="77777777" w:rsidR="00A55BD0" w:rsidRPr="00D3386E"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single" w:sz="4" w:space="0" w:color="auto"/>
            </w:tcBorders>
            <w:shd w:val="clear" w:color="auto" w:fill="FFCC99"/>
          </w:tcPr>
          <w:p w14:paraId="74D61F11" w14:textId="77777777" w:rsidR="00A55BD0" w:rsidRPr="00D3386E" w:rsidRDefault="00A55BD0" w:rsidP="00CF493A">
            <w:pPr>
              <w:spacing w:after="0"/>
              <w:jc w:val="center"/>
              <w:rPr>
                <w:rFonts w:ascii="Times New Roman" w:hAnsi="Times New Roman"/>
                <w:sz w:val="24"/>
                <w:szCs w:val="24"/>
              </w:rPr>
            </w:pPr>
            <w:r>
              <w:rPr>
                <w:rFonts w:ascii="Times New Roman" w:hAnsi="Times New Roman"/>
                <w:sz w:val="24"/>
                <w:szCs w:val="24"/>
              </w:rPr>
              <w:t>-</w:t>
            </w:r>
          </w:p>
        </w:tc>
      </w:tr>
      <w:tr w:rsidR="00A55BD0" w:rsidRPr="0092510D" w14:paraId="20CDFC11" w14:textId="77777777" w:rsidTr="005D1910">
        <w:trPr>
          <w:trHeight w:val="264"/>
        </w:trPr>
        <w:tc>
          <w:tcPr>
            <w:tcW w:w="0" w:type="auto"/>
            <w:tcBorders>
              <w:top w:val="single" w:sz="4" w:space="0" w:color="auto"/>
              <w:left w:val="single" w:sz="4" w:space="0" w:color="auto"/>
              <w:bottom w:val="nil"/>
              <w:right w:val="nil"/>
            </w:tcBorders>
            <w:shd w:val="clear" w:color="auto" w:fill="FFCC99"/>
          </w:tcPr>
          <w:p w14:paraId="306DCF48" w14:textId="77777777" w:rsidR="00A55BD0" w:rsidRPr="00D3386E" w:rsidRDefault="00A55BD0" w:rsidP="00CF493A">
            <w:pPr>
              <w:widowControl w:val="0"/>
              <w:spacing w:after="0" w:line="240" w:lineRule="auto"/>
              <w:jc w:val="center"/>
              <w:rPr>
                <w:rFonts w:ascii="Times New Roman" w:hAnsi="Times New Roman"/>
                <w:sz w:val="24"/>
                <w:szCs w:val="24"/>
              </w:rPr>
            </w:pPr>
            <w:r w:rsidRPr="00D3386E">
              <w:rPr>
                <w:rFonts w:ascii="Times New Roman" w:hAnsi="Times New Roman"/>
                <w:sz w:val="24"/>
                <w:szCs w:val="24"/>
              </w:rPr>
              <w:t>Ранг</w:t>
            </w:r>
          </w:p>
        </w:tc>
        <w:tc>
          <w:tcPr>
            <w:tcW w:w="433" w:type="dxa"/>
            <w:tcBorders>
              <w:top w:val="single" w:sz="4" w:space="0" w:color="auto"/>
              <w:left w:val="single" w:sz="4" w:space="0" w:color="auto"/>
              <w:bottom w:val="nil"/>
              <w:right w:val="nil"/>
            </w:tcBorders>
            <w:shd w:val="clear" w:color="auto" w:fill="FFCC99"/>
          </w:tcPr>
          <w:p w14:paraId="7FB5B9FF" w14:textId="77777777" w:rsidR="00A55BD0" w:rsidRPr="00D3386E" w:rsidRDefault="00A55BD0" w:rsidP="00CF493A">
            <w:pPr>
              <w:widowControl w:val="0"/>
              <w:spacing w:after="0" w:line="240" w:lineRule="auto"/>
              <w:jc w:val="center"/>
              <w:rPr>
                <w:rFonts w:ascii="Times New Roman" w:hAnsi="Times New Roman"/>
                <w:sz w:val="24"/>
                <w:szCs w:val="24"/>
              </w:rPr>
            </w:pPr>
          </w:p>
        </w:tc>
        <w:tc>
          <w:tcPr>
            <w:tcW w:w="667" w:type="dxa"/>
            <w:tcBorders>
              <w:top w:val="single" w:sz="4" w:space="0" w:color="auto"/>
              <w:left w:val="single" w:sz="4" w:space="0" w:color="auto"/>
              <w:bottom w:val="nil"/>
              <w:right w:val="nil"/>
            </w:tcBorders>
            <w:shd w:val="clear" w:color="auto" w:fill="FFCC99"/>
          </w:tcPr>
          <w:p w14:paraId="79AD585B" w14:textId="77777777" w:rsidR="00A55BD0" w:rsidRPr="00D3386E"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FFCC99"/>
          </w:tcPr>
          <w:p w14:paraId="0A238A7B" w14:textId="77777777" w:rsidR="00A55BD0" w:rsidRPr="00D3386E"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FFCC99"/>
          </w:tcPr>
          <w:p w14:paraId="1084480F" w14:textId="77777777" w:rsidR="00A55BD0" w:rsidRPr="00D3386E"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FFCC99"/>
          </w:tcPr>
          <w:p w14:paraId="3DCD23D8" w14:textId="77777777" w:rsidR="00A55BD0" w:rsidRPr="00D3386E"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FFCC99"/>
          </w:tcPr>
          <w:p w14:paraId="01E4D862" w14:textId="77777777" w:rsidR="00A55BD0" w:rsidRPr="00D3386E"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FFCC99"/>
          </w:tcPr>
          <w:p w14:paraId="434DE2F2" w14:textId="77777777" w:rsidR="00A55BD0" w:rsidRPr="00D3386E"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FFCC99"/>
          </w:tcPr>
          <w:p w14:paraId="1E08325D" w14:textId="77777777" w:rsidR="00A55BD0" w:rsidRPr="00D3386E" w:rsidRDefault="00A55BD0" w:rsidP="00CF493A">
            <w:pPr>
              <w:widowControl w:val="0"/>
              <w:spacing w:after="0" w:line="240" w:lineRule="auto"/>
              <w:jc w:val="center"/>
              <w:rPr>
                <w:rFonts w:ascii="Times New Roman" w:hAnsi="Times New Roman"/>
                <w:sz w:val="24"/>
                <w:szCs w:val="24"/>
              </w:rPr>
            </w:pPr>
            <w:r w:rsidRPr="00D3386E">
              <w:rPr>
                <w:rFonts w:ascii="Times New Roman" w:hAnsi="Times New Roman"/>
                <w:sz w:val="24"/>
                <w:szCs w:val="24"/>
              </w:rPr>
              <w:t>1</w:t>
            </w:r>
          </w:p>
        </w:tc>
        <w:tc>
          <w:tcPr>
            <w:tcW w:w="0" w:type="auto"/>
            <w:tcBorders>
              <w:top w:val="single" w:sz="4" w:space="0" w:color="auto"/>
              <w:left w:val="single" w:sz="4" w:space="0" w:color="auto"/>
              <w:bottom w:val="nil"/>
              <w:right w:val="nil"/>
            </w:tcBorders>
            <w:shd w:val="clear" w:color="auto" w:fill="FFCC99"/>
          </w:tcPr>
          <w:p w14:paraId="3B80D91A" w14:textId="77777777" w:rsidR="00A55BD0" w:rsidRPr="00D3386E"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FFCC99"/>
          </w:tcPr>
          <w:p w14:paraId="59158094" w14:textId="77777777" w:rsidR="00A55BD0" w:rsidRPr="00D3386E"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single" w:sz="4" w:space="0" w:color="auto"/>
            </w:tcBorders>
            <w:shd w:val="clear" w:color="auto" w:fill="FFCC99"/>
          </w:tcPr>
          <w:p w14:paraId="28F28835" w14:textId="77777777" w:rsidR="00A55BD0" w:rsidRPr="00D3386E"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single" w:sz="4" w:space="0" w:color="auto"/>
            </w:tcBorders>
            <w:shd w:val="clear" w:color="auto" w:fill="FFCC99"/>
          </w:tcPr>
          <w:p w14:paraId="7B6015F1" w14:textId="77777777" w:rsidR="00A55BD0" w:rsidRPr="00D3386E" w:rsidRDefault="00A55BD0" w:rsidP="00CF493A">
            <w:pPr>
              <w:widowControl w:val="0"/>
              <w:spacing w:after="0" w:line="240" w:lineRule="auto"/>
              <w:jc w:val="center"/>
              <w:rPr>
                <w:rFonts w:ascii="Times New Roman" w:hAnsi="Times New Roman"/>
                <w:sz w:val="24"/>
                <w:szCs w:val="24"/>
              </w:rPr>
            </w:pPr>
            <w:r w:rsidRPr="00D3386E">
              <w:rPr>
                <w:rFonts w:ascii="Times New Roman" w:hAnsi="Times New Roman"/>
                <w:sz w:val="24"/>
                <w:szCs w:val="24"/>
              </w:rPr>
              <w:t>2</w:t>
            </w:r>
          </w:p>
        </w:tc>
        <w:tc>
          <w:tcPr>
            <w:tcW w:w="0" w:type="auto"/>
            <w:tcBorders>
              <w:top w:val="single" w:sz="4" w:space="0" w:color="auto"/>
              <w:left w:val="single" w:sz="4" w:space="0" w:color="auto"/>
              <w:bottom w:val="nil"/>
              <w:right w:val="single" w:sz="4" w:space="0" w:color="auto"/>
            </w:tcBorders>
            <w:shd w:val="clear" w:color="auto" w:fill="FFCC99"/>
          </w:tcPr>
          <w:p w14:paraId="3036C3B3" w14:textId="77777777" w:rsidR="00A55BD0" w:rsidRPr="00D3386E"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single" w:sz="4" w:space="0" w:color="auto"/>
            </w:tcBorders>
            <w:shd w:val="clear" w:color="auto" w:fill="FFCC99"/>
          </w:tcPr>
          <w:p w14:paraId="3FFE7B53" w14:textId="77777777" w:rsidR="00A55BD0" w:rsidRPr="00D3386E" w:rsidRDefault="00A55BD0" w:rsidP="00CF493A">
            <w:pPr>
              <w:widowControl w:val="0"/>
              <w:spacing w:after="0" w:line="240" w:lineRule="auto"/>
              <w:jc w:val="center"/>
              <w:rPr>
                <w:rFonts w:ascii="Times New Roman" w:hAnsi="Times New Roman"/>
                <w:sz w:val="24"/>
                <w:szCs w:val="24"/>
              </w:rPr>
            </w:pPr>
          </w:p>
        </w:tc>
      </w:tr>
      <w:tr w:rsidR="00A55BD0" w:rsidRPr="0092510D" w14:paraId="0FCA3250" w14:textId="77777777" w:rsidTr="005D1910">
        <w:trPr>
          <w:trHeight w:val="264"/>
        </w:trPr>
        <w:tc>
          <w:tcPr>
            <w:tcW w:w="0" w:type="auto"/>
            <w:tcBorders>
              <w:top w:val="single" w:sz="4" w:space="0" w:color="auto"/>
              <w:left w:val="single" w:sz="4" w:space="0" w:color="auto"/>
              <w:bottom w:val="nil"/>
              <w:right w:val="nil"/>
            </w:tcBorders>
            <w:shd w:val="clear" w:color="auto" w:fill="82EEBB"/>
          </w:tcPr>
          <w:p w14:paraId="194BD4A5" w14:textId="77777777" w:rsidR="00A55BD0" w:rsidRPr="00D3386E" w:rsidRDefault="00A55BD0" w:rsidP="00CF493A">
            <w:pPr>
              <w:widowControl w:val="0"/>
              <w:spacing w:after="0" w:line="240" w:lineRule="auto"/>
              <w:jc w:val="center"/>
              <w:rPr>
                <w:rFonts w:ascii="Times New Roman" w:hAnsi="Times New Roman"/>
                <w:sz w:val="24"/>
                <w:szCs w:val="24"/>
              </w:rPr>
            </w:pPr>
            <w:r w:rsidRPr="00D3386E">
              <w:rPr>
                <w:rFonts w:ascii="Times New Roman" w:hAnsi="Times New Roman"/>
                <w:sz w:val="24"/>
                <w:szCs w:val="24"/>
              </w:rPr>
              <w:t>Травмы, отравления</w:t>
            </w:r>
          </w:p>
        </w:tc>
        <w:tc>
          <w:tcPr>
            <w:tcW w:w="433" w:type="dxa"/>
            <w:tcBorders>
              <w:top w:val="single" w:sz="4" w:space="0" w:color="auto"/>
              <w:left w:val="single" w:sz="4" w:space="0" w:color="auto"/>
              <w:bottom w:val="nil"/>
              <w:right w:val="nil"/>
            </w:tcBorders>
            <w:shd w:val="clear" w:color="auto" w:fill="82EEBB"/>
          </w:tcPr>
          <w:p w14:paraId="0D2987D3" w14:textId="77777777" w:rsidR="00A55BD0" w:rsidRPr="00D3386E" w:rsidRDefault="00A55BD0" w:rsidP="00CF493A">
            <w:pPr>
              <w:widowControl w:val="0"/>
              <w:spacing w:after="0" w:line="240" w:lineRule="auto"/>
              <w:jc w:val="center"/>
              <w:rPr>
                <w:rFonts w:ascii="Times New Roman" w:hAnsi="Times New Roman"/>
                <w:sz w:val="24"/>
                <w:szCs w:val="24"/>
              </w:rPr>
            </w:pPr>
            <w:r>
              <w:rPr>
                <w:rFonts w:ascii="Times New Roman" w:hAnsi="Times New Roman"/>
                <w:sz w:val="24"/>
                <w:szCs w:val="24"/>
              </w:rPr>
              <w:t>0,07</w:t>
            </w:r>
          </w:p>
        </w:tc>
        <w:tc>
          <w:tcPr>
            <w:tcW w:w="667" w:type="dxa"/>
            <w:tcBorders>
              <w:top w:val="single" w:sz="4" w:space="0" w:color="auto"/>
              <w:left w:val="single" w:sz="4" w:space="0" w:color="auto"/>
              <w:bottom w:val="nil"/>
              <w:right w:val="nil"/>
            </w:tcBorders>
            <w:shd w:val="clear" w:color="auto" w:fill="82EEBB"/>
          </w:tcPr>
          <w:p w14:paraId="0D4C60E1" w14:textId="77777777" w:rsidR="00A55BD0" w:rsidRPr="00D3386E"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82EEBB"/>
          </w:tcPr>
          <w:p w14:paraId="462D4632" w14:textId="77777777" w:rsidR="00A55BD0" w:rsidRPr="00D3386E"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82EEBB"/>
          </w:tcPr>
          <w:p w14:paraId="51EAB751" w14:textId="77777777" w:rsidR="00A55BD0" w:rsidRPr="00D3386E"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82EEBB"/>
          </w:tcPr>
          <w:p w14:paraId="34877F62" w14:textId="77777777" w:rsidR="00A55BD0" w:rsidRPr="00D3386E"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82EEBB"/>
          </w:tcPr>
          <w:p w14:paraId="4D2EAE17" w14:textId="77777777" w:rsidR="00A55BD0" w:rsidRPr="00D3386E"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82EEBB"/>
          </w:tcPr>
          <w:p w14:paraId="12D979E1" w14:textId="77777777" w:rsidR="00A55BD0" w:rsidRPr="00D3386E"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82EEBB"/>
          </w:tcPr>
          <w:p w14:paraId="3C257831" w14:textId="77777777" w:rsidR="00A55BD0" w:rsidRPr="00D3386E"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82EEBB"/>
          </w:tcPr>
          <w:p w14:paraId="0480C646" w14:textId="77777777" w:rsidR="00A55BD0" w:rsidRPr="00D3386E"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82EEBB"/>
          </w:tcPr>
          <w:p w14:paraId="5B431011" w14:textId="77777777" w:rsidR="00A55BD0" w:rsidRPr="00D3386E" w:rsidRDefault="00A55BD0" w:rsidP="00CF493A">
            <w:pPr>
              <w:spacing w:after="0"/>
              <w:jc w:val="center"/>
              <w:rPr>
                <w:rFonts w:ascii="Times New Roman" w:hAnsi="Times New Roman"/>
                <w:sz w:val="24"/>
                <w:szCs w:val="24"/>
              </w:rPr>
            </w:pPr>
            <w:r w:rsidRPr="00D3386E">
              <w:rPr>
                <w:rFonts w:ascii="Times New Roman" w:hAnsi="Times New Roman"/>
                <w:sz w:val="24"/>
                <w:szCs w:val="24"/>
              </w:rPr>
              <w:t>1</w:t>
            </w:r>
          </w:p>
        </w:tc>
        <w:tc>
          <w:tcPr>
            <w:tcW w:w="0" w:type="auto"/>
            <w:tcBorders>
              <w:top w:val="single" w:sz="4" w:space="0" w:color="auto"/>
              <w:left w:val="single" w:sz="4" w:space="0" w:color="auto"/>
              <w:bottom w:val="nil"/>
              <w:right w:val="single" w:sz="4" w:space="0" w:color="auto"/>
            </w:tcBorders>
            <w:shd w:val="clear" w:color="auto" w:fill="82EEBB"/>
          </w:tcPr>
          <w:p w14:paraId="36CC558F" w14:textId="77777777" w:rsidR="00A55BD0" w:rsidRPr="00D3386E"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single" w:sz="4" w:space="0" w:color="auto"/>
            </w:tcBorders>
            <w:shd w:val="clear" w:color="auto" w:fill="82EEBB"/>
          </w:tcPr>
          <w:p w14:paraId="57FB32AD" w14:textId="77777777" w:rsidR="00A55BD0" w:rsidRPr="00D3386E"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single" w:sz="4" w:space="0" w:color="auto"/>
            </w:tcBorders>
            <w:shd w:val="clear" w:color="auto" w:fill="82EEBB"/>
          </w:tcPr>
          <w:p w14:paraId="5AD40DFB" w14:textId="77777777" w:rsidR="00A55BD0" w:rsidRPr="00D3386E"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single" w:sz="4" w:space="0" w:color="auto"/>
            </w:tcBorders>
            <w:shd w:val="clear" w:color="auto" w:fill="82EEBB"/>
          </w:tcPr>
          <w:p w14:paraId="14294F0C" w14:textId="77777777" w:rsidR="00A55BD0" w:rsidRPr="00D3386E" w:rsidRDefault="00A55BD0" w:rsidP="00CF493A">
            <w:pPr>
              <w:spacing w:after="0"/>
              <w:jc w:val="center"/>
              <w:rPr>
                <w:rFonts w:ascii="Times New Roman" w:hAnsi="Times New Roman"/>
                <w:sz w:val="24"/>
                <w:szCs w:val="24"/>
              </w:rPr>
            </w:pPr>
            <w:r>
              <w:rPr>
                <w:rFonts w:ascii="Times New Roman" w:hAnsi="Times New Roman"/>
                <w:sz w:val="24"/>
                <w:szCs w:val="24"/>
              </w:rPr>
              <w:t>-</w:t>
            </w:r>
          </w:p>
        </w:tc>
      </w:tr>
      <w:tr w:rsidR="00A55BD0" w:rsidRPr="0092510D" w14:paraId="057FB94A" w14:textId="77777777" w:rsidTr="005D1910">
        <w:trPr>
          <w:trHeight w:val="264"/>
        </w:trPr>
        <w:tc>
          <w:tcPr>
            <w:tcW w:w="0" w:type="auto"/>
            <w:tcBorders>
              <w:top w:val="single" w:sz="4" w:space="0" w:color="auto"/>
              <w:left w:val="single" w:sz="4" w:space="0" w:color="auto"/>
              <w:bottom w:val="nil"/>
              <w:right w:val="nil"/>
            </w:tcBorders>
            <w:shd w:val="clear" w:color="auto" w:fill="82EEBB"/>
          </w:tcPr>
          <w:p w14:paraId="5AF8EE51" w14:textId="77777777" w:rsidR="00A55BD0" w:rsidRPr="00D3386E" w:rsidRDefault="00A55BD0" w:rsidP="00CF493A">
            <w:pPr>
              <w:widowControl w:val="0"/>
              <w:spacing w:after="0" w:line="240" w:lineRule="auto"/>
              <w:jc w:val="center"/>
              <w:rPr>
                <w:rFonts w:ascii="Times New Roman" w:hAnsi="Times New Roman"/>
                <w:sz w:val="24"/>
                <w:szCs w:val="24"/>
              </w:rPr>
            </w:pPr>
            <w:r w:rsidRPr="00D3386E">
              <w:rPr>
                <w:rFonts w:ascii="Times New Roman" w:hAnsi="Times New Roman"/>
                <w:sz w:val="24"/>
                <w:szCs w:val="24"/>
              </w:rPr>
              <w:lastRenderedPageBreak/>
              <w:t>Ранг</w:t>
            </w:r>
          </w:p>
        </w:tc>
        <w:tc>
          <w:tcPr>
            <w:tcW w:w="433" w:type="dxa"/>
            <w:tcBorders>
              <w:top w:val="single" w:sz="4" w:space="0" w:color="auto"/>
              <w:left w:val="single" w:sz="4" w:space="0" w:color="auto"/>
              <w:bottom w:val="nil"/>
              <w:right w:val="nil"/>
            </w:tcBorders>
            <w:shd w:val="clear" w:color="auto" w:fill="82EEBB"/>
          </w:tcPr>
          <w:p w14:paraId="1ADB8FAA" w14:textId="77777777" w:rsidR="00A55BD0" w:rsidRPr="00D3386E" w:rsidRDefault="00A55BD0" w:rsidP="00CF493A">
            <w:pPr>
              <w:widowControl w:val="0"/>
              <w:spacing w:after="0" w:line="240" w:lineRule="auto"/>
              <w:jc w:val="center"/>
              <w:rPr>
                <w:rFonts w:ascii="Times New Roman" w:hAnsi="Times New Roman"/>
                <w:sz w:val="24"/>
                <w:szCs w:val="24"/>
              </w:rPr>
            </w:pPr>
          </w:p>
        </w:tc>
        <w:tc>
          <w:tcPr>
            <w:tcW w:w="667" w:type="dxa"/>
            <w:tcBorders>
              <w:top w:val="single" w:sz="4" w:space="0" w:color="auto"/>
              <w:left w:val="single" w:sz="4" w:space="0" w:color="auto"/>
              <w:bottom w:val="nil"/>
              <w:right w:val="nil"/>
            </w:tcBorders>
            <w:shd w:val="clear" w:color="auto" w:fill="82EEBB"/>
          </w:tcPr>
          <w:p w14:paraId="7423385C" w14:textId="77777777" w:rsidR="00A55BD0" w:rsidRPr="00D3386E" w:rsidRDefault="00A55BD0" w:rsidP="00CF493A">
            <w:pPr>
              <w:widowControl w:val="0"/>
              <w:spacing w:after="0" w:line="240" w:lineRule="auto"/>
              <w:jc w:val="center"/>
              <w:rPr>
                <w:rFonts w:ascii="Times New Roman" w:eastAsia="Arial Unicode MS" w:hAnsi="Times New Roman"/>
                <w:sz w:val="24"/>
                <w:szCs w:val="24"/>
              </w:rPr>
            </w:pPr>
          </w:p>
        </w:tc>
        <w:tc>
          <w:tcPr>
            <w:tcW w:w="0" w:type="auto"/>
            <w:tcBorders>
              <w:top w:val="single" w:sz="4" w:space="0" w:color="auto"/>
              <w:left w:val="single" w:sz="4" w:space="0" w:color="auto"/>
              <w:bottom w:val="nil"/>
              <w:right w:val="nil"/>
            </w:tcBorders>
            <w:shd w:val="clear" w:color="auto" w:fill="82EEBB"/>
          </w:tcPr>
          <w:p w14:paraId="063605D4" w14:textId="77777777" w:rsidR="00A55BD0" w:rsidRPr="00D3386E" w:rsidRDefault="00A55BD0" w:rsidP="00CF493A">
            <w:pPr>
              <w:widowControl w:val="0"/>
              <w:spacing w:after="0" w:line="240" w:lineRule="auto"/>
              <w:ind w:firstLine="360"/>
              <w:jc w:val="center"/>
              <w:rPr>
                <w:rFonts w:ascii="Times New Roman" w:eastAsia="Arial Unicode MS" w:hAnsi="Times New Roman"/>
                <w:sz w:val="24"/>
                <w:szCs w:val="24"/>
              </w:rPr>
            </w:pPr>
          </w:p>
        </w:tc>
        <w:tc>
          <w:tcPr>
            <w:tcW w:w="0" w:type="auto"/>
            <w:tcBorders>
              <w:top w:val="single" w:sz="4" w:space="0" w:color="auto"/>
              <w:left w:val="single" w:sz="4" w:space="0" w:color="auto"/>
              <w:bottom w:val="nil"/>
              <w:right w:val="nil"/>
            </w:tcBorders>
            <w:shd w:val="clear" w:color="auto" w:fill="82EEBB"/>
          </w:tcPr>
          <w:p w14:paraId="618A58C6" w14:textId="77777777" w:rsidR="00A55BD0" w:rsidRPr="00D3386E" w:rsidRDefault="00A55BD0" w:rsidP="00CF493A">
            <w:pPr>
              <w:widowControl w:val="0"/>
              <w:spacing w:after="0" w:line="240" w:lineRule="auto"/>
              <w:jc w:val="center"/>
              <w:rPr>
                <w:rFonts w:ascii="Times New Roman" w:eastAsia="Arial Unicode MS" w:hAnsi="Times New Roman"/>
                <w:sz w:val="24"/>
                <w:szCs w:val="24"/>
              </w:rPr>
            </w:pPr>
          </w:p>
        </w:tc>
        <w:tc>
          <w:tcPr>
            <w:tcW w:w="0" w:type="auto"/>
            <w:tcBorders>
              <w:top w:val="single" w:sz="4" w:space="0" w:color="auto"/>
              <w:left w:val="single" w:sz="4" w:space="0" w:color="auto"/>
              <w:bottom w:val="nil"/>
              <w:right w:val="nil"/>
            </w:tcBorders>
            <w:shd w:val="clear" w:color="auto" w:fill="82EEBB"/>
          </w:tcPr>
          <w:p w14:paraId="137C9E11" w14:textId="77777777" w:rsidR="00A55BD0" w:rsidRPr="00D3386E" w:rsidRDefault="00A55BD0" w:rsidP="00CF493A">
            <w:pPr>
              <w:widowControl w:val="0"/>
              <w:spacing w:after="0" w:line="240" w:lineRule="auto"/>
              <w:jc w:val="center"/>
              <w:rPr>
                <w:rFonts w:ascii="Times New Roman" w:eastAsia="Arial Unicode MS" w:hAnsi="Times New Roman"/>
                <w:sz w:val="24"/>
                <w:szCs w:val="24"/>
              </w:rPr>
            </w:pPr>
          </w:p>
        </w:tc>
        <w:tc>
          <w:tcPr>
            <w:tcW w:w="0" w:type="auto"/>
            <w:tcBorders>
              <w:top w:val="single" w:sz="4" w:space="0" w:color="auto"/>
              <w:left w:val="single" w:sz="4" w:space="0" w:color="auto"/>
              <w:bottom w:val="nil"/>
              <w:right w:val="nil"/>
            </w:tcBorders>
            <w:shd w:val="clear" w:color="auto" w:fill="82EEBB"/>
          </w:tcPr>
          <w:p w14:paraId="2EC8A880" w14:textId="77777777" w:rsidR="00A55BD0" w:rsidRPr="00D3386E" w:rsidRDefault="00A55BD0" w:rsidP="00CF493A">
            <w:pPr>
              <w:widowControl w:val="0"/>
              <w:spacing w:after="0" w:line="240" w:lineRule="auto"/>
              <w:jc w:val="center"/>
              <w:rPr>
                <w:rFonts w:ascii="Times New Roman" w:eastAsia="Arial Unicode MS" w:hAnsi="Times New Roman"/>
                <w:sz w:val="24"/>
                <w:szCs w:val="24"/>
              </w:rPr>
            </w:pPr>
          </w:p>
        </w:tc>
        <w:tc>
          <w:tcPr>
            <w:tcW w:w="0" w:type="auto"/>
            <w:tcBorders>
              <w:top w:val="single" w:sz="4" w:space="0" w:color="auto"/>
              <w:left w:val="single" w:sz="4" w:space="0" w:color="auto"/>
              <w:bottom w:val="nil"/>
              <w:right w:val="nil"/>
            </w:tcBorders>
            <w:shd w:val="clear" w:color="auto" w:fill="82EEBB"/>
          </w:tcPr>
          <w:p w14:paraId="62F5046C" w14:textId="77777777" w:rsidR="00A55BD0" w:rsidRPr="00D3386E" w:rsidRDefault="00A55BD0" w:rsidP="00CF493A">
            <w:pPr>
              <w:widowControl w:val="0"/>
              <w:spacing w:after="0" w:line="240" w:lineRule="auto"/>
              <w:ind w:firstLine="147"/>
              <w:jc w:val="center"/>
              <w:rPr>
                <w:rFonts w:ascii="Times New Roman" w:eastAsia="Arial Unicode MS" w:hAnsi="Times New Roman"/>
                <w:sz w:val="24"/>
                <w:szCs w:val="24"/>
              </w:rPr>
            </w:pPr>
          </w:p>
        </w:tc>
        <w:tc>
          <w:tcPr>
            <w:tcW w:w="0" w:type="auto"/>
            <w:tcBorders>
              <w:top w:val="single" w:sz="4" w:space="0" w:color="auto"/>
              <w:left w:val="single" w:sz="4" w:space="0" w:color="auto"/>
              <w:bottom w:val="nil"/>
              <w:right w:val="nil"/>
            </w:tcBorders>
            <w:shd w:val="clear" w:color="auto" w:fill="82EEBB"/>
          </w:tcPr>
          <w:p w14:paraId="6CB79FD6" w14:textId="77777777" w:rsidR="00A55BD0" w:rsidRPr="00D3386E"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82EEBB"/>
          </w:tcPr>
          <w:p w14:paraId="5B7BD791" w14:textId="77777777" w:rsidR="00A55BD0" w:rsidRPr="00D3386E"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82EEBB"/>
          </w:tcPr>
          <w:p w14:paraId="3909B50F" w14:textId="77777777" w:rsidR="00A55BD0" w:rsidRPr="00D3386E" w:rsidRDefault="00A55BD0" w:rsidP="00CF493A">
            <w:pPr>
              <w:widowControl w:val="0"/>
              <w:spacing w:after="0" w:line="240" w:lineRule="auto"/>
              <w:jc w:val="center"/>
              <w:rPr>
                <w:rFonts w:ascii="Times New Roman" w:hAnsi="Times New Roman"/>
                <w:sz w:val="24"/>
                <w:szCs w:val="24"/>
              </w:rPr>
            </w:pPr>
            <w:r w:rsidRPr="00D3386E">
              <w:rPr>
                <w:rFonts w:ascii="Times New Roman" w:hAnsi="Times New Roman"/>
                <w:sz w:val="24"/>
                <w:szCs w:val="24"/>
              </w:rPr>
              <w:t>1</w:t>
            </w:r>
          </w:p>
        </w:tc>
        <w:tc>
          <w:tcPr>
            <w:tcW w:w="0" w:type="auto"/>
            <w:tcBorders>
              <w:top w:val="single" w:sz="4" w:space="0" w:color="auto"/>
              <w:left w:val="single" w:sz="4" w:space="0" w:color="auto"/>
              <w:bottom w:val="nil"/>
              <w:right w:val="single" w:sz="4" w:space="0" w:color="auto"/>
            </w:tcBorders>
            <w:shd w:val="clear" w:color="auto" w:fill="82EEBB"/>
          </w:tcPr>
          <w:p w14:paraId="4473E30E" w14:textId="77777777" w:rsidR="00A55BD0" w:rsidRPr="00D3386E"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single" w:sz="4" w:space="0" w:color="auto"/>
            </w:tcBorders>
            <w:shd w:val="clear" w:color="auto" w:fill="82EEBB"/>
          </w:tcPr>
          <w:p w14:paraId="2CDA6B6D" w14:textId="77777777" w:rsidR="00A55BD0" w:rsidRPr="00D3386E"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single" w:sz="4" w:space="0" w:color="auto"/>
            </w:tcBorders>
            <w:shd w:val="clear" w:color="auto" w:fill="82EEBB"/>
          </w:tcPr>
          <w:p w14:paraId="5257F82F" w14:textId="77777777" w:rsidR="00A55BD0" w:rsidRPr="00D3386E"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single" w:sz="4" w:space="0" w:color="auto"/>
            </w:tcBorders>
            <w:shd w:val="clear" w:color="auto" w:fill="82EEBB"/>
          </w:tcPr>
          <w:p w14:paraId="13D8F6C6" w14:textId="77777777" w:rsidR="00A55BD0" w:rsidRPr="00D3386E" w:rsidRDefault="00A55BD0" w:rsidP="00CF493A">
            <w:pPr>
              <w:widowControl w:val="0"/>
              <w:spacing w:after="0" w:line="240" w:lineRule="auto"/>
              <w:jc w:val="center"/>
              <w:rPr>
                <w:rFonts w:ascii="Times New Roman" w:hAnsi="Times New Roman"/>
                <w:sz w:val="24"/>
                <w:szCs w:val="24"/>
              </w:rPr>
            </w:pPr>
          </w:p>
        </w:tc>
      </w:tr>
      <w:tr w:rsidR="00A55BD0" w:rsidRPr="0092510D" w14:paraId="75D6017B" w14:textId="77777777" w:rsidTr="005D1910">
        <w:trPr>
          <w:trHeight w:val="264"/>
        </w:trPr>
        <w:tc>
          <w:tcPr>
            <w:tcW w:w="0" w:type="auto"/>
            <w:tcBorders>
              <w:top w:val="single" w:sz="4" w:space="0" w:color="auto"/>
              <w:left w:val="single" w:sz="4" w:space="0" w:color="auto"/>
              <w:bottom w:val="nil"/>
              <w:right w:val="nil"/>
            </w:tcBorders>
            <w:shd w:val="clear" w:color="auto" w:fill="FFCCFF"/>
          </w:tcPr>
          <w:p w14:paraId="0FF3F792" w14:textId="77777777" w:rsidR="00A55BD0" w:rsidRPr="00D3386E" w:rsidRDefault="00A55BD0" w:rsidP="00CF493A">
            <w:pPr>
              <w:widowControl w:val="0"/>
              <w:spacing w:after="0" w:line="240" w:lineRule="auto"/>
              <w:jc w:val="center"/>
              <w:rPr>
                <w:rFonts w:ascii="Times New Roman" w:hAnsi="Times New Roman"/>
                <w:sz w:val="24"/>
                <w:szCs w:val="24"/>
              </w:rPr>
            </w:pPr>
            <w:r w:rsidRPr="00D3386E">
              <w:rPr>
                <w:rFonts w:ascii="Times New Roman" w:hAnsi="Times New Roman"/>
                <w:sz w:val="24"/>
                <w:szCs w:val="24"/>
              </w:rPr>
              <w:t xml:space="preserve">Б-ни нервной </w:t>
            </w:r>
            <w:proofErr w:type="spellStart"/>
            <w:r w:rsidRPr="00D3386E">
              <w:rPr>
                <w:rFonts w:ascii="Times New Roman" w:hAnsi="Times New Roman"/>
                <w:sz w:val="24"/>
                <w:szCs w:val="24"/>
              </w:rPr>
              <w:t>сис</w:t>
            </w:r>
            <w:proofErr w:type="spellEnd"/>
            <w:r w:rsidRPr="00D3386E">
              <w:rPr>
                <w:rFonts w:ascii="Times New Roman" w:hAnsi="Times New Roman"/>
                <w:sz w:val="24"/>
                <w:szCs w:val="24"/>
              </w:rPr>
              <w:t>-мы</w:t>
            </w:r>
          </w:p>
        </w:tc>
        <w:tc>
          <w:tcPr>
            <w:tcW w:w="433" w:type="dxa"/>
            <w:tcBorders>
              <w:top w:val="single" w:sz="4" w:space="0" w:color="auto"/>
              <w:left w:val="single" w:sz="4" w:space="0" w:color="auto"/>
              <w:bottom w:val="nil"/>
              <w:right w:val="nil"/>
            </w:tcBorders>
            <w:shd w:val="clear" w:color="auto" w:fill="FFCCFF"/>
          </w:tcPr>
          <w:p w14:paraId="1D6D4B8C" w14:textId="77777777" w:rsidR="00A55BD0" w:rsidRPr="00D3386E" w:rsidRDefault="00A55BD0" w:rsidP="00CF493A">
            <w:pPr>
              <w:widowControl w:val="0"/>
              <w:spacing w:after="0" w:line="240" w:lineRule="auto"/>
              <w:jc w:val="center"/>
              <w:rPr>
                <w:rFonts w:ascii="Times New Roman" w:hAnsi="Times New Roman"/>
                <w:sz w:val="24"/>
                <w:szCs w:val="24"/>
              </w:rPr>
            </w:pPr>
            <w:r>
              <w:rPr>
                <w:rFonts w:ascii="Times New Roman" w:hAnsi="Times New Roman"/>
                <w:sz w:val="24"/>
                <w:szCs w:val="24"/>
              </w:rPr>
              <w:t>0,11</w:t>
            </w:r>
          </w:p>
        </w:tc>
        <w:tc>
          <w:tcPr>
            <w:tcW w:w="667" w:type="dxa"/>
            <w:tcBorders>
              <w:top w:val="single" w:sz="4" w:space="0" w:color="auto"/>
              <w:left w:val="single" w:sz="4" w:space="0" w:color="auto"/>
              <w:bottom w:val="nil"/>
              <w:right w:val="nil"/>
            </w:tcBorders>
            <w:shd w:val="clear" w:color="auto" w:fill="FFCCFF"/>
          </w:tcPr>
          <w:p w14:paraId="04F7F37C" w14:textId="77777777" w:rsidR="00A55BD0" w:rsidRPr="00D3386E"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FFCCFF"/>
          </w:tcPr>
          <w:p w14:paraId="3744834F" w14:textId="77777777" w:rsidR="00A55BD0" w:rsidRPr="00D3386E"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FFCCFF"/>
          </w:tcPr>
          <w:p w14:paraId="5A6E4E6E" w14:textId="77777777" w:rsidR="00A55BD0" w:rsidRPr="00D3386E"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FFCCFF"/>
          </w:tcPr>
          <w:p w14:paraId="54C3BEE8" w14:textId="77777777" w:rsidR="00A55BD0" w:rsidRPr="00D3386E"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FFCCFF"/>
          </w:tcPr>
          <w:p w14:paraId="747FA82A" w14:textId="77777777" w:rsidR="00A55BD0" w:rsidRPr="00D3386E"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FFCCFF"/>
          </w:tcPr>
          <w:p w14:paraId="606343F3" w14:textId="77777777" w:rsidR="00A55BD0" w:rsidRPr="00D3386E"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FFCCFF"/>
          </w:tcPr>
          <w:p w14:paraId="5B32A24F" w14:textId="77777777" w:rsidR="00A55BD0" w:rsidRPr="00D3386E" w:rsidRDefault="00A55BD0" w:rsidP="00CF493A">
            <w:pPr>
              <w:spacing w:after="0"/>
              <w:jc w:val="center"/>
              <w:rPr>
                <w:rFonts w:ascii="Times New Roman" w:hAnsi="Times New Roman"/>
                <w:sz w:val="24"/>
                <w:szCs w:val="24"/>
              </w:rPr>
            </w:pPr>
            <w:r w:rsidRPr="00D3386E">
              <w:rPr>
                <w:rFonts w:ascii="Times New Roman" w:hAnsi="Times New Roman"/>
                <w:sz w:val="24"/>
                <w:szCs w:val="24"/>
              </w:rPr>
              <w:t>0,93</w:t>
            </w:r>
          </w:p>
        </w:tc>
        <w:tc>
          <w:tcPr>
            <w:tcW w:w="0" w:type="auto"/>
            <w:tcBorders>
              <w:top w:val="single" w:sz="4" w:space="0" w:color="auto"/>
              <w:left w:val="single" w:sz="4" w:space="0" w:color="auto"/>
              <w:bottom w:val="nil"/>
              <w:right w:val="nil"/>
            </w:tcBorders>
            <w:shd w:val="clear" w:color="auto" w:fill="FFCCFF"/>
          </w:tcPr>
          <w:p w14:paraId="40899328" w14:textId="77777777" w:rsidR="00A55BD0" w:rsidRPr="00D3386E"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FFCCFF"/>
          </w:tcPr>
          <w:p w14:paraId="78DF32EE" w14:textId="77777777" w:rsidR="00A55BD0" w:rsidRPr="00D3386E"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single" w:sz="4" w:space="0" w:color="auto"/>
            </w:tcBorders>
            <w:shd w:val="clear" w:color="auto" w:fill="FFCCFF"/>
          </w:tcPr>
          <w:p w14:paraId="25B1C6A7" w14:textId="77777777" w:rsidR="00A55BD0" w:rsidRPr="00D3386E"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single" w:sz="4" w:space="0" w:color="auto"/>
            </w:tcBorders>
            <w:shd w:val="clear" w:color="auto" w:fill="FFCCFF"/>
          </w:tcPr>
          <w:p w14:paraId="301EC79D" w14:textId="77777777" w:rsidR="00A55BD0" w:rsidRPr="00D3386E"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single" w:sz="4" w:space="0" w:color="auto"/>
            </w:tcBorders>
            <w:shd w:val="clear" w:color="auto" w:fill="FFCCFF"/>
          </w:tcPr>
          <w:p w14:paraId="27DCAECC" w14:textId="77777777" w:rsidR="00A55BD0" w:rsidRPr="00D3386E" w:rsidRDefault="00A55BD0" w:rsidP="00CF493A">
            <w:pPr>
              <w:spacing w:after="0"/>
              <w:jc w:val="center"/>
              <w:rPr>
                <w:rFonts w:ascii="Times New Roman" w:hAnsi="Times New Roman"/>
                <w:sz w:val="24"/>
                <w:szCs w:val="24"/>
              </w:rPr>
            </w:pPr>
            <w:r w:rsidRPr="00D3386E">
              <w:rPr>
                <w:rFonts w:ascii="Times New Roman" w:hAnsi="Times New Roman"/>
                <w:sz w:val="24"/>
                <w:szCs w:val="24"/>
              </w:rPr>
              <w:t>0,5</w:t>
            </w:r>
          </w:p>
        </w:tc>
        <w:tc>
          <w:tcPr>
            <w:tcW w:w="0" w:type="auto"/>
            <w:tcBorders>
              <w:top w:val="single" w:sz="4" w:space="0" w:color="auto"/>
              <w:left w:val="single" w:sz="4" w:space="0" w:color="auto"/>
              <w:bottom w:val="nil"/>
              <w:right w:val="single" w:sz="4" w:space="0" w:color="auto"/>
            </w:tcBorders>
            <w:shd w:val="clear" w:color="auto" w:fill="FFCCFF"/>
          </w:tcPr>
          <w:p w14:paraId="582A9D01" w14:textId="77777777" w:rsidR="00A55BD0" w:rsidRPr="00D3386E" w:rsidRDefault="00A55BD0" w:rsidP="00CF493A">
            <w:pPr>
              <w:spacing w:after="0"/>
              <w:jc w:val="center"/>
              <w:rPr>
                <w:rFonts w:ascii="Times New Roman" w:hAnsi="Times New Roman"/>
                <w:sz w:val="24"/>
                <w:szCs w:val="24"/>
              </w:rPr>
            </w:pPr>
            <w:r>
              <w:rPr>
                <w:rFonts w:ascii="Times New Roman" w:hAnsi="Times New Roman"/>
                <w:sz w:val="24"/>
                <w:szCs w:val="24"/>
              </w:rPr>
              <w:t>-</w:t>
            </w:r>
          </w:p>
        </w:tc>
      </w:tr>
      <w:tr w:rsidR="00A55BD0" w:rsidRPr="0092510D" w14:paraId="1859C41E" w14:textId="77777777" w:rsidTr="005D1910">
        <w:trPr>
          <w:trHeight w:val="264"/>
        </w:trPr>
        <w:tc>
          <w:tcPr>
            <w:tcW w:w="0" w:type="auto"/>
            <w:tcBorders>
              <w:top w:val="single" w:sz="4" w:space="0" w:color="auto"/>
              <w:left w:val="single" w:sz="4" w:space="0" w:color="auto"/>
              <w:bottom w:val="nil"/>
              <w:right w:val="nil"/>
            </w:tcBorders>
            <w:shd w:val="clear" w:color="auto" w:fill="FFCCFF"/>
          </w:tcPr>
          <w:p w14:paraId="2E03CEE2" w14:textId="77777777" w:rsidR="00A55BD0" w:rsidRPr="00D3386E" w:rsidRDefault="00A55BD0" w:rsidP="00CF493A">
            <w:pPr>
              <w:widowControl w:val="0"/>
              <w:spacing w:after="0" w:line="240" w:lineRule="auto"/>
              <w:jc w:val="center"/>
              <w:rPr>
                <w:rFonts w:ascii="Times New Roman" w:hAnsi="Times New Roman"/>
                <w:sz w:val="24"/>
                <w:szCs w:val="24"/>
              </w:rPr>
            </w:pPr>
            <w:r w:rsidRPr="00D3386E">
              <w:rPr>
                <w:rFonts w:ascii="Times New Roman" w:hAnsi="Times New Roman"/>
                <w:sz w:val="24"/>
                <w:szCs w:val="24"/>
              </w:rPr>
              <w:t>Ранг</w:t>
            </w:r>
          </w:p>
        </w:tc>
        <w:tc>
          <w:tcPr>
            <w:tcW w:w="433" w:type="dxa"/>
            <w:tcBorders>
              <w:top w:val="single" w:sz="4" w:space="0" w:color="auto"/>
              <w:left w:val="single" w:sz="4" w:space="0" w:color="auto"/>
              <w:bottom w:val="nil"/>
              <w:right w:val="nil"/>
            </w:tcBorders>
            <w:shd w:val="clear" w:color="auto" w:fill="FFCCFF"/>
          </w:tcPr>
          <w:p w14:paraId="63249009" w14:textId="77777777" w:rsidR="00A55BD0" w:rsidRPr="00D3386E" w:rsidRDefault="00A55BD0" w:rsidP="00CF493A">
            <w:pPr>
              <w:widowControl w:val="0"/>
              <w:spacing w:after="0" w:line="240" w:lineRule="auto"/>
              <w:jc w:val="center"/>
              <w:rPr>
                <w:rFonts w:ascii="Times New Roman" w:hAnsi="Times New Roman"/>
                <w:sz w:val="24"/>
                <w:szCs w:val="24"/>
              </w:rPr>
            </w:pPr>
          </w:p>
        </w:tc>
        <w:tc>
          <w:tcPr>
            <w:tcW w:w="667" w:type="dxa"/>
            <w:tcBorders>
              <w:top w:val="single" w:sz="4" w:space="0" w:color="auto"/>
              <w:left w:val="single" w:sz="4" w:space="0" w:color="auto"/>
              <w:bottom w:val="nil"/>
              <w:right w:val="nil"/>
            </w:tcBorders>
            <w:shd w:val="clear" w:color="auto" w:fill="FFCCFF"/>
          </w:tcPr>
          <w:p w14:paraId="0CB6A49B" w14:textId="77777777" w:rsidR="00A55BD0" w:rsidRPr="00D3386E" w:rsidRDefault="00A55BD0" w:rsidP="00CF493A">
            <w:pPr>
              <w:widowControl w:val="0"/>
              <w:spacing w:after="0" w:line="240" w:lineRule="auto"/>
              <w:jc w:val="center"/>
              <w:rPr>
                <w:rFonts w:ascii="Times New Roman" w:eastAsia="Arial Unicode MS" w:hAnsi="Times New Roman"/>
                <w:sz w:val="24"/>
                <w:szCs w:val="24"/>
              </w:rPr>
            </w:pPr>
          </w:p>
        </w:tc>
        <w:tc>
          <w:tcPr>
            <w:tcW w:w="0" w:type="auto"/>
            <w:tcBorders>
              <w:top w:val="single" w:sz="4" w:space="0" w:color="auto"/>
              <w:left w:val="single" w:sz="4" w:space="0" w:color="auto"/>
              <w:bottom w:val="nil"/>
              <w:right w:val="nil"/>
            </w:tcBorders>
            <w:shd w:val="clear" w:color="auto" w:fill="FFCCFF"/>
          </w:tcPr>
          <w:p w14:paraId="55D58109" w14:textId="77777777" w:rsidR="00A55BD0" w:rsidRPr="00D3386E" w:rsidRDefault="00A55BD0" w:rsidP="00CF493A">
            <w:pPr>
              <w:widowControl w:val="0"/>
              <w:spacing w:after="0" w:line="240" w:lineRule="auto"/>
              <w:ind w:firstLine="360"/>
              <w:jc w:val="center"/>
              <w:rPr>
                <w:rFonts w:ascii="Times New Roman" w:eastAsia="Arial Unicode MS" w:hAnsi="Times New Roman"/>
                <w:sz w:val="24"/>
                <w:szCs w:val="24"/>
              </w:rPr>
            </w:pPr>
          </w:p>
        </w:tc>
        <w:tc>
          <w:tcPr>
            <w:tcW w:w="0" w:type="auto"/>
            <w:tcBorders>
              <w:top w:val="single" w:sz="4" w:space="0" w:color="auto"/>
              <w:left w:val="single" w:sz="4" w:space="0" w:color="auto"/>
              <w:bottom w:val="nil"/>
              <w:right w:val="nil"/>
            </w:tcBorders>
            <w:shd w:val="clear" w:color="auto" w:fill="FFCCFF"/>
          </w:tcPr>
          <w:p w14:paraId="7AC40EFB" w14:textId="77777777" w:rsidR="00A55BD0" w:rsidRPr="00D3386E" w:rsidRDefault="00A55BD0" w:rsidP="00CF493A">
            <w:pPr>
              <w:widowControl w:val="0"/>
              <w:spacing w:after="0" w:line="240" w:lineRule="auto"/>
              <w:jc w:val="center"/>
              <w:rPr>
                <w:rFonts w:ascii="Times New Roman" w:eastAsia="Arial Unicode MS" w:hAnsi="Times New Roman"/>
                <w:sz w:val="24"/>
                <w:szCs w:val="24"/>
              </w:rPr>
            </w:pPr>
          </w:p>
        </w:tc>
        <w:tc>
          <w:tcPr>
            <w:tcW w:w="0" w:type="auto"/>
            <w:tcBorders>
              <w:top w:val="single" w:sz="4" w:space="0" w:color="auto"/>
              <w:left w:val="single" w:sz="4" w:space="0" w:color="auto"/>
              <w:bottom w:val="nil"/>
              <w:right w:val="nil"/>
            </w:tcBorders>
            <w:shd w:val="clear" w:color="auto" w:fill="FFCCFF"/>
          </w:tcPr>
          <w:p w14:paraId="4E7FB5C8" w14:textId="77777777" w:rsidR="00A55BD0" w:rsidRPr="00D3386E" w:rsidRDefault="00A55BD0" w:rsidP="00CF493A">
            <w:pPr>
              <w:widowControl w:val="0"/>
              <w:spacing w:after="0" w:line="240" w:lineRule="auto"/>
              <w:jc w:val="center"/>
              <w:rPr>
                <w:rFonts w:ascii="Times New Roman" w:eastAsia="Arial Unicode MS" w:hAnsi="Times New Roman"/>
                <w:sz w:val="24"/>
                <w:szCs w:val="24"/>
              </w:rPr>
            </w:pPr>
          </w:p>
        </w:tc>
        <w:tc>
          <w:tcPr>
            <w:tcW w:w="0" w:type="auto"/>
            <w:tcBorders>
              <w:top w:val="single" w:sz="4" w:space="0" w:color="auto"/>
              <w:left w:val="single" w:sz="4" w:space="0" w:color="auto"/>
              <w:bottom w:val="nil"/>
              <w:right w:val="nil"/>
            </w:tcBorders>
            <w:shd w:val="clear" w:color="auto" w:fill="FFCCFF"/>
          </w:tcPr>
          <w:p w14:paraId="146DAA93" w14:textId="77777777" w:rsidR="00A55BD0" w:rsidRPr="00D3386E" w:rsidRDefault="00A55BD0" w:rsidP="00CF493A">
            <w:pPr>
              <w:widowControl w:val="0"/>
              <w:spacing w:after="0" w:line="240" w:lineRule="auto"/>
              <w:jc w:val="center"/>
              <w:rPr>
                <w:rFonts w:ascii="Times New Roman" w:eastAsia="Arial Unicode MS" w:hAnsi="Times New Roman"/>
                <w:sz w:val="24"/>
                <w:szCs w:val="24"/>
              </w:rPr>
            </w:pPr>
          </w:p>
        </w:tc>
        <w:tc>
          <w:tcPr>
            <w:tcW w:w="0" w:type="auto"/>
            <w:tcBorders>
              <w:top w:val="single" w:sz="4" w:space="0" w:color="auto"/>
              <w:left w:val="single" w:sz="4" w:space="0" w:color="auto"/>
              <w:bottom w:val="nil"/>
              <w:right w:val="nil"/>
            </w:tcBorders>
            <w:shd w:val="clear" w:color="auto" w:fill="FFCCFF"/>
          </w:tcPr>
          <w:p w14:paraId="4E3598FA" w14:textId="77777777" w:rsidR="00A55BD0" w:rsidRPr="00D3386E"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FFCCFF"/>
          </w:tcPr>
          <w:p w14:paraId="793A84E9" w14:textId="77777777" w:rsidR="00A55BD0" w:rsidRPr="00D3386E" w:rsidRDefault="00A55BD0" w:rsidP="00CF493A">
            <w:pPr>
              <w:widowControl w:val="0"/>
              <w:spacing w:after="0" w:line="240" w:lineRule="auto"/>
              <w:jc w:val="center"/>
              <w:rPr>
                <w:rFonts w:ascii="Times New Roman" w:hAnsi="Times New Roman"/>
                <w:sz w:val="24"/>
                <w:szCs w:val="24"/>
              </w:rPr>
            </w:pPr>
            <w:r w:rsidRPr="00D3386E">
              <w:rPr>
                <w:rFonts w:ascii="Times New Roman" w:hAnsi="Times New Roman"/>
                <w:sz w:val="24"/>
                <w:szCs w:val="24"/>
              </w:rPr>
              <w:t>1</w:t>
            </w:r>
          </w:p>
        </w:tc>
        <w:tc>
          <w:tcPr>
            <w:tcW w:w="0" w:type="auto"/>
            <w:tcBorders>
              <w:top w:val="single" w:sz="4" w:space="0" w:color="auto"/>
              <w:left w:val="single" w:sz="4" w:space="0" w:color="auto"/>
              <w:bottom w:val="nil"/>
              <w:right w:val="nil"/>
            </w:tcBorders>
            <w:shd w:val="clear" w:color="auto" w:fill="FFCCFF"/>
          </w:tcPr>
          <w:p w14:paraId="5509D388" w14:textId="77777777" w:rsidR="00A55BD0" w:rsidRPr="00D3386E"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FFCCFF"/>
          </w:tcPr>
          <w:p w14:paraId="7504F007" w14:textId="77777777" w:rsidR="00A55BD0" w:rsidRPr="00D3386E"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single" w:sz="4" w:space="0" w:color="auto"/>
            </w:tcBorders>
            <w:shd w:val="clear" w:color="auto" w:fill="FFCCFF"/>
          </w:tcPr>
          <w:p w14:paraId="597944C3" w14:textId="77777777" w:rsidR="00A55BD0" w:rsidRPr="00D3386E"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single" w:sz="4" w:space="0" w:color="auto"/>
            </w:tcBorders>
            <w:shd w:val="clear" w:color="auto" w:fill="FFCCFF"/>
          </w:tcPr>
          <w:p w14:paraId="1C4FCF39" w14:textId="77777777" w:rsidR="00A55BD0" w:rsidRPr="00D3386E"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single" w:sz="4" w:space="0" w:color="auto"/>
            </w:tcBorders>
            <w:shd w:val="clear" w:color="auto" w:fill="FFCCFF"/>
          </w:tcPr>
          <w:p w14:paraId="3CCD8424" w14:textId="77777777" w:rsidR="00A55BD0" w:rsidRPr="00D3386E" w:rsidRDefault="00A55BD0" w:rsidP="00CF493A">
            <w:pPr>
              <w:widowControl w:val="0"/>
              <w:spacing w:after="0" w:line="240" w:lineRule="auto"/>
              <w:jc w:val="center"/>
              <w:rPr>
                <w:rFonts w:ascii="Times New Roman" w:hAnsi="Times New Roman"/>
                <w:sz w:val="24"/>
                <w:szCs w:val="24"/>
              </w:rPr>
            </w:pPr>
            <w:r w:rsidRPr="00D3386E">
              <w:rPr>
                <w:rFonts w:ascii="Times New Roman" w:hAnsi="Times New Roman"/>
                <w:sz w:val="24"/>
                <w:szCs w:val="24"/>
              </w:rPr>
              <w:t>2</w:t>
            </w:r>
          </w:p>
        </w:tc>
        <w:tc>
          <w:tcPr>
            <w:tcW w:w="0" w:type="auto"/>
            <w:tcBorders>
              <w:top w:val="single" w:sz="4" w:space="0" w:color="auto"/>
              <w:left w:val="single" w:sz="4" w:space="0" w:color="auto"/>
              <w:bottom w:val="nil"/>
              <w:right w:val="single" w:sz="4" w:space="0" w:color="auto"/>
            </w:tcBorders>
            <w:shd w:val="clear" w:color="auto" w:fill="FFCCFF"/>
          </w:tcPr>
          <w:p w14:paraId="33532907" w14:textId="77777777" w:rsidR="00A55BD0" w:rsidRPr="00D3386E" w:rsidRDefault="00A55BD0" w:rsidP="00CF493A">
            <w:pPr>
              <w:widowControl w:val="0"/>
              <w:spacing w:after="0" w:line="240" w:lineRule="auto"/>
              <w:jc w:val="center"/>
              <w:rPr>
                <w:rFonts w:ascii="Times New Roman" w:hAnsi="Times New Roman"/>
                <w:sz w:val="24"/>
                <w:szCs w:val="24"/>
              </w:rPr>
            </w:pPr>
          </w:p>
        </w:tc>
      </w:tr>
      <w:tr w:rsidR="00A55BD0" w:rsidRPr="0092510D" w14:paraId="1BFBDBD7" w14:textId="77777777" w:rsidTr="005D1910">
        <w:trPr>
          <w:trHeight w:val="264"/>
        </w:trPr>
        <w:tc>
          <w:tcPr>
            <w:tcW w:w="0" w:type="auto"/>
            <w:tcBorders>
              <w:top w:val="single" w:sz="4" w:space="0" w:color="auto"/>
              <w:left w:val="single" w:sz="4" w:space="0" w:color="auto"/>
              <w:bottom w:val="nil"/>
              <w:right w:val="nil"/>
            </w:tcBorders>
            <w:shd w:val="clear" w:color="auto" w:fill="1ED9E2"/>
          </w:tcPr>
          <w:p w14:paraId="46C56CD1" w14:textId="77777777" w:rsidR="00A55BD0" w:rsidRPr="00D3386E" w:rsidRDefault="00A55BD0" w:rsidP="00CF493A">
            <w:pPr>
              <w:widowControl w:val="0"/>
              <w:spacing w:after="0" w:line="240" w:lineRule="auto"/>
              <w:jc w:val="center"/>
              <w:rPr>
                <w:rFonts w:ascii="Times New Roman" w:hAnsi="Times New Roman"/>
                <w:sz w:val="24"/>
                <w:szCs w:val="24"/>
              </w:rPr>
            </w:pPr>
            <w:r w:rsidRPr="00D3386E">
              <w:rPr>
                <w:rFonts w:ascii="Times New Roman" w:hAnsi="Times New Roman"/>
                <w:sz w:val="24"/>
                <w:szCs w:val="24"/>
              </w:rPr>
              <w:t>Психические расстройства</w:t>
            </w:r>
          </w:p>
        </w:tc>
        <w:tc>
          <w:tcPr>
            <w:tcW w:w="433" w:type="dxa"/>
            <w:tcBorders>
              <w:top w:val="single" w:sz="4" w:space="0" w:color="auto"/>
              <w:left w:val="single" w:sz="4" w:space="0" w:color="auto"/>
              <w:bottom w:val="nil"/>
              <w:right w:val="nil"/>
            </w:tcBorders>
            <w:shd w:val="clear" w:color="auto" w:fill="1ED9E2"/>
          </w:tcPr>
          <w:p w14:paraId="1EEC776D" w14:textId="77777777" w:rsidR="00A55BD0" w:rsidRPr="00D3386E" w:rsidRDefault="00A55BD0" w:rsidP="00CF493A">
            <w:pPr>
              <w:widowControl w:val="0"/>
              <w:spacing w:after="0" w:line="240" w:lineRule="auto"/>
              <w:jc w:val="center"/>
              <w:rPr>
                <w:rFonts w:ascii="Times New Roman" w:hAnsi="Times New Roman"/>
                <w:sz w:val="24"/>
                <w:szCs w:val="24"/>
              </w:rPr>
            </w:pPr>
            <w:r>
              <w:rPr>
                <w:rFonts w:ascii="Times New Roman" w:hAnsi="Times New Roman"/>
                <w:sz w:val="24"/>
                <w:szCs w:val="24"/>
              </w:rPr>
              <w:t>0,4</w:t>
            </w:r>
          </w:p>
        </w:tc>
        <w:tc>
          <w:tcPr>
            <w:tcW w:w="667" w:type="dxa"/>
            <w:tcBorders>
              <w:top w:val="single" w:sz="4" w:space="0" w:color="auto"/>
              <w:left w:val="single" w:sz="4" w:space="0" w:color="auto"/>
              <w:bottom w:val="nil"/>
              <w:right w:val="nil"/>
            </w:tcBorders>
            <w:shd w:val="clear" w:color="auto" w:fill="1ED9E2"/>
          </w:tcPr>
          <w:p w14:paraId="70AE60D8" w14:textId="77777777" w:rsidR="00A55BD0" w:rsidRPr="00D3386E"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1ED9E2"/>
          </w:tcPr>
          <w:p w14:paraId="6CC62CE9" w14:textId="77777777" w:rsidR="00A55BD0" w:rsidRPr="00D3386E"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1ED9E2"/>
          </w:tcPr>
          <w:p w14:paraId="09B5DCCF" w14:textId="77777777" w:rsidR="00A55BD0" w:rsidRPr="00D3386E"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1ED9E2"/>
          </w:tcPr>
          <w:p w14:paraId="20E4B5E9" w14:textId="77777777" w:rsidR="00A55BD0" w:rsidRPr="00D3386E"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1ED9E2"/>
          </w:tcPr>
          <w:p w14:paraId="012374C7" w14:textId="77777777" w:rsidR="00A55BD0" w:rsidRPr="00D3386E"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1ED9E2"/>
          </w:tcPr>
          <w:p w14:paraId="4843B48F" w14:textId="77777777" w:rsidR="00A55BD0" w:rsidRPr="00D3386E" w:rsidRDefault="00A55BD0" w:rsidP="00CF493A">
            <w:pPr>
              <w:spacing w:after="0"/>
              <w:jc w:val="center"/>
              <w:rPr>
                <w:rFonts w:ascii="Times New Roman" w:hAnsi="Times New Roman"/>
                <w:sz w:val="24"/>
                <w:szCs w:val="24"/>
              </w:rPr>
            </w:pPr>
            <w:r w:rsidRPr="00D3386E">
              <w:rPr>
                <w:rFonts w:ascii="Times New Roman" w:hAnsi="Times New Roman"/>
                <w:sz w:val="24"/>
                <w:szCs w:val="24"/>
              </w:rPr>
              <w:t>4,4</w:t>
            </w:r>
          </w:p>
        </w:tc>
        <w:tc>
          <w:tcPr>
            <w:tcW w:w="0" w:type="auto"/>
            <w:tcBorders>
              <w:top w:val="single" w:sz="4" w:space="0" w:color="auto"/>
              <w:left w:val="single" w:sz="4" w:space="0" w:color="auto"/>
              <w:bottom w:val="nil"/>
              <w:right w:val="nil"/>
            </w:tcBorders>
            <w:shd w:val="clear" w:color="auto" w:fill="1ED9E2"/>
          </w:tcPr>
          <w:p w14:paraId="6872A99D" w14:textId="77777777" w:rsidR="00A55BD0" w:rsidRPr="00D3386E"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1ED9E2"/>
          </w:tcPr>
          <w:p w14:paraId="11E1E546" w14:textId="77777777" w:rsidR="00A55BD0" w:rsidRPr="00D3386E"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1ED9E2"/>
          </w:tcPr>
          <w:p w14:paraId="22255DDD" w14:textId="77777777" w:rsidR="00A55BD0" w:rsidRPr="00D3386E"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single" w:sz="4" w:space="0" w:color="auto"/>
            </w:tcBorders>
            <w:shd w:val="clear" w:color="auto" w:fill="1ED9E2"/>
          </w:tcPr>
          <w:p w14:paraId="0E8E99F1" w14:textId="77777777" w:rsidR="00A55BD0" w:rsidRPr="00D3386E"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single" w:sz="4" w:space="0" w:color="auto"/>
            </w:tcBorders>
            <w:shd w:val="clear" w:color="auto" w:fill="1ED9E2"/>
          </w:tcPr>
          <w:p w14:paraId="0FB45DF0" w14:textId="77777777" w:rsidR="00A55BD0" w:rsidRPr="00D3386E"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single" w:sz="4" w:space="0" w:color="auto"/>
            </w:tcBorders>
            <w:shd w:val="clear" w:color="auto" w:fill="1ED9E2"/>
          </w:tcPr>
          <w:p w14:paraId="15847A2F" w14:textId="77777777" w:rsidR="00A55BD0" w:rsidRPr="00D3386E" w:rsidRDefault="00A55BD0" w:rsidP="00CF493A">
            <w:pPr>
              <w:spacing w:after="0"/>
              <w:jc w:val="center"/>
              <w:rPr>
                <w:rFonts w:ascii="Times New Roman" w:hAnsi="Times New Roman"/>
                <w:sz w:val="24"/>
                <w:szCs w:val="24"/>
              </w:rPr>
            </w:pPr>
            <w:r w:rsidRPr="00D3386E">
              <w:rPr>
                <w:rFonts w:ascii="Times New Roman" w:hAnsi="Times New Roman"/>
                <w:sz w:val="24"/>
                <w:szCs w:val="24"/>
              </w:rPr>
              <w:t>1,1</w:t>
            </w:r>
          </w:p>
        </w:tc>
        <w:tc>
          <w:tcPr>
            <w:tcW w:w="0" w:type="auto"/>
            <w:tcBorders>
              <w:top w:val="single" w:sz="4" w:space="0" w:color="auto"/>
              <w:left w:val="single" w:sz="4" w:space="0" w:color="auto"/>
              <w:bottom w:val="nil"/>
              <w:right w:val="single" w:sz="4" w:space="0" w:color="auto"/>
            </w:tcBorders>
            <w:shd w:val="clear" w:color="auto" w:fill="1ED9E2"/>
          </w:tcPr>
          <w:p w14:paraId="1650272E" w14:textId="77777777" w:rsidR="00A55BD0" w:rsidRPr="00D3386E" w:rsidRDefault="00A55BD0" w:rsidP="00CF493A">
            <w:pPr>
              <w:spacing w:after="0"/>
              <w:jc w:val="center"/>
              <w:rPr>
                <w:rFonts w:ascii="Times New Roman" w:hAnsi="Times New Roman"/>
                <w:sz w:val="24"/>
                <w:szCs w:val="24"/>
              </w:rPr>
            </w:pPr>
            <w:r>
              <w:rPr>
                <w:rFonts w:ascii="Times New Roman" w:hAnsi="Times New Roman"/>
                <w:sz w:val="24"/>
                <w:szCs w:val="24"/>
              </w:rPr>
              <w:t>-</w:t>
            </w:r>
          </w:p>
        </w:tc>
      </w:tr>
      <w:tr w:rsidR="00A55BD0" w:rsidRPr="0092510D" w14:paraId="0ECA62CC" w14:textId="77777777" w:rsidTr="005D1910">
        <w:trPr>
          <w:trHeight w:val="264"/>
        </w:trPr>
        <w:tc>
          <w:tcPr>
            <w:tcW w:w="0" w:type="auto"/>
            <w:tcBorders>
              <w:top w:val="single" w:sz="4" w:space="0" w:color="auto"/>
              <w:left w:val="single" w:sz="4" w:space="0" w:color="auto"/>
              <w:bottom w:val="nil"/>
              <w:right w:val="nil"/>
            </w:tcBorders>
            <w:shd w:val="clear" w:color="auto" w:fill="1ED9E2"/>
          </w:tcPr>
          <w:p w14:paraId="282D8F90" w14:textId="77777777" w:rsidR="00A55BD0" w:rsidRPr="00D3386E" w:rsidRDefault="00A55BD0" w:rsidP="00CF493A">
            <w:pPr>
              <w:widowControl w:val="0"/>
              <w:spacing w:after="0" w:line="240" w:lineRule="auto"/>
              <w:jc w:val="center"/>
              <w:rPr>
                <w:rFonts w:ascii="Times New Roman" w:hAnsi="Times New Roman"/>
                <w:sz w:val="24"/>
                <w:szCs w:val="24"/>
              </w:rPr>
            </w:pPr>
            <w:r w:rsidRPr="00D3386E">
              <w:rPr>
                <w:rFonts w:ascii="Times New Roman" w:hAnsi="Times New Roman"/>
                <w:sz w:val="24"/>
                <w:szCs w:val="24"/>
              </w:rPr>
              <w:t>Ранг</w:t>
            </w:r>
          </w:p>
        </w:tc>
        <w:tc>
          <w:tcPr>
            <w:tcW w:w="433" w:type="dxa"/>
            <w:tcBorders>
              <w:top w:val="single" w:sz="4" w:space="0" w:color="auto"/>
              <w:left w:val="single" w:sz="4" w:space="0" w:color="auto"/>
              <w:bottom w:val="nil"/>
              <w:right w:val="nil"/>
            </w:tcBorders>
            <w:shd w:val="clear" w:color="auto" w:fill="1ED9E2"/>
          </w:tcPr>
          <w:p w14:paraId="76E95396" w14:textId="77777777" w:rsidR="00A55BD0" w:rsidRPr="00D3386E" w:rsidRDefault="00A55BD0" w:rsidP="00CF493A">
            <w:pPr>
              <w:widowControl w:val="0"/>
              <w:spacing w:after="0" w:line="240" w:lineRule="auto"/>
              <w:jc w:val="center"/>
              <w:rPr>
                <w:rFonts w:ascii="Times New Roman" w:hAnsi="Times New Roman"/>
                <w:sz w:val="24"/>
                <w:szCs w:val="24"/>
              </w:rPr>
            </w:pPr>
          </w:p>
        </w:tc>
        <w:tc>
          <w:tcPr>
            <w:tcW w:w="667" w:type="dxa"/>
            <w:tcBorders>
              <w:top w:val="single" w:sz="4" w:space="0" w:color="auto"/>
              <w:left w:val="single" w:sz="4" w:space="0" w:color="auto"/>
              <w:bottom w:val="nil"/>
              <w:right w:val="nil"/>
            </w:tcBorders>
            <w:shd w:val="clear" w:color="auto" w:fill="1ED9E2"/>
          </w:tcPr>
          <w:p w14:paraId="70389E3F" w14:textId="77777777" w:rsidR="00A55BD0" w:rsidRPr="00D3386E"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1ED9E2"/>
          </w:tcPr>
          <w:p w14:paraId="471BC15C" w14:textId="77777777" w:rsidR="00A55BD0" w:rsidRPr="00D3386E"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1ED9E2"/>
          </w:tcPr>
          <w:p w14:paraId="0ED5C49C" w14:textId="77777777" w:rsidR="00A55BD0" w:rsidRPr="00D3386E"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1ED9E2"/>
          </w:tcPr>
          <w:p w14:paraId="39E45483" w14:textId="77777777" w:rsidR="00A55BD0" w:rsidRPr="00D3386E"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1ED9E2"/>
          </w:tcPr>
          <w:p w14:paraId="078AF624" w14:textId="77777777" w:rsidR="00A55BD0" w:rsidRPr="00D3386E"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1ED9E2"/>
          </w:tcPr>
          <w:p w14:paraId="791180AB" w14:textId="77777777" w:rsidR="00A55BD0" w:rsidRPr="00D3386E" w:rsidRDefault="00A55BD0" w:rsidP="00CF493A">
            <w:pPr>
              <w:widowControl w:val="0"/>
              <w:spacing w:after="0" w:line="240" w:lineRule="auto"/>
              <w:jc w:val="center"/>
              <w:rPr>
                <w:rFonts w:ascii="Times New Roman" w:hAnsi="Times New Roman"/>
                <w:sz w:val="24"/>
                <w:szCs w:val="24"/>
              </w:rPr>
            </w:pPr>
            <w:r w:rsidRPr="00D3386E">
              <w:rPr>
                <w:rFonts w:ascii="Times New Roman" w:hAnsi="Times New Roman"/>
                <w:sz w:val="24"/>
                <w:szCs w:val="24"/>
              </w:rPr>
              <w:t>1</w:t>
            </w:r>
          </w:p>
        </w:tc>
        <w:tc>
          <w:tcPr>
            <w:tcW w:w="0" w:type="auto"/>
            <w:tcBorders>
              <w:top w:val="single" w:sz="4" w:space="0" w:color="auto"/>
              <w:left w:val="single" w:sz="4" w:space="0" w:color="auto"/>
              <w:bottom w:val="nil"/>
              <w:right w:val="nil"/>
            </w:tcBorders>
            <w:shd w:val="clear" w:color="auto" w:fill="1ED9E2"/>
          </w:tcPr>
          <w:p w14:paraId="2F8205CD" w14:textId="77777777" w:rsidR="00A55BD0" w:rsidRPr="00D3386E"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1ED9E2"/>
          </w:tcPr>
          <w:p w14:paraId="2A254FAF" w14:textId="77777777" w:rsidR="00A55BD0" w:rsidRPr="00D3386E"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1ED9E2"/>
          </w:tcPr>
          <w:p w14:paraId="746EA79D" w14:textId="77777777" w:rsidR="00A55BD0" w:rsidRPr="00D3386E"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single" w:sz="4" w:space="0" w:color="auto"/>
            </w:tcBorders>
            <w:shd w:val="clear" w:color="auto" w:fill="1ED9E2"/>
          </w:tcPr>
          <w:p w14:paraId="54213755" w14:textId="77777777" w:rsidR="00A55BD0" w:rsidRPr="00D3386E"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single" w:sz="4" w:space="0" w:color="auto"/>
            </w:tcBorders>
            <w:shd w:val="clear" w:color="auto" w:fill="1ED9E2"/>
          </w:tcPr>
          <w:p w14:paraId="1954971E" w14:textId="77777777" w:rsidR="00A55BD0" w:rsidRPr="00D3386E"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single" w:sz="4" w:space="0" w:color="auto"/>
            </w:tcBorders>
            <w:shd w:val="clear" w:color="auto" w:fill="1ED9E2"/>
          </w:tcPr>
          <w:p w14:paraId="5D360834" w14:textId="77777777" w:rsidR="00A55BD0" w:rsidRPr="00D3386E" w:rsidRDefault="00A55BD0" w:rsidP="00CF493A">
            <w:pPr>
              <w:widowControl w:val="0"/>
              <w:spacing w:after="0" w:line="240" w:lineRule="auto"/>
              <w:jc w:val="center"/>
              <w:rPr>
                <w:rFonts w:ascii="Times New Roman" w:hAnsi="Times New Roman"/>
                <w:sz w:val="24"/>
                <w:szCs w:val="24"/>
              </w:rPr>
            </w:pPr>
            <w:r w:rsidRPr="00D3386E">
              <w:rPr>
                <w:rFonts w:ascii="Times New Roman" w:hAnsi="Times New Roman"/>
                <w:sz w:val="24"/>
                <w:szCs w:val="24"/>
              </w:rPr>
              <w:t>2</w:t>
            </w:r>
          </w:p>
        </w:tc>
        <w:tc>
          <w:tcPr>
            <w:tcW w:w="0" w:type="auto"/>
            <w:tcBorders>
              <w:top w:val="single" w:sz="4" w:space="0" w:color="auto"/>
              <w:left w:val="single" w:sz="4" w:space="0" w:color="auto"/>
              <w:bottom w:val="nil"/>
              <w:right w:val="single" w:sz="4" w:space="0" w:color="auto"/>
            </w:tcBorders>
            <w:shd w:val="clear" w:color="auto" w:fill="1ED9E2"/>
          </w:tcPr>
          <w:p w14:paraId="7CE59678" w14:textId="77777777" w:rsidR="00A55BD0" w:rsidRPr="00D3386E" w:rsidRDefault="00A55BD0" w:rsidP="00CF493A">
            <w:pPr>
              <w:widowControl w:val="0"/>
              <w:spacing w:after="0" w:line="240" w:lineRule="auto"/>
              <w:jc w:val="center"/>
              <w:rPr>
                <w:rFonts w:ascii="Times New Roman" w:hAnsi="Times New Roman"/>
                <w:sz w:val="24"/>
                <w:szCs w:val="24"/>
              </w:rPr>
            </w:pPr>
          </w:p>
        </w:tc>
      </w:tr>
      <w:tr w:rsidR="00A55BD0" w:rsidRPr="0092510D" w14:paraId="6D690523" w14:textId="77777777" w:rsidTr="005D1910">
        <w:trPr>
          <w:trHeight w:val="264"/>
        </w:trPr>
        <w:tc>
          <w:tcPr>
            <w:tcW w:w="0" w:type="auto"/>
            <w:tcBorders>
              <w:top w:val="single" w:sz="4" w:space="0" w:color="auto"/>
              <w:left w:val="single" w:sz="4" w:space="0" w:color="auto"/>
              <w:bottom w:val="nil"/>
              <w:right w:val="nil"/>
            </w:tcBorders>
            <w:shd w:val="clear" w:color="auto" w:fill="CC99FF"/>
          </w:tcPr>
          <w:p w14:paraId="053CE07D" w14:textId="77777777" w:rsidR="00A55BD0" w:rsidRPr="00D3386E" w:rsidRDefault="00A55BD0" w:rsidP="00CF493A">
            <w:pPr>
              <w:widowControl w:val="0"/>
              <w:spacing w:after="0" w:line="240" w:lineRule="auto"/>
              <w:jc w:val="center"/>
              <w:rPr>
                <w:rFonts w:ascii="Times New Roman" w:hAnsi="Times New Roman"/>
                <w:sz w:val="24"/>
                <w:szCs w:val="24"/>
              </w:rPr>
            </w:pPr>
            <w:r w:rsidRPr="00D3386E">
              <w:rPr>
                <w:rFonts w:ascii="Times New Roman" w:hAnsi="Times New Roman"/>
                <w:sz w:val="24"/>
                <w:szCs w:val="24"/>
              </w:rPr>
              <w:t>Б-ни уха</w:t>
            </w:r>
          </w:p>
        </w:tc>
        <w:tc>
          <w:tcPr>
            <w:tcW w:w="433" w:type="dxa"/>
            <w:tcBorders>
              <w:top w:val="single" w:sz="4" w:space="0" w:color="auto"/>
              <w:left w:val="single" w:sz="4" w:space="0" w:color="auto"/>
              <w:bottom w:val="nil"/>
              <w:right w:val="nil"/>
            </w:tcBorders>
            <w:shd w:val="clear" w:color="auto" w:fill="CC99FF"/>
          </w:tcPr>
          <w:p w14:paraId="0B7CCD9E" w14:textId="77777777" w:rsidR="00A55BD0" w:rsidRPr="00D3386E" w:rsidRDefault="00A55BD0" w:rsidP="00CF493A">
            <w:pPr>
              <w:widowControl w:val="0"/>
              <w:spacing w:after="0" w:line="240" w:lineRule="auto"/>
              <w:jc w:val="center"/>
              <w:rPr>
                <w:rFonts w:ascii="Times New Roman" w:hAnsi="Times New Roman"/>
                <w:sz w:val="24"/>
                <w:szCs w:val="24"/>
              </w:rPr>
            </w:pPr>
            <w:r>
              <w:rPr>
                <w:rFonts w:ascii="Times New Roman" w:hAnsi="Times New Roman"/>
                <w:sz w:val="24"/>
                <w:szCs w:val="24"/>
              </w:rPr>
              <w:t>0,2</w:t>
            </w:r>
          </w:p>
        </w:tc>
        <w:tc>
          <w:tcPr>
            <w:tcW w:w="667" w:type="dxa"/>
            <w:tcBorders>
              <w:top w:val="single" w:sz="4" w:space="0" w:color="auto"/>
              <w:left w:val="single" w:sz="4" w:space="0" w:color="auto"/>
              <w:bottom w:val="nil"/>
              <w:right w:val="nil"/>
            </w:tcBorders>
            <w:shd w:val="clear" w:color="auto" w:fill="CC99FF"/>
          </w:tcPr>
          <w:p w14:paraId="4DE8CE56" w14:textId="77777777" w:rsidR="00A55BD0" w:rsidRPr="00D3386E"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CC99FF"/>
          </w:tcPr>
          <w:p w14:paraId="77408BF6" w14:textId="77777777" w:rsidR="00A55BD0" w:rsidRPr="00D3386E"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CC99FF"/>
          </w:tcPr>
          <w:p w14:paraId="02464A97" w14:textId="77777777" w:rsidR="00A55BD0" w:rsidRPr="00D3386E" w:rsidRDefault="00A55BD0" w:rsidP="00CF493A">
            <w:pPr>
              <w:spacing w:after="0"/>
              <w:jc w:val="center"/>
              <w:rPr>
                <w:rFonts w:ascii="Times New Roman" w:hAnsi="Times New Roman"/>
                <w:sz w:val="24"/>
                <w:szCs w:val="24"/>
              </w:rPr>
            </w:pPr>
            <w:r w:rsidRPr="00D3386E">
              <w:rPr>
                <w:rFonts w:ascii="Times New Roman" w:hAnsi="Times New Roman"/>
                <w:sz w:val="24"/>
                <w:szCs w:val="24"/>
              </w:rPr>
              <w:t>1,9</w:t>
            </w:r>
          </w:p>
        </w:tc>
        <w:tc>
          <w:tcPr>
            <w:tcW w:w="0" w:type="auto"/>
            <w:tcBorders>
              <w:top w:val="single" w:sz="4" w:space="0" w:color="auto"/>
              <w:left w:val="single" w:sz="4" w:space="0" w:color="auto"/>
              <w:bottom w:val="nil"/>
              <w:right w:val="nil"/>
            </w:tcBorders>
            <w:shd w:val="clear" w:color="auto" w:fill="CC99FF"/>
          </w:tcPr>
          <w:p w14:paraId="5DA83DD3" w14:textId="77777777" w:rsidR="00A55BD0" w:rsidRPr="00D3386E" w:rsidRDefault="00A55BD0" w:rsidP="00CF493A">
            <w:pPr>
              <w:spacing w:after="0"/>
              <w:jc w:val="center"/>
              <w:rPr>
                <w:rFonts w:ascii="Times New Roman" w:hAnsi="Times New Roman"/>
                <w:sz w:val="24"/>
                <w:szCs w:val="24"/>
              </w:rPr>
            </w:pPr>
            <w:r w:rsidRPr="00D3386E">
              <w:rPr>
                <w:rFonts w:ascii="Times New Roman" w:hAnsi="Times New Roman"/>
                <w:sz w:val="24"/>
                <w:szCs w:val="24"/>
              </w:rPr>
              <w:t>0,8</w:t>
            </w:r>
          </w:p>
        </w:tc>
        <w:tc>
          <w:tcPr>
            <w:tcW w:w="0" w:type="auto"/>
            <w:tcBorders>
              <w:top w:val="single" w:sz="4" w:space="0" w:color="auto"/>
              <w:left w:val="single" w:sz="4" w:space="0" w:color="auto"/>
              <w:bottom w:val="nil"/>
              <w:right w:val="nil"/>
            </w:tcBorders>
            <w:shd w:val="clear" w:color="auto" w:fill="CC99FF"/>
          </w:tcPr>
          <w:p w14:paraId="1A589FA0" w14:textId="77777777" w:rsidR="00A55BD0" w:rsidRPr="00D3386E"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CC99FF"/>
          </w:tcPr>
          <w:p w14:paraId="54F06AAE" w14:textId="77777777" w:rsidR="00A55BD0" w:rsidRPr="00D3386E"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CC99FF"/>
          </w:tcPr>
          <w:p w14:paraId="26397FD6" w14:textId="77777777" w:rsidR="00A55BD0" w:rsidRPr="00D3386E"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CC99FF"/>
          </w:tcPr>
          <w:p w14:paraId="06E9FA6E" w14:textId="77777777" w:rsidR="00A55BD0" w:rsidRPr="00D3386E"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CC99FF"/>
          </w:tcPr>
          <w:p w14:paraId="5938FE97" w14:textId="77777777" w:rsidR="00A55BD0" w:rsidRPr="00D3386E"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single" w:sz="4" w:space="0" w:color="auto"/>
            </w:tcBorders>
            <w:shd w:val="clear" w:color="auto" w:fill="CC99FF"/>
          </w:tcPr>
          <w:p w14:paraId="7A8BBC45" w14:textId="77777777" w:rsidR="00A55BD0" w:rsidRPr="00D3386E"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single" w:sz="4" w:space="0" w:color="auto"/>
            </w:tcBorders>
            <w:shd w:val="clear" w:color="auto" w:fill="CC99FF"/>
          </w:tcPr>
          <w:p w14:paraId="5DC2A5F7" w14:textId="77777777" w:rsidR="00A55BD0" w:rsidRPr="00D3386E" w:rsidRDefault="00A55BD0" w:rsidP="00CF493A">
            <w:pPr>
              <w:spacing w:after="0"/>
              <w:jc w:val="center"/>
              <w:rPr>
                <w:rFonts w:ascii="Times New Roman" w:hAnsi="Times New Roman"/>
                <w:sz w:val="24"/>
                <w:szCs w:val="24"/>
              </w:rPr>
            </w:pPr>
            <w:r w:rsidRPr="00D3386E">
              <w:rPr>
                <w:rFonts w:ascii="Times New Roman" w:hAnsi="Times New Roman"/>
                <w:sz w:val="24"/>
                <w:szCs w:val="24"/>
              </w:rPr>
              <w:t>0,3</w:t>
            </w:r>
          </w:p>
        </w:tc>
        <w:tc>
          <w:tcPr>
            <w:tcW w:w="0" w:type="auto"/>
            <w:tcBorders>
              <w:top w:val="single" w:sz="4" w:space="0" w:color="auto"/>
              <w:left w:val="single" w:sz="4" w:space="0" w:color="auto"/>
              <w:bottom w:val="nil"/>
              <w:right w:val="single" w:sz="4" w:space="0" w:color="auto"/>
            </w:tcBorders>
            <w:shd w:val="clear" w:color="auto" w:fill="CC99FF"/>
          </w:tcPr>
          <w:p w14:paraId="0F65DB29" w14:textId="77777777" w:rsidR="00A55BD0" w:rsidRPr="00D3386E"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single" w:sz="4" w:space="0" w:color="auto"/>
            </w:tcBorders>
            <w:shd w:val="clear" w:color="auto" w:fill="CC99FF"/>
          </w:tcPr>
          <w:p w14:paraId="519572FC" w14:textId="77777777" w:rsidR="00A55BD0" w:rsidRPr="00D3386E" w:rsidRDefault="00A55BD0" w:rsidP="00CF493A">
            <w:pPr>
              <w:spacing w:after="0"/>
              <w:jc w:val="center"/>
              <w:rPr>
                <w:rFonts w:ascii="Times New Roman" w:hAnsi="Times New Roman"/>
                <w:sz w:val="24"/>
                <w:szCs w:val="24"/>
              </w:rPr>
            </w:pPr>
            <w:r>
              <w:rPr>
                <w:rFonts w:ascii="Times New Roman" w:hAnsi="Times New Roman"/>
                <w:sz w:val="24"/>
                <w:szCs w:val="24"/>
              </w:rPr>
              <w:t>-</w:t>
            </w:r>
          </w:p>
        </w:tc>
      </w:tr>
      <w:tr w:rsidR="00A55BD0" w:rsidRPr="0092510D" w14:paraId="6D1A9DDF" w14:textId="77777777" w:rsidTr="005D1910">
        <w:trPr>
          <w:trHeight w:val="264"/>
        </w:trPr>
        <w:tc>
          <w:tcPr>
            <w:tcW w:w="0" w:type="auto"/>
            <w:tcBorders>
              <w:top w:val="single" w:sz="4" w:space="0" w:color="auto"/>
              <w:left w:val="single" w:sz="4" w:space="0" w:color="auto"/>
              <w:bottom w:val="nil"/>
              <w:right w:val="nil"/>
            </w:tcBorders>
            <w:shd w:val="clear" w:color="auto" w:fill="CC99FF"/>
          </w:tcPr>
          <w:p w14:paraId="70F6F684" w14:textId="77777777" w:rsidR="00A55BD0" w:rsidRPr="00D3386E" w:rsidRDefault="00A55BD0" w:rsidP="00CF493A">
            <w:pPr>
              <w:widowControl w:val="0"/>
              <w:spacing w:after="0" w:line="240" w:lineRule="auto"/>
              <w:jc w:val="center"/>
              <w:rPr>
                <w:rFonts w:ascii="Times New Roman" w:hAnsi="Times New Roman"/>
                <w:sz w:val="24"/>
                <w:szCs w:val="24"/>
              </w:rPr>
            </w:pPr>
            <w:r w:rsidRPr="00D3386E">
              <w:rPr>
                <w:rFonts w:ascii="Times New Roman" w:hAnsi="Times New Roman"/>
                <w:sz w:val="24"/>
                <w:szCs w:val="24"/>
              </w:rPr>
              <w:t>Ранг</w:t>
            </w:r>
          </w:p>
        </w:tc>
        <w:tc>
          <w:tcPr>
            <w:tcW w:w="433" w:type="dxa"/>
            <w:tcBorders>
              <w:top w:val="single" w:sz="4" w:space="0" w:color="auto"/>
              <w:left w:val="single" w:sz="4" w:space="0" w:color="auto"/>
              <w:bottom w:val="nil"/>
              <w:right w:val="nil"/>
            </w:tcBorders>
            <w:shd w:val="clear" w:color="auto" w:fill="CC99FF"/>
          </w:tcPr>
          <w:p w14:paraId="4D5C07E2" w14:textId="77777777" w:rsidR="00A55BD0" w:rsidRPr="00D3386E" w:rsidRDefault="00A55BD0" w:rsidP="00CF493A">
            <w:pPr>
              <w:widowControl w:val="0"/>
              <w:spacing w:after="0" w:line="240" w:lineRule="auto"/>
              <w:jc w:val="center"/>
              <w:rPr>
                <w:rFonts w:ascii="Times New Roman" w:hAnsi="Times New Roman"/>
                <w:sz w:val="24"/>
                <w:szCs w:val="24"/>
              </w:rPr>
            </w:pPr>
          </w:p>
        </w:tc>
        <w:tc>
          <w:tcPr>
            <w:tcW w:w="667" w:type="dxa"/>
            <w:tcBorders>
              <w:top w:val="single" w:sz="4" w:space="0" w:color="auto"/>
              <w:left w:val="single" w:sz="4" w:space="0" w:color="auto"/>
              <w:bottom w:val="nil"/>
              <w:right w:val="nil"/>
            </w:tcBorders>
            <w:shd w:val="clear" w:color="auto" w:fill="CC99FF"/>
          </w:tcPr>
          <w:p w14:paraId="5EA75286" w14:textId="77777777" w:rsidR="00A55BD0" w:rsidRPr="00D3386E"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CC99FF"/>
          </w:tcPr>
          <w:p w14:paraId="5415CE52" w14:textId="77777777" w:rsidR="00A55BD0" w:rsidRPr="00D3386E"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CC99FF"/>
          </w:tcPr>
          <w:p w14:paraId="6399125A" w14:textId="77777777" w:rsidR="00A55BD0" w:rsidRPr="00D3386E" w:rsidRDefault="00A55BD0" w:rsidP="00CF493A">
            <w:pPr>
              <w:widowControl w:val="0"/>
              <w:spacing w:after="0" w:line="240" w:lineRule="auto"/>
              <w:jc w:val="center"/>
              <w:rPr>
                <w:rFonts w:ascii="Times New Roman" w:hAnsi="Times New Roman"/>
                <w:sz w:val="24"/>
                <w:szCs w:val="24"/>
              </w:rPr>
            </w:pPr>
            <w:r w:rsidRPr="00D3386E">
              <w:rPr>
                <w:rFonts w:ascii="Times New Roman" w:hAnsi="Times New Roman"/>
                <w:sz w:val="24"/>
                <w:szCs w:val="24"/>
              </w:rPr>
              <w:t>1</w:t>
            </w:r>
          </w:p>
        </w:tc>
        <w:tc>
          <w:tcPr>
            <w:tcW w:w="0" w:type="auto"/>
            <w:tcBorders>
              <w:top w:val="single" w:sz="4" w:space="0" w:color="auto"/>
              <w:left w:val="single" w:sz="4" w:space="0" w:color="auto"/>
              <w:bottom w:val="nil"/>
              <w:right w:val="nil"/>
            </w:tcBorders>
            <w:shd w:val="clear" w:color="auto" w:fill="CC99FF"/>
          </w:tcPr>
          <w:p w14:paraId="0261FC7D" w14:textId="77777777" w:rsidR="00A55BD0" w:rsidRPr="00D3386E" w:rsidRDefault="00A55BD0" w:rsidP="00CF493A">
            <w:pPr>
              <w:widowControl w:val="0"/>
              <w:spacing w:after="0" w:line="240" w:lineRule="auto"/>
              <w:jc w:val="center"/>
              <w:rPr>
                <w:rFonts w:ascii="Times New Roman" w:hAnsi="Times New Roman"/>
                <w:sz w:val="24"/>
                <w:szCs w:val="24"/>
              </w:rPr>
            </w:pPr>
            <w:r w:rsidRPr="00D3386E">
              <w:rPr>
                <w:rFonts w:ascii="Times New Roman" w:hAnsi="Times New Roman"/>
                <w:sz w:val="24"/>
                <w:szCs w:val="24"/>
              </w:rPr>
              <w:t>2</w:t>
            </w:r>
          </w:p>
        </w:tc>
        <w:tc>
          <w:tcPr>
            <w:tcW w:w="0" w:type="auto"/>
            <w:tcBorders>
              <w:top w:val="single" w:sz="4" w:space="0" w:color="auto"/>
              <w:left w:val="single" w:sz="4" w:space="0" w:color="auto"/>
              <w:bottom w:val="nil"/>
              <w:right w:val="nil"/>
            </w:tcBorders>
            <w:shd w:val="clear" w:color="auto" w:fill="CC99FF"/>
          </w:tcPr>
          <w:p w14:paraId="041FE935" w14:textId="77777777" w:rsidR="00A55BD0" w:rsidRPr="00D3386E"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CC99FF"/>
          </w:tcPr>
          <w:p w14:paraId="574246A9" w14:textId="77777777" w:rsidR="00A55BD0" w:rsidRPr="00D3386E"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CC99FF"/>
          </w:tcPr>
          <w:p w14:paraId="249D98E8" w14:textId="77777777" w:rsidR="00A55BD0" w:rsidRPr="00D3386E"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CC99FF"/>
          </w:tcPr>
          <w:p w14:paraId="4CFFD479" w14:textId="77777777" w:rsidR="00A55BD0" w:rsidRPr="00D3386E"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CC99FF"/>
          </w:tcPr>
          <w:p w14:paraId="0D86F7C8" w14:textId="77777777" w:rsidR="00A55BD0" w:rsidRPr="00D3386E"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single" w:sz="4" w:space="0" w:color="auto"/>
            </w:tcBorders>
            <w:shd w:val="clear" w:color="auto" w:fill="CC99FF"/>
          </w:tcPr>
          <w:p w14:paraId="0DDC749F" w14:textId="77777777" w:rsidR="00A55BD0" w:rsidRPr="00D3386E"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single" w:sz="4" w:space="0" w:color="auto"/>
            </w:tcBorders>
            <w:shd w:val="clear" w:color="auto" w:fill="CC99FF"/>
          </w:tcPr>
          <w:p w14:paraId="5D72BDBE" w14:textId="77777777" w:rsidR="00A55BD0" w:rsidRPr="00D3386E" w:rsidRDefault="00A55BD0" w:rsidP="00CF493A">
            <w:pPr>
              <w:widowControl w:val="0"/>
              <w:spacing w:after="0" w:line="240" w:lineRule="auto"/>
              <w:jc w:val="center"/>
              <w:rPr>
                <w:rFonts w:ascii="Times New Roman" w:hAnsi="Times New Roman"/>
                <w:sz w:val="24"/>
                <w:szCs w:val="24"/>
              </w:rPr>
            </w:pPr>
            <w:r w:rsidRPr="00D3386E">
              <w:rPr>
                <w:rFonts w:ascii="Times New Roman" w:hAnsi="Times New Roman"/>
                <w:sz w:val="24"/>
                <w:szCs w:val="24"/>
              </w:rPr>
              <w:t>3</w:t>
            </w:r>
          </w:p>
        </w:tc>
        <w:tc>
          <w:tcPr>
            <w:tcW w:w="0" w:type="auto"/>
            <w:tcBorders>
              <w:top w:val="single" w:sz="4" w:space="0" w:color="auto"/>
              <w:left w:val="single" w:sz="4" w:space="0" w:color="auto"/>
              <w:bottom w:val="nil"/>
              <w:right w:val="single" w:sz="4" w:space="0" w:color="auto"/>
            </w:tcBorders>
            <w:shd w:val="clear" w:color="auto" w:fill="CC99FF"/>
          </w:tcPr>
          <w:p w14:paraId="15E614E4" w14:textId="77777777" w:rsidR="00A55BD0" w:rsidRPr="00D3386E"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single" w:sz="4" w:space="0" w:color="auto"/>
            </w:tcBorders>
            <w:shd w:val="clear" w:color="auto" w:fill="CC99FF"/>
          </w:tcPr>
          <w:p w14:paraId="36BC33C3" w14:textId="77777777" w:rsidR="00A55BD0" w:rsidRPr="00D3386E" w:rsidRDefault="00A55BD0" w:rsidP="00CF493A">
            <w:pPr>
              <w:widowControl w:val="0"/>
              <w:spacing w:after="0" w:line="240" w:lineRule="auto"/>
              <w:jc w:val="center"/>
              <w:rPr>
                <w:rFonts w:ascii="Times New Roman" w:hAnsi="Times New Roman"/>
                <w:sz w:val="24"/>
                <w:szCs w:val="24"/>
              </w:rPr>
            </w:pPr>
          </w:p>
        </w:tc>
      </w:tr>
      <w:tr w:rsidR="00A55BD0" w:rsidRPr="0092510D" w14:paraId="512AA545" w14:textId="77777777" w:rsidTr="005D1910">
        <w:trPr>
          <w:trHeight w:val="264"/>
        </w:trPr>
        <w:tc>
          <w:tcPr>
            <w:tcW w:w="0" w:type="auto"/>
            <w:tcBorders>
              <w:top w:val="single" w:sz="4" w:space="0" w:color="auto"/>
              <w:left w:val="single" w:sz="4" w:space="0" w:color="auto"/>
              <w:bottom w:val="nil"/>
              <w:right w:val="nil"/>
            </w:tcBorders>
            <w:shd w:val="clear" w:color="auto" w:fill="FFFF00"/>
          </w:tcPr>
          <w:p w14:paraId="312772A4" w14:textId="77777777" w:rsidR="00A55BD0" w:rsidRPr="00636AEC" w:rsidRDefault="00A55BD0" w:rsidP="00CF493A">
            <w:pPr>
              <w:widowControl w:val="0"/>
              <w:spacing w:after="0" w:line="240" w:lineRule="auto"/>
              <w:jc w:val="center"/>
              <w:rPr>
                <w:rFonts w:ascii="Times New Roman" w:hAnsi="Times New Roman"/>
                <w:sz w:val="24"/>
                <w:szCs w:val="24"/>
              </w:rPr>
            </w:pPr>
            <w:r w:rsidRPr="00636AEC">
              <w:rPr>
                <w:rFonts w:ascii="Times New Roman" w:hAnsi="Times New Roman"/>
                <w:sz w:val="24"/>
                <w:szCs w:val="24"/>
              </w:rPr>
              <w:t>Новообразования</w:t>
            </w:r>
          </w:p>
        </w:tc>
        <w:tc>
          <w:tcPr>
            <w:tcW w:w="433" w:type="dxa"/>
            <w:tcBorders>
              <w:top w:val="single" w:sz="4" w:space="0" w:color="auto"/>
              <w:left w:val="single" w:sz="4" w:space="0" w:color="auto"/>
              <w:bottom w:val="nil"/>
              <w:right w:val="nil"/>
            </w:tcBorders>
            <w:shd w:val="clear" w:color="auto" w:fill="FFFF00"/>
          </w:tcPr>
          <w:p w14:paraId="5165D65E" w14:textId="77777777" w:rsidR="00A55BD0" w:rsidRPr="00636AEC" w:rsidRDefault="00A55BD0" w:rsidP="00CF493A">
            <w:pPr>
              <w:widowControl w:val="0"/>
              <w:spacing w:after="0" w:line="240" w:lineRule="auto"/>
              <w:rPr>
                <w:rFonts w:ascii="Times New Roman" w:hAnsi="Times New Roman"/>
                <w:sz w:val="24"/>
                <w:szCs w:val="24"/>
              </w:rPr>
            </w:pPr>
          </w:p>
        </w:tc>
        <w:tc>
          <w:tcPr>
            <w:tcW w:w="667" w:type="dxa"/>
            <w:tcBorders>
              <w:top w:val="single" w:sz="4" w:space="0" w:color="auto"/>
              <w:left w:val="single" w:sz="4" w:space="0" w:color="auto"/>
              <w:bottom w:val="nil"/>
              <w:right w:val="nil"/>
            </w:tcBorders>
            <w:shd w:val="clear" w:color="auto" w:fill="FFFF00"/>
          </w:tcPr>
          <w:p w14:paraId="4ADDB75A" w14:textId="77777777" w:rsidR="00A55BD0" w:rsidRPr="00636AEC"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FFFF00"/>
          </w:tcPr>
          <w:p w14:paraId="36CFE46B" w14:textId="77777777" w:rsidR="00A55BD0" w:rsidRPr="00636AEC"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FFFF00"/>
          </w:tcPr>
          <w:p w14:paraId="607AA5D9" w14:textId="77777777" w:rsidR="00A55BD0" w:rsidRPr="00636AEC"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FFFF00"/>
          </w:tcPr>
          <w:p w14:paraId="5C3972E3" w14:textId="77777777" w:rsidR="00A55BD0" w:rsidRPr="00636AEC"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FFFF00"/>
          </w:tcPr>
          <w:p w14:paraId="22F94E60" w14:textId="77777777" w:rsidR="00A55BD0" w:rsidRPr="00636AEC"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FFFF00"/>
          </w:tcPr>
          <w:p w14:paraId="51407F88" w14:textId="77777777" w:rsidR="00A55BD0" w:rsidRPr="00636AEC"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FFFF00"/>
          </w:tcPr>
          <w:p w14:paraId="32696943" w14:textId="77777777" w:rsidR="00A55BD0" w:rsidRPr="00636AEC"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FFFF00"/>
          </w:tcPr>
          <w:p w14:paraId="10F7F58D" w14:textId="77777777" w:rsidR="00A55BD0" w:rsidRPr="00636AEC"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FFFF00"/>
          </w:tcPr>
          <w:p w14:paraId="1393DD45" w14:textId="77777777" w:rsidR="00A55BD0" w:rsidRPr="00636AEC"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single" w:sz="4" w:space="0" w:color="auto"/>
            </w:tcBorders>
            <w:shd w:val="clear" w:color="auto" w:fill="FFFF00"/>
          </w:tcPr>
          <w:p w14:paraId="2A9C58A4" w14:textId="77777777" w:rsidR="00A55BD0" w:rsidRPr="00636AEC"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single" w:sz="4" w:space="0" w:color="auto"/>
            </w:tcBorders>
            <w:shd w:val="clear" w:color="auto" w:fill="FFFF00"/>
          </w:tcPr>
          <w:p w14:paraId="4B014460" w14:textId="77777777" w:rsidR="00A55BD0" w:rsidRPr="00636AEC"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single" w:sz="4" w:space="0" w:color="auto"/>
            </w:tcBorders>
            <w:shd w:val="clear" w:color="auto" w:fill="FFFF00"/>
          </w:tcPr>
          <w:p w14:paraId="0AA8E494" w14:textId="77777777" w:rsidR="00A55BD0" w:rsidRPr="00636AEC"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single" w:sz="4" w:space="0" w:color="auto"/>
            </w:tcBorders>
            <w:shd w:val="clear" w:color="auto" w:fill="FFFF00"/>
          </w:tcPr>
          <w:p w14:paraId="0C55C31B" w14:textId="77777777" w:rsidR="00A55BD0" w:rsidRPr="00636AEC" w:rsidRDefault="00A55BD0" w:rsidP="00CF493A">
            <w:pPr>
              <w:spacing w:after="0"/>
              <w:jc w:val="center"/>
              <w:rPr>
                <w:rFonts w:ascii="Times New Roman" w:hAnsi="Times New Roman"/>
                <w:sz w:val="24"/>
                <w:szCs w:val="24"/>
              </w:rPr>
            </w:pPr>
            <w:r>
              <w:rPr>
                <w:rFonts w:ascii="Times New Roman" w:hAnsi="Times New Roman"/>
                <w:sz w:val="24"/>
                <w:szCs w:val="24"/>
              </w:rPr>
              <w:t>-</w:t>
            </w:r>
          </w:p>
        </w:tc>
      </w:tr>
      <w:tr w:rsidR="00A55BD0" w:rsidRPr="0092510D" w14:paraId="11D7D613" w14:textId="77777777" w:rsidTr="005D1910">
        <w:trPr>
          <w:trHeight w:val="264"/>
        </w:trPr>
        <w:tc>
          <w:tcPr>
            <w:tcW w:w="0" w:type="auto"/>
            <w:tcBorders>
              <w:top w:val="single" w:sz="4" w:space="0" w:color="auto"/>
              <w:left w:val="single" w:sz="4" w:space="0" w:color="auto"/>
              <w:bottom w:val="nil"/>
              <w:right w:val="nil"/>
            </w:tcBorders>
            <w:shd w:val="clear" w:color="auto" w:fill="FFFF00"/>
          </w:tcPr>
          <w:p w14:paraId="6C132653" w14:textId="77777777" w:rsidR="00A55BD0" w:rsidRPr="00636AEC" w:rsidRDefault="00A55BD0" w:rsidP="00CF493A">
            <w:pPr>
              <w:widowControl w:val="0"/>
              <w:spacing w:after="0" w:line="240" w:lineRule="auto"/>
              <w:jc w:val="center"/>
              <w:rPr>
                <w:rFonts w:ascii="Times New Roman" w:hAnsi="Times New Roman"/>
                <w:sz w:val="24"/>
                <w:szCs w:val="24"/>
              </w:rPr>
            </w:pPr>
            <w:r w:rsidRPr="00636AEC">
              <w:rPr>
                <w:rFonts w:ascii="Times New Roman" w:hAnsi="Times New Roman"/>
                <w:sz w:val="24"/>
                <w:szCs w:val="24"/>
              </w:rPr>
              <w:t>Ранг</w:t>
            </w:r>
          </w:p>
        </w:tc>
        <w:tc>
          <w:tcPr>
            <w:tcW w:w="433" w:type="dxa"/>
            <w:tcBorders>
              <w:top w:val="single" w:sz="4" w:space="0" w:color="auto"/>
              <w:left w:val="single" w:sz="4" w:space="0" w:color="auto"/>
              <w:bottom w:val="nil"/>
              <w:right w:val="nil"/>
            </w:tcBorders>
            <w:shd w:val="clear" w:color="auto" w:fill="FFFF00"/>
          </w:tcPr>
          <w:p w14:paraId="35B22B53" w14:textId="77777777" w:rsidR="00A55BD0" w:rsidRPr="00636AEC" w:rsidRDefault="00A55BD0" w:rsidP="00CF493A">
            <w:pPr>
              <w:widowControl w:val="0"/>
              <w:spacing w:after="0" w:line="240" w:lineRule="auto"/>
              <w:jc w:val="center"/>
              <w:rPr>
                <w:rFonts w:ascii="Times New Roman" w:hAnsi="Times New Roman"/>
                <w:sz w:val="24"/>
                <w:szCs w:val="24"/>
              </w:rPr>
            </w:pPr>
          </w:p>
        </w:tc>
        <w:tc>
          <w:tcPr>
            <w:tcW w:w="667" w:type="dxa"/>
            <w:tcBorders>
              <w:top w:val="single" w:sz="4" w:space="0" w:color="auto"/>
              <w:left w:val="single" w:sz="4" w:space="0" w:color="auto"/>
              <w:bottom w:val="nil"/>
              <w:right w:val="nil"/>
            </w:tcBorders>
            <w:shd w:val="clear" w:color="auto" w:fill="FFFF00"/>
          </w:tcPr>
          <w:p w14:paraId="0F34DBA8" w14:textId="77777777" w:rsidR="00A55BD0" w:rsidRPr="00636AEC"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FFFF00"/>
          </w:tcPr>
          <w:p w14:paraId="79DB80F6" w14:textId="77777777" w:rsidR="00A55BD0" w:rsidRPr="00636AEC"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FFFF00"/>
          </w:tcPr>
          <w:p w14:paraId="74EF61C3" w14:textId="77777777" w:rsidR="00A55BD0" w:rsidRPr="00636AEC"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FFFF00"/>
          </w:tcPr>
          <w:p w14:paraId="1E86748C" w14:textId="77777777" w:rsidR="00A55BD0" w:rsidRPr="00636AEC"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FFFF00"/>
          </w:tcPr>
          <w:p w14:paraId="2731D855" w14:textId="77777777" w:rsidR="00A55BD0" w:rsidRPr="00636AEC"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FFFF00"/>
          </w:tcPr>
          <w:p w14:paraId="3E44F492" w14:textId="77777777" w:rsidR="00A55BD0" w:rsidRPr="00636AEC"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FFFF00"/>
          </w:tcPr>
          <w:p w14:paraId="766747A6" w14:textId="77777777" w:rsidR="00A55BD0" w:rsidRPr="00636AEC"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FFFF00"/>
          </w:tcPr>
          <w:p w14:paraId="73349780" w14:textId="77777777" w:rsidR="00A55BD0" w:rsidRPr="00636AEC"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FFFF00"/>
          </w:tcPr>
          <w:p w14:paraId="43A4EE6E" w14:textId="77777777" w:rsidR="00A55BD0" w:rsidRPr="00636AEC"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single" w:sz="4" w:space="0" w:color="auto"/>
            </w:tcBorders>
            <w:shd w:val="clear" w:color="auto" w:fill="FFFF00"/>
          </w:tcPr>
          <w:p w14:paraId="295BBF37" w14:textId="77777777" w:rsidR="00A55BD0" w:rsidRPr="00636AEC"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single" w:sz="4" w:space="0" w:color="auto"/>
            </w:tcBorders>
            <w:shd w:val="clear" w:color="auto" w:fill="FFFF00"/>
          </w:tcPr>
          <w:p w14:paraId="3FC35EDF" w14:textId="77777777" w:rsidR="00A55BD0" w:rsidRPr="00636AEC"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single" w:sz="4" w:space="0" w:color="auto"/>
            </w:tcBorders>
            <w:shd w:val="clear" w:color="auto" w:fill="FFFF00"/>
          </w:tcPr>
          <w:p w14:paraId="451B6C33" w14:textId="77777777" w:rsidR="00A55BD0" w:rsidRPr="00636AEC"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single" w:sz="4" w:space="0" w:color="auto"/>
            </w:tcBorders>
            <w:shd w:val="clear" w:color="auto" w:fill="FFFF00"/>
          </w:tcPr>
          <w:p w14:paraId="4812BC8A" w14:textId="77777777" w:rsidR="00A55BD0" w:rsidRPr="00636AEC" w:rsidRDefault="00A55BD0" w:rsidP="00CF493A">
            <w:pPr>
              <w:widowControl w:val="0"/>
              <w:spacing w:after="0" w:line="240" w:lineRule="auto"/>
              <w:jc w:val="center"/>
              <w:rPr>
                <w:rFonts w:ascii="Times New Roman" w:hAnsi="Times New Roman"/>
                <w:sz w:val="24"/>
                <w:szCs w:val="24"/>
              </w:rPr>
            </w:pPr>
          </w:p>
        </w:tc>
      </w:tr>
      <w:tr w:rsidR="00A55BD0" w:rsidRPr="0092510D" w14:paraId="53720323" w14:textId="77777777" w:rsidTr="005D1910">
        <w:trPr>
          <w:trHeight w:val="259"/>
        </w:trPr>
        <w:tc>
          <w:tcPr>
            <w:tcW w:w="0" w:type="auto"/>
            <w:tcBorders>
              <w:top w:val="single" w:sz="4" w:space="0" w:color="auto"/>
              <w:left w:val="single" w:sz="4" w:space="0" w:color="auto"/>
              <w:bottom w:val="nil"/>
              <w:right w:val="nil"/>
            </w:tcBorders>
            <w:shd w:val="clear" w:color="auto" w:fill="92D050"/>
          </w:tcPr>
          <w:p w14:paraId="203C4583" w14:textId="77777777" w:rsidR="00A55BD0" w:rsidRPr="00636AEC" w:rsidRDefault="00A55BD0" w:rsidP="00CF493A">
            <w:pPr>
              <w:widowControl w:val="0"/>
              <w:spacing w:after="0" w:line="240" w:lineRule="auto"/>
              <w:jc w:val="center"/>
              <w:rPr>
                <w:rFonts w:ascii="Times New Roman" w:hAnsi="Times New Roman"/>
                <w:sz w:val="24"/>
                <w:szCs w:val="24"/>
              </w:rPr>
            </w:pPr>
            <w:r w:rsidRPr="00636AEC">
              <w:rPr>
                <w:rFonts w:ascii="Times New Roman" w:hAnsi="Times New Roman"/>
                <w:sz w:val="24"/>
                <w:szCs w:val="24"/>
              </w:rPr>
              <w:t>Б-ни кожи</w:t>
            </w:r>
          </w:p>
        </w:tc>
        <w:tc>
          <w:tcPr>
            <w:tcW w:w="433" w:type="dxa"/>
            <w:tcBorders>
              <w:top w:val="single" w:sz="4" w:space="0" w:color="auto"/>
              <w:left w:val="single" w:sz="4" w:space="0" w:color="auto"/>
              <w:bottom w:val="nil"/>
              <w:right w:val="nil"/>
            </w:tcBorders>
            <w:shd w:val="clear" w:color="auto" w:fill="92D050"/>
          </w:tcPr>
          <w:p w14:paraId="43436551" w14:textId="77777777" w:rsidR="00A55BD0" w:rsidRPr="00636AEC" w:rsidRDefault="00A55BD0" w:rsidP="00CF493A">
            <w:pPr>
              <w:widowControl w:val="0"/>
              <w:spacing w:after="0" w:line="240" w:lineRule="auto"/>
              <w:rPr>
                <w:rFonts w:ascii="Times New Roman" w:hAnsi="Times New Roman"/>
                <w:sz w:val="24"/>
                <w:szCs w:val="24"/>
              </w:rPr>
            </w:pPr>
            <w:r>
              <w:rPr>
                <w:rFonts w:ascii="Times New Roman" w:hAnsi="Times New Roman"/>
                <w:sz w:val="24"/>
                <w:szCs w:val="24"/>
              </w:rPr>
              <w:t xml:space="preserve">  0,1</w:t>
            </w:r>
          </w:p>
        </w:tc>
        <w:tc>
          <w:tcPr>
            <w:tcW w:w="667" w:type="dxa"/>
            <w:tcBorders>
              <w:top w:val="single" w:sz="4" w:space="0" w:color="auto"/>
              <w:left w:val="single" w:sz="4" w:space="0" w:color="auto"/>
              <w:bottom w:val="nil"/>
              <w:right w:val="nil"/>
            </w:tcBorders>
            <w:shd w:val="clear" w:color="auto" w:fill="92D050"/>
          </w:tcPr>
          <w:p w14:paraId="0B92AD25" w14:textId="77777777" w:rsidR="00A55BD0" w:rsidRPr="00636AEC"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92D050"/>
          </w:tcPr>
          <w:p w14:paraId="15091A51" w14:textId="77777777" w:rsidR="00A55BD0" w:rsidRPr="00636AEC"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92D050"/>
          </w:tcPr>
          <w:p w14:paraId="19435FE8" w14:textId="77777777" w:rsidR="00A55BD0" w:rsidRPr="00636AEC"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92D050"/>
          </w:tcPr>
          <w:p w14:paraId="48C30FE3" w14:textId="77777777" w:rsidR="00A55BD0" w:rsidRPr="00636AEC"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92D050"/>
          </w:tcPr>
          <w:p w14:paraId="7E4551AD" w14:textId="77777777" w:rsidR="00A55BD0" w:rsidRPr="00636AEC"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92D050"/>
          </w:tcPr>
          <w:p w14:paraId="445B4E5C" w14:textId="77777777" w:rsidR="00A55BD0" w:rsidRPr="00636AEC" w:rsidRDefault="00A55BD0" w:rsidP="00CF493A">
            <w:pPr>
              <w:spacing w:after="0"/>
              <w:jc w:val="center"/>
              <w:rPr>
                <w:rFonts w:ascii="Times New Roman" w:hAnsi="Times New Roman"/>
                <w:sz w:val="24"/>
                <w:szCs w:val="24"/>
              </w:rPr>
            </w:pPr>
            <w:r w:rsidRPr="00636AEC">
              <w:rPr>
                <w:rFonts w:ascii="Times New Roman" w:hAnsi="Times New Roman"/>
                <w:sz w:val="24"/>
                <w:szCs w:val="24"/>
              </w:rPr>
              <w:t>0,9</w:t>
            </w:r>
          </w:p>
        </w:tc>
        <w:tc>
          <w:tcPr>
            <w:tcW w:w="0" w:type="auto"/>
            <w:tcBorders>
              <w:top w:val="single" w:sz="4" w:space="0" w:color="auto"/>
              <w:left w:val="single" w:sz="4" w:space="0" w:color="auto"/>
              <w:bottom w:val="nil"/>
              <w:right w:val="nil"/>
            </w:tcBorders>
            <w:shd w:val="clear" w:color="auto" w:fill="92D050"/>
          </w:tcPr>
          <w:p w14:paraId="7DDA0AA4" w14:textId="77777777" w:rsidR="00A55BD0" w:rsidRPr="00636AEC"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92D050"/>
          </w:tcPr>
          <w:p w14:paraId="30D73302" w14:textId="77777777" w:rsidR="00A55BD0" w:rsidRPr="00636AEC"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92D050"/>
          </w:tcPr>
          <w:p w14:paraId="4ACCB01D" w14:textId="77777777" w:rsidR="00A55BD0" w:rsidRPr="00636AEC"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single" w:sz="4" w:space="0" w:color="auto"/>
            </w:tcBorders>
            <w:shd w:val="clear" w:color="auto" w:fill="92D050"/>
          </w:tcPr>
          <w:p w14:paraId="298D20F4" w14:textId="77777777" w:rsidR="00A55BD0" w:rsidRPr="00636AEC"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single" w:sz="4" w:space="0" w:color="auto"/>
            </w:tcBorders>
            <w:shd w:val="clear" w:color="auto" w:fill="92D050"/>
          </w:tcPr>
          <w:p w14:paraId="2635F102" w14:textId="77777777" w:rsidR="00A55BD0" w:rsidRPr="00636AEC" w:rsidRDefault="00A55BD0" w:rsidP="00CF493A">
            <w:pPr>
              <w:spacing w:after="0"/>
              <w:jc w:val="center"/>
              <w:rPr>
                <w:rFonts w:ascii="Times New Roman" w:hAnsi="Times New Roman"/>
                <w:sz w:val="24"/>
                <w:szCs w:val="24"/>
              </w:rPr>
            </w:pPr>
            <w:r w:rsidRPr="00636AEC">
              <w:rPr>
                <w:rFonts w:ascii="Times New Roman" w:hAnsi="Times New Roman"/>
                <w:sz w:val="24"/>
                <w:szCs w:val="24"/>
              </w:rPr>
              <w:t>0,5</w:t>
            </w:r>
          </w:p>
        </w:tc>
        <w:tc>
          <w:tcPr>
            <w:tcW w:w="0" w:type="auto"/>
            <w:tcBorders>
              <w:top w:val="single" w:sz="4" w:space="0" w:color="auto"/>
              <w:left w:val="single" w:sz="4" w:space="0" w:color="auto"/>
              <w:bottom w:val="nil"/>
              <w:right w:val="single" w:sz="4" w:space="0" w:color="auto"/>
            </w:tcBorders>
            <w:shd w:val="clear" w:color="auto" w:fill="92D050"/>
          </w:tcPr>
          <w:p w14:paraId="7E6B8E53" w14:textId="77777777" w:rsidR="00A55BD0" w:rsidRPr="00636AEC"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single" w:sz="4" w:space="0" w:color="auto"/>
            </w:tcBorders>
            <w:shd w:val="clear" w:color="auto" w:fill="92D050"/>
          </w:tcPr>
          <w:p w14:paraId="7F3FF39E" w14:textId="77777777" w:rsidR="00A55BD0" w:rsidRPr="00636AEC" w:rsidRDefault="00A55BD0" w:rsidP="00CF493A">
            <w:pPr>
              <w:spacing w:after="0"/>
              <w:jc w:val="center"/>
              <w:rPr>
                <w:rFonts w:ascii="Times New Roman" w:hAnsi="Times New Roman"/>
                <w:sz w:val="24"/>
                <w:szCs w:val="24"/>
              </w:rPr>
            </w:pPr>
            <w:r>
              <w:rPr>
                <w:rFonts w:ascii="Times New Roman" w:hAnsi="Times New Roman"/>
                <w:sz w:val="24"/>
                <w:szCs w:val="24"/>
              </w:rPr>
              <w:t>-</w:t>
            </w:r>
          </w:p>
        </w:tc>
      </w:tr>
      <w:tr w:rsidR="00A55BD0" w:rsidRPr="0092510D" w14:paraId="307737BE" w14:textId="77777777" w:rsidTr="005D1910">
        <w:trPr>
          <w:trHeight w:val="264"/>
        </w:trPr>
        <w:tc>
          <w:tcPr>
            <w:tcW w:w="0" w:type="auto"/>
            <w:tcBorders>
              <w:top w:val="single" w:sz="4" w:space="0" w:color="auto"/>
              <w:left w:val="single" w:sz="4" w:space="0" w:color="auto"/>
              <w:bottom w:val="nil"/>
              <w:right w:val="nil"/>
            </w:tcBorders>
            <w:shd w:val="clear" w:color="auto" w:fill="92D050"/>
          </w:tcPr>
          <w:p w14:paraId="57EF309A" w14:textId="77777777" w:rsidR="00A55BD0" w:rsidRPr="00636AEC" w:rsidRDefault="00A55BD0" w:rsidP="00CF493A">
            <w:pPr>
              <w:widowControl w:val="0"/>
              <w:spacing w:after="0" w:line="240" w:lineRule="auto"/>
              <w:jc w:val="center"/>
              <w:rPr>
                <w:rFonts w:ascii="Times New Roman" w:hAnsi="Times New Roman"/>
                <w:sz w:val="24"/>
                <w:szCs w:val="24"/>
              </w:rPr>
            </w:pPr>
            <w:r w:rsidRPr="00636AEC">
              <w:rPr>
                <w:rFonts w:ascii="Times New Roman" w:hAnsi="Times New Roman"/>
                <w:sz w:val="24"/>
                <w:szCs w:val="24"/>
              </w:rPr>
              <w:t>Ранг</w:t>
            </w:r>
          </w:p>
        </w:tc>
        <w:tc>
          <w:tcPr>
            <w:tcW w:w="433" w:type="dxa"/>
            <w:tcBorders>
              <w:top w:val="single" w:sz="4" w:space="0" w:color="auto"/>
              <w:left w:val="single" w:sz="4" w:space="0" w:color="auto"/>
              <w:bottom w:val="nil"/>
              <w:right w:val="nil"/>
            </w:tcBorders>
            <w:shd w:val="clear" w:color="auto" w:fill="92D050"/>
          </w:tcPr>
          <w:p w14:paraId="0E286A73" w14:textId="77777777" w:rsidR="00A55BD0" w:rsidRPr="00636AEC" w:rsidRDefault="00A55BD0" w:rsidP="00CF493A">
            <w:pPr>
              <w:widowControl w:val="0"/>
              <w:spacing w:after="0" w:line="240" w:lineRule="auto"/>
              <w:jc w:val="center"/>
              <w:rPr>
                <w:rFonts w:ascii="Times New Roman" w:hAnsi="Times New Roman"/>
                <w:sz w:val="24"/>
                <w:szCs w:val="24"/>
              </w:rPr>
            </w:pPr>
          </w:p>
        </w:tc>
        <w:tc>
          <w:tcPr>
            <w:tcW w:w="667" w:type="dxa"/>
            <w:tcBorders>
              <w:top w:val="single" w:sz="4" w:space="0" w:color="auto"/>
              <w:left w:val="single" w:sz="4" w:space="0" w:color="auto"/>
              <w:bottom w:val="nil"/>
              <w:right w:val="nil"/>
            </w:tcBorders>
            <w:shd w:val="clear" w:color="auto" w:fill="92D050"/>
          </w:tcPr>
          <w:p w14:paraId="3F8883D6" w14:textId="77777777" w:rsidR="00A55BD0" w:rsidRPr="00636AEC" w:rsidRDefault="00A55BD0" w:rsidP="00CF493A">
            <w:pPr>
              <w:widowControl w:val="0"/>
              <w:spacing w:after="0" w:line="240" w:lineRule="auto"/>
              <w:jc w:val="center"/>
              <w:rPr>
                <w:rFonts w:ascii="Times New Roman" w:eastAsia="Arial Unicode MS" w:hAnsi="Times New Roman"/>
                <w:sz w:val="24"/>
                <w:szCs w:val="24"/>
              </w:rPr>
            </w:pPr>
          </w:p>
        </w:tc>
        <w:tc>
          <w:tcPr>
            <w:tcW w:w="0" w:type="auto"/>
            <w:tcBorders>
              <w:top w:val="single" w:sz="4" w:space="0" w:color="auto"/>
              <w:left w:val="single" w:sz="4" w:space="0" w:color="auto"/>
              <w:bottom w:val="nil"/>
              <w:right w:val="nil"/>
            </w:tcBorders>
            <w:shd w:val="clear" w:color="auto" w:fill="92D050"/>
          </w:tcPr>
          <w:p w14:paraId="73367C36" w14:textId="77777777" w:rsidR="00A55BD0" w:rsidRPr="00636AEC"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92D050"/>
          </w:tcPr>
          <w:p w14:paraId="0C480ACC" w14:textId="77777777" w:rsidR="00A55BD0" w:rsidRPr="00636AEC"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92D050"/>
          </w:tcPr>
          <w:p w14:paraId="42D2EC3B" w14:textId="77777777" w:rsidR="00A55BD0" w:rsidRPr="00636AEC"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92D050"/>
          </w:tcPr>
          <w:p w14:paraId="30BD6F26" w14:textId="77777777" w:rsidR="00A55BD0" w:rsidRPr="00636AEC"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92D050"/>
          </w:tcPr>
          <w:p w14:paraId="6E5DC4DE" w14:textId="77777777" w:rsidR="00A55BD0" w:rsidRPr="00636AEC" w:rsidRDefault="00A55BD0" w:rsidP="00CF493A">
            <w:pPr>
              <w:widowControl w:val="0"/>
              <w:spacing w:after="0" w:line="240" w:lineRule="auto"/>
              <w:jc w:val="center"/>
              <w:rPr>
                <w:rFonts w:ascii="Times New Roman" w:hAnsi="Times New Roman"/>
                <w:sz w:val="24"/>
                <w:szCs w:val="24"/>
              </w:rPr>
            </w:pPr>
            <w:r w:rsidRPr="00636AEC">
              <w:rPr>
                <w:rFonts w:ascii="Times New Roman" w:hAnsi="Times New Roman"/>
                <w:sz w:val="24"/>
                <w:szCs w:val="24"/>
              </w:rPr>
              <w:t>1</w:t>
            </w:r>
          </w:p>
        </w:tc>
        <w:tc>
          <w:tcPr>
            <w:tcW w:w="0" w:type="auto"/>
            <w:tcBorders>
              <w:top w:val="single" w:sz="4" w:space="0" w:color="auto"/>
              <w:left w:val="single" w:sz="4" w:space="0" w:color="auto"/>
              <w:bottom w:val="nil"/>
              <w:right w:val="nil"/>
            </w:tcBorders>
            <w:shd w:val="clear" w:color="auto" w:fill="92D050"/>
          </w:tcPr>
          <w:p w14:paraId="1E565E1B" w14:textId="77777777" w:rsidR="00A55BD0" w:rsidRPr="00636AEC"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92D050"/>
          </w:tcPr>
          <w:p w14:paraId="7264E309" w14:textId="77777777" w:rsidR="00A55BD0" w:rsidRPr="00636AEC"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92D050"/>
          </w:tcPr>
          <w:p w14:paraId="2366B713" w14:textId="77777777" w:rsidR="00A55BD0" w:rsidRPr="00636AEC"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single" w:sz="4" w:space="0" w:color="auto"/>
            </w:tcBorders>
            <w:shd w:val="clear" w:color="auto" w:fill="92D050"/>
          </w:tcPr>
          <w:p w14:paraId="368A0F79" w14:textId="77777777" w:rsidR="00A55BD0" w:rsidRPr="00636AEC"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single" w:sz="4" w:space="0" w:color="auto"/>
            </w:tcBorders>
            <w:shd w:val="clear" w:color="auto" w:fill="92D050"/>
          </w:tcPr>
          <w:p w14:paraId="698057F1" w14:textId="77777777" w:rsidR="00A55BD0" w:rsidRPr="00636AEC" w:rsidRDefault="00A55BD0" w:rsidP="00CF493A">
            <w:pPr>
              <w:widowControl w:val="0"/>
              <w:spacing w:after="0" w:line="240" w:lineRule="auto"/>
              <w:jc w:val="center"/>
              <w:rPr>
                <w:rFonts w:ascii="Times New Roman" w:hAnsi="Times New Roman"/>
                <w:sz w:val="24"/>
                <w:szCs w:val="24"/>
              </w:rPr>
            </w:pPr>
            <w:r w:rsidRPr="00636AEC">
              <w:rPr>
                <w:rFonts w:ascii="Times New Roman" w:hAnsi="Times New Roman"/>
                <w:sz w:val="24"/>
                <w:szCs w:val="24"/>
              </w:rPr>
              <w:t>2</w:t>
            </w:r>
          </w:p>
        </w:tc>
        <w:tc>
          <w:tcPr>
            <w:tcW w:w="0" w:type="auto"/>
            <w:tcBorders>
              <w:top w:val="single" w:sz="4" w:space="0" w:color="auto"/>
              <w:left w:val="single" w:sz="4" w:space="0" w:color="auto"/>
              <w:bottom w:val="nil"/>
              <w:right w:val="single" w:sz="4" w:space="0" w:color="auto"/>
            </w:tcBorders>
            <w:shd w:val="clear" w:color="auto" w:fill="92D050"/>
          </w:tcPr>
          <w:p w14:paraId="7BBAA139" w14:textId="77777777" w:rsidR="00A55BD0" w:rsidRPr="00636AEC"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single" w:sz="4" w:space="0" w:color="auto"/>
            </w:tcBorders>
            <w:shd w:val="clear" w:color="auto" w:fill="92D050"/>
          </w:tcPr>
          <w:p w14:paraId="41C7FE65" w14:textId="77777777" w:rsidR="00A55BD0" w:rsidRPr="00636AEC" w:rsidRDefault="00A55BD0" w:rsidP="00CF493A">
            <w:pPr>
              <w:widowControl w:val="0"/>
              <w:spacing w:after="0" w:line="240" w:lineRule="auto"/>
              <w:jc w:val="center"/>
              <w:rPr>
                <w:rFonts w:ascii="Times New Roman" w:hAnsi="Times New Roman"/>
                <w:bCs/>
                <w:sz w:val="24"/>
                <w:szCs w:val="24"/>
              </w:rPr>
            </w:pPr>
          </w:p>
        </w:tc>
      </w:tr>
      <w:tr w:rsidR="00A55BD0" w:rsidRPr="0092510D" w14:paraId="2C705D36" w14:textId="77777777" w:rsidTr="005D1910">
        <w:trPr>
          <w:trHeight w:val="264"/>
        </w:trPr>
        <w:tc>
          <w:tcPr>
            <w:tcW w:w="0" w:type="auto"/>
            <w:tcBorders>
              <w:top w:val="single" w:sz="4" w:space="0" w:color="auto"/>
              <w:left w:val="single" w:sz="4" w:space="0" w:color="auto"/>
              <w:bottom w:val="nil"/>
              <w:right w:val="nil"/>
            </w:tcBorders>
            <w:shd w:val="clear" w:color="auto" w:fill="FFFFCC"/>
          </w:tcPr>
          <w:p w14:paraId="68A23FB3" w14:textId="77777777" w:rsidR="00A55BD0" w:rsidRPr="00636AEC" w:rsidRDefault="00A55BD0" w:rsidP="00CF493A">
            <w:pPr>
              <w:widowControl w:val="0"/>
              <w:spacing w:after="0" w:line="240" w:lineRule="auto"/>
              <w:jc w:val="center"/>
              <w:rPr>
                <w:rFonts w:ascii="Times New Roman" w:hAnsi="Times New Roman"/>
                <w:sz w:val="24"/>
                <w:szCs w:val="24"/>
              </w:rPr>
            </w:pPr>
            <w:r w:rsidRPr="00636AEC">
              <w:rPr>
                <w:rFonts w:ascii="Times New Roman" w:hAnsi="Times New Roman"/>
                <w:sz w:val="24"/>
                <w:szCs w:val="24"/>
              </w:rPr>
              <w:t>Б-ни эндокринной системы</w:t>
            </w:r>
          </w:p>
        </w:tc>
        <w:tc>
          <w:tcPr>
            <w:tcW w:w="433" w:type="dxa"/>
            <w:tcBorders>
              <w:top w:val="single" w:sz="4" w:space="0" w:color="auto"/>
              <w:left w:val="single" w:sz="4" w:space="0" w:color="auto"/>
              <w:bottom w:val="nil"/>
              <w:right w:val="nil"/>
            </w:tcBorders>
            <w:shd w:val="clear" w:color="auto" w:fill="FFFFCC"/>
          </w:tcPr>
          <w:p w14:paraId="3372A167" w14:textId="77777777" w:rsidR="00A55BD0" w:rsidRPr="00636AEC" w:rsidRDefault="00A55BD0" w:rsidP="00CF493A">
            <w:pPr>
              <w:widowControl w:val="0"/>
              <w:spacing w:after="0" w:line="240" w:lineRule="auto"/>
              <w:rPr>
                <w:rFonts w:ascii="Times New Roman" w:hAnsi="Times New Roman"/>
                <w:sz w:val="24"/>
                <w:szCs w:val="24"/>
              </w:rPr>
            </w:pPr>
          </w:p>
        </w:tc>
        <w:tc>
          <w:tcPr>
            <w:tcW w:w="667" w:type="dxa"/>
            <w:tcBorders>
              <w:top w:val="single" w:sz="4" w:space="0" w:color="auto"/>
              <w:left w:val="single" w:sz="4" w:space="0" w:color="auto"/>
              <w:bottom w:val="nil"/>
              <w:right w:val="nil"/>
            </w:tcBorders>
            <w:shd w:val="clear" w:color="auto" w:fill="FFFFCC"/>
          </w:tcPr>
          <w:p w14:paraId="4FA6AB0F" w14:textId="77777777" w:rsidR="00A55BD0" w:rsidRPr="00636AEC"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FFFFCC"/>
          </w:tcPr>
          <w:p w14:paraId="47FD3298" w14:textId="77777777" w:rsidR="00A55BD0" w:rsidRPr="00636AEC"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FFFFCC"/>
          </w:tcPr>
          <w:p w14:paraId="578ACA62" w14:textId="77777777" w:rsidR="00A55BD0" w:rsidRPr="00636AEC"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FFFFCC"/>
          </w:tcPr>
          <w:p w14:paraId="0282F14A" w14:textId="77777777" w:rsidR="00A55BD0" w:rsidRPr="00636AEC"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FFFFCC"/>
          </w:tcPr>
          <w:p w14:paraId="746F55A2" w14:textId="77777777" w:rsidR="00A55BD0" w:rsidRPr="00636AEC"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FFFFCC"/>
          </w:tcPr>
          <w:p w14:paraId="6E351911" w14:textId="77777777" w:rsidR="00A55BD0" w:rsidRPr="00636AEC"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FFFFCC"/>
          </w:tcPr>
          <w:p w14:paraId="060FA3A1" w14:textId="77777777" w:rsidR="00A55BD0" w:rsidRPr="00636AEC"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FFFFCC"/>
          </w:tcPr>
          <w:p w14:paraId="2105141C" w14:textId="77777777" w:rsidR="00A55BD0" w:rsidRPr="00636AEC"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FFFFCC"/>
          </w:tcPr>
          <w:p w14:paraId="5AE127A0" w14:textId="77777777" w:rsidR="00A55BD0" w:rsidRPr="00636AEC"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single" w:sz="4" w:space="0" w:color="auto"/>
            </w:tcBorders>
            <w:shd w:val="clear" w:color="auto" w:fill="FFFFCC"/>
          </w:tcPr>
          <w:p w14:paraId="0AB9FA79" w14:textId="77777777" w:rsidR="00A55BD0" w:rsidRPr="00636AEC"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single" w:sz="4" w:space="0" w:color="auto"/>
            </w:tcBorders>
            <w:shd w:val="clear" w:color="auto" w:fill="FFFFCC"/>
          </w:tcPr>
          <w:p w14:paraId="1BCAA32A" w14:textId="77777777" w:rsidR="00A55BD0" w:rsidRPr="00636AEC"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single" w:sz="4" w:space="0" w:color="auto"/>
            </w:tcBorders>
            <w:shd w:val="clear" w:color="auto" w:fill="FFFFCC"/>
          </w:tcPr>
          <w:p w14:paraId="47E2465E" w14:textId="77777777" w:rsidR="00A55BD0" w:rsidRPr="00636AEC"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single" w:sz="4" w:space="0" w:color="auto"/>
            </w:tcBorders>
            <w:shd w:val="clear" w:color="auto" w:fill="FFFFCC"/>
          </w:tcPr>
          <w:p w14:paraId="4EB26242" w14:textId="77777777" w:rsidR="00A55BD0" w:rsidRPr="00636AEC" w:rsidRDefault="00A55BD0" w:rsidP="00CF493A">
            <w:pPr>
              <w:spacing w:after="0"/>
              <w:jc w:val="center"/>
              <w:rPr>
                <w:rFonts w:ascii="Times New Roman" w:hAnsi="Times New Roman"/>
                <w:sz w:val="24"/>
                <w:szCs w:val="24"/>
              </w:rPr>
            </w:pPr>
            <w:r>
              <w:rPr>
                <w:rFonts w:ascii="Times New Roman" w:hAnsi="Times New Roman"/>
                <w:sz w:val="24"/>
                <w:szCs w:val="24"/>
              </w:rPr>
              <w:t>-</w:t>
            </w:r>
          </w:p>
        </w:tc>
      </w:tr>
      <w:tr w:rsidR="00A55BD0" w:rsidRPr="0092510D" w14:paraId="67FA05F9" w14:textId="77777777" w:rsidTr="005D1910">
        <w:trPr>
          <w:trHeight w:val="264"/>
        </w:trPr>
        <w:tc>
          <w:tcPr>
            <w:tcW w:w="0" w:type="auto"/>
            <w:tcBorders>
              <w:top w:val="single" w:sz="4" w:space="0" w:color="auto"/>
              <w:left w:val="single" w:sz="4" w:space="0" w:color="auto"/>
              <w:bottom w:val="nil"/>
              <w:right w:val="nil"/>
            </w:tcBorders>
            <w:shd w:val="clear" w:color="auto" w:fill="FFFFCC"/>
          </w:tcPr>
          <w:p w14:paraId="6DB4B549" w14:textId="77777777" w:rsidR="00A55BD0" w:rsidRPr="00636AEC" w:rsidRDefault="00A55BD0" w:rsidP="00CF493A">
            <w:pPr>
              <w:widowControl w:val="0"/>
              <w:spacing w:after="0" w:line="240" w:lineRule="auto"/>
              <w:jc w:val="center"/>
              <w:rPr>
                <w:rFonts w:ascii="Times New Roman" w:hAnsi="Times New Roman"/>
                <w:sz w:val="24"/>
                <w:szCs w:val="24"/>
              </w:rPr>
            </w:pPr>
            <w:r w:rsidRPr="00636AEC">
              <w:rPr>
                <w:rFonts w:ascii="Times New Roman" w:hAnsi="Times New Roman"/>
                <w:sz w:val="24"/>
                <w:szCs w:val="24"/>
              </w:rPr>
              <w:t>Ранг</w:t>
            </w:r>
          </w:p>
        </w:tc>
        <w:tc>
          <w:tcPr>
            <w:tcW w:w="433" w:type="dxa"/>
            <w:tcBorders>
              <w:top w:val="single" w:sz="4" w:space="0" w:color="auto"/>
              <w:left w:val="single" w:sz="4" w:space="0" w:color="auto"/>
              <w:bottom w:val="nil"/>
              <w:right w:val="nil"/>
            </w:tcBorders>
            <w:shd w:val="clear" w:color="auto" w:fill="FFFFCC"/>
          </w:tcPr>
          <w:p w14:paraId="489B9519" w14:textId="77777777" w:rsidR="00A55BD0" w:rsidRPr="00636AEC" w:rsidRDefault="00A55BD0" w:rsidP="00CF493A">
            <w:pPr>
              <w:widowControl w:val="0"/>
              <w:spacing w:after="0" w:line="240" w:lineRule="auto"/>
              <w:jc w:val="center"/>
              <w:rPr>
                <w:rFonts w:ascii="Times New Roman" w:hAnsi="Times New Roman"/>
                <w:sz w:val="24"/>
                <w:szCs w:val="24"/>
              </w:rPr>
            </w:pPr>
          </w:p>
        </w:tc>
        <w:tc>
          <w:tcPr>
            <w:tcW w:w="667" w:type="dxa"/>
            <w:tcBorders>
              <w:top w:val="single" w:sz="4" w:space="0" w:color="auto"/>
              <w:left w:val="single" w:sz="4" w:space="0" w:color="auto"/>
              <w:bottom w:val="nil"/>
              <w:right w:val="nil"/>
            </w:tcBorders>
            <w:shd w:val="clear" w:color="auto" w:fill="FFFFCC"/>
          </w:tcPr>
          <w:p w14:paraId="13B3C95C" w14:textId="77777777" w:rsidR="00A55BD0" w:rsidRPr="00636AEC"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FFFFCC"/>
          </w:tcPr>
          <w:p w14:paraId="734089C3" w14:textId="77777777" w:rsidR="00A55BD0" w:rsidRPr="00636AEC"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FFFFCC"/>
          </w:tcPr>
          <w:p w14:paraId="0DF1F8A7" w14:textId="77777777" w:rsidR="00A55BD0" w:rsidRPr="00636AEC"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FFFFCC"/>
          </w:tcPr>
          <w:p w14:paraId="16DCC70F" w14:textId="77777777" w:rsidR="00A55BD0" w:rsidRPr="00636AEC"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FFFFCC"/>
          </w:tcPr>
          <w:p w14:paraId="2ECD3A41" w14:textId="77777777" w:rsidR="00A55BD0" w:rsidRPr="00636AEC"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FFFFCC"/>
          </w:tcPr>
          <w:p w14:paraId="1240A51C" w14:textId="77777777" w:rsidR="00A55BD0" w:rsidRPr="00636AEC"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FFFFCC"/>
          </w:tcPr>
          <w:p w14:paraId="550AE050" w14:textId="77777777" w:rsidR="00A55BD0" w:rsidRPr="00636AEC"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FFFFCC"/>
          </w:tcPr>
          <w:p w14:paraId="1D4C3F4C" w14:textId="77777777" w:rsidR="00A55BD0" w:rsidRPr="00636AEC"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FFFFCC"/>
          </w:tcPr>
          <w:p w14:paraId="1124FF1C" w14:textId="77777777" w:rsidR="00A55BD0" w:rsidRPr="00636AEC"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single" w:sz="4" w:space="0" w:color="auto"/>
            </w:tcBorders>
            <w:shd w:val="clear" w:color="auto" w:fill="FFFFCC"/>
          </w:tcPr>
          <w:p w14:paraId="535B8700" w14:textId="77777777" w:rsidR="00A55BD0" w:rsidRPr="00636AEC"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single" w:sz="4" w:space="0" w:color="auto"/>
            </w:tcBorders>
            <w:shd w:val="clear" w:color="auto" w:fill="FFFFCC"/>
          </w:tcPr>
          <w:p w14:paraId="7956DCD2" w14:textId="77777777" w:rsidR="00A55BD0" w:rsidRPr="00636AEC"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single" w:sz="4" w:space="0" w:color="auto"/>
            </w:tcBorders>
            <w:shd w:val="clear" w:color="auto" w:fill="FFFFCC"/>
          </w:tcPr>
          <w:p w14:paraId="14624B9E" w14:textId="77777777" w:rsidR="00A55BD0" w:rsidRPr="00636AEC"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single" w:sz="4" w:space="0" w:color="auto"/>
            </w:tcBorders>
            <w:shd w:val="clear" w:color="auto" w:fill="FFFFCC"/>
          </w:tcPr>
          <w:p w14:paraId="19FBB276" w14:textId="77777777" w:rsidR="00A55BD0" w:rsidRPr="00636AEC" w:rsidRDefault="00A55BD0" w:rsidP="00CF493A">
            <w:pPr>
              <w:widowControl w:val="0"/>
              <w:spacing w:after="0" w:line="240" w:lineRule="auto"/>
              <w:jc w:val="center"/>
              <w:rPr>
                <w:rFonts w:ascii="Times New Roman" w:hAnsi="Times New Roman"/>
                <w:sz w:val="24"/>
                <w:szCs w:val="24"/>
              </w:rPr>
            </w:pPr>
          </w:p>
        </w:tc>
      </w:tr>
      <w:tr w:rsidR="00A55BD0" w:rsidRPr="0092510D" w14:paraId="12834FE2" w14:textId="77777777" w:rsidTr="005D1910">
        <w:trPr>
          <w:trHeight w:val="264"/>
        </w:trPr>
        <w:tc>
          <w:tcPr>
            <w:tcW w:w="0" w:type="auto"/>
            <w:tcBorders>
              <w:top w:val="single" w:sz="4" w:space="0" w:color="auto"/>
              <w:left w:val="single" w:sz="4" w:space="0" w:color="auto"/>
              <w:bottom w:val="nil"/>
              <w:right w:val="nil"/>
            </w:tcBorders>
            <w:shd w:val="clear" w:color="auto" w:fill="00B0F0"/>
          </w:tcPr>
          <w:p w14:paraId="7DC408A1" w14:textId="77777777" w:rsidR="00A55BD0" w:rsidRPr="00636AEC" w:rsidRDefault="00A55BD0" w:rsidP="00CF493A">
            <w:pPr>
              <w:widowControl w:val="0"/>
              <w:spacing w:after="0" w:line="240" w:lineRule="auto"/>
              <w:jc w:val="center"/>
              <w:rPr>
                <w:rFonts w:ascii="Times New Roman" w:hAnsi="Times New Roman"/>
                <w:sz w:val="24"/>
                <w:szCs w:val="24"/>
              </w:rPr>
            </w:pPr>
            <w:r w:rsidRPr="00636AEC">
              <w:rPr>
                <w:rFonts w:ascii="Times New Roman" w:hAnsi="Times New Roman"/>
                <w:sz w:val="24"/>
                <w:szCs w:val="24"/>
              </w:rPr>
              <w:t>Врожденные аномалии</w:t>
            </w:r>
          </w:p>
        </w:tc>
        <w:tc>
          <w:tcPr>
            <w:tcW w:w="433" w:type="dxa"/>
            <w:tcBorders>
              <w:top w:val="single" w:sz="4" w:space="0" w:color="auto"/>
              <w:left w:val="single" w:sz="4" w:space="0" w:color="auto"/>
              <w:bottom w:val="nil"/>
              <w:right w:val="nil"/>
            </w:tcBorders>
            <w:shd w:val="clear" w:color="auto" w:fill="00B0F0"/>
          </w:tcPr>
          <w:p w14:paraId="648C0D42" w14:textId="77777777" w:rsidR="00A55BD0" w:rsidRPr="00636AEC" w:rsidRDefault="00A55BD0" w:rsidP="00CF493A">
            <w:pPr>
              <w:widowControl w:val="0"/>
              <w:spacing w:after="0" w:line="240" w:lineRule="auto"/>
              <w:jc w:val="center"/>
              <w:rPr>
                <w:rFonts w:ascii="Times New Roman" w:hAnsi="Times New Roman"/>
                <w:sz w:val="24"/>
                <w:szCs w:val="24"/>
              </w:rPr>
            </w:pPr>
            <w:r>
              <w:rPr>
                <w:rFonts w:ascii="Times New Roman" w:hAnsi="Times New Roman"/>
                <w:sz w:val="24"/>
                <w:szCs w:val="24"/>
              </w:rPr>
              <w:t>-</w:t>
            </w:r>
          </w:p>
        </w:tc>
        <w:tc>
          <w:tcPr>
            <w:tcW w:w="667" w:type="dxa"/>
            <w:tcBorders>
              <w:top w:val="single" w:sz="4" w:space="0" w:color="auto"/>
              <w:left w:val="single" w:sz="4" w:space="0" w:color="auto"/>
              <w:bottom w:val="nil"/>
              <w:right w:val="nil"/>
            </w:tcBorders>
            <w:shd w:val="clear" w:color="auto" w:fill="00B0F0"/>
          </w:tcPr>
          <w:p w14:paraId="6BE59815" w14:textId="77777777" w:rsidR="00A55BD0" w:rsidRPr="00636AEC"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00B0F0"/>
          </w:tcPr>
          <w:p w14:paraId="6208482D" w14:textId="77777777" w:rsidR="00A55BD0" w:rsidRPr="00636AEC"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00B0F0"/>
          </w:tcPr>
          <w:p w14:paraId="72C5CB6C" w14:textId="77777777" w:rsidR="00A55BD0" w:rsidRPr="00636AEC"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00B0F0"/>
          </w:tcPr>
          <w:p w14:paraId="2919EFB6" w14:textId="77777777" w:rsidR="00A55BD0" w:rsidRPr="00636AEC"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00B0F0"/>
          </w:tcPr>
          <w:p w14:paraId="630DEE29" w14:textId="77777777" w:rsidR="00A55BD0" w:rsidRPr="00636AEC"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00B0F0"/>
          </w:tcPr>
          <w:p w14:paraId="28767AF4" w14:textId="77777777" w:rsidR="00A55BD0" w:rsidRPr="00636AEC"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00B0F0"/>
          </w:tcPr>
          <w:p w14:paraId="6457B73C" w14:textId="77777777" w:rsidR="00A55BD0" w:rsidRPr="00636AEC"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00B0F0"/>
          </w:tcPr>
          <w:p w14:paraId="141D5569" w14:textId="77777777" w:rsidR="00A55BD0" w:rsidRPr="00636AEC"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nil"/>
            </w:tcBorders>
            <w:shd w:val="clear" w:color="auto" w:fill="00B0F0"/>
          </w:tcPr>
          <w:p w14:paraId="4462641A" w14:textId="77777777" w:rsidR="00A55BD0" w:rsidRPr="00636AEC"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single" w:sz="4" w:space="0" w:color="auto"/>
            </w:tcBorders>
            <w:shd w:val="clear" w:color="auto" w:fill="00B0F0"/>
          </w:tcPr>
          <w:p w14:paraId="0DA713D0" w14:textId="77777777" w:rsidR="00A55BD0" w:rsidRPr="00636AEC"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single" w:sz="4" w:space="0" w:color="auto"/>
            </w:tcBorders>
            <w:shd w:val="clear" w:color="auto" w:fill="00B0F0"/>
          </w:tcPr>
          <w:p w14:paraId="5DAFC849" w14:textId="77777777" w:rsidR="00A55BD0" w:rsidRPr="00636AEC"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single" w:sz="4" w:space="0" w:color="auto"/>
            </w:tcBorders>
            <w:shd w:val="clear" w:color="auto" w:fill="00B0F0"/>
          </w:tcPr>
          <w:p w14:paraId="3BA37B6D" w14:textId="77777777" w:rsidR="00A55BD0" w:rsidRPr="00636AEC" w:rsidRDefault="00A55BD0" w:rsidP="00CF493A">
            <w:pPr>
              <w:spacing w:after="0"/>
              <w:jc w:val="center"/>
              <w:rPr>
                <w:rFonts w:ascii="Times New Roman" w:hAnsi="Times New Roman"/>
                <w:sz w:val="24"/>
                <w:szCs w:val="24"/>
              </w:rPr>
            </w:pPr>
            <w:r>
              <w:rPr>
                <w:rFonts w:ascii="Times New Roman" w:hAnsi="Times New Roman"/>
                <w:sz w:val="24"/>
                <w:szCs w:val="24"/>
              </w:rPr>
              <w:t>-</w:t>
            </w:r>
          </w:p>
        </w:tc>
        <w:tc>
          <w:tcPr>
            <w:tcW w:w="0" w:type="auto"/>
            <w:tcBorders>
              <w:top w:val="single" w:sz="4" w:space="0" w:color="auto"/>
              <w:left w:val="single" w:sz="4" w:space="0" w:color="auto"/>
              <w:bottom w:val="nil"/>
              <w:right w:val="single" w:sz="4" w:space="0" w:color="auto"/>
            </w:tcBorders>
            <w:shd w:val="clear" w:color="auto" w:fill="00B0F0"/>
          </w:tcPr>
          <w:p w14:paraId="09C2D573" w14:textId="77777777" w:rsidR="00A55BD0" w:rsidRPr="00636AEC" w:rsidRDefault="00A55BD0" w:rsidP="00CF493A">
            <w:pPr>
              <w:spacing w:after="0"/>
              <w:jc w:val="center"/>
              <w:rPr>
                <w:rFonts w:ascii="Times New Roman" w:hAnsi="Times New Roman"/>
                <w:sz w:val="24"/>
                <w:szCs w:val="24"/>
              </w:rPr>
            </w:pPr>
            <w:r>
              <w:rPr>
                <w:rFonts w:ascii="Times New Roman" w:hAnsi="Times New Roman"/>
                <w:sz w:val="24"/>
                <w:szCs w:val="24"/>
              </w:rPr>
              <w:t>-</w:t>
            </w:r>
          </w:p>
        </w:tc>
      </w:tr>
      <w:tr w:rsidR="00A55BD0" w:rsidRPr="0092510D" w14:paraId="6EEBD90F" w14:textId="77777777" w:rsidTr="005D1910">
        <w:trPr>
          <w:trHeight w:val="264"/>
        </w:trPr>
        <w:tc>
          <w:tcPr>
            <w:tcW w:w="0" w:type="auto"/>
            <w:tcBorders>
              <w:top w:val="single" w:sz="4" w:space="0" w:color="auto"/>
              <w:left w:val="single" w:sz="4" w:space="0" w:color="auto"/>
              <w:bottom w:val="nil"/>
              <w:right w:val="nil"/>
            </w:tcBorders>
            <w:shd w:val="clear" w:color="auto" w:fill="00B0F0"/>
          </w:tcPr>
          <w:p w14:paraId="529C3FEE" w14:textId="77777777" w:rsidR="00A55BD0" w:rsidRPr="00636AEC" w:rsidRDefault="00A55BD0" w:rsidP="00CF493A">
            <w:pPr>
              <w:widowControl w:val="0"/>
              <w:spacing w:after="0" w:line="240" w:lineRule="auto"/>
              <w:jc w:val="center"/>
              <w:rPr>
                <w:rFonts w:ascii="Times New Roman" w:hAnsi="Times New Roman"/>
                <w:sz w:val="24"/>
                <w:szCs w:val="24"/>
              </w:rPr>
            </w:pPr>
            <w:r w:rsidRPr="00636AEC">
              <w:rPr>
                <w:rFonts w:ascii="Times New Roman" w:hAnsi="Times New Roman"/>
                <w:sz w:val="24"/>
                <w:szCs w:val="24"/>
              </w:rPr>
              <w:t>Ранг</w:t>
            </w:r>
          </w:p>
        </w:tc>
        <w:tc>
          <w:tcPr>
            <w:tcW w:w="433" w:type="dxa"/>
            <w:tcBorders>
              <w:top w:val="single" w:sz="4" w:space="0" w:color="auto"/>
              <w:left w:val="single" w:sz="4" w:space="0" w:color="auto"/>
              <w:bottom w:val="nil"/>
              <w:right w:val="nil"/>
            </w:tcBorders>
            <w:shd w:val="clear" w:color="auto" w:fill="00B0F0"/>
          </w:tcPr>
          <w:p w14:paraId="4F4D7B74" w14:textId="77777777" w:rsidR="00A55BD0" w:rsidRPr="00636AEC" w:rsidRDefault="00A55BD0" w:rsidP="00CF493A">
            <w:pPr>
              <w:widowControl w:val="0"/>
              <w:spacing w:after="0" w:line="240" w:lineRule="auto"/>
              <w:jc w:val="center"/>
              <w:rPr>
                <w:rFonts w:ascii="Times New Roman" w:hAnsi="Times New Roman"/>
                <w:sz w:val="24"/>
                <w:szCs w:val="24"/>
              </w:rPr>
            </w:pPr>
          </w:p>
        </w:tc>
        <w:tc>
          <w:tcPr>
            <w:tcW w:w="667" w:type="dxa"/>
            <w:tcBorders>
              <w:top w:val="single" w:sz="4" w:space="0" w:color="auto"/>
              <w:left w:val="single" w:sz="4" w:space="0" w:color="auto"/>
              <w:bottom w:val="nil"/>
              <w:right w:val="nil"/>
            </w:tcBorders>
            <w:shd w:val="clear" w:color="auto" w:fill="00B0F0"/>
          </w:tcPr>
          <w:p w14:paraId="6A8603DB" w14:textId="77777777" w:rsidR="00A55BD0" w:rsidRPr="00636AEC" w:rsidRDefault="00A55BD0" w:rsidP="00CF493A">
            <w:pPr>
              <w:widowControl w:val="0"/>
              <w:spacing w:after="0" w:line="240" w:lineRule="auto"/>
              <w:jc w:val="center"/>
              <w:rPr>
                <w:rFonts w:ascii="Times New Roman" w:eastAsia="Arial Unicode MS" w:hAnsi="Times New Roman"/>
                <w:sz w:val="24"/>
                <w:szCs w:val="24"/>
              </w:rPr>
            </w:pPr>
          </w:p>
        </w:tc>
        <w:tc>
          <w:tcPr>
            <w:tcW w:w="0" w:type="auto"/>
            <w:tcBorders>
              <w:top w:val="single" w:sz="4" w:space="0" w:color="auto"/>
              <w:left w:val="single" w:sz="4" w:space="0" w:color="auto"/>
              <w:bottom w:val="nil"/>
              <w:right w:val="nil"/>
            </w:tcBorders>
            <w:shd w:val="clear" w:color="auto" w:fill="00B0F0"/>
          </w:tcPr>
          <w:p w14:paraId="324EC5EC" w14:textId="77777777" w:rsidR="00A55BD0" w:rsidRPr="00636AEC" w:rsidRDefault="00A55BD0" w:rsidP="00CF493A">
            <w:pPr>
              <w:widowControl w:val="0"/>
              <w:spacing w:after="0" w:line="240" w:lineRule="auto"/>
              <w:ind w:firstLine="360"/>
              <w:jc w:val="center"/>
              <w:rPr>
                <w:rFonts w:ascii="Times New Roman" w:eastAsia="Arial Unicode MS" w:hAnsi="Times New Roman"/>
                <w:sz w:val="24"/>
                <w:szCs w:val="24"/>
              </w:rPr>
            </w:pPr>
          </w:p>
        </w:tc>
        <w:tc>
          <w:tcPr>
            <w:tcW w:w="0" w:type="auto"/>
            <w:tcBorders>
              <w:top w:val="single" w:sz="4" w:space="0" w:color="auto"/>
              <w:left w:val="single" w:sz="4" w:space="0" w:color="auto"/>
              <w:bottom w:val="nil"/>
              <w:right w:val="nil"/>
            </w:tcBorders>
            <w:shd w:val="clear" w:color="auto" w:fill="00B0F0"/>
          </w:tcPr>
          <w:p w14:paraId="130BAEA7" w14:textId="77777777" w:rsidR="00A55BD0" w:rsidRPr="00636AEC" w:rsidRDefault="00A55BD0" w:rsidP="00CF493A">
            <w:pPr>
              <w:widowControl w:val="0"/>
              <w:spacing w:after="0" w:line="240" w:lineRule="auto"/>
              <w:jc w:val="center"/>
              <w:rPr>
                <w:rFonts w:ascii="Times New Roman" w:eastAsia="Arial Unicode MS" w:hAnsi="Times New Roman"/>
                <w:sz w:val="24"/>
                <w:szCs w:val="24"/>
              </w:rPr>
            </w:pPr>
          </w:p>
        </w:tc>
        <w:tc>
          <w:tcPr>
            <w:tcW w:w="0" w:type="auto"/>
            <w:tcBorders>
              <w:top w:val="single" w:sz="4" w:space="0" w:color="auto"/>
              <w:left w:val="single" w:sz="4" w:space="0" w:color="auto"/>
              <w:bottom w:val="nil"/>
              <w:right w:val="nil"/>
            </w:tcBorders>
            <w:shd w:val="clear" w:color="auto" w:fill="00B0F0"/>
          </w:tcPr>
          <w:p w14:paraId="4237EDD2" w14:textId="77777777" w:rsidR="00A55BD0" w:rsidRPr="00636AEC"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00B0F0"/>
          </w:tcPr>
          <w:p w14:paraId="76AB711F" w14:textId="77777777" w:rsidR="00A55BD0" w:rsidRPr="00636AEC"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00B0F0"/>
          </w:tcPr>
          <w:p w14:paraId="2A1F9851" w14:textId="77777777" w:rsidR="00A55BD0" w:rsidRPr="00636AEC"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00B0F0"/>
          </w:tcPr>
          <w:p w14:paraId="19231E0A" w14:textId="77777777" w:rsidR="00A55BD0" w:rsidRPr="00636AEC"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00B0F0"/>
          </w:tcPr>
          <w:p w14:paraId="73442B77" w14:textId="77777777" w:rsidR="00A55BD0" w:rsidRPr="00636AEC"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nil"/>
            </w:tcBorders>
            <w:shd w:val="clear" w:color="auto" w:fill="00B0F0"/>
          </w:tcPr>
          <w:p w14:paraId="19445929" w14:textId="77777777" w:rsidR="00A55BD0" w:rsidRPr="00636AEC"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single" w:sz="4" w:space="0" w:color="auto"/>
            </w:tcBorders>
            <w:shd w:val="clear" w:color="auto" w:fill="00B0F0"/>
          </w:tcPr>
          <w:p w14:paraId="6E1D4725" w14:textId="77777777" w:rsidR="00A55BD0" w:rsidRPr="00636AEC" w:rsidRDefault="00A55BD0" w:rsidP="00CF493A">
            <w:pPr>
              <w:widowControl w:val="0"/>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nil"/>
              <w:right w:val="single" w:sz="4" w:space="0" w:color="auto"/>
            </w:tcBorders>
            <w:shd w:val="clear" w:color="auto" w:fill="00B0F0"/>
          </w:tcPr>
          <w:p w14:paraId="743F3AB1" w14:textId="77777777" w:rsidR="00A55BD0" w:rsidRPr="00636AEC" w:rsidRDefault="00A55BD0" w:rsidP="00CF493A">
            <w:pPr>
              <w:widowControl w:val="0"/>
              <w:spacing w:after="0" w:line="240" w:lineRule="auto"/>
              <w:jc w:val="center"/>
              <w:rPr>
                <w:rFonts w:ascii="Times New Roman" w:hAnsi="Times New Roman"/>
                <w:bCs/>
                <w:sz w:val="24"/>
                <w:szCs w:val="24"/>
              </w:rPr>
            </w:pPr>
          </w:p>
        </w:tc>
        <w:tc>
          <w:tcPr>
            <w:tcW w:w="0" w:type="auto"/>
            <w:tcBorders>
              <w:top w:val="single" w:sz="4" w:space="0" w:color="auto"/>
              <w:left w:val="single" w:sz="4" w:space="0" w:color="auto"/>
              <w:bottom w:val="nil"/>
              <w:right w:val="single" w:sz="4" w:space="0" w:color="auto"/>
            </w:tcBorders>
            <w:shd w:val="clear" w:color="auto" w:fill="00B0F0"/>
          </w:tcPr>
          <w:p w14:paraId="38BB99DA" w14:textId="77777777" w:rsidR="00A55BD0" w:rsidRPr="00636AEC" w:rsidRDefault="00A55BD0" w:rsidP="00CF493A">
            <w:pPr>
              <w:widowControl w:val="0"/>
              <w:spacing w:after="0" w:line="240" w:lineRule="auto"/>
              <w:jc w:val="center"/>
              <w:rPr>
                <w:rFonts w:ascii="Times New Roman" w:hAnsi="Times New Roman"/>
                <w:bCs/>
                <w:sz w:val="24"/>
                <w:szCs w:val="24"/>
              </w:rPr>
            </w:pPr>
          </w:p>
        </w:tc>
        <w:tc>
          <w:tcPr>
            <w:tcW w:w="0" w:type="auto"/>
            <w:tcBorders>
              <w:top w:val="single" w:sz="4" w:space="0" w:color="auto"/>
              <w:left w:val="single" w:sz="4" w:space="0" w:color="auto"/>
              <w:bottom w:val="nil"/>
              <w:right w:val="single" w:sz="4" w:space="0" w:color="auto"/>
            </w:tcBorders>
            <w:shd w:val="clear" w:color="auto" w:fill="00B0F0"/>
          </w:tcPr>
          <w:p w14:paraId="100A1C49" w14:textId="77777777" w:rsidR="00A55BD0" w:rsidRPr="00636AEC" w:rsidRDefault="00A55BD0" w:rsidP="00CF493A">
            <w:pPr>
              <w:widowControl w:val="0"/>
              <w:spacing w:after="0" w:line="240" w:lineRule="auto"/>
              <w:jc w:val="center"/>
              <w:rPr>
                <w:rFonts w:ascii="Times New Roman" w:eastAsia="Arial Unicode MS" w:hAnsi="Times New Roman"/>
                <w:sz w:val="24"/>
                <w:szCs w:val="24"/>
              </w:rPr>
            </w:pPr>
          </w:p>
        </w:tc>
      </w:tr>
    </w:tbl>
    <w:p w14:paraId="62AB0599" w14:textId="77777777" w:rsidR="00A55BD0" w:rsidRDefault="00A55BD0" w:rsidP="00FA0633">
      <w:pPr>
        <w:spacing w:after="0" w:line="240" w:lineRule="auto"/>
        <w:rPr>
          <w:rFonts w:ascii="Times New Roman" w:eastAsiaTheme="minorHAnsi" w:hAnsi="Times New Roman" w:cstheme="minorBidi"/>
          <w:color w:val="FF0000"/>
          <w:sz w:val="28"/>
          <w:szCs w:val="28"/>
          <w:lang w:eastAsia="en-US"/>
        </w:rPr>
      </w:pPr>
    </w:p>
    <w:p w14:paraId="75DC7121" w14:textId="77777777" w:rsidR="005D54C6" w:rsidRDefault="005D54C6" w:rsidP="00CA3024">
      <w:pPr>
        <w:spacing w:after="0" w:line="240" w:lineRule="exact"/>
        <w:jc w:val="both"/>
        <w:rPr>
          <w:rFonts w:ascii="Times New Roman" w:eastAsiaTheme="minorHAnsi" w:hAnsi="Times New Roman" w:cstheme="minorBidi"/>
          <w:b/>
          <w:i/>
          <w:sz w:val="24"/>
          <w:szCs w:val="24"/>
          <w:lang w:eastAsia="en-US"/>
        </w:rPr>
      </w:pPr>
    </w:p>
    <w:p w14:paraId="68B00989" w14:textId="16186D30" w:rsidR="00FE0800" w:rsidRPr="005E10C4" w:rsidRDefault="004E1C54" w:rsidP="002B730A">
      <w:pPr>
        <w:spacing w:after="0" w:line="240" w:lineRule="exact"/>
        <w:ind w:firstLine="708"/>
        <w:jc w:val="both"/>
        <w:rPr>
          <w:rFonts w:ascii="Times New Roman" w:eastAsiaTheme="minorHAnsi" w:hAnsi="Times New Roman" w:cstheme="minorBidi"/>
          <w:b/>
          <w:sz w:val="28"/>
          <w:szCs w:val="28"/>
          <w:lang w:eastAsia="en-US"/>
        </w:rPr>
      </w:pPr>
      <w:r w:rsidRPr="00624656">
        <w:rPr>
          <w:rFonts w:ascii="Times New Roman" w:eastAsiaTheme="minorHAnsi" w:hAnsi="Times New Roman" w:cstheme="minorBidi"/>
          <w:b/>
          <w:sz w:val="28"/>
          <w:szCs w:val="28"/>
          <w:lang w:eastAsia="en-US"/>
        </w:rPr>
        <w:t xml:space="preserve">Табл. 6 </w:t>
      </w:r>
      <w:r w:rsidR="00FE0800" w:rsidRPr="00624656">
        <w:rPr>
          <w:rFonts w:ascii="Times New Roman" w:eastAsiaTheme="minorHAnsi" w:hAnsi="Times New Roman" w:cstheme="minorBidi"/>
          <w:b/>
          <w:sz w:val="28"/>
          <w:szCs w:val="28"/>
          <w:lang w:eastAsia="en-US"/>
        </w:rPr>
        <w:t>Показатели первичной инвалидности трудоспособного взрослого населения Пинского региона в 2019 - 202</w:t>
      </w:r>
      <w:r w:rsidR="00ED303C" w:rsidRPr="00624656">
        <w:rPr>
          <w:rFonts w:ascii="Times New Roman" w:eastAsiaTheme="minorHAnsi" w:hAnsi="Times New Roman" w:cstheme="minorBidi"/>
          <w:b/>
          <w:sz w:val="28"/>
          <w:szCs w:val="28"/>
          <w:lang w:eastAsia="en-US"/>
        </w:rPr>
        <w:t>4</w:t>
      </w:r>
      <w:r w:rsidR="00FE0800" w:rsidRPr="00624656">
        <w:rPr>
          <w:rFonts w:ascii="Times New Roman" w:eastAsiaTheme="minorHAnsi" w:hAnsi="Times New Roman" w:cstheme="minorBidi"/>
          <w:b/>
          <w:sz w:val="28"/>
          <w:szCs w:val="28"/>
          <w:lang w:eastAsia="en-US"/>
        </w:rPr>
        <w:t xml:space="preserve"> г. (на 10000 населения)</w:t>
      </w:r>
    </w:p>
    <w:p w14:paraId="5C32C232" w14:textId="77777777" w:rsidR="004E1C54" w:rsidRPr="00FA0633" w:rsidRDefault="004E1C54" w:rsidP="002B730A">
      <w:pPr>
        <w:spacing w:after="0" w:line="240" w:lineRule="exact"/>
        <w:ind w:firstLine="708"/>
        <w:jc w:val="both"/>
        <w:rPr>
          <w:rFonts w:ascii="Times New Roman" w:eastAsiaTheme="minorHAnsi" w:hAnsi="Times New Roman" w:cstheme="minorBidi"/>
          <w:b/>
          <w:sz w:val="24"/>
          <w:szCs w:val="30"/>
          <w:lang w:eastAsia="en-US"/>
        </w:rPr>
      </w:pPr>
    </w:p>
    <w:tbl>
      <w:tblPr>
        <w:tblStyle w:val="42"/>
        <w:tblW w:w="9747" w:type="dxa"/>
        <w:tblLayout w:type="fixed"/>
        <w:tblLook w:val="04A0" w:firstRow="1" w:lastRow="0" w:firstColumn="1" w:lastColumn="0" w:noHBand="0" w:noVBand="1"/>
      </w:tblPr>
      <w:tblGrid>
        <w:gridCol w:w="2830"/>
        <w:gridCol w:w="993"/>
        <w:gridCol w:w="1134"/>
        <w:gridCol w:w="992"/>
        <w:gridCol w:w="992"/>
        <w:gridCol w:w="1134"/>
        <w:gridCol w:w="1672"/>
      </w:tblGrid>
      <w:tr w:rsidR="009D28D8" w:rsidRPr="00FA0633" w14:paraId="1B9F041D" w14:textId="77777777" w:rsidTr="004E7165">
        <w:trPr>
          <w:trHeight w:val="540"/>
        </w:trPr>
        <w:tc>
          <w:tcPr>
            <w:tcW w:w="2830" w:type="dxa"/>
            <w:vMerge w:val="restart"/>
            <w:shd w:val="clear" w:color="auto" w:fill="F4B083" w:themeFill="accent2" w:themeFillTint="99"/>
          </w:tcPr>
          <w:p w14:paraId="446AADBA" w14:textId="77777777" w:rsidR="009D28D8" w:rsidRPr="00FA0633" w:rsidRDefault="009D28D8" w:rsidP="003B3A93">
            <w:pPr>
              <w:spacing w:after="0" w:line="240" w:lineRule="auto"/>
              <w:jc w:val="center"/>
              <w:rPr>
                <w:rFonts w:ascii="Times New Roman" w:hAnsi="Times New Roman" w:cs="Times New Roman"/>
                <w:b/>
                <w:sz w:val="24"/>
                <w:szCs w:val="30"/>
              </w:rPr>
            </w:pPr>
            <w:r w:rsidRPr="00FA0633">
              <w:rPr>
                <w:rFonts w:ascii="Times New Roman" w:hAnsi="Times New Roman" w:cs="Times New Roman"/>
                <w:b/>
                <w:sz w:val="24"/>
                <w:szCs w:val="30"/>
              </w:rPr>
              <w:t>Нозологические формы</w:t>
            </w:r>
          </w:p>
        </w:tc>
        <w:tc>
          <w:tcPr>
            <w:tcW w:w="5245" w:type="dxa"/>
            <w:gridSpan w:val="5"/>
            <w:shd w:val="clear" w:color="auto" w:fill="F4B083" w:themeFill="accent2" w:themeFillTint="99"/>
          </w:tcPr>
          <w:p w14:paraId="4B97940F" w14:textId="77777777" w:rsidR="009D28D8" w:rsidRPr="00FA0633" w:rsidRDefault="009D28D8" w:rsidP="003B3A93">
            <w:pPr>
              <w:spacing w:after="0" w:line="240" w:lineRule="auto"/>
              <w:jc w:val="center"/>
              <w:rPr>
                <w:rFonts w:ascii="Times New Roman" w:hAnsi="Times New Roman" w:cs="Times New Roman"/>
                <w:b/>
                <w:sz w:val="24"/>
                <w:szCs w:val="30"/>
              </w:rPr>
            </w:pPr>
            <w:r w:rsidRPr="00FA0633">
              <w:rPr>
                <w:rFonts w:ascii="Times New Roman" w:hAnsi="Times New Roman" w:cs="Times New Roman"/>
                <w:b/>
                <w:sz w:val="24"/>
                <w:szCs w:val="30"/>
              </w:rPr>
              <w:t>Пинский регион</w:t>
            </w:r>
          </w:p>
          <w:p w14:paraId="1117D4F9" w14:textId="77777777" w:rsidR="009D28D8" w:rsidRPr="00FA0633" w:rsidRDefault="009D28D8" w:rsidP="003B3A93">
            <w:pPr>
              <w:spacing w:after="0" w:line="240" w:lineRule="auto"/>
              <w:jc w:val="center"/>
              <w:rPr>
                <w:rFonts w:ascii="Times New Roman" w:hAnsi="Times New Roman"/>
                <w:b/>
                <w:sz w:val="24"/>
                <w:szCs w:val="30"/>
              </w:rPr>
            </w:pPr>
            <w:r w:rsidRPr="00FA0633">
              <w:rPr>
                <w:rFonts w:ascii="Times New Roman" w:hAnsi="Times New Roman" w:cs="Times New Roman"/>
                <w:b/>
                <w:sz w:val="24"/>
                <w:szCs w:val="30"/>
              </w:rPr>
              <w:t>Показатель</w:t>
            </w:r>
          </w:p>
        </w:tc>
        <w:tc>
          <w:tcPr>
            <w:tcW w:w="1672" w:type="dxa"/>
            <w:vMerge w:val="restart"/>
            <w:shd w:val="clear" w:color="auto" w:fill="F4B083" w:themeFill="accent2" w:themeFillTint="99"/>
          </w:tcPr>
          <w:p w14:paraId="5A521FE9" w14:textId="77777777" w:rsidR="009D28D8" w:rsidRPr="00FA0633" w:rsidRDefault="009D28D8" w:rsidP="009D28D8">
            <w:pPr>
              <w:spacing w:after="0" w:line="240" w:lineRule="auto"/>
              <w:jc w:val="center"/>
              <w:rPr>
                <w:rFonts w:ascii="Times New Roman" w:hAnsi="Times New Roman" w:cs="Times New Roman"/>
                <w:b/>
                <w:sz w:val="24"/>
                <w:szCs w:val="30"/>
              </w:rPr>
            </w:pPr>
            <w:r w:rsidRPr="00FA0633">
              <w:rPr>
                <w:rFonts w:ascii="Times New Roman" w:hAnsi="Times New Roman" w:cs="Times New Roman"/>
                <w:b/>
                <w:sz w:val="24"/>
                <w:szCs w:val="30"/>
              </w:rPr>
              <w:t>Среднеобластной показатель</w:t>
            </w:r>
            <w:r>
              <w:rPr>
                <w:rFonts w:ascii="Times New Roman" w:hAnsi="Times New Roman" w:cs="Times New Roman"/>
                <w:b/>
                <w:sz w:val="24"/>
                <w:szCs w:val="30"/>
              </w:rPr>
              <w:t xml:space="preserve"> 2023г</w:t>
            </w:r>
          </w:p>
        </w:tc>
      </w:tr>
      <w:tr w:rsidR="00ED303C" w:rsidRPr="00FA0633" w14:paraId="5126B481" w14:textId="77777777" w:rsidTr="004E7165">
        <w:trPr>
          <w:trHeight w:val="285"/>
        </w:trPr>
        <w:tc>
          <w:tcPr>
            <w:tcW w:w="2830" w:type="dxa"/>
            <w:vMerge/>
          </w:tcPr>
          <w:p w14:paraId="3E6D978A" w14:textId="77777777" w:rsidR="00ED303C" w:rsidRPr="00FA0633" w:rsidRDefault="00ED303C" w:rsidP="00ED303C">
            <w:pPr>
              <w:spacing w:after="0" w:line="240" w:lineRule="auto"/>
              <w:jc w:val="center"/>
              <w:rPr>
                <w:rFonts w:asciiTheme="minorHAnsi" w:hAnsiTheme="minorHAnsi" w:cs="Times New Roman"/>
                <w:b/>
                <w:sz w:val="24"/>
                <w:szCs w:val="30"/>
              </w:rPr>
            </w:pPr>
          </w:p>
        </w:tc>
        <w:tc>
          <w:tcPr>
            <w:tcW w:w="993" w:type="dxa"/>
            <w:shd w:val="clear" w:color="auto" w:fill="F4B083" w:themeFill="accent2" w:themeFillTint="99"/>
          </w:tcPr>
          <w:p w14:paraId="0D5B5C28" w14:textId="7D032191" w:rsidR="00ED303C" w:rsidRPr="00FA0633" w:rsidRDefault="00ED303C" w:rsidP="00ED303C">
            <w:pPr>
              <w:spacing w:after="0" w:line="240" w:lineRule="auto"/>
              <w:rPr>
                <w:rFonts w:asciiTheme="minorHAnsi" w:hAnsiTheme="minorHAnsi" w:cs="Times New Roman"/>
                <w:b/>
                <w:sz w:val="24"/>
                <w:szCs w:val="30"/>
              </w:rPr>
            </w:pPr>
            <w:r w:rsidRPr="00027612">
              <w:rPr>
                <w:rFonts w:ascii="Times New Roman" w:hAnsi="Times New Roman" w:cs="Times New Roman"/>
                <w:b/>
                <w:sz w:val="24"/>
                <w:szCs w:val="30"/>
              </w:rPr>
              <w:t>2020г</w:t>
            </w:r>
          </w:p>
        </w:tc>
        <w:tc>
          <w:tcPr>
            <w:tcW w:w="1134" w:type="dxa"/>
            <w:shd w:val="clear" w:color="auto" w:fill="F4B083" w:themeFill="accent2" w:themeFillTint="99"/>
          </w:tcPr>
          <w:p w14:paraId="04EB27E7" w14:textId="7C2BB10F" w:rsidR="00ED303C" w:rsidRPr="00027612" w:rsidRDefault="00ED303C" w:rsidP="00ED303C">
            <w:pPr>
              <w:spacing w:after="0" w:line="240" w:lineRule="auto"/>
              <w:ind w:left="282"/>
              <w:jc w:val="both"/>
              <w:rPr>
                <w:rFonts w:ascii="Times New Roman" w:hAnsi="Times New Roman" w:cs="Times New Roman"/>
                <w:b/>
                <w:sz w:val="24"/>
                <w:szCs w:val="30"/>
              </w:rPr>
            </w:pPr>
            <w:r w:rsidRPr="00027612">
              <w:rPr>
                <w:rFonts w:ascii="Times New Roman" w:hAnsi="Times New Roman" w:cs="Times New Roman"/>
                <w:b/>
                <w:sz w:val="24"/>
                <w:szCs w:val="30"/>
              </w:rPr>
              <w:t>2021г</w:t>
            </w:r>
          </w:p>
        </w:tc>
        <w:tc>
          <w:tcPr>
            <w:tcW w:w="992" w:type="dxa"/>
            <w:shd w:val="clear" w:color="auto" w:fill="F4B083" w:themeFill="accent2" w:themeFillTint="99"/>
          </w:tcPr>
          <w:p w14:paraId="4C667354" w14:textId="33348742" w:rsidR="00ED303C" w:rsidRPr="00027612" w:rsidRDefault="00ED303C" w:rsidP="00ED303C">
            <w:pPr>
              <w:spacing w:after="0" w:line="240" w:lineRule="auto"/>
              <w:rPr>
                <w:rFonts w:ascii="Times New Roman" w:hAnsi="Times New Roman" w:cs="Times New Roman"/>
                <w:b/>
                <w:sz w:val="24"/>
                <w:szCs w:val="30"/>
              </w:rPr>
            </w:pPr>
            <w:r w:rsidRPr="00027612">
              <w:rPr>
                <w:rFonts w:ascii="Times New Roman" w:hAnsi="Times New Roman" w:cs="Times New Roman"/>
                <w:b/>
                <w:sz w:val="24"/>
                <w:szCs w:val="30"/>
              </w:rPr>
              <w:t>2022г</w:t>
            </w:r>
          </w:p>
        </w:tc>
        <w:tc>
          <w:tcPr>
            <w:tcW w:w="992" w:type="dxa"/>
            <w:shd w:val="clear" w:color="auto" w:fill="F4B083" w:themeFill="accent2" w:themeFillTint="99"/>
          </w:tcPr>
          <w:p w14:paraId="11633004" w14:textId="0135BDBB" w:rsidR="00ED303C" w:rsidRPr="00027612" w:rsidRDefault="00ED303C" w:rsidP="00ED303C">
            <w:pPr>
              <w:spacing w:after="0" w:line="240" w:lineRule="auto"/>
              <w:jc w:val="center"/>
              <w:rPr>
                <w:rFonts w:ascii="Times New Roman" w:hAnsi="Times New Roman" w:cs="Times New Roman"/>
                <w:b/>
                <w:sz w:val="24"/>
                <w:szCs w:val="30"/>
              </w:rPr>
            </w:pPr>
            <w:r w:rsidRPr="00027612">
              <w:rPr>
                <w:rFonts w:ascii="Times New Roman" w:hAnsi="Times New Roman" w:cs="Times New Roman"/>
                <w:b/>
                <w:sz w:val="24"/>
                <w:szCs w:val="30"/>
              </w:rPr>
              <w:t>2023г</w:t>
            </w:r>
          </w:p>
        </w:tc>
        <w:tc>
          <w:tcPr>
            <w:tcW w:w="1134" w:type="dxa"/>
            <w:shd w:val="clear" w:color="auto" w:fill="F4B083" w:themeFill="accent2" w:themeFillTint="99"/>
          </w:tcPr>
          <w:p w14:paraId="2535BC68" w14:textId="62683C13" w:rsidR="00ED303C" w:rsidRPr="00027612" w:rsidRDefault="00ED303C" w:rsidP="00ED303C">
            <w:pPr>
              <w:spacing w:after="0" w:line="240" w:lineRule="auto"/>
              <w:jc w:val="center"/>
              <w:rPr>
                <w:rFonts w:ascii="Times New Roman" w:hAnsi="Times New Roman" w:cs="Times New Roman"/>
                <w:b/>
                <w:sz w:val="24"/>
                <w:szCs w:val="30"/>
              </w:rPr>
            </w:pPr>
            <w:r>
              <w:rPr>
                <w:rFonts w:ascii="Times New Roman" w:hAnsi="Times New Roman" w:cs="Times New Roman"/>
                <w:b/>
                <w:sz w:val="24"/>
                <w:szCs w:val="30"/>
              </w:rPr>
              <w:t>2024г</w:t>
            </w:r>
          </w:p>
        </w:tc>
        <w:tc>
          <w:tcPr>
            <w:tcW w:w="1672" w:type="dxa"/>
            <w:vMerge/>
          </w:tcPr>
          <w:p w14:paraId="1989A90A" w14:textId="77777777" w:rsidR="00ED303C" w:rsidRPr="00FA0633" w:rsidRDefault="00ED303C" w:rsidP="00ED303C">
            <w:pPr>
              <w:spacing w:after="0" w:line="240" w:lineRule="auto"/>
              <w:jc w:val="center"/>
              <w:rPr>
                <w:rFonts w:asciiTheme="minorHAnsi" w:hAnsiTheme="minorHAnsi" w:cs="Times New Roman"/>
                <w:b/>
                <w:sz w:val="24"/>
                <w:szCs w:val="30"/>
              </w:rPr>
            </w:pPr>
          </w:p>
        </w:tc>
      </w:tr>
      <w:tr w:rsidR="00ED303C" w:rsidRPr="00FA0633" w14:paraId="5EEC4369" w14:textId="77777777" w:rsidTr="00356930">
        <w:tc>
          <w:tcPr>
            <w:tcW w:w="2830" w:type="dxa"/>
            <w:tcBorders>
              <w:top w:val="nil"/>
              <w:left w:val="single" w:sz="4" w:space="0" w:color="auto"/>
              <w:bottom w:val="single" w:sz="4" w:space="0" w:color="auto"/>
              <w:right w:val="single" w:sz="4" w:space="0" w:color="auto"/>
            </w:tcBorders>
            <w:shd w:val="clear" w:color="auto" w:fill="auto"/>
            <w:vAlign w:val="center"/>
          </w:tcPr>
          <w:p w14:paraId="54E7AAD4" w14:textId="77777777" w:rsidR="00ED303C" w:rsidRPr="00FA0633" w:rsidRDefault="00ED303C" w:rsidP="00ED303C">
            <w:pPr>
              <w:spacing w:after="0" w:line="240" w:lineRule="auto"/>
              <w:rPr>
                <w:rFonts w:ascii="Times New Roman" w:hAnsi="Times New Roman" w:cs="Times New Roman"/>
                <w:b/>
                <w:bCs/>
                <w:color w:val="000000"/>
                <w:sz w:val="24"/>
                <w:szCs w:val="24"/>
              </w:rPr>
            </w:pPr>
            <w:r w:rsidRPr="00FA0633">
              <w:rPr>
                <w:rFonts w:ascii="Times New Roman" w:hAnsi="Times New Roman" w:cs="Times New Roman"/>
                <w:b/>
                <w:bCs/>
                <w:color w:val="000000"/>
                <w:sz w:val="24"/>
                <w:szCs w:val="24"/>
              </w:rPr>
              <w:t>Новообразования</w:t>
            </w:r>
          </w:p>
        </w:tc>
        <w:tc>
          <w:tcPr>
            <w:tcW w:w="993" w:type="dxa"/>
            <w:shd w:val="clear" w:color="auto" w:fill="auto"/>
          </w:tcPr>
          <w:p w14:paraId="56916B6B" w14:textId="268B4E28" w:rsidR="00ED303C" w:rsidRPr="00FA0633" w:rsidRDefault="00ED303C" w:rsidP="00ED303C">
            <w:pPr>
              <w:spacing w:after="0" w:line="240" w:lineRule="auto"/>
              <w:jc w:val="center"/>
              <w:rPr>
                <w:rFonts w:ascii="Times New Roman" w:hAnsi="Times New Roman" w:cs="Times New Roman"/>
                <w:b/>
                <w:sz w:val="24"/>
                <w:szCs w:val="30"/>
              </w:rPr>
            </w:pPr>
            <w:r w:rsidRPr="00FA0633">
              <w:rPr>
                <w:rFonts w:ascii="Times New Roman" w:hAnsi="Times New Roman" w:cs="Times New Roman"/>
                <w:b/>
                <w:sz w:val="24"/>
                <w:szCs w:val="30"/>
              </w:rPr>
              <w:t>12,1</w:t>
            </w:r>
          </w:p>
        </w:tc>
        <w:tc>
          <w:tcPr>
            <w:tcW w:w="1134" w:type="dxa"/>
            <w:shd w:val="clear" w:color="auto" w:fill="auto"/>
          </w:tcPr>
          <w:p w14:paraId="23D2D0FF" w14:textId="49421D2B" w:rsidR="00ED303C" w:rsidRPr="00FA0633" w:rsidRDefault="00ED303C" w:rsidP="00ED303C">
            <w:pPr>
              <w:spacing w:after="0" w:line="240" w:lineRule="auto"/>
              <w:jc w:val="center"/>
              <w:rPr>
                <w:rFonts w:asciiTheme="minorHAnsi" w:hAnsiTheme="minorHAnsi" w:cs="Times New Roman"/>
                <w:b/>
                <w:sz w:val="24"/>
                <w:szCs w:val="30"/>
              </w:rPr>
            </w:pPr>
            <w:r>
              <w:rPr>
                <w:rFonts w:asciiTheme="minorHAnsi" w:hAnsiTheme="minorHAnsi"/>
                <w:b/>
                <w:sz w:val="24"/>
                <w:szCs w:val="30"/>
              </w:rPr>
              <w:t>12,56</w:t>
            </w:r>
          </w:p>
        </w:tc>
        <w:tc>
          <w:tcPr>
            <w:tcW w:w="992" w:type="dxa"/>
            <w:shd w:val="clear" w:color="auto" w:fill="auto"/>
          </w:tcPr>
          <w:p w14:paraId="69A89A68" w14:textId="0865E3DD" w:rsidR="00ED303C" w:rsidRPr="00FA0633" w:rsidRDefault="00ED303C" w:rsidP="00ED303C">
            <w:pPr>
              <w:spacing w:after="0" w:line="240" w:lineRule="auto"/>
              <w:jc w:val="center"/>
              <w:rPr>
                <w:rFonts w:asciiTheme="minorHAnsi" w:hAnsiTheme="minorHAnsi"/>
                <w:b/>
                <w:sz w:val="24"/>
                <w:szCs w:val="30"/>
              </w:rPr>
            </w:pPr>
            <w:r>
              <w:rPr>
                <w:rFonts w:ascii="Times New Roman" w:hAnsi="Times New Roman"/>
                <w:b/>
                <w:sz w:val="24"/>
                <w:szCs w:val="30"/>
              </w:rPr>
              <w:t>13,23</w:t>
            </w:r>
          </w:p>
        </w:tc>
        <w:tc>
          <w:tcPr>
            <w:tcW w:w="992" w:type="dxa"/>
            <w:shd w:val="clear" w:color="auto" w:fill="auto"/>
          </w:tcPr>
          <w:p w14:paraId="04386479" w14:textId="47E33A00" w:rsidR="00ED303C" w:rsidRDefault="00ED303C" w:rsidP="00ED303C">
            <w:pPr>
              <w:spacing w:after="0" w:line="240" w:lineRule="auto"/>
              <w:jc w:val="center"/>
              <w:rPr>
                <w:rFonts w:ascii="Times New Roman" w:hAnsi="Times New Roman"/>
                <w:b/>
                <w:sz w:val="24"/>
                <w:szCs w:val="30"/>
              </w:rPr>
            </w:pPr>
            <w:r>
              <w:rPr>
                <w:rFonts w:ascii="Times New Roman" w:hAnsi="Times New Roman"/>
                <w:b/>
                <w:sz w:val="24"/>
                <w:szCs w:val="30"/>
              </w:rPr>
              <w:t>14,0</w:t>
            </w:r>
          </w:p>
        </w:tc>
        <w:tc>
          <w:tcPr>
            <w:tcW w:w="1134" w:type="dxa"/>
            <w:shd w:val="clear" w:color="auto" w:fill="auto"/>
          </w:tcPr>
          <w:p w14:paraId="02731D86" w14:textId="53D58509" w:rsidR="00ED303C" w:rsidRDefault="00ED303C" w:rsidP="00ED303C">
            <w:pPr>
              <w:spacing w:after="0" w:line="240" w:lineRule="auto"/>
              <w:jc w:val="center"/>
              <w:rPr>
                <w:rFonts w:ascii="Times New Roman" w:hAnsi="Times New Roman"/>
                <w:b/>
                <w:sz w:val="24"/>
                <w:szCs w:val="30"/>
              </w:rPr>
            </w:pPr>
            <w:r>
              <w:rPr>
                <w:rFonts w:ascii="Times New Roman" w:hAnsi="Times New Roman"/>
                <w:b/>
                <w:sz w:val="24"/>
                <w:szCs w:val="30"/>
              </w:rPr>
              <w:t>12,7</w:t>
            </w:r>
          </w:p>
        </w:tc>
        <w:tc>
          <w:tcPr>
            <w:tcW w:w="1672" w:type="dxa"/>
            <w:shd w:val="clear" w:color="auto" w:fill="auto"/>
          </w:tcPr>
          <w:p w14:paraId="15404D90" w14:textId="562BD548" w:rsidR="00ED303C" w:rsidRPr="00FA0633" w:rsidRDefault="00ED303C" w:rsidP="00ED303C">
            <w:pPr>
              <w:spacing w:after="0" w:line="240" w:lineRule="auto"/>
              <w:jc w:val="center"/>
              <w:rPr>
                <w:rFonts w:ascii="Times New Roman" w:hAnsi="Times New Roman" w:cs="Times New Roman"/>
                <w:b/>
                <w:sz w:val="24"/>
                <w:szCs w:val="30"/>
              </w:rPr>
            </w:pPr>
            <w:r>
              <w:rPr>
                <w:rFonts w:ascii="Times New Roman" w:hAnsi="Times New Roman" w:cs="Times New Roman"/>
                <w:b/>
                <w:sz w:val="24"/>
                <w:szCs w:val="30"/>
              </w:rPr>
              <w:t>13,17</w:t>
            </w:r>
          </w:p>
        </w:tc>
      </w:tr>
      <w:tr w:rsidR="00ED303C" w:rsidRPr="00FA0633" w14:paraId="4C03BDC8" w14:textId="77777777" w:rsidTr="00356930">
        <w:tc>
          <w:tcPr>
            <w:tcW w:w="2830" w:type="dxa"/>
            <w:tcBorders>
              <w:top w:val="nil"/>
              <w:left w:val="single" w:sz="4" w:space="0" w:color="auto"/>
              <w:bottom w:val="single" w:sz="4" w:space="0" w:color="auto"/>
              <w:right w:val="single" w:sz="4" w:space="0" w:color="auto"/>
            </w:tcBorders>
            <w:shd w:val="clear" w:color="auto" w:fill="auto"/>
            <w:vAlign w:val="center"/>
          </w:tcPr>
          <w:p w14:paraId="28E30988" w14:textId="77777777" w:rsidR="00ED303C" w:rsidRPr="00FA0633" w:rsidRDefault="00ED303C" w:rsidP="00ED303C">
            <w:pPr>
              <w:spacing w:after="0" w:line="240" w:lineRule="auto"/>
              <w:rPr>
                <w:rFonts w:ascii="Times New Roman" w:hAnsi="Times New Roman" w:cs="Times New Roman"/>
                <w:b/>
                <w:bCs/>
                <w:color w:val="000000"/>
                <w:sz w:val="24"/>
                <w:szCs w:val="24"/>
              </w:rPr>
            </w:pPr>
            <w:r w:rsidRPr="00FA0633">
              <w:rPr>
                <w:rFonts w:ascii="Times New Roman" w:hAnsi="Times New Roman" w:cs="Times New Roman"/>
                <w:b/>
                <w:bCs/>
                <w:color w:val="000000"/>
                <w:sz w:val="24"/>
                <w:szCs w:val="24"/>
              </w:rPr>
              <w:t>Психич. расстройства</w:t>
            </w:r>
          </w:p>
        </w:tc>
        <w:tc>
          <w:tcPr>
            <w:tcW w:w="993" w:type="dxa"/>
            <w:shd w:val="clear" w:color="auto" w:fill="auto"/>
          </w:tcPr>
          <w:p w14:paraId="28F17FF3" w14:textId="504E2885" w:rsidR="00ED303C" w:rsidRPr="00FA0633" w:rsidRDefault="00ED303C" w:rsidP="00ED303C">
            <w:pPr>
              <w:spacing w:after="0" w:line="240" w:lineRule="auto"/>
              <w:jc w:val="center"/>
              <w:rPr>
                <w:rFonts w:ascii="Times New Roman" w:hAnsi="Times New Roman" w:cs="Times New Roman"/>
                <w:b/>
                <w:sz w:val="24"/>
                <w:szCs w:val="30"/>
              </w:rPr>
            </w:pPr>
            <w:r w:rsidRPr="00FA0633">
              <w:rPr>
                <w:rFonts w:ascii="Times New Roman" w:hAnsi="Times New Roman" w:cs="Times New Roman"/>
                <w:b/>
                <w:sz w:val="24"/>
                <w:szCs w:val="30"/>
              </w:rPr>
              <w:t>2,0</w:t>
            </w:r>
          </w:p>
        </w:tc>
        <w:tc>
          <w:tcPr>
            <w:tcW w:w="1134" w:type="dxa"/>
            <w:shd w:val="clear" w:color="auto" w:fill="auto"/>
          </w:tcPr>
          <w:p w14:paraId="53C64313" w14:textId="61754776" w:rsidR="00ED303C" w:rsidRPr="00FA0633" w:rsidRDefault="00ED303C" w:rsidP="00ED303C">
            <w:pPr>
              <w:spacing w:after="0" w:line="240" w:lineRule="auto"/>
              <w:jc w:val="center"/>
              <w:rPr>
                <w:rFonts w:asciiTheme="minorHAnsi" w:hAnsiTheme="minorHAnsi" w:cs="Times New Roman"/>
                <w:b/>
                <w:sz w:val="24"/>
                <w:szCs w:val="30"/>
              </w:rPr>
            </w:pPr>
            <w:r>
              <w:rPr>
                <w:rFonts w:asciiTheme="minorHAnsi" w:hAnsiTheme="minorHAnsi"/>
                <w:b/>
                <w:sz w:val="24"/>
                <w:szCs w:val="30"/>
              </w:rPr>
              <w:t>1,81</w:t>
            </w:r>
          </w:p>
        </w:tc>
        <w:tc>
          <w:tcPr>
            <w:tcW w:w="992" w:type="dxa"/>
            <w:shd w:val="clear" w:color="auto" w:fill="auto"/>
          </w:tcPr>
          <w:p w14:paraId="780819C6" w14:textId="6B436F34" w:rsidR="00ED303C" w:rsidRPr="00FA0633" w:rsidRDefault="00ED303C" w:rsidP="00ED303C">
            <w:pPr>
              <w:spacing w:after="0" w:line="240" w:lineRule="auto"/>
              <w:jc w:val="center"/>
              <w:rPr>
                <w:rFonts w:asciiTheme="minorHAnsi" w:hAnsiTheme="minorHAnsi"/>
                <w:b/>
                <w:sz w:val="24"/>
                <w:szCs w:val="30"/>
              </w:rPr>
            </w:pPr>
            <w:r>
              <w:rPr>
                <w:rFonts w:ascii="Times New Roman" w:hAnsi="Times New Roman"/>
                <w:b/>
                <w:sz w:val="24"/>
                <w:szCs w:val="30"/>
              </w:rPr>
              <w:t>1,69</w:t>
            </w:r>
          </w:p>
        </w:tc>
        <w:tc>
          <w:tcPr>
            <w:tcW w:w="992" w:type="dxa"/>
            <w:shd w:val="clear" w:color="auto" w:fill="auto"/>
          </w:tcPr>
          <w:p w14:paraId="69D1B404" w14:textId="150E08F7" w:rsidR="00ED303C" w:rsidRPr="00FA0633" w:rsidRDefault="00ED303C" w:rsidP="00ED303C">
            <w:pPr>
              <w:spacing w:after="0" w:line="240" w:lineRule="auto"/>
              <w:jc w:val="center"/>
              <w:rPr>
                <w:rFonts w:ascii="Times New Roman" w:hAnsi="Times New Roman"/>
                <w:b/>
                <w:sz w:val="24"/>
                <w:szCs w:val="30"/>
              </w:rPr>
            </w:pPr>
            <w:r>
              <w:rPr>
                <w:rFonts w:ascii="Times New Roman" w:hAnsi="Times New Roman"/>
                <w:b/>
                <w:sz w:val="24"/>
                <w:szCs w:val="30"/>
              </w:rPr>
              <w:t>2,4</w:t>
            </w:r>
          </w:p>
        </w:tc>
        <w:tc>
          <w:tcPr>
            <w:tcW w:w="1134" w:type="dxa"/>
            <w:shd w:val="clear" w:color="auto" w:fill="auto"/>
          </w:tcPr>
          <w:p w14:paraId="2CF3FDA8" w14:textId="415D85D5" w:rsidR="00ED303C" w:rsidRPr="00FA0633" w:rsidRDefault="00ED303C" w:rsidP="00ED303C">
            <w:pPr>
              <w:spacing w:after="0" w:line="240" w:lineRule="auto"/>
              <w:jc w:val="center"/>
              <w:rPr>
                <w:rFonts w:ascii="Times New Roman" w:hAnsi="Times New Roman"/>
                <w:b/>
                <w:sz w:val="24"/>
                <w:szCs w:val="30"/>
              </w:rPr>
            </w:pPr>
            <w:r>
              <w:rPr>
                <w:rFonts w:ascii="Times New Roman" w:hAnsi="Times New Roman"/>
                <w:b/>
                <w:sz w:val="24"/>
                <w:szCs w:val="30"/>
              </w:rPr>
              <w:t>1,8</w:t>
            </w:r>
          </w:p>
        </w:tc>
        <w:tc>
          <w:tcPr>
            <w:tcW w:w="1672" w:type="dxa"/>
            <w:shd w:val="clear" w:color="auto" w:fill="auto"/>
          </w:tcPr>
          <w:p w14:paraId="2756E7B4" w14:textId="65EE2D90" w:rsidR="00ED303C" w:rsidRPr="00FA0633" w:rsidRDefault="00ED303C" w:rsidP="00ED303C">
            <w:pPr>
              <w:spacing w:after="0" w:line="240" w:lineRule="auto"/>
              <w:jc w:val="center"/>
              <w:rPr>
                <w:rFonts w:ascii="Times New Roman" w:hAnsi="Times New Roman" w:cs="Times New Roman"/>
                <w:b/>
                <w:sz w:val="24"/>
                <w:szCs w:val="30"/>
              </w:rPr>
            </w:pPr>
            <w:r>
              <w:rPr>
                <w:rFonts w:ascii="Times New Roman" w:hAnsi="Times New Roman" w:cs="Times New Roman"/>
                <w:b/>
                <w:sz w:val="24"/>
                <w:szCs w:val="30"/>
              </w:rPr>
              <w:t>2,2</w:t>
            </w:r>
          </w:p>
        </w:tc>
      </w:tr>
      <w:tr w:rsidR="00ED303C" w:rsidRPr="00FA0633" w14:paraId="1A3CCCBF" w14:textId="77777777" w:rsidTr="00356930">
        <w:tc>
          <w:tcPr>
            <w:tcW w:w="2830" w:type="dxa"/>
            <w:tcBorders>
              <w:top w:val="nil"/>
              <w:left w:val="single" w:sz="4" w:space="0" w:color="auto"/>
              <w:bottom w:val="single" w:sz="4" w:space="0" w:color="auto"/>
              <w:right w:val="single" w:sz="4" w:space="0" w:color="auto"/>
            </w:tcBorders>
            <w:shd w:val="clear" w:color="auto" w:fill="auto"/>
            <w:vAlign w:val="center"/>
          </w:tcPr>
          <w:p w14:paraId="46946FE2" w14:textId="77777777" w:rsidR="00ED303C" w:rsidRPr="00FA0633" w:rsidRDefault="00ED303C" w:rsidP="00ED303C">
            <w:pPr>
              <w:spacing w:after="0" w:line="240" w:lineRule="auto"/>
              <w:rPr>
                <w:rFonts w:ascii="Times New Roman" w:hAnsi="Times New Roman" w:cs="Times New Roman"/>
                <w:b/>
                <w:bCs/>
                <w:color w:val="000000"/>
                <w:sz w:val="24"/>
                <w:szCs w:val="24"/>
              </w:rPr>
            </w:pPr>
            <w:r w:rsidRPr="00FA0633">
              <w:rPr>
                <w:rFonts w:ascii="Times New Roman" w:hAnsi="Times New Roman" w:cs="Times New Roman"/>
                <w:b/>
                <w:bCs/>
                <w:color w:val="000000"/>
                <w:sz w:val="24"/>
                <w:szCs w:val="24"/>
              </w:rPr>
              <w:t>Б-ни нервной  системы</w:t>
            </w:r>
          </w:p>
        </w:tc>
        <w:tc>
          <w:tcPr>
            <w:tcW w:w="993" w:type="dxa"/>
            <w:shd w:val="clear" w:color="auto" w:fill="auto"/>
          </w:tcPr>
          <w:p w14:paraId="4794FCDB" w14:textId="3C7C206C" w:rsidR="00ED303C" w:rsidRPr="00FA0633" w:rsidRDefault="00ED303C" w:rsidP="00ED303C">
            <w:pPr>
              <w:spacing w:after="0" w:line="240" w:lineRule="auto"/>
              <w:jc w:val="center"/>
              <w:rPr>
                <w:rFonts w:ascii="Times New Roman" w:hAnsi="Times New Roman" w:cs="Times New Roman"/>
                <w:b/>
                <w:sz w:val="24"/>
                <w:szCs w:val="30"/>
              </w:rPr>
            </w:pPr>
            <w:r w:rsidRPr="00FA0633">
              <w:rPr>
                <w:rFonts w:ascii="Times New Roman" w:hAnsi="Times New Roman" w:cs="Times New Roman"/>
                <w:b/>
                <w:sz w:val="24"/>
                <w:szCs w:val="30"/>
              </w:rPr>
              <w:t>2,12</w:t>
            </w:r>
          </w:p>
        </w:tc>
        <w:tc>
          <w:tcPr>
            <w:tcW w:w="1134" w:type="dxa"/>
            <w:shd w:val="clear" w:color="auto" w:fill="auto"/>
          </w:tcPr>
          <w:p w14:paraId="39B52989" w14:textId="00F4A2C9" w:rsidR="00ED303C" w:rsidRPr="00FA0633" w:rsidRDefault="00ED303C" w:rsidP="00ED303C">
            <w:pPr>
              <w:spacing w:after="0" w:line="240" w:lineRule="auto"/>
              <w:jc w:val="center"/>
              <w:rPr>
                <w:rFonts w:asciiTheme="minorHAnsi" w:hAnsiTheme="minorHAnsi" w:cs="Times New Roman"/>
                <w:b/>
                <w:sz w:val="24"/>
                <w:szCs w:val="30"/>
              </w:rPr>
            </w:pPr>
            <w:r>
              <w:rPr>
                <w:rFonts w:asciiTheme="minorHAnsi" w:hAnsiTheme="minorHAnsi"/>
                <w:b/>
                <w:sz w:val="24"/>
                <w:szCs w:val="30"/>
              </w:rPr>
              <w:t>2,99</w:t>
            </w:r>
          </w:p>
        </w:tc>
        <w:tc>
          <w:tcPr>
            <w:tcW w:w="992" w:type="dxa"/>
            <w:shd w:val="clear" w:color="auto" w:fill="auto"/>
          </w:tcPr>
          <w:p w14:paraId="76074DA6" w14:textId="44159A70" w:rsidR="00ED303C" w:rsidRPr="00FA0633" w:rsidRDefault="00ED303C" w:rsidP="00ED303C">
            <w:pPr>
              <w:spacing w:after="0" w:line="240" w:lineRule="auto"/>
              <w:jc w:val="center"/>
              <w:rPr>
                <w:rFonts w:asciiTheme="minorHAnsi" w:hAnsiTheme="minorHAnsi"/>
                <w:b/>
                <w:sz w:val="24"/>
                <w:szCs w:val="30"/>
              </w:rPr>
            </w:pPr>
            <w:r>
              <w:rPr>
                <w:rFonts w:ascii="Times New Roman" w:hAnsi="Times New Roman"/>
                <w:b/>
                <w:sz w:val="24"/>
                <w:szCs w:val="30"/>
              </w:rPr>
              <w:t>2,65</w:t>
            </w:r>
          </w:p>
        </w:tc>
        <w:tc>
          <w:tcPr>
            <w:tcW w:w="992" w:type="dxa"/>
            <w:shd w:val="clear" w:color="auto" w:fill="auto"/>
          </w:tcPr>
          <w:p w14:paraId="113AD431" w14:textId="0BD294FB" w:rsidR="00ED303C" w:rsidRPr="00FA0633" w:rsidRDefault="00ED303C" w:rsidP="00ED303C">
            <w:pPr>
              <w:spacing w:after="0" w:line="240" w:lineRule="auto"/>
              <w:jc w:val="center"/>
              <w:rPr>
                <w:rFonts w:ascii="Times New Roman" w:hAnsi="Times New Roman"/>
                <w:b/>
                <w:sz w:val="24"/>
                <w:szCs w:val="30"/>
              </w:rPr>
            </w:pPr>
            <w:r>
              <w:rPr>
                <w:rFonts w:ascii="Times New Roman" w:hAnsi="Times New Roman"/>
                <w:b/>
                <w:sz w:val="24"/>
                <w:szCs w:val="30"/>
              </w:rPr>
              <w:t>2,4</w:t>
            </w:r>
          </w:p>
        </w:tc>
        <w:tc>
          <w:tcPr>
            <w:tcW w:w="1134" w:type="dxa"/>
            <w:shd w:val="clear" w:color="auto" w:fill="auto"/>
          </w:tcPr>
          <w:p w14:paraId="18EB0B15" w14:textId="3BE414DF" w:rsidR="00ED303C" w:rsidRDefault="00ED303C" w:rsidP="00ED303C">
            <w:pPr>
              <w:spacing w:after="0" w:line="240" w:lineRule="auto"/>
              <w:jc w:val="center"/>
              <w:rPr>
                <w:rFonts w:ascii="Times New Roman" w:hAnsi="Times New Roman"/>
                <w:b/>
                <w:sz w:val="24"/>
                <w:szCs w:val="30"/>
              </w:rPr>
            </w:pPr>
            <w:r>
              <w:rPr>
                <w:rFonts w:ascii="Times New Roman" w:hAnsi="Times New Roman"/>
                <w:b/>
                <w:sz w:val="24"/>
                <w:szCs w:val="30"/>
              </w:rPr>
              <w:t>2,0</w:t>
            </w:r>
          </w:p>
        </w:tc>
        <w:tc>
          <w:tcPr>
            <w:tcW w:w="1672" w:type="dxa"/>
            <w:shd w:val="clear" w:color="auto" w:fill="auto"/>
          </w:tcPr>
          <w:p w14:paraId="0C14EFB6" w14:textId="096743B3" w:rsidR="00ED303C" w:rsidRPr="00FA0633" w:rsidRDefault="00ED303C" w:rsidP="00ED303C">
            <w:pPr>
              <w:spacing w:after="0" w:line="240" w:lineRule="auto"/>
              <w:jc w:val="center"/>
              <w:rPr>
                <w:rFonts w:ascii="Times New Roman" w:hAnsi="Times New Roman" w:cs="Times New Roman"/>
                <w:b/>
                <w:sz w:val="24"/>
                <w:szCs w:val="30"/>
              </w:rPr>
            </w:pPr>
            <w:r>
              <w:rPr>
                <w:rFonts w:ascii="Times New Roman" w:hAnsi="Times New Roman" w:cs="Times New Roman"/>
                <w:b/>
                <w:sz w:val="24"/>
                <w:szCs w:val="30"/>
              </w:rPr>
              <w:t>2,01</w:t>
            </w:r>
          </w:p>
        </w:tc>
      </w:tr>
      <w:tr w:rsidR="00ED303C" w:rsidRPr="00FA0633" w14:paraId="74797B9D" w14:textId="77777777" w:rsidTr="004E7165">
        <w:tc>
          <w:tcPr>
            <w:tcW w:w="2830" w:type="dxa"/>
            <w:tcBorders>
              <w:top w:val="nil"/>
              <w:left w:val="single" w:sz="4" w:space="0" w:color="auto"/>
              <w:bottom w:val="single" w:sz="4" w:space="0" w:color="auto"/>
              <w:right w:val="single" w:sz="4" w:space="0" w:color="auto"/>
            </w:tcBorders>
            <w:shd w:val="clear" w:color="auto" w:fill="FFE599" w:themeFill="accent4" w:themeFillTint="66"/>
            <w:vAlign w:val="center"/>
          </w:tcPr>
          <w:p w14:paraId="298774A2" w14:textId="77777777" w:rsidR="00ED303C" w:rsidRPr="00FA0633" w:rsidRDefault="00ED303C" w:rsidP="00ED303C">
            <w:pPr>
              <w:spacing w:after="0" w:line="240" w:lineRule="auto"/>
              <w:rPr>
                <w:rFonts w:ascii="Times New Roman" w:hAnsi="Times New Roman" w:cs="Times New Roman"/>
                <w:b/>
                <w:bCs/>
                <w:color w:val="000000"/>
                <w:sz w:val="24"/>
                <w:szCs w:val="24"/>
              </w:rPr>
            </w:pPr>
            <w:r w:rsidRPr="00FA0633">
              <w:rPr>
                <w:rFonts w:ascii="Times New Roman" w:hAnsi="Times New Roman" w:cs="Times New Roman"/>
                <w:b/>
                <w:bCs/>
                <w:color w:val="000000"/>
                <w:sz w:val="24"/>
                <w:szCs w:val="24"/>
              </w:rPr>
              <w:t>Б-ни глаза</w:t>
            </w:r>
          </w:p>
        </w:tc>
        <w:tc>
          <w:tcPr>
            <w:tcW w:w="993" w:type="dxa"/>
            <w:shd w:val="clear" w:color="auto" w:fill="FFE599" w:themeFill="accent4" w:themeFillTint="66"/>
          </w:tcPr>
          <w:p w14:paraId="4C923C00" w14:textId="20EA1D6E" w:rsidR="00ED303C" w:rsidRPr="00FA0633" w:rsidRDefault="00ED303C" w:rsidP="00ED303C">
            <w:pPr>
              <w:spacing w:after="0" w:line="240" w:lineRule="auto"/>
              <w:jc w:val="center"/>
              <w:rPr>
                <w:rFonts w:ascii="Times New Roman" w:hAnsi="Times New Roman" w:cs="Times New Roman"/>
                <w:b/>
                <w:sz w:val="24"/>
                <w:szCs w:val="30"/>
              </w:rPr>
            </w:pPr>
            <w:r w:rsidRPr="00FA0633">
              <w:rPr>
                <w:rFonts w:ascii="Times New Roman" w:hAnsi="Times New Roman" w:cs="Times New Roman"/>
                <w:b/>
                <w:sz w:val="24"/>
                <w:szCs w:val="30"/>
              </w:rPr>
              <w:t>1,51</w:t>
            </w:r>
          </w:p>
        </w:tc>
        <w:tc>
          <w:tcPr>
            <w:tcW w:w="1134" w:type="dxa"/>
            <w:shd w:val="clear" w:color="auto" w:fill="FFE599" w:themeFill="accent4" w:themeFillTint="66"/>
          </w:tcPr>
          <w:p w14:paraId="21149AFA" w14:textId="5077C4B9" w:rsidR="00ED303C" w:rsidRPr="00FA0633" w:rsidRDefault="00ED303C" w:rsidP="00ED303C">
            <w:pPr>
              <w:spacing w:after="0" w:line="240" w:lineRule="auto"/>
              <w:jc w:val="center"/>
              <w:rPr>
                <w:rFonts w:asciiTheme="minorHAnsi" w:hAnsiTheme="minorHAnsi" w:cs="Times New Roman"/>
                <w:b/>
                <w:sz w:val="24"/>
                <w:szCs w:val="30"/>
              </w:rPr>
            </w:pPr>
            <w:r>
              <w:rPr>
                <w:rFonts w:asciiTheme="minorHAnsi" w:hAnsiTheme="minorHAnsi"/>
                <w:b/>
                <w:sz w:val="24"/>
                <w:szCs w:val="30"/>
              </w:rPr>
              <w:t>1,6</w:t>
            </w:r>
          </w:p>
        </w:tc>
        <w:tc>
          <w:tcPr>
            <w:tcW w:w="992" w:type="dxa"/>
            <w:shd w:val="clear" w:color="auto" w:fill="FFE599" w:themeFill="accent4" w:themeFillTint="66"/>
          </w:tcPr>
          <w:p w14:paraId="2E8A2D88" w14:textId="1DC2DD27" w:rsidR="00ED303C" w:rsidRPr="00FA0633" w:rsidRDefault="00ED303C" w:rsidP="00ED303C">
            <w:pPr>
              <w:spacing w:after="0" w:line="240" w:lineRule="auto"/>
              <w:jc w:val="center"/>
              <w:rPr>
                <w:rFonts w:asciiTheme="minorHAnsi" w:hAnsiTheme="minorHAnsi"/>
                <w:b/>
                <w:sz w:val="24"/>
                <w:szCs w:val="30"/>
              </w:rPr>
            </w:pPr>
            <w:r>
              <w:rPr>
                <w:rFonts w:ascii="Times New Roman" w:hAnsi="Times New Roman"/>
                <w:b/>
                <w:sz w:val="24"/>
                <w:szCs w:val="30"/>
              </w:rPr>
              <w:t>1,16</w:t>
            </w:r>
          </w:p>
        </w:tc>
        <w:tc>
          <w:tcPr>
            <w:tcW w:w="992" w:type="dxa"/>
            <w:shd w:val="clear" w:color="auto" w:fill="FFE599" w:themeFill="accent4" w:themeFillTint="66"/>
          </w:tcPr>
          <w:p w14:paraId="0601838A" w14:textId="57AAE2E1" w:rsidR="00ED303C" w:rsidRPr="00FA0633" w:rsidRDefault="00ED303C" w:rsidP="00ED303C">
            <w:pPr>
              <w:spacing w:after="0" w:line="240" w:lineRule="auto"/>
              <w:jc w:val="center"/>
              <w:rPr>
                <w:rFonts w:ascii="Times New Roman" w:hAnsi="Times New Roman"/>
                <w:b/>
                <w:sz w:val="24"/>
                <w:szCs w:val="30"/>
              </w:rPr>
            </w:pPr>
            <w:r>
              <w:rPr>
                <w:rFonts w:ascii="Times New Roman" w:hAnsi="Times New Roman"/>
                <w:b/>
                <w:sz w:val="24"/>
                <w:szCs w:val="30"/>
              </w:rPr>
              <w:t>2,0</w:t>
            </w:r>
          </w:p>
        </w:tc>
        <w:tc>
          <w:tcPr>
            <w:tcW w:w="1134" w:type="dxa"/>
            <w:shd w:val="clear" w:color="auto" w:fill="FFE599" w:themeFill="accent4" w:themeFillTint="66"/>
          </w:tcPr>
          <w:p w14:paraId="03200367" w14:textId="2B25E4D0" w:rsidR="00ED303C" w:rsidRPr="00FA0633" w:rsidRDefault="00ED303C" w:rsidP="00ED303C">
            <w:pPr>
              <w:spacing w:after="0" w:line="240" w:lineRule="auto"/>
              <w:jc w:val="center"/>
              <w:rPr>
                <w:rFonts w:ascii="Times New Roman" w:hAnsi="Times New Roman"/>
                <w:b/>
                <w:sz w:val="24"/>
                <w:szCs w:val="30"/>
              </w:rPr>
            </w:pPr>
            <w:r>
              <w:rPr>
                <w:rFonts w:ascii="Times New Roman" w:hAnsi="Times New Roman"/>
                <w:b/>
                <w:sz w:val="24"/>
                <w:szCs w:val="30"/>
              </w:rPr>
              <w:t>1,6</w:t>
            </w:r>
          </w:p>
        </w:tc>
        <w:tc>
          <w:tcPr>
            <w:tcW w:w="1672" w:type="dxa"/>
            <w:shd w:val="clear" w:color="auto" w:fill="FFE599" w:themeFill="accent4" w:themeFillTint="66"/>
          </w:tcPr>
          <w:p w14:paraId="7E2F37B8" w14:textId="72E76427" w:rsidR="00ED303C" w:rsidRPr="00FA0633" w:rsidRDefault="00ED303C" w:rsidP="00ED303C">
            <w:pPr>
              <w:spacing w:after="0" w:line="240" w:lineRule="auto"/>
              <w:jc w:val="center"/>
              <w:rPr>
                <w:rFonts w:ascii="Times New Roman" w:hAnsi="Times New Roman" w:cs="Times New Roman"/>
                <w:b/>
                <w:sz w:val="24"/>
                <w:szCs w:val="30"/>
              </w:rPr>
            </w:pPr>
            <w:r w:rsidRPr="00FA0633">
              <w:rPr>
                <w:rFonts w:ascii="Times New Roman" w:hAnsi="Times New Roman" w:cs="Times New Roman"/>
                <w:b/>
                <w:sz w:val="24"/>
                <w:szCs w:val="30"/>
              </w:rPr>
              <w:t>1,</w:t>
            </w:r>
            <w:r>
              <w:rPr>
                <w:rFonts w:ascii="Times New Roman" w:hAnsi="Times New Roman" w:cs="Times New Roman"/>
                <w:b/>
                <w:sz w:val="24"/>
                <w:szCs w:val="30"/>
              </w:rPr>
              <w:t>33</w:t>
            </w:r>
          </w:p>
        </w:tc>
      </w:tr>
      <w:tr w:rsidR="00ED303C" w:rsidRPr="00FA0633" w14:paraId="7285CA28" w14:textId="77777777" w:rsidTr="00356930">
        <w:tc>
          <w:tcPr>
            <w:tcW w:w="2830" w:type="dxa"/>
            <w:tcBorders>
              <w:top w:val="nil"/>
              <w:left w:val="single" w:sz="4" w:space="0" w:color="auto"/>
              <w:bottom w:val="single" w:sz="4" w:space="0" w:color="auto"/>
              <w:right w:val="single" w:sz="4" w:space="0" w:color="auto"/>
            </w:tcBorders>
            <w:shd w:val="clear" w:color="auto" w:fill="FFE599" w:themeFill="accent4" w:themeFillTint="66"/>
            <w:vAlign w:val="center"/>
          </w:tcPr>
          <w:p w14:paraId="73882AD8" w14:textId="77777777" w:rsidR="00ED303C" w:rsidRPr="00FA0633" w:rsidRDefault="00ED303C" w:rsidP="00ED303C">
            <w:pPr>
              <w:spacing w:after="0" w:line="240" w:lineRule="auto"/>
              <w:rPr>
                <w:rFonts w:ascii="Times New Roman" w:hAnsi="Times New Roman" w:cs="Times New Roman"/>
                <w:b/>
                <w:bCs/>
                <w:sz w:val="24"/>
                <w:szCs w:val="24"/>
              </w:rPr>
            </w:pPr>
            <w:r w:rsidRPr="00FA0633">
              <w:rPr>
                <w:rFonts w:ascii="Times New Roman" w:hAnsi="Times New Roman" w:cs="Times New Roman"/>
                <w:b/>
                <w:bCs/>
                <w:sz w:val="24"/>
                <w:szCs w:val="24"/>
              </w:rPr>
              <w:t>Б-ни системы кровообращения</w:t>
            </w:r>
          </w:p>
        </w:tc>
        <w:tc>
          <w:tcPr>
            <w:tcW w:w="993" w:type="dxa"/>
            <w:shd w:val="clear" w:color="auto" w:fill="FFE599" w:themeFill="accent4" w:themeFillTint="66"/>
          </w:tcPr>
          <w:p w14:paraId="49E0A790" w14:textId="0250EAA8" w:rsidR="00ED303C" w:rsidRPr="00FA0633" w:rsidRDefault="00ED303C" w:rsidP="00ED303C">
            <w:pPr>
              <w:spacing w:after="0" w:line="240" w:lineRule="auto"/>
              <w:jc w:val="center"/>
              <w:rPr>
                <w:rFonts w:ascii="Times New Roman" w:hAnsi="Times New Roman" w:cs="Times New Roman"/>
                <w:b/>
                <w:sz w:val="24"/>
                <w:szCs w:val="30"/>
              </w:rPr>
            </w:pPr>
            <w:r w:rsidRPr="00FA0633">
              <w:rPr>
                <w:rFonts w:ascii="Times New Roman" w:hAnsi="Times New Roman" w:cs="Times New Roman"/>
                <w:b/>
                <w:sz w:val="24"/>
                <w:szCs w:val="30"/>
              </w:rPr>
              <w:t>11,6</w:t>
            </w:r>
          </w:p>
        </w:tc>
        <w:tc>
          <w:tcPr>
            <w:tcW w:w="1134" w:type="dxa"/>
            <w:shd w:val="clear" w:color="auto" w:fill="FFE599" w:themeFill="accent4" w:themeFillTint="66"/>
          </w:tcPr>
          <w:p w14:paraId="4A892C55" w14:textId="7546D158" w:rsidR="00ED303C" w:rsidRPr="00FA0633" w:rsidRDefault="00ED303C" w:rsidP="00ED303C">
            <w:pPr>
              <w:spacing w:after="0" w:line="240" w:lineRule="auto"/>
              <w:jc w:val="center"/>
              <w:rPr>
                <w:rFonts w:asciiTheme="minorHAnsi" w:hAnsiTheme="minorHAnsi" w:cs="Times New Roman"/>
                <w:b/>
                <w:sz w:val="24"/>
                <w:szCs w:val="30"/>
              </w:rPr>
            </w:pPr>
            <w:r>
              <w:rPr>
                <w:rFonts w:asciiTheme="minorHAnsi" w:hAnsiTheme="minorHAnsi"/>
                <w:b/>
                <w:sz w:val="24"/>
                <w:szCs w:val="30"/>
              </w:rPr>
              <w:t>13,87</w:t>
            </w:r>
          </w:p>
        </w:tc>
        <w:tc>
          <w:tcPr>
            <w:tcW w:w="992" w:type="dxa"/>
            <w:shd w:val="clear" w:color="auto" w:fill="FFE599" w:themeFill="accent4" w:themeFillTint="66"/>
          </w:tcPr>
          <w:p w14:paraId="0B769DBC" w14:textId="38DA2484" w:rsidR="00ED303C" w:rsidRPr="00FA0633" w:rsidRDefault="00ED303C" w:rsidP="00ED303C">
            <w:pPr>
              <w:spacing w:after="0" w:line="240" w:lineRule="auto"/>
              <w:jc w:val="center"/>
              <w:rPr>
                <w:rFonts w:asciiTheme="minorHAnsi" w:hAnsiTheme="minorHAnsi"/>
                <w:b/>
                <w:sz w:val="24"/>
                <w:szCs w:val="30"/>
              </w:rPr>
            </w:pPr>
            <w:r>
              <w:rPr>
                <w:rFonts w:ascii="Times New Roman" w:hAnsi="Times New Roman"/>
                <w:b/>
                <w:sz w:val="24"/>
                <w:szCs w:val="30"/>
              </w:rPr>
              <w:t>12,59</w:t>
            </w:r>
          </w:p>
        </w:tc>
        <w:tc>
          <w:tcPr>
            <w:tcW w:w="992" w:type="dxa"/>
            <w:shd w:val="clear" w:color="auto" w:fill="FFE599" w:themeFill="accent4" w:themeFillTint="66"/>
          </w:tcPr>
          <w:p w14:paraId="608DFB81" w14:textId="23B7BCFD" w:rsidR="00ED303C" w:rsidRPr="00FA0633" w:rsidRDefault="00ED303C" w:rsidP="00ED303C">
            <w:pPr>
              <w:spacing w:after="0" w:line="240" w:lineRule="auto"/>
              <w:jc w:val="center"/>
              <w:rPr>
                <w:rFonts w:ascii="Times New Roman" w:hAnsi="Times New Roman"/>
                <w:b/>
                <w:sz w:val="24"/>
                <w:szCs w:val="30"/>
              </w:rPr>
            </w:pPr>
            <w:r>
              <w:rPr>
                <w:rFonts w:ascii="Times New Roman" w:hAnsi="Times New Roman"/>
                <w:b/>
                <w:sz w:val="24"/>
                <w:szCs w:val="30"/>
              </w:rPr>
              <w:t>9,3</w:t>
            </w:r>
          </w:p>
        </w:tc>
        <w:tc>
          <w:tcPr>
            <w:tcW w:w="1134" w:type="dxa"/>
            <w:shd w:val="clear" w:color="auto" w:fill="FFE599" w:themeFill="accent4" w:themeFillTint="66"/>
          </w:tcPr>
          <w:p w14:paraId="41F66545" w14:textId="67C7C70B" w:rsidR="00ED303C" w:rsidRDefault="00ED303C" w:rsidP="00ED303C">
            <w:pPr>
              <w:spacing w:after="0" w:line="240" w:lineRule="auto"/>
              <w:jc w:val="center"/>
              <w:rPr>
                <w:rFonts w:ascii="Times New Roman" w:hAnsi="Times New Roman"/>
                <w:b/>
                <w:sz w:val="24"/>
                <w:szCs w:val="30"/>
              </w:rPr>
            </w:pPr>
            <w:r>
              <w:rPr>
                <w:rFonts w:ascii="Times New Roman" w:hAnsi="Times New Roman"/>
                <w:b/>
                <w:sz w:val="24"/>
                <w:szCs w:val="30"/>
              </w:rPr>
              <w:t>11,8</w:t>
            </w:r>
          </w:p>
        </w:tc>
        <w:tc>
          <w:tcPr>
            <w:tcW w:w="1672" w:type="dxa"/>
            <w:shd w:val="clear" w:color="auto" w:fill="FFE599" w:themeFill="accent4" w:themeFillTint="66"/>
          </w:tcPr>
          <w:p w14:paraId="2497E701" w14:textId="62D8E909" w:rsidR="00ED303C" w:rsidRPr="00FA0633" w:rsidRDefault="00ED303C" w:rsidP="00ED303C">
            <w:pPr>
              <w:spacing w:after="0" w:line="240" w:lineRule="auto"/>
              <w:jc w:val="center"/>
              <w:rPr>
                <w:rFonts w:ascii="Times New Roman" w:hAnsi="Times New Roman" w:cs="Times New Roman"/>
                <w:b/>
                <w:sz w:val="24"/>
                <w:szCs w:val="30"/>
              </w:rPr>
            </w:pPr>
            <w:r>
              <w:rPr>
                <w:rFonts w:ascii="Times New Roman" w:hAnsi="Times New Roman" w:cs="Times New Roman"/>
                <w:b/>
                <w:sz w:val="24"/>
                <w:szCs w:val="30"/>
              </w:rPr>
              <w:t>9,87</w:t>
            </w:r>
          </w:p>
        </w:tc>
      </w:tr>
      <w:tr w:rsidR="00ED303C" w:rsidRPr="00FA0633" w14:paraId="37B12EB9" w14:textId="77777777" w:rsidTr="00356930">
        <w:tc>
          <w:tcPr>
            <w:tcW w:w="2830" w:type="dxa"/>
            <w:tcBorders>
              <w:top w:val="nil"/>
              <w:left w:val="single" w:sz="4" w:space="0" w:color="auto"/>
              <w:bottom w:val="single" w:sz="4" w:space="0" w:color="auto"/>
              <w:right w:val="single" w:sz="4" w:space="0" w:color="auto"/>
            </w:tcBorders>
            <w:shd w:val="clear" w:color="auto" w:fill="FFE599" w:themeFill="accent4" w:themeFillTint="66"/>
            <w:vAlign w:val="center"/>
          </w:tcPr>
          <w:p w14:paraId="37FB1396" w14:textId="235A42C1" w:rsidR="00ED303C" w:rsidRPr="00FA0633" w:rsidRDefault="00ED303C" w:rsidP="00ED303C">
            <w:pPr>
              <w:spacing w:after="0" w:line="240" w:lineRule="auto"/>
              <w:rPr>
                <w:rFonts w:ascii="Times New Roman" w:hAnsi="Times New Roman"/>
                <w:b/>
                <w:bCs/>
                <w:sz w:val="24"/>
                <w:szCs w:val="24"/>
              </w:rPr>
            </w:pPr>
            <w:r>
              <w:rPr>
                <w:rFonts w:ascii="Times New Roman" w:hAnsi="Times New Roman"/>
                <w:b/>
                <w:bCs/>
                <w:sz w:val="24"/>
                <w:szCs w:val="24"/>
              </w:rPr>
              <w:t>Б-ни органов дыхания</w:t>
            </w:r>
          </w:p>
        </w:tc>
        <w:tc>
          <w:tcPr>
            <w:tcW w:w="993" w:type="dxa"/>
            <w:shd w:val="clear" w:color="auto" w:fill="FFE599" w:themeFill="accent4" w:themeFillTint="66"/>
          </w:tcPr>
          <w:p w14:paraId="362B21B5" w14:textId="563070F9" w:rsidR="00ED303C" w:rsidRPr="00FA0633" w:rsidRDefault="00ED303C" w:rsidP="00ED303C">
            <w:pPr>
              <w:spacing w:after="0" w:line="240" w:lineRule="auto"/>
              <w:jc w:val="center"/>
              <w:rPr>
                <w:rFonts w:ascii="Times New Roman" w:hAnsi="Times New Roman"/>
                <w:b/>
                <w:sz w:val="24"/>
                <w:szCs w:val="30"/>
              </w:rPr>
            </w:pPr>
            <w:r>
              <w:rPr>
                <w:rFonts w:ascii="Times New Roman" w:hAnsi="Times New Roman"/>
                <w:b/>
                <w:sz w:val="24"/>
                <w:szCs w:val="30"/>
              </w:rPr>
              <w:t>0,7</w:t>
            </w:r>
          </w:p>
        </w:tc>
        <w:tc>
          <w:tcPr>
            <w:tcW w:w="1134" w:type="dxa"/>
            <w:shd w:val="clear" w:color="auto" w:fill="FFE599" w:themeFill="accent4" w:themeFillTint="66"/>
          </w:tcPr>
          <w:p w14:paraId="2FB8E9C8" w14:textId="6B271A7F" w:rsidR="00ED303C" w:rsidRDefault="00ED303C" w:rsidP="00ED303C">
            <w:pPr>
              <w:spacing w:after="0" w:line="240" w:lineRule="auto"/>
              <w:jc w:val="center"/>
              <w:rPr>
                <w:rFonts w:asciiTheme="minorHAnsi" w:hAnsiTheme="minorHAnsi"/>
                <w:b/>
                <w:sz w:val="24"/>
                <w:szCs w:val="30"/>
              </w:rPr>
            </w:pPr>
            <w:r>
              <w:rPr>
                <w:rFonts w:asciiTheme="minorHAnsi" w:hAnsiTheme="minorHAnsi"/>
                <w:b/>
                <w:sz w:val="24"/>
                <w:szCs w:val="30"/>
              </w:rPr>
              <w:t>0,3</w:t>
            </w:r>
          </w:p>
        </w:tc>
        <w:tc>
          <w:tcPr>
            <w:tcW w:w="992" w:type="dxa"/>
            <w:shd w:val="clear" w:color="auto" w:fill="FFE599" w:themeFill="accent4" w:themeFillTint="66"/>
          </w:tcPr>
          <w:p w14:paraId="63ED6D01" w14:textId="3FDBB7CD" w:rsidR="00ED303C" w:rsidRDefault="00ED303C" w:rsidP="00ED303C">
            <w:pPr>
              <w:spacing w:after="0" w:line="240" w:lineRule="auto"/>
              <w:jc w:val="center"/>
              <w:rPr>
                <w:rFonts w:ascii="Times New Roman" w:hAnsi="Times New Roman"/>
                <w:b/>
                <w:sz w:val="24"/>
                <w:szCs w:val="30"/>
              </w:rPr>
            </w:pPr>
            <w:r>
              <w:rPr>
                <w:rFonts w:ascii="Times New Roman" w:hAnsi="Times New Roman"/>
                <w:b/>
                <w:sz w:val="24"/>
                <w:szCs w:val="30"/>
              </w:rPr>
              <w:t>0,1</w:t>
            </w:r>
          </w:p>
        </w:tc>
        <w:tc>
          <w:tcPr>
            <w:tcW w:w="992" w:type="dxa"/>
            <w:shd w:val="clear" w:color="auto" w:fill="FFE599" w:themeFill="accent4" w:themeFillTint="66"/>
          </w:tcPr>
          <w:p w14:paraId="267BA6EB" w14:textId="4C7F047B" w:rsidR="00ED303C" w:rsidRDefault="00ED303C" w:rsidP="00ED303C">
            <w:pPr>
              <w:spacing w:after="0" w:line="240" w:lineRule="auto"/>
              <w:jc w:val="center"/>
              <w:rPr>
                <w:rFonts w:ascii="Times New Roman" w:hAnsi="Times New Roman"/>
                <w:b/>
                <w:sz w:val="24"/>
                <w:szCs w:val="30"/>
              </w:rPr>
            </w:pPr>
            <w:r>
              <w:rPr>
                <w:rFonts w:ascii="Times New Roman" w:hAnsi="Times New Roman"/>
                <w:b/>
                <w:sz w:val="24"/>
                <w:szCs w:val="30"/>
              </w:rPr>
              <w:t>0,4</w:t>
            </w:r>
          </w:p>
        </w:tc>
        <w:tc>
          <w:tcPr>
            <w:tcW w:w="1134" w:type="dxa"/>
            <w:shd w:val="clear" w:color="auto" w:fill="FFE599" w:themeFill="accent4" w:themeFillTint="66"/>
          </w:tcPr>
          <w:p w14:paraId="70BF39E5" w14:textId="58BFADE5" w:rsidR="00ED303C" w:rsidRDefault="00ED303C" w:rsidP="00ED303C">
            <w:pPr>
              <w:spacing w:after="0" w:line="240" w:lineRule="auto"/>
              <w:jc w:val="center"/>
              <w:rPr>
                <w:rFonts w:ascii="Times New Roman" w:hAnsi="Times New Roman"/>
                <w:b/>
                <w:sz w:val="24"/>
                <w:szCs w:val="30"/>
              </w:rPr>
            </w:pPr>
            <w:r>
              <w:rPr>
                <w:rFonts w:ascii="Times New Roman" w:hAnsi="Times New Roman"/>
                <w:b/>
                <w:sz w:val="24"/>
                <w:szCs w:val="30"/>
              </w:rPr>
              <w:t>0,8</w:t>
            </w:r>
          </w:p>
        </w:tc>
        <w:tc>
          <w:tcPr>
            <w:tcW w:w="1672" w:type="dxa"/>
            <w:shd w:val="clear" w:color="auto" w:fill="FFE599" w:themeFill="accent4" w:themeFillTint="66"/>
          </w:tcPr>
          <w:p w14:paraId="731CECB1" w14:textId="1B6ADD98" w:rsidR="00ED303C" w:rsidRDefault="00ED303C" w:rsidP="00ED303C">
            <w:pPr>
              <w:spacing w:after="0" w:line="240" w:lineRule="auto"/>
              <w:jc w:val="center"/>
              <w:rPr>
                <w:rFonts w:ascii="Times New Roman" w:hAnsi="Times New Roman"/>
                <w:b/>
                <w:sz w:val="24"/>
                <w:szCs w:val="30"/>
              </w:rPr>
            </w:pPr>
            <w:r>
              <w:rPr>
                <w:rFonts w:ascii="Times New Roman" w:hAnsi="Times New Roman"/>
                <w:b/>
                <w:sz w:val="24"/>
                <w:szCs w:val="30"/>
              </w:rPr>
              <w:t>0,7</w:t>
            </w:r>
          </w:p>
        </w:tc>
      </w:tr>
      <w:tr w:rsidR="00ED303C" w:rsidRPr="00FA0633" w14:paraId="10C57DAE" w14:textId="77777777" w:rsidTr="00356930">
        <w:tc>
          <w:tcPr>
            <w:tcW w:w="2830" w:type="dxa"/>
            <w:tcBorders>
              <w:top w:val="nil"/>
              <w:left w:val="single" w:sz="4" w:space="0" w:color="auto"/>
              <w:bottom w:val="single" w:sz="4" w:space="0" w:color="auto"/>
              <w:right w:val="single" w:sz="4" w:space="0" w:color="auto"/>
            </w:tcBorders>
            <w:shd w:val="clear" w:color="auto" w:fill="FFE599" w:themeFill="accent4" w:themeFillTint="66"/>
            <w:vAlign w:val="center"/>
          </w:tcPr>
          <w:p w14:paraId="01AFF135" w14:textId="03734306" w:rsidR="00ED303C" w:rsidRDefault="00ED303C" w:rsidP="00ED303C">
            <w:pPr>
              <w:spacing w:after="0" w:line="240" w:lineRule="auto"/>
              <w:rPr>
                <w:rFonts w:ascii="Times New Roman" w:hAnsi="Times New Roman"/>
                <w:b/>
                <w:bCs/>
                <w:sz w:val="24"/>
                <w:szCs w:val="24"/>
              </w:rPr>
            </w:pPr>
            <w:r>
              <w:rPr>
                <w:rFonts w:ascii="Times New Roman" w:hAnsi="Times New Roman"/>
                <w:b/>
                <w:bCs/>
                <w:sz w:val="24"/>
                <w:szCs w:val="24"/>
              </w:rPr>
              <w:t>Б-ни органов пищеварения</w:t>
            </w:r>
          </w:p>
        </w:tc>
        <w:tc>
          <w:tcPr>
            <w:tcW w:w="993" w:type="dxa"/>
            <w:shd w:val="clear" w:color="auto" w:fill="FFE599" w:themeFill="accent4" w:themeFillTint="66"/>
          </w:tcPr>
          <w:p w14:paraId="55C52417" w14:textId="77DEE33D" w:rsidR="00ED303C" w:rsidRDefault="00ED303C" w:rsidP="00ED303C">
            <w:pPr>
              <w:spacing w:after="0" w:line="240" w:lineRule="auto"/>
              <w:jc w:val="center"/>
              <w:rPr>
                <w:rFonts w:ascii="Times New Roman" w:hAnsi="Times New Roman"/>
                <w:b/>
                <w:sz w:val="24"/>
                <w:szCs w:val="30"/>
              </w:rPr>
            </w:pPr>
            <w:r>
              <w:rPr>
                <w:rFonts w:ascii="Times New Roman" w:hAnsi="Times New Roman"/>
                <w:b/>
                <w:sz w:val="24"/>
                <w:szCs w:val="30"/>
              </w:rPr>
              <w:t>1,5</w:t>
            </w:r>
          </w:p>
        </w:tc>
        <w:tc>
          <w:tcPr>
            <w:tcW w:w="1134" w:type="dxa"/>
            <w:shd w:val="clear" w:color="auto" w:fill="FFE599" w:themeFill="accent4" w:themeFillTint="66"/>
          </w:tcPr>
          <w:p w14:paraId="07067C26" w14:textId="3CC0A5DA" w:rsidR="00ED303C" w:rsidRDefault="00ED303C" w:rsidP="00ED303C">
            <w:pPr>
              <w:spacing w:after="0" w:line="240" w:lineRule="auto"/>
              <w:jc w:val="center"/>
              <w:rPr>
                <w:rFonts w:asciiTheme="minorHAnsi" w:hAnsiTheme="minorHAnsi"/>
                <w:b/>
                <w:sz w:val="24"/>
                <w:szCs w:val="30"/>
              </w:rPr>
            </w:pPr>
            <w:r>
              <w:rPr>
                <w:rFonts w:asciiTheme="minorHAnsi" w:hAnsiTheme="minorHAnsi"/>
                <w:b/>
                <w:sz w:val="24"/>
                <w:szCs w:val="30"/>
              </w:rPr>
              <w:t>1,3</w:t>
            </w:r>
          </w:p>
        </w:tc>
        <w:tc>
          <w:tcPr>
            <w:tcW w:w="992" w:type="dxa"/>
            <w:shd w:val="clear" w:color="auto" w:fill="FFE599" w:themeFill="accent4" w:themeFillTint="66"/>
          </w:tcPr>
          <w:p w14:paraId="1ED5769A" w14:textId="45A77E6D" w:rsidR="00ED303C" w:rsidRDefault="00ED303C" w:rsidP="00ED303C">
            <w:pPr>
              <w:spacing w:after="0" w:line="240" w:lineRule="auto"/>
              <w:jc w:val="center"/>
              <w:rPr>
                <w:rFonts w:ascii="Times New Roman" w:hAnsi="Times New Roman"/>
                <w:b/>
                <w:sz w:val="24"/>
                <w:szCs w:val="30"/>
              </w:rPr>
            </w:pPr>
            <w:r>
              <w:rPr>
                <w:rFonts w:ascii="Times New Roman" w:hAnsi="Times New Roman"/>
                <w:b/>
                <w:sz w:val="24"/>
                <w:szCs w:val="30"/>
              </w:rPr>
              <w:t>1,0</w:t>
            </w:r>
          </w:p>
        </w:tc>
        <w:tc>
          <w:tcPr>
            <w:tcW w:w="992" w:type="dxa"/>
            <w:shd w:val="clear" w:color="auto" w:fill="FFE599" w:themeFill="accent4" w:themeFillTint="66"/>
          </w:tcPr>
          <w:p w14:paraId="7E33BFA4" w14:textId="45A9FA75" w:rsidR="00ED303C" w:rsidRDefault="00ED303C" w:rsidP="00ED303C">
            <w:pPr>
              <w:spacing w:after="0" w:line="240" w:lineRule="auto"/>
              <w:jc w:val="center"/>
              <w:rPr>
                <w:rFonts w:ascii="Times New Roman" w:hAnsi="Times New Roman"/>
                <w:b/>
                <w:sz w:val="24"/>
                <w:szCs w:val="30"/>
              </w:rPr>
            </w:pPr>
            <w:r>
              <w:rPr>
                <w:rFonts w:ascii="Times New Roman" w:hAnsi="Times New Roman"/>
                <w:b/>
                <w:sz w:val="24"/>
                <w:szCs w:val="30"/>
              </w:rPr>
              <w:t>1,9</w:t>
            </w:r>
          </w:p>
        </w:tc>
        <w:tc>
          <w:tcPr>
            <w:tcW w:w="1134" w:type="dxa"/>
            <w:shd w:val="clear" w:color="auto" w:fill="FFE599" w:themeFill="accent4" w:themeFillTint="66"/>
          </w:tcPr>
          <w:p w14:paraId="224C04A5" w14:textId="24FA32B2" w:rsidR="00ED303C" w:rsidRDefault="00ED303C" w:rsidP="00ED303C">
            <w:pPr>
              <w:spacing w:after="0" w:line="240" w:lineRule="auto"/>
              <w:jc w:val="center"/>
              <w:rPr>
                <w:rFonts w:ascii="Times New Roman" w:hAnsi="Times New Roman"/>
                <w:b/>
                <w:sz w:val="24"/>
                <w:szCs w:val="30"/>
              </w:rPr>
            </w:pPr>
            <w:r>
              <w:rPr>
                <w:rFonts w:ascii="Times New Roman" w:hAnsi="Times New Roman"/>
                <w:b/>
                <w:sz w:val="24"/>
                <w:szCs w:val="30"/>
              </w:rPr>
              <w:t>1,3</w:t>
            </w:r>
          </w:p>
        </w:tc>
        <w:tc>
          <w:tcPr>
            <w:tcW w:w="1672" w:type="dxa"/>
            <w:shd w:val="clear" w:color="auto" w:fill="FFE599" w:themeFill="accent4" w:themeFillTint="66"/>
          </w:tcPr>
          <w:p w14:paraId="595AF067" w14:textId="2D77A87D" w:rsidR="00ED303C" w:rsidRDefault="00ED303C" w:rsidP="00ED303C">
            <w:pPr>
              <w:spacing w:after="0" w:line="240" w:lineRule="auto"/>
              <w:jc w:val="center"/>
              <w:rPr>
                <w:rFonts w:ascii="Times New Roman" w:hAnsi="Times New Roman"/>
                <w:b/>
                <w:sz w:val="24"/>
                <w:szCs w:val="30"/>
              </w:rPr>
            </w:pPr>
            <w:r>
              <w:rPr>
                <w:rFonts w:ascii="Times New Roman" w:hAnsi="Times New Roman"/>
                <w:b/>
                <w:sz w:val="24"/>
                <w:szCs w:val="30"/>
              </w:rPr>
              <w:t>0,98</w:t>
            </w:r>
          </w:p>
        </w:tc>
      </w:tr>
      <w:tr w:rsidR="00ED303C" w:rsidRPr="00FA0633" w14:paraId="06D87371" w14:textId="77777777" w:rsidTr="004E7165">
        <w:trPr>
          <w:trHeight w:val="584"/>
        </w:trPr>
        <w:tc>
          <w:tcPr>
            <w:tcW w:w="2830" w:type="dxa"/>
            <w:tcBorders>
              <w:top w:val="nil"/>
              <w:left w:val="single" w:sz="4" w:space="0" w:color="auto"/>
              <w:bottom w:val="single" w:sz="4" w:space="0" w:color="auto"/>
              <w:right w:val="single" w:sz="4" w:space="0" w:color="auto"/>
            </w:tcBorders>
            <w:shd w:val="clear" w:color="auto" w:fill="FFE599" w:themeFill="accent4" w:themeFillTint="66"/>
            <w:vAlign w:val="center"/>
          </w:tcPr>
          <w:p w14:paraId="11A95499" w14:textId="77777777" w:rsidR="00ED303C" w:rsidRPr="00FA0633" w:rsidRDefault="00ED303C" w:rsidP="00ED303C">
            <w:pPr>
              <w:spacing w:after="0" w:line="240" w:lineRule="auto"/>
              <w:rPr>
                <w:rFonts w:ascii="Times New Roman" w:hAnsi="Times New Roman" w:cs="Times New Roman"/>
                <w:b/>
                <w:bCs/>
                <w:sz w:val="24"/>
                <w:szCs w:val="24"/>
              </w:rPr>
            </w:pPr>
            <w:r w:rsidRPr="00FA0633">
              <w:rPr>
                <w:rFonts w:ascii="Times New Roman" w:hAnsi="Times New Roman" w:cs="Times New Roman"/>
                <w:b/>
                <w:bCs/>
                <w:sz w:val="24"/>
                <w:szCs w:val="24"/>
              </w:rPr>
              <w:t xml:space="preserve">Б-ни КМС и соединительной ткани </w:t>
            </w:r>
          </w:p>
        </w:tc>
        <w:tc>
          <w:tcPr>
            <w:tcW w:w="993" w:type="dxa"/>
            <w:shd w:val="clear" w:color="auto" w:fill="FFE599" w:themeFill="accent4" w:themeFillTint="66"/>
          </w:tcPr>
          <w:p w14:paraId="281F32FF" w14:textId="7625DDC3" w:rsidR="00ED303C" w:rsidRPr="00FA0633" w:rsidRDefault="00ED303C" w:rsidP="00ED303C">
            <w:pPr>
              <w:spacing w:after="0" w:line="240" w:lineRule="auto"/>
              <w:jc w:val="center"/>
              <w:rPr>
                <w:rFonts w:ascii="Times New Roman" w:hAnsi="Times New Roman" w:cs="Times New Roman"/>
                <w:b/>
                <w:sz w:val="24"/>
                <w:szCs w:val="30"/>
              </w:rPr>
            </w:pPr>
            <w:r w:rsidRPr="00FA0633">
              <w:rPr>
                <w:rFonts w:ascii="Times New Roman" w:hAnsi="Times New Roman" w:cs="Times New Roman"/>
                <w:b/>
                <w:sz w:val="24"/>
                <w:szCs w:val="30"/>
              </w:rPr>
              <w:t>4,14</w:t>
            </w:r>
          </w:p>
        </w:tc>
        <w:tc>
          <w:tcPr>
            <w:tcW w:w="1134" w:type="dxa"/>
            <w:shd w:val="clear" w:color="auto" w:fill="FFE599" w:themeFill="accent4" w:themeFillTint="66"/>
          </w:tcPr>
          <w:p w14:paraId="4FF42A11" w14:textId="25B97408" w:rsidR="00ED303C" w:rsidRPr="00FA0633" w:rsidRDefault="00ED303C" w:rsidP="00ED303C">
            <w:pPr>
              <w:spacing w:after="0" w:line="240" w:lineRule="auto"/>
              <w:jc w:val="center"/>
              <w:rPr>
                <w:rFonts w:asciiTheme="minorHAnsi" w:hAnsiTheme="minorHAnsi" w:cs="Times New Roman"/>
                <w:b/>
                <w:sz w:val="24"/>
                <w:szCs w:val="30"/>
              </w:rPr>
            </w:pPr>
            <w:r>
              <w:rPr>
                <w:rFonts w:asciiTheme="minorHAnsi" w:hAnsiTheme="minorHAnsi"/>
                <w:b/>
                <w:sz w:val="24"/>
                <w:szCs w:val="30"/>
              </w:rPr>
              <w:t>4,7</w:t>
            </w:r>
          </w:p>
        </w:tc>
        <w:tc>
          <w:tcPr>
            <w:tcW w:w="992" w:type="dxa"/>
            <w:shd w:val="clear" w:color="auto" w:fill="FFE599" w:themeFill="accent4" w:themeFillTint="66"/>
          </w:tcPr>
          <w:p w14:paraId="64FEA850" w14:textId="56A529DA" w:rsidR="00ED303C" w:rsidRPr="00FA0633" w:rsidRDefault="00ED303C" w:rsidP="00ED303C">
            <w:pPr>
              <w:spacing w:after="0" w:line="240" w:lineRule="auto"/>
              <w:jc w:val="center"/>
              <w:rPr>
                <w:rFonts w:asciiTheme="minorHAnsi" w:hAnsiTheme="minorHAnsi"/>
                <w:b/>
                <w:sz w:val="24"/>
                <w:szCs w:val="30"/>
              </w:rPr>
            </w:pPr>
            <w:r>
              <w:rPr>
                <w:rFonts w:ascii="Times New Roman" w:hAnsi="Times New Roman"/>
                <w:b/>
                <w:sz w:val="24"/>
                <w:szCs w:val="30"/>
              </w:rPr>
              <w:t>5,29</w:t>
            </w:r>
          </w:p>
        </w:tc>
        <w:tc>
          <w:tcPr>
            <w:tcW w:w="992" w:type="dxa"/>
            <w:shd w:val="clear" w:color="auto" w:fill="FFE599" w:themeFill="accent4" w:themeFillTint="66"/>
          </w:tcPr>
          <w:p w14:paraId="188BF29C" w14:textId="19436CF6" w:rsidR="00ED303C" w:rsidRPr="00FA0633" w:rsidRDefault="00ED303C" w:rsidP="00ED303C">
            <w:pPr>
              <w:spacing w:after="0" w:line="240" w:lineRule="auto"/>
              <w:jc w:val="center"/>
              <w:rPr>
                <w:rFonts w:ascii="Times New Roman" w:hAnsi="Times New Roman"/>
                <w:b/>
                <w:sz w:val="24"/>
                <w:szCs w:val="30"/>
              </w:rPr>
            </w:pPr>
            <w:r>
              <w:rPr>
                <w:rFonts w:ascii="Times New Roman" w:hAnsi="Times New Roman"/>
                <w:b/>
                <w:sz w:val="24"/>
                <w:szCs w:val="30"/>
              </w:rPr>
              <w:t>7,2</w:t>
            </w:r>
          </w:p>
        </w:tc>
        <w:tc>
          <w:tcPr>
            <w:tcW w:w="1134" w:type="dxa"/>
            <w:shd w:val="clear" w:color="auto" w:fill="FFE599" w:themeFill="accent4" w:themeFillTint="66"/>
          </w:tcPr>
          <w:p w14:paraId="4BE71394" w14:textId="762BD5C6" w:rsidR="00ED303C" w:rsidRDefault="00ED303C" w:rsidP="00ED303C">
            <w:pPr>
              <w:spacing w:after="0" w:line="240" w:lineRule="auto"/>
              <w:jc w:val="center"/>
              <w:rPr>
                <w:rFonts w:ascii="Times New Roman" w:hAnsi="Times New Roman"/>
                <w:b/>
                <w:sz w:val="24"/>
                <w:szCs w:val="30"/>
              </w:rPr>
            </w:pPr>
            <w:r>
              <w:rPr>
                <w:rFonts w:ascii="Times New Roman" w:hAnsi="Times New Roman"/>
                <w:b/>
                <w:sz w:val="24"/>
                <w:szCs w:val="30"/>
              </w:rPr>
              <w:t>5,2</w:t>
            </w:r>
          </w:p>
        </w:tc>
        <w:tc>
          <w:tcPr>
            <w:tcW w:w="1672" w:type="dxa"/>
            <w:shd w:val="clear" w:color="auto" w:fill="FFE599" w:themeFill="accent4" w:themeFillTint="66"/>
          </w:tcPr>
          <w:p w14:paraId="7AE6E47C" w14:textId="0EB241BD" w:rsidR="00ED303C" w:rsidRPr="00FA0633" w:rsidRDefault="00ED303C" w:rsidP="00ED303C">
            <w:pPr>
              <w:spacing w:after="0" w:line="240" w:lineRule="auto"/>
              <w:jc w:val="center"/>
              <w:rPr>
                <w:rFonts w:ascii="Times New Roman" w:hAnsi="Times New Roman" w:cs="Times New Roman"/>
                <w:b/>
                <w:sz w:val="24"/>
                <w:szCs w:val="30"/>
              </w:rPr>
            </w:pPr>
            <w:r>
              <w:rPr>
                <w:rFonts w:ascii="Times New Roman" w:hAnsi="Times New Roman" w:cs="Times New Roman"/>
                <w:b/>
                <w:sz w:val="24"/>
                <w:szCs w:val="30"/>
              </w:rPr>
              <w:t>4,68</w:t>
            </w:r>
          </w:p>
        </w:tc>
      </w:tr>
      <w:tr w:rsidR="00ED303C" w:rsidRPr="00FA0633" w14:paraId="689CB71A" w14:textId="77777777" w:rsidTr="004E7165">
        <w:tc>
          <w:tcPr>
            <w:tcW w:w="2830" w:type="dxa"/>
            <w:tcBorders>
              <w:top w:val="nil"/>
              <w:left w:val="single" w:sz="4" w:space="0" w:color="auto"/>
              <w:bottom w:val="single" w:sz="4" w:space="0" w:color="auto"/>
              <w:right w:val="single" w:sz="4" w:space="0" w:color="auto"/>
            </w:tcBorders>
            <w:shd w:val="clear" w:color="auto" w:fill="auto"/>
            <w:vAlign w:val="center"/>
          </w:tcPr>
          <w:p w14:paraId="38D17C69" w14:textId="77777777" w:rsidR="00ED303C" w:rsidRPr="00FA0633" w:rsidRDefault="00ED303C" w:rsidP="00ED303C">
            <w:pPr>
              <w:spacing w:after="0" w:line="240" w:lineRule="auto"/>
              <w:rPr>
                <w:rFonts w:ascii="Times New Roman" w:hAnsi="Times New Roman" w:cs="Times New Roman"/>
                <w:b/>
                <w:bCs/>
                <w:sz w:val="24"/>
                <w:szCs w:val="24"/>
              </w:rPr>
            </w:pPr>
            <w:r w:rsidRPr="00FA0633">
              <w:rPr>
                <w:rFonts w:ascii="Times New Roman" w:hAnsi="Times New Roman" w:cs="Times New Roman"/>
                <w:b/>
                <w:bCs/>
                <w:sz w:val="24"/>
                <w:szCs w:val="24"/>
              </w:rPr>
              <w:t>Последствия травм</w:t>
            </w:r>
          </w:p>
        </w:tc>
        <w:tc>
          <w:tcPr>
            <w:tcW w:w="993" w:type="dxa"/>
            <w:shd w:val="clear" w:color="auto" w:fill="auto"/>
          </w:tcPr>
          <w:p w14:paraId="579E9120" w14:textId="077C94AE" w:rsidR="00ED303C" w:rsidRPr="00FA0633" w:rsidRDefault="00ED303C" w:rsidP="00ED303C">
            <w:pPr>
              <w:spacing w:after="0" w:line="240" w:lineRule="auto"/>
              <w:jc w:val="center"/>
              <w:rPr>
                <w:rFonts w:ascii="Times New Roman" w:hAnsi="Times New Roman" w:cs="Times New Roman"/>
                <w:b/>
                <w:sz w:val="24"/>
                <w:szCs w:val="30"/>
              </w:rPr>
            </w:pPr>
            <w:r w:rsidRPr="00FA0633">
              <w:rPr>
                <w:rFonts w:ascii="Times New Roman" w:hAnsi="Times New Roman" w:cs="Times New Roman"/>
                <w:b/>
                <w:sz w:val="24"/>
                <w:szCs w:val="30"/>
              </w:rPr>
              <w:t>2,02</w:t>
            </w:r>
          </w:p>
        </w:tc>
        <w:tc>
          <w:tcPr>
            <w:tcW w:w="1134" w:type="dxa"/>
            <w:shd w:val="clear" w:color="auto" w:fill="auto"/>
          </w:tcPr>
          <w:p w14:paraId="79324F50" w14:textId="51608DAF" w:rsidR="00ED303C" w:rsidRPr="00FA0633" w:rsidRDefault="00ED303C" w:rsidP="00ED303C">
            <w:pPr>
              <w:spacing w:after="0" w:line="240" w:lineRule="auto"/>
              <w:jc w:val="center"/>
              <w:rPr>
                <w:rFonts w:asciiTheme="minorHAnsi" w:hAnsiTheme="minorHAnsi" w:cs="Times New Roman"/>
                <w:b/>
                <w:sz w:val="24"/>
                <w:szCs w:val="30"/>
              </w:rPr>
            </w:pPr>
            <w:r>
              <w:rPr>
                <w:rFonts w:asciiTheme="minorHAnsi" w:hAnsiTheme="minorHAnsi"/>
                <w:b/>
                <w:sz w:val="24"/>
                <w:szCs w:val="30"/>
              </w:rPr>
              <w:t>2,13</w:t>
            </w:r>
          </w:p>
        </w:tc>
        <w:tc>
          <w:tcPr>
            <w:tcW w:w="992" w:type="dxa"/>
            <w:shd w:val="clear" w:color="auto" w:fill="auto"/>
          </w:tcPr>
          <w:p w14:paraId="1A19B656" w14:textId="00284E71" w:rsidR="00ED303C" w:rsidRPr="00FA0633" w:rsidRDefault="00ED303C" w:rsidP="00ED303C">
            <w:pPr>
              <w:spacing w:after="0" w:line="240" w:lineRule="auto"/>
              <w:jc w:val="center"/>
              <w:rPr>
                <w:rFonts w:asciiTheme="minorHAnsi" w:hAnsiTheme="minorHAnsi"/>
                <w:b/>
                <w:sz w:val="24"/>
                <w:szCs w:val="30"/>
              </w:rPr>
            </w:pPr>
            <w:r>
              <w:rPr>
                <w:rFonts w:ascii="Times New Roman" w:hAnsi="Times New Roman"/>
                <w:b/>
                <w:sz w:val="24"/>
                <w:szCs w:val="30"/>
              </w:rPr>
              <w:t>1,9</w:t>
            </w:r>
          </w:p>
        </w:tc>
        <w:tc>
          <w:tcPr>
            <w:tcW w:w="992" w:type="dxa"/>
            <w:shd w:val="clear" w:color="auto" w:fill="auto"/>
          </w:tcPr>
          <w:p w14:paraId="6774C7E6" w14:textId="2555ECB1" w:rsidR="00ED303C" w:rsidRPr="00FA0633" w:rsidRDefault="00ED303C" w:rsidP="00ED303C">
            <w:pPr>
              <w:spacing w:after="0" w:line="240" w:lineRule="auto"/>
              <w:jc w:val="center"/>
              <w:rPr>
                <w:rFonts w:ascii="Times New Roman" w:hAnsi="Times New Roman"/>
                <w:b/>
                <w:sz w:val="24"/>
                <w:szCs w:val="30"/>
              </w:rPr>
            </w:pPr>
            <w:r>
              <w:rPr>
                <w:rFonts w:ascii="Times New Roman" w:hAnsi="Times New Roman"/>
                <w:b/>
                <w:sz w:val="24"/>
                <w:szCs w:val="30"/>
              </w:rPr>
              <w:t>1,6</w:t>
            </w:r>
          </w:p>
        </w:tc>
        <w:tc>
          <w:tcPr>
            <w:tcW w:w="1134" w:type="dxa"/>
            <w:shd w:val="clear" w:color="auto" w:fill="auto"/>
          </w:tcPr>
          <w:p w14:paraId="0625A769" w14:textId="0AB4F289" w:rsidR="00ED303C" w:rsidRPr="00FA0633" w:rsidRDefault="00ED303C" w:rsidP="00ED303C">
            <w:pPr>
              <w:spacing w:after="0" w:line="240" w:lineRule="auto"/>
              <w:jc w:val="center"/>
              <w:rPr>
                <w:rFonts w:ascii="Times New Roman" w:hAnsi="Times New Roman"/>
                <w:b/>
                <w:sz w:val="24"/>
                <w:szCs w:val="30"/>
              </w:rPr>
            </w:pPr>
            <w:r>
              <w:rPr>
                <w:rFonts w:ascii="Times New Roman" w:hAnsi="Times New Roman"/>
                <w:b/>
                <w:sz w:val="24"/>
                <w:szCs w:val="30"/>
              </w:rPr>
              <w:t>1,8</w:t>
            </w:r>
          </w:p>
        </w:tc>
        <w:tc>
          <w:tcPr>
            <w:tcW w:w="1672" w:type="dxa"/>
            <w:shd w:val="clear" w:color="auto" w:fill="auto"/>
          </w:tcPr>
          <w:p w14:paraId="6D942D5A" w14:textId="6287845F" w:rsidR="00ED303C" w:rsidRPr="00FA0633" w:rsidRDefault="00ED303C" w:rsidP="00ED303C">
            <w:pPr>
              <w:spacing w:after="0" w:line="240" w:lineRule="auto"/>
              <w:jc w:val="center"/>
              <w:rPr>
                <w:rFonts w:ascii="Times New Roman" w:hAnsi="Times New Roman" w:cs="Times New Roman"/>
                <w:b/>
                <w:sz w:val="24"/>
                <w:szCs w:val="30"/>
              </w:rPr>
            </w:pPr>
            <w:r>
              <w:rPr>
                <w:rFonts w:ascii="Times New Roman" w:hAnsi="Times New Roman" w:cs="Times New Roman"/>
                <w:b/>
                <w:sz w:val="24"/>
                <w:szCs w:val="30"/>
              </w:rPr>
              <w:t>1,92</w:t>
            </w:r>
          </w:p>
        </w:tc>
      </w:tr>
      <w:tr w:rsidR="00ED303C" w:rsidRPr="00FA0633" w14:paraId="26FE2AE9" w14:textId="77777777" w:rsidTr="00356930">
        <w:trPr>
          <w:trHeight w:val="663"/>
        </w:trPr>
        <w:tc>
          <w:tcPr>
            <w:tcW w:w="2830" w:type="dxa"/>
            <w:tcBorders>
              <w:top w:val="nil"/>
              <w:left w:val="single" w:sz="4" w:space="0" w:color="auto"/>
              <w:bottom w:val="single" w:sz="4" w:space="0" w:color="auto"/>
              <w:right w:val="single" w:sz="4" w:space="0" w:color="auto"/>
            </w:tcBorders>
            <w:shd w:val="clear" w:color="auto" w:fill="FFE599" w:themeFill="accent4" w:themeFillTint="66"/>
            <w:vAlign w:val="center"/>
          </w:tcPr>
          <w:p w14:paraId="5F293F61" w14:textId="77777777" w:rsidR="00ED303C" w:rsidRPr="00FA0633" w:rsidRDefault="00ED303C" w:rsidP="00ED303C">
            <w:pPr>
              <w:spacing w:after="0" w:line="240" w:lineRule="auto"/>
              <w:rPr>
                <w:rFonts w:ascii="Times New Roman" w:hAnsi="Times New Roman" w:cs="Times New Roman"/>
                <w:b/>
                <w:bCs/>
                <w:sz w:val="24"/>
                <w:szCs w:val="24"/>
              </w:rPr>
            </w:pPr>
            <w:r w:rsidRPr="00FA0633">
              <w:rPr>
                <w:rFonts w:ascii="Times New Roman" w:hAnsi="Times New Roman" w:cs="Times New Roman"/>
                <w:b/>
                <w:bCs/>
                <w:sz w:val="24"/>
                <w:szCs w:val="24"/>
              </w:rPr>
              <w:t xml:space="preserve">Б-ни эндокринной системы </w:t>
            </w:r>
          </w:p>
        </w:tc>
        <w:tc>
          <w:tcPr>
            <w:tcW w:w="993" w:type="dxa"/>
            <w:shd w:val="clear" w:color="auto" w:fill="FFE599" w:themeFill="accent4" w:themeFillTint="66"/>
          </w:tcPr>
          <w:p w14:paraId="4C714B66" w14:textId="1F140D89" w:rsidR="00ED303C" w:rsidRPr="00FA0633" w:rsidRDefault="00ED303C" w:rsidP="00ED303C">
            <w:pPr>
              <w:spacing w:after="0" w:line="240" w:lineRule="auto"/>
              <w:jc w:val="center"/>
              <w:rPr>
                <w:rFonts w:ascii="Times New Roman" w:hAnsi="Times New Roman" w:cs="Times New Roman"/>
                <w:b/>
                <w:sz w:val="24"/>
                <w:szCs w:val="30"/>
              </w:rPr>
            </w:pPr>
            <w:r w:rsidRPr="00FA0633">
              <w:rPr>
                <w:rFonts w:ascii="Times New Roman" w:hAnsi="Times New Roman" w:cs="Times New Roman"/>
                <w:b/>
                <w:sz w:val="24"/>
                <w:szCs w:val="30"/>
              </w:rPr>
              <w:t>2,02</w:t>
            </w:r>
          </w:p>
        </w:tc>
        <w:tc>
          <w:tcPr>
            <w:tcW w:w="1134" w:type="dxa"/>
            <w:shd w:val="clear" w:color="auto" w:fill="FFE599" w:themeFill="accent4" w:themeFillTint="66"/>
          </w:tcPr>
          <w:p w14:paraId="316655C2" w14:textId="5F57F571" w:rsidR="00ED303C" w:rsidRPr="00FA0633" w:rsidRDefault="00ED303C" w:rsidP="00ED303C">
            <w:pPr>
              <w:spacing w:after="0" w:line="240" w:lineRule="auto"/>
              <w:jc w:val="center"/>
              <w:rPr>
                <w:rFonts w:asciiTheme="minorHAnsi" w:hAnsiTheme="minorHAnsi" w:cs="Times New Roman"/>
                <w:b/>
                <w:sz w:val="24"/>
                <w:szCs w:val="30"/>
              </w:rPr>
            </w:pPr>
            <w:r>
              <w:rPr>
                <w:rFonts w:asciiTheme="minorHAnsi" w:hAnsiTheme="minorHAnsi"/>
                <w:b/>
                <w:sz w:val="24"/>
                <w:szCs w:val="30"/>
              </w:rPr>
              <w:t>1,81</w:t>
            </w:r>
          </w:p>
        </w:tc>
        <w:tc>
          <w:tcPr>
            <w:tcW w:w="992" w:type="dxa"/>
            <w:shd w:val="clear" w:color="auto" w:fill="FFE599" w:themeFill="accent4" w:themeFillTint="66"/>
          </w:tcPr>
          <w:p w14:paraId="3DF4B4D1" w14:textId="4C6FE47D" w:rsidR="00ED303C" w:rsidRPr="00FA0633" w:rsidRDefault="00ED303C" w:rsidP="00ED303C">
            <w:pPr>
              <w:spacing w:after="0" w:line="240" w:lineRule="auto"/>
              <w:jc w:val="center"/>
              <w:rPr>
                <w:rFonts w:asciiTheme="minorHAnsi" w:hAnsiTheme="minorHAnsi"/>
                <w:b/>
                <w:sz w:val="24"/>
                <w:szCs w:val="30"/>
              </w:rPr>
            </w:pPr>
            <w:r>
              <w:rPr>
                <w:rFonts w:ascii="Times New Roman" w:hAnsi="Times New Roman"/>
                <w:b/>
                <w:sz w:val="24"/>
                <w:szCs w:val="30"/>
              </w:rPr>
              <w:t>2,43</w:t>
            </w:r>
          </w:p>
        </w:tc>
        <w:tc>
          <w:tcPr>
            <w:tcW w:w="992" w:type="dxa"/>
            <w:shd w:val="clear" w:color="auto" w:fill="FFE599" w:themeFill="accent4" w:themeFillTint="66"/>
          </w:tcPr>
          <w:p w14:paraId="6FC97862" w14:textId="7B9D7396" w:rsidR="00ED303C" w:rsidRPr="00FA0633" w:rsidRDefault="00ED303C" w:rsidP="00ED303C">
            <w:pPr>
              <w:spacing w:after="0" w:line="240" w:lineRule="auto"/>
              <w:jc w:val="center"/>
              <w:rPr>
                <w:rFonts w:ascii="Times New Roman" w:hAnsi="Times New Roman"/>
                <w:b/>
                <w:sz w:val="24"/>
                <w:szCs w:val="30"/>
              </w:rPr>
            </w:pPr>
            <w:r>
              <w:rPr>
                <w:rFonts w:ascii="Times New Roman" w:hAnsi="Times New Roman"/>
                <w:b/>
                <w:sz w:val="24"/>
                <w:szCs w:val="30"/>
              </w:rPr>
              <w:t>2,0</w:t>
            </w:r>
          </w:p>
        </w:tc>
        <w:tc>
          <w:tcPr>
            <w:tcW w:w="1134" w:type="dxa"/>
            <w:shd w:val="clear" w:color="auto" w:fill="FFE599" w:themeFill="accent4" w:themeFillTint="66"/>
          </w:tcPr>
          <w:p w14:paraId="1F1C4C3A" w14:textId="5AC930EF" w:rsidR="00ED303C" w:rsidRDefault="00ED303C" w:rsidP="00ED303C">
            <w:pPr>
              <w:spacing w:after="0" w:line="240" w:lineRule="auto"/>
              <w:jc w:val="center"/>
              <w:rPr>
                <w:rFonts w:ascii="Times New Roman" w:hAnsi="Times New Roman"/>
                <w:b/>
                <w:sz w:val="24"/>
                <w:szCs w:val="30"/>
              </w:rPr>
            </w:pPr>
            <w:r>
              <w:rPr>
                <w:rFonts w:ascii="Times New Roman" w:hAnsi="Times New Roman"/>
                <w:b/>
                <w:sz w:val="24"/>
                <w:szCs w:val="30"/>
              </w:rPr>
              <w:t>2,5</w:t>
            </w:r>
          </w:p>
        </w:tc>
        <w:tc>
          <w:tcPr>
            <w:tcW w:w="1672" w:type="dxa"/>
            <w:shd w:val="clear" w:color="auto" w:fill="FFE599" w:themeFill="accent4" w:themeFillTint="66"/>
          </w:tcPr>
          <w:p w14:paraId="1BA51408" w14:textId="60D5F06C" w:rsidR="00ED303C" w:rsidRPr="00FA0633" w:rsidRDefault="00ED303C" w:rsidP="00ED303C">
            <w:pPr>
              <w:spacing w:after="0" w:line="240" w:lineRule="auto"/>
              <w:jc w:val="center"/>
              <w:rPr>
                <w:rFonts w:ascii="Times New Roman" w:hAnsi="Times New Roman" w:cs="Times New Roman"/>
                <w:b/>
                <w:sz w:val="24"/>
                <w:szCs w:val="30"/>
              </w:rPr>
            </w:pPr>
            <w:r>
              <w:rPr>
                <w:rFonts w:ascii="Times New Roman" w:hAnsi="Times New Roman" w:cs="Times New Roman"/>
                <w:b/>
                <w:sz w:val="24"/>
                <w:szCs w:val="30"/>
              </w:rPr>
              <w:t>2,29</w:t>
            </w:r>
          </w:p>
        </w:tc>
      </w:tr>
      <w:tr w:rsidR="00ED303C" w:rsidRPr="00FA0633" w14:paraId="525335FF" w14:textId="77777777" w:rsidTr="00356930">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02A4ED2A" w14:textId="223615ED" w:rsidR="00ED303C" w:rsidRPr="00FA0633" w:rsidRDefault="00356930" w:rsidP="00ED303C">
            <w:pPr>
              <w:spacing w:after="0" w:line="240" w:lineRule="auto"/>
              <w:rPr>
                <w:rFonts w:ascii="Times New Roman" w:hAnsi="Times New Roman"/>
                <w:b/>
                <w:bCs/>
                <w:sz w:val="24"/>
                <w:szCs w:val="24"/>
              </w:rPr>
            </w:pPr>
            <w:r>
              <w:rPr>
                <w:rFonts w:ascii="Times New Roman" w:hAnsi="Times New Roman"/>
                <w:b/>
                <w:bCs/>
                <w:sz w:val="24"/>
                <w:szCs w:val="24"/>
              </w:rPr>
              <w:t>Б-ни мочеполовой системы</w:t>
            </w:r>
          </w:p>
        </w:tc>
        <w:tc>
          <w:tcPr>
            <w:tcW w:w="993" w:type="dxa"/>
            <w:shd w:val="clear" w:color="auto" w:fill="auto"/>
          </w:tcPr>
          <w:p w14:paraId="0C2B0F58" w14:textId="0FF3E025" w:rsidR="00ED303C" w:rsidRPr="00FA0633" w:rsidRDefault="00356930" w:rsidP="00ED303C">
            <w:pPr>
              <w:spacing w:after="0" w:line="240" w:lineRule="auto"/>
              <w:jc w:val="center"/>
              <w:rPr>
                <w:rFonts w:ascii="Times New Roman" w:hAnsi="Times New Roman"/>
                <w:b/>
                <w:sz w:val="24"/>
                <w:szCs w:val="30"/>
              </w:rPr>
            </w:pPr>
            <w:r>
              <w:rPr>
                <w:rFonts w:ascii="Times New Roman" w:hAnsi="Times New Roman"/>
                <w:b/>
                <w:sz w:val="24"/>
                <w:szCs w:val="30"/>
              </w:rPr>
              <w:t>0,4</w:t>
            </w:r>
          </w:p>
        </w:tc>
        <w:tc>
          <w:tcPr>
            <w:tcW w:w="1134" w:type="dxa"/>
            <w:shd w:val="clear" w:color="auto" w:fill="auto"/>
          </w:tcPr>
          <w:p w14:paraId="6AF86774" w14:textId="19EAA404" w:rsidR="00ED303C" w:rsidRDefault="00356930" w:rsidP="00ED303C">
            <w:pPr>
              <w:spacing w:after="0" w:line="240" w:lineRule="auto"/>
              <w:jc w:val="center"/>
              <w:rPr>
                <w:rFonts w:asciiTheme="minorHAnsi" w:hAnsiTheme="minorHAnsi"/>
                <w:b/>
                <w:sz w:val="24"/>
                <w:szCs w:val="30"/>
              </w:rPr>
            </w:pPr>
            <w:r>
              <w:rPr>
                <w:rFonts w:asciiTheme="minorHAnsi" w:hAnsiTheme="minorHAnsi"/>
                <w:b/>
                <w:sz w:val="24"/>
                <w:szCs w:val="30"/>
              </w:rPr>
              <w:t>0,4</w:t>
            </w:r>
          </w:p>
        </w:tc>
        <w:tc>
          <w:tcPr>
            <w:tcW w:w="992" w:type="dxa"/>
            <w:shd w:val="clear" w:color="auto" w:fill="auto"/>
          </w:tcPr>
          <w:p w14:paraId="56A5BEB9" w14:textId="59A2E63F" w:rsidR="00ED303C" w:rsidRDefault="00356930" w:rsidP="00ED303C">
            <w:pPr>
              <w:spacing w:after="0" w:line="240" w:lineRule="auto"/>
              <w:jc w:val="center"/>
              <w:rPr>
                <w:rFonts w:ascii="Times New Roman" w:hAnsi="Times New Roman"/>
                <w:b/>
                <w:sz w:val="24"/>
                <w:szCs w:val="30"/>
              </w:rPr>
            </w:pPr>
            <w:r>
              <w:rPr>
                <w:rFonts w:ascii="Times New Roman" w:hAnsi="Times New Roman"/>
                <w:b/>
                <w:sz w:val="24"/>
                <w:szCs w:val="30"/>
              </w:rPr>
              <w:t>0,6</w:t>
            </w:r>
          </w:p>
        </w:tc>
        <w:tc>
          <w:tcPr>
            <w:tcW w:w="992" w:type="dxa"/>
            <w:shd w:val="clear" w:color="auto" w:fill="auto"/>
          </w:tcPr>
          <w:p w14:paraId="2F929800" w14:textId="5967F2F3" w:rsidR="00ED303C" w:rsidRDefault="00356930" w:rsidP="00ED303C">
            <w:pPr>
              <w:spacing w:after="0" w:line="240" w:lineRule="auto"/>
              <w:jc w:val="center"/>
              <w:rPr>
                <w:rFonts w:ascii="Times New Roman" w:hAnsi="Times New Roman"/>
                <w:b/>
                <w:sz w:val="24"/>
                <w:szCs w:val="30"/>
              </w:rPr>
            </w:pPr>
            <w:r>
              <w:rPr>
                <w:rFonts w:ascii="Times New Roman" w:hAnsi="Times New Roman"/>
                <w:b/>
                <w:sz w:val="24"/>
                <w:szCs w:val="30"/>
              </w:rPr>
              <w:t>0,9</w:t>
            </w:r>
          </w:p>
        </w:tc>
        <w:tc>
          <w:tcPr>
            <w:tcW w:w="1134" w:type="dxa"/>
            <w:shd w:val="clear" w:color="auto" w:fill="auto"/>
          </w:tcPr>
          <w:p w14:paraId="25DDF4D8" w14:textId="03E03BFB" w:rsidR="00ED303C" w:rsidRDefault="00356930" w:rsidP="00ED303C">
            <w:pPr>
              <w:spacing w:after="0" w:line="240" w:lineRule="auto"/>
              <w:jc w:val="center"/>
              <w:rPr>
                <w:rFonts w:ascii="Times New Roman" w:hAnsi="Times New Roman"/>
                <w:b/>
                <w:sz w:val="24"/>
                <w:szCs w:val="30"/>
              </w:rPr>
            </w:pPr>
            <w:r>
              <w:rPr>
                <w:rFonts w:ascii="Times New Roman" w:hAnsi="Times New Roman"/>
                <w:b/>
                <w:sz w:val="24"/>
                <w:szCs w:val="30"/>
              </w:rPr>
              <w:t>0,4</w:t>
            </w:r>
          </w:p>
        </w:tc>
        <w:tc>
          <w:tcPr>
            <w:tcW w:w="1672" w:type="dxa"/>
            <w:shd w:val="clear" w:color="auto" w:fill="auto"/>
          </w:tcPr>
          <w:p w14:paraId="4F06C8D3" w14:textId="5A7587B2" w:rsidR="00ED303C" w:rsidRDefault="00356930" w:rsidP="00ED303C">
            <w:pPr>
              <w:spacing w:after="0" w:line="240" w:lineRule="auto"/>
              <w:jc w:val="center"/>
              <w:rPr>
                <w:rFonts w:ascii="Times New Roman" w:hAnsi="Times New Roman"/>
                <w:b/>
                <w:sz w:val="24"/>
                <w:szCs w:val="30"/>
              </w:rPr>
            </w:pPr>
            <w:r>
              <w:rPr>
                <w:rFonts w:ascii="Times New Roman" w:hAnsi="Times New Roman"/>
                <w:b/>
                <w:sz w:val="24"/>
                <w:szCs w:val="30"/>
              </w:rPr>
              <w:t>0,5</w:t>
            </w:r>
          </w:p>
        </w:tc>
      </w:tr>
    </w:tbl>
    <w:p w14:paraId="14883A4B" w14:textId="77777777" w:rsidR="00027612" w:rsidRDefault="00027612" w:rsidP="00CA3024">
      <w:pPr>
        <w:spacing w:after="0" w:line="240" w:lineRule="exact"/>
        <w:jc w:val="both"/>
        <w:rPr>
          <w:rFonts w:ascii="Times New Roman" w:hAnsi="Times New Roman"/>
          <w:b/>
          <w:i/>
          <w:sz w:val="24"/>
          <w:szCs w:val="24"/>
        </w:rPr>
      </w:pPr>
    </w:p>
    <w:p w14:paraId="51C6ECED" w14:textId="77777777" w:rsidR="005E10C4" w:rsidRDefault="005E10C4" w:rsidP="00EC57E1">
      <w:pPr>
        <w:spacing w:after="0" w:line="240" w:lineRule="exact"/>
        <w:ind w:firstLine="709"/>
        <w:jc w:val="both"/>
        <w:rPr>
          <w:rFonts w:ascii="Times New Roman" w:hAnsi="Times New Roman"/>
          <w:b/>
          <w:i/>
          <w:color w:val="FF0000"/>
          <w:sz w:val="26"/>
          <w:szCs w:val="26"/>
        </w:rPr>
      </w:pPr>
    </w:p>
    <w:p w14:paraId="577C197C" w14:textId="77777777" w:rsidR="005E10C4" w:rsidRDefault="005E10C4" w:rsidP="00EC57E1">
      <w:pPr>
        <w:spacing w:after="0" w:line="240" w:lineRule="exact"/>
        <w:ind w:firstLine="709"/>
        <w:jc w:val="both"/>
        <w:rPr>
          <w:rFonts w:ascii="Times New Roman" w:hAnsi="Times New Roman"/>
          <w:b/>
          <w:i/>
          <w:color w:val="FF0000"/>
          <w:sz w:val="26"/>
          <w:szCs w:val="26"/>
        </w:rPr>
      </w:pPr>
    </w:p>
    <w:p w14:paraId="4EEA9EA2" w14:textId="77777777" w:rsidR="005E10C4" w:rsidRDefault="005E10C4" w:rsidP="00EC57E1">
      <w:pPr>
        <w:spacing w:after="0" w:line="240" w:lineRule="exact"/>
        <w:ind w:firstLine="709"/>
        <w:jc w:val="both"/>
        <w:rPr>
          <w:rFonts w:ascii="Times New Roman" w:hAnsi="Times New Roman"/>
          <w:b/>
          <w:i/>
          <w:color w:val="FF0000"/>
          <w:sz w:val="26"/>
          <w:szCs w:val="26"/>
        </w:rPr>
      </w:pPr>
    </w:p>
    <w:p w14:paraId="19D49EF8" w14:textId="77777777" w:rsidR="005E10C4" w:rsidRDefault="005E10C4" w:rsidP="00EC57E1">
      <w:pPr>
        <w:spacing w:after="0" w:line="240" w:lineRule="exact"/>
        <w:ind w:firstLine="709"/>
        <w:jc w:val="both"/>
        <w:rPr>
          <w:rFonts w:ascii="Times New Roman" w:hAnsi="Times New Roman"/>
          <w:b/>
          <w:i/>
          <w:color w:val="FF0000"/>
          <w:sz w:val="26"/>
          <w:szCs w:val="26"/>
        </w:rPr>
      </w:pPr>
    </w:p>
    <w:p w14:paraId="0CE35C13" w14:textId="77777777" w:rsidR="005E10C4" w:rsidRDefault="005E10C4" w:rsidP="00EC57E1">
      <w:pPr>
        <w:spacing w:after="0" w:line="240" w:lineRule="exact"/>
        <w:ind w:firstLine="709"/>
        <w:jc w:val="both"/>
        <w:rPr>
          <w:rFonts w:ascii="Times New Roman" w:hAnsi="Times New Roman"/>
          <w:b/>
          <w:i/>
          <w:color w:val="FF0000"/>
          <w:sz w:val="26"/>
          <w:szCs w:val="26"/>
        </w:rPr>
      </w:pPr>
    </w:p>
    <w:p w14:paraId="094FFF6D" w14:textId="77777777" w:rsidR="005E10C4" w:rsidRDefault="005E10C4" w:rsidP="00EC57E1">
      <w:pPr>
        <w:spacing w:after="0" w:line="240" w:lineRule="exact"/>
        <w:ind w:firstLine="709"/>
        <w:jc w:val="both"/>
        <w:rPr>
          <w:rFonts w:ascii="Times New Roman" w:hAnsi="Times New Roman"/>
          <w:b/>
          <w:i/>
          <w:color w:val="FF0000"/>
          <w:sz w:val="26"/>
          <w:szCs w:val="26"/>
        </w:rPr>
      </w:pPr>
    </w:p>
    <w:p w14:paraId="5D06A6C1" w14:textId="77777777" w:rsidR="005E10C4" w:rsidRDefault="005E10C4" w:rsidP="00EC57E1">
      <w:pPr>
        <w:spacing w:after="0" w:line="240" w:lineRule="exact"/>
        <w:ind w:firstLine="709"/>
        <w:jc w:val="both"/>
        <w:rPr>
          <w:rFonts w:ascii="Times New Roman" w:hAnsi="Times New Roman"/>
          <w:b/>
          <w:i/>
          <w:color w:val="FF0000"/>
          <w:sz w:val="26"/>
          <w:szCs w:val="26"/>
        </w:rPr>
      </w:pPr>
    </w:p>
    <w:p w14:paraId="63380FC1" w14:textId="77777777" w:rsidR="005E10C4" w:rsidRDefault="005E10C4" w:rsidP="00EC57E1">
      <w:pPr>
        <w:spacing w:after="0" w:line="240" w:lineRule="exact"/>
        <w:ind w:firstLine="709"/>
        <w:jc w:val="both"/>
        <w:rPr>
          <w:rFonts w:ascii="Times New Roman" w:hAnsi="Times New Roman"/>
          <w:b/>
          <w:i/>
          <w:color w:val="FF0000"/>
          <w:sz w:val="26"/>
          <w:szCs w:val="26"/>
        </w:rPr>
      </w:pPr>
    </w:p>
    <w:p w14:paraId="77900CE5" w14:textId="3309E4B7" w:rsidR="0068079F" w:rsidRPr="00D7424B" w:rsidRDefault="004E1C54" w:rsidP="00EC57E1">
      <w:pPr>
        <w:spacing w:after="0" w:line="240" w:lineRule="exact"/>
        <w:ind w:firstLine="709"/>
        <w:jc w:val="both"/>
        <w:rPr>
          <w:rFonts w:ascii="Times New Roman" w:hAnsi="Times New Roman"/>
          <w:b/>
          <w:sz w:val="28"/>
          <w:szCs w:val="28"/>
        </w:rPr>
      </w:pPr>
      <w:r w:rsidRPr="00624656">
        <w:rPr>
          <w:rFonts w:ascii="Times New Roman" w:hAnsi="Times New Roman"/>
          <w:b/>
          <w:sz w:val="28"/>
          <w:szCs w:val="28"/>
        </w:rPr>
        <w:t>Табл. 7</w:t>
      </w:r>
      <w:r w:rsidR="00165F95" w:rsidRPr="00624656">
        <w:rPr>
          <w:rFonts w:ascii="Times New Roman" w:hAnsi="Times New Roman"/>
          <w:b/>
          <w:sz w:val="28"/>
          <w:szCs w:val="28"/>
        </w:rPr>
        <w:t xml:space="preserve"> </w:t>
      </w:r>
      <w:r w:rsidR="0068079F" w:rsidRPr="00624656">
        <w:rPr>
          <w:rFonts w:ascii="Times New Roman" w:hAnsi="Times New Roman"/>
          <w:b/>
          <w:sz w:val="28"/>
          <w:szCs w:val="28"/>
        </w:rPr>
        <w:t>Нозологическая структура заболеваемости с временной утратой трудоспособности за  201</w:t>
      </w:r>
      <w:r w:rsidR="00DD4077" w:rsidRPr="00624656">
        <w:rPr>
          <w:rFonts w:ascii="Times New Roman" w:hAnsi="Times New Roman"/>
          <w:b/>
          <w:sz w:val="28"/>
          <w:szCs w:val="28"/>
        </w:rPr>
        <w:t>9</w:t>
      </w:r>
      <w:r w:rsidR="0068079F" w:rsidRPr="00624656">
        <w:rPr>
          <w:rFonts w:ascii="Times New Roman" w:hAnsi="Times New Roman"/>
          <w:b/>
          <w:sz w:val="28"/>
          <w:szCs w:val="28"/>
        </w:rPr>
        <w:t xml:space="preserve"> -202</w:t>
      </w:r>
      <w:r w:rsidR="00DD4077" w:rsidRPr="00624656">
        <w:rPr>
          <w:rFonts w:ascii="Times New Roman" w:hAnsi="Times New Roman"/>
          <w:b/>
          <w:sz w:val="28"/>
          <w:szCs w:val="28"/>
        </w:rPr>
        <w:t>3</w:t>
      </w:r>
      <w:r w:rsidR="0068079F" w:rsidRPr="00624656">
        <w:rPr>
          <w:rFonts w:ascii="Times New Roman" w:hAnsi="Times New Roman"/>
          <w:b/>
          <w:sz w:val="28"/>
          <w:szCs w:val="28"/>
        </w:rPr>
        <w:t xml:space="preserve"> гг. на территории Пинского региона</w:t>
      </w:r>
    </w:p>
    <w:p w14:paraId="6C4B9FE7" w14:textId="77777777" w:rsidR="0068079F" w:rsidRPr="00CA3024" w:rsidRDefault="0068079F" w:rsidP="0068079F">
      <w:pPr>
        <w:spacing w:after="0" w:line="240" w:lineRule="exact"/>
        <w:jc w:val="both"/>
        <w:rPr>
          <w:rFonts w:ascii="Times New Roman" w:hAnsi="Times New Roman"/>
          <w:b/>
          <w:i/>
          <w:sz w:val="26"/>
          <w:szCs w:val="26"/>
        </w:rPr>
      </w:pP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3"/>
        <w:gridCol w:w="1134"/>
        <w:gridCol w:w="1275"/>
        <w:gridCol w:w="1134"/>
        <w:gridCol w:w="993"/>
        <w:gridCol w:w="1275"/>
      </w:tblGrid>
      <w:tr w:rsidR="008A4D81" w:rsidRPr="000D2DC8" w14:paraId="45387436" w14:textId="77777777" w:rsidTr="00027612">
        <w:trPr>
          <w:trHeight w:val="1068"/>
        </w:trPr>
        <w:tc>
          <w:tcPr>
            <w:tcW w:w="3843" w:type="dxa"/>
            <w:tcBorders>
              <w:tl2br w:val="single" w:sz="4" w:space="0" w:color="auto"/>
            </w:tcBorders>
            <w:shd w:val="clear" w:color="auto" w:fill="9CC2E5" w:themeFill="accent1" w:themeFillTint="99"/>
            <w:noWrap/>
            <w:vAlign w:val="bottom"/>
            <w:hideMark/>
          </w:tcPr>
          <w:p w14:paraId="2C4264B8" w14:textId="77777777" w:rsidR="008A4D81" w:rsidRPr="00027612" w:rsidRDefault="008A4D81" w:rsidP="008A4D81">
            <w:pPr>
              <w:rPr>
                <w:rFonts w:ascii="Times New Roman" w:hAnsi="Times New Roman"/>
                <w:color w:val="000000"/>
                <w:sz w:val="18"/>
                <w:szCs w:val="18"/>
              </w:rPr>
            </w:pPr>
            <w:r w:rsidRPr="00027612">
              <w:rPr>
                <w:rFonts w:ascii="Times New Roman" w:hAnsi="Times New Roman"/>
                <w:color w:val="000000"/>
                <w:sz w:val="18"/>
                <w:szCs w:val="18"/>
              </w:rPr>
              <w:t xml:space="preserve">                                                                         Год</w:t>
            </w:r>
          </w:p>
          <w:p w14:paraId="0A1EADCE" w14:textId="77777777" w:rsidR="008A4D81" w:rsidRPr="00027612" w:rsidRDefault="008A4D81" w:rsidP="008A4D81">
            <w:pPr>
              <w:spacing w:after="0" w:line="240" w:lineRule="auto"/>
              <w:rPr>
                <w:rFonts w:ascii="Times New Roman" w:hAnsi="Times New Roman"/>
                <w:color w:val="000000"/>
                <w:sz w:val="18"/>
                <w:szCs w:val="18"/>
              </w:rPr>
            </w:pPr>
            <w:r w:rsidRPr="00027612">
              <w:rPr>
                <w:rFonts w:ascii="Times New Roman" w:hAnsi="Times New Roman"/>
                <w:color w:val="000000"/>
                <w:sz w:val="18"/>
                <w:szCs w:val="18"/>
              </w:rPr>
              <w:t xml:space="preserve">Болезни и другие </w:t>
            </w:r>
          </w:p>
          <w:p w14:paraId="55FE6BD6" w14:textId="77777777" w:rsidR="008A4D81" w:rsidRPr="00027612" w:rsidRDefault="008A4D81" w:rsidP="008A4D81">
            <w:pPr>
              <w:spacing w:after="0" w:line="240" w:lineRule="auto"/>
              <w:rPr>
                <w:rFonts w:ascii="Times New Roman" w:hAnsi="Times New Roman"/>
                <w:color w:val="000000"/>
                <w:sz w:val="18"/>
                <w:szCs w:val="18"/>
              </w:rPr>
            </w:pPr>
            <w:r w:rsidRPr="00027612">
              <w:rPr>
                <w:rFonts w:ascii="Times New Roman" w:hAnsi="Times New Roman"/>
                <w:color w:val="000000"/>
                <w:sz w:val="18"/>
                <w:szCs w:val="18"/>
              </w:rPr>
              <w:t xml:space="preserve">причины временной </w:t>
            </w:r>
          </w:p>
          <w:p w14:paraId="1C7BCCD5" w14:textId="77777777" w:rsidR="008A4D81" w:rsidRPr="00027612" w:rsidRDefault="008A4D81" w:rsidP="008A4D81">
            <w:pPr>
              <w:spacing w:after="0" w:line="240" w:lineRule="auto"/>
              <w:rPr>
                <w:rFonts w:ascii="Times New Roman" w:hAnsi="Times New Roman"/>
                <w:color w:val="000000"/>
                <w:sz w:val="18"/>
                <w:szCs w:val="18"/>
              </w:rPr>
            </w:pPr>
            <w:r w:rsidRPr="00027612">
              <w:rPr>
                <w:rFonts w:ascii="Times New Roman" w:hAnsi="Times New Roman"/>
                <w:color w:val="000000"/>
                <w:sz w:val="18"/>
                <w:szCs w:val="18"/>
              </w:rPr>
              <w:t xml:space="preserve">нетрудоспособности, </w:t>
            </w:r>
          </w:p>
          <w:p w14:paraId="546DC3EC" w14:textId="77777777" w:rsidR="008A4D81" w:rsidRPr="000D2DC8" w:rsidRDefault="008A4D81" w:rsidP="008A4D81">
            <w:pPr>
              <w:rPr>
                <w:color w:val="000000"/>
                <w:sz w:val="28"/>
                <w:szCs w:val="28"/>
              </w:rPr>
            </w:pPr>
            <w:r w:rsidRPr="00027612">
              <w:rPr>
                <w:rFonts w:ascii="Times New Roman" w:hAnsi="Times New Roman"/>
                <w:color w:val="000000"/>
                <w:sz w:val="18"/>
                <w:szCs w:val="18"/>
              </w:rPr>
              <w:t>число случаев на 100 работающих</w:t>
            </w:r>
          </w:p>
        </w:tc>
        <w:tc>
          <w:tcPr>
            <w:tcW w:w="1134" w:type="dxa"/>
            <w:shd w:val="clear" w:color="auto" w:fill="9CC2E5" w:themeFill="accent1" w:themeFillTint="99"/>
            <w:noWrap/>
            <w:hideMark/>
          </w:tcPr>
          <w:p w14:paraId="12020596" w14:textId="5EA4E0CE" w:rsidR="008A4D81" w:rsidRPr="00027612" w:rsidRDefault="008A4D81" w:rsidP="008A4D81">
            <w:pPr>
              <w:jc w:val="center"/>
              <w:rPr>
                <w:color w:val="000000"/>
                <w:sz w:val="24"/>
                <w:szCs w:val="24"/>
              </w:rPr>
            </w:pPr>
            <w:r w:rsidRPr="00027612">
              <w:rPr>
                <w:color w:val="000000"/>
                <w:sz w:val="24"/>
                <w:szCs w:val="24"/>
              </w:rPr>
              <w:t>2020</w:t>
            </w:r>
          </w:p>
        </w:tc>
        <w:tc>
          <w:tcPr>
            <w:tcW w:w="1275" w:type="dxa"/>
            <w:shd w:val="clear" w:color="auto" w:fill="9CC2E5" w:themeFill="accent1" w:themeFillTint="99"/>
            <w:noWrap/>
            <w:hideMark/>
          </w:tcPr>
          <w:p w14:paraId="729CFE97" w14:textId="2074534A" w:rsidR="008A4D81" w:rsidRPr="00027612" w:rsidRDefault="008A4D81" w:rsidP="008A4D81">
            <w:pPr>
              <w:jc w:val="center"/>
              <w:rPr>
                <w:color w:val="000000"/>
                <w:sz w:val="24"/>
                <w:szCs w:val="24"/>
              </w:rPr>
            </w:pPr>
            <w:r w:rsidRPr="00027612">
              <w:rPr>
                <w:color w:val="000000"/>
                <w:sz w:val="24"/>
                <w:szCs w:val="24"/>
              </w:rPr>
              <w:t>2021</w:t>
            </w:r>
          </w:p>
        </w:tc>
        <w:tc>
          <w:tcPr>
            <w:tcW w:w="1134" w:type="dxa"/>
            <w:shd w:val="clear" w:color="auto" w:fill="9CC2E5" w:themeFill="accent1" w:themeFillTint="99"/>
            <w:noWrap/>
            <w:hideMark/>
          </w:tcPr>
          <w:p w14:paraId="0BDFE26A" w14:textId="461793EB" w:rsidR="008A4D81" w:rsidRPr="00027612" w:rsidRDefault="008A4D81" w:rsidP="008A4D81">
            <w:pPr>
              <w:jc w:val="center"/>
              <w:rPr>
                <w:color w:val="000000"/>
                <w:sz w:val="24"/>
                <w:szCs w:val="24"/>
              </w:rPr>
            </w:pPr>
            <w:r w:rsidRPr="00027612">
              <w:rPr>
                <w:color w:val="000000"/>
                <w:sz w:val="24"/>
                <w:szCs w:val="24"/>
              </w:rPr>
              <w:t>2022</w:t>
            </w:r>
          </w:p>
        </w:tc>
        <w:tc>
          <w:tcPr>
            <w:tcW w:w="993" w:type="dxa"/>
            <w:shd w:val="clear" w:color="auto" w:fill="9CC2E5" w:themeFill="accent1" w:themeFillTint="99"/>
            <w:noWrap/>
            <w:hideMark/>
          </w:tcPr>
          <w:p w14:paraId="26FDC437" w14:textId="3C6DB207" w:rsidR="008A4D81" w:rsidRPr="00027612" w:rsidRDefault="008A4D81" w:rsidP="008A4D81">
            <w:pPr>
              <w:jc w:val="center"/>
              <w:rPr>
                <w:color w:val="000000"/>
                <w:sz w:val="24"/>
                <w:szCs w:val="24"/>
              </w:rPr>
            </w:pPr>
            <w:r w:rsidRPr="00027612">
              <w:rPr>
                <w:color w:val="000000"/>
                <w:sz w:val="24"/>
                <w:szCs w:val="24"/>
              </w:rPr>
              <w:t>2023</w:t>
            </w:r>
          </w:p>
        </w:tc>
        <w:tc>
          <w:tcPr>
            <w:tcW w:w="1275" w:type="dxa"/>
            <w:shd w:val="clear" w:color="auto" w:fill="9CC2E5" w:themeFill="accent1" w:themeFillTint="99"/>
          </w:tcPr>
          <w:p w14:paraId="705D454C" w14:textId="44F5F6E7" w:rsidR="008A4D81" w:rsidRPr="00027612" w:rsidRDefault="008A4D81" w:rsidP="008A4D81">
            <w:pPr>
              <w:jc w:val="center"/>
              <w:rPr>
                <w:color w:val="000000"/>
                <w:sz w:val="24"/>
                <w:szCs w:val="24"/>
              </w:rPr>
            </w:pPr>
            <w:r>
              <w:rPr>
                <w:color w:val="000000"/>
                <w:sz w:val="24"/>
                <w:szCs w:val="24"/>
              </w:rPr>
              <w:t>2024</w:t>
            </w:r>
          </w:p>
        </w:tc>
      </w:tr>
      <w:tr w:rsidR="008A4D81" w:rsidRPr="00027612" w14:paraId="4E354B3D" w14:textId="77777777" w:rsidTr="00027612">
        <w:trPr>
          <w:trHeight w:val="559"/>
        </w:trPr>
        <w:tc>
          <w:tcPr>
            <w:tcW w:w="3843" w:type="dxa"/>
            <w:shd w:val="clear" w:color="auto" w:fill="9CC2E5" w:themeFill="accent1" w:themeFillTint="99"/>
            <w:vAlign w:val="bottom"/>
            <w:hideMark/>
          </w:tcPr>
          <w:p w14:paraId="21CF2259" w14:textId="77777777" w:rsidR="008A4D81" w:rsidRPr="00027612" w:rsidRDefault="008A4D81" w:rsidP="008A4D81">
            <w:pPr>
              <w:rPr>
                <w:rFonts w:ascii="Times New Roman" w:hAnsi="Times New Roman"/>
                <w:color w:val="000000"/>
                <w:sz w:val="24"/>
                <w:szCs w:val="24"/>
              </w:rPr>
            </w:pPr>
            <w:r w:rsidRPr="00027612">
              <w:rPr>
                <w:rFonts w:ascii="Times New Roman" w:hAnsi="Times New Roman"/>
                <w:color w:val="000000"/>
                <w:sz w:val="24"/>
                <w:szCs w:val="24"/>
              </w:rPr>
              <w:t>Болезни органов дыхания, случаев на 100 работающих</w:t>
            </w:r>
          </w:p>
        </w:tc>
        <w:tc>
          <w:tcPr>
            <w:tcW w:w="1134" w:type="dxa"/>
            <w:shd w:val="clear" w:color="auto" w:fill="F7CAAC" w:themeFill="accent2" w:themeFillTint="66"/>
            <w:noWrap/>
            <w:vAlign w:val="center"/>
          </w:tcPr>
          <w:p w14:paraId="226564EF" w14:textId="3DA2BC95" w:rsidR="008A4D81" w:rsidRPr="00027612" w:rsidRDefault="008A4D81" w:rsidP="008A4D81">
            <w:pPr>
              <w:jc w:val="center"/>
              <w:rPr>
                <w:rFonts w:ascii="Times New Roman" w:hAnsi="Times New Roman"/>
                <w:color w:val="000000"/>
                <w:sz w:val="24"/>
                <w:szCs w:val="24"/>
              </w:rPr>
            </w:pPr>
            <w:r w:rsidRPr="00027612">
              <w:rPr>
                <w:rFonts w:ascii="Times New Roman" w:hAnsi="Times New Roman"/>
                <w:color w:val="000000"/>
                <w:sz w:val="24"/>
                <w:szCs w:val="24"/>
              </w:rPr>
              <w:t>17,86</w:t>
            </w:r>
          </w:p>
        </w:tc>
        <w:tc>
          <w:tcPr>
            <w:tcW w:w="1275" w:type="dxa"/>
            <w:shd w:val="clear" w:color="auto" w:fill="F7CAAC" w:themeFill="accent2" w:themeFillTint="66"/>
            <w:noWrap/>
            <w:vAlign w:val="center"/>
          </w:tcPr>
          <w:p w14:paraId="26DDEBEF" w14:textId="7C13BDF4" w:rsidR="008A4D81" w:rsidRPr="00027612" w:rsidRDefault="008A4D81" w:rsidP="008A4D81">
            <w:pPr>
              <w:jc w:val="center"/>
              <w:rPr>
                <w:rFonts w:ascii="Times New Roman" w:hAnsi="Times New Roman"/>
                <w:color w:val="000000"/>
                <w:sz w:val="24"/>
                <w:szCs w:val="24"/>
              </w:rPr>
            </w:pPr>
            <w:r w:rsidRPr="00027612">
              <w:rPr>
                <w:rFonts w:ascii="Times New Roman" w:hAnsi="Times New Roman"/>
                <w:color w:val="000000"/>
                <w:sz w:val="24"/>
                <w:szCs w:val="24"/>
              </w:rPr>
              <w:t>29,58</w:t>
            </w:r>
          </w:p>
        </w:tc>
        <w:tc>
          <w:tcPr>
            <w:tcW w:w="1134" w:type="dxa"/>
            <w:shd w:val="clear" w:color="auto" w:fill="F7CAAC" w:themeFill="accent2" w:themeFillTint="66"/>
            <w:noWrap/>
            <w:vAlign w:val="center"/>
          </w:tcPr>
          <w:p w14:paraId="2AB0F1C3" w14:textId="584668D6" w:rsidR="008A4D81" w:rsidRPr="00027612" w:rsidRDefault="008A4D81" w:rsidP="008A4D81">
            <w:pPr>
              <w:jc w:val="center"/>
              <w:rPr>
                <w:rFonts w:ascii="Times New Roman" w:hAnsi="Times New Roman"/>
                <w:color w:val="000000"/>
                <w:sz w:val="24"/>
                <w:szCs w:val="24"/>
              </w:rPr>
            </w:pPr>
            <w:r w:rsidRPr="00027612">
              <w:rPr>
                <w:rFonts w:ascii="Times New Roman" w:hAnsi="Times New Roman"/>
                <w:color w:val="000000"/>
                <w:sz w:val="24"/>
                <w:szCs w:val="24"/>
              </w:rPr>
              <w:t>34,76</w:t>
            </w:r>
          </w:p>
        </w:tc>
        <w:tc>
          <w:tcPr>
            <w:tcW w:w="993" w:type="dxa"/>
            <w:shd w:val="clear" w:color="auto" w:fill="F7CAAC" w:themeFill="accent2" w:themeFillTint="66"/>
            <w:noWrap/>
            <w:vAlign w:val="center"/>
          </w:tcPr>
          <w:p w14:paraId="613799AF" w14:textId="086BC109" w:rsidR="008A4D81" w:rsidRPr="00027612" w:rsidRDefault="008A4D81" w:rsidP="008A4D81">
            <w:pPr>
              <w:jc w:val="center"/>
              <w:rPr>
                <w:rFonts w:ascii="Times New Roman" w:hAnsi="Times New Roman"/>
                <w:color w:val="000000"/>
                <w:sz w:val="24"/>
                <w:szCs w:val="24"/>
              </w:rPr>
            </w:pPr>
            <w:r w:rsidRPr="00027612">
              <w:rPr>
                <w:rFonts w:ascii="Times New Roman" w:hAnsi="Times New Roman"/>
                <w:color w:val="000000"/>
                <w:sz w:val="24"/>
                <w:szCs w:val="24"/>
              </w:rPr>
              <w:t>30,53</w:t>
            </w:r>
          </w:p>
        </w:tc>
        <w:tc>
          <w:tcPr>
            <w:tcW w:w="1275" w:type="dxa"/>
            <w:shd w:val="clear" w:color="auto" w:fill="F7CAAC" w:themeFill="accent2" w:themeFillTint="66"/>
            <w:vAlign w:val="center"/>
          </w:tcPr>
          <w:p w14:paraId="2D0FB23B" w14:textId="7DB3E231" w:rsidR="008A4D81" w:rsidRPr="00027612" w:rsidRDefault="008A4D81" w:rsidP="008A4D81">
            <w:pPr>
              <w:jc w:val="center"/>
              <w:rPr>
                <w:rFonts w:ascii="Times New Roman" w:hAnsi="Times New Roman"/>
                <w:color w:val="000000"/>
                <w:sz w:val="24"/>
                <w:szCs w:val="24"/>
              </w:rPr>
            </w:pPr>
            <w:r>
              <w:rPr>
                <w:rFonts w:ascii="Times New Roman" w:hAnsi="Times New Roman"/>
                <w:color w:val="000000"/>
                <w:sz w:val="24"/>
                <w:szCs w:val="24"/>
              </w:rPr>
              <w:t>31,67</w:t>
            </w:r>
          </w:p>
        </w:tc>
      </w:tr>
      <w:tr w:rsidR="008A4D81" w:rsidRPr="00027612" w14:paraId="5C01A4F9" w14:textId="77777777" w:rsidTr="00027612">
        <w:trPr>
          <w:trHeight w:val="738"/>
        </w:trPr>
        <w:tc>
          <w:tcPr>
            <w:tcW w:w="3843" w:type="dxa"/>
            <w:shd w:val="clear" w:color="auto" w:fill="9CC2E5" w:themeFill="accent1" w:themeFillTint="99"/>
            <w:vAlign w:val="bottom"/>
            <w:hideMark/>
          </w:tcPr>
          <w:p w14:paraId="6D9439C6" w14:textId="77777777" w:rsidR="008A4D81" w:rsidRPr="00027612" w:rsidRDefault="008A4D81" w:rsidP="008A4D81">
            <w:pPr>
              <w:rPr>
                <w:rFonts w:ascii="Times New Roman" w:hAnsi="Times New Roman"/>
                <w:color w:val="000000"/>
                <w:sz w:val="24"/>
                <w:szCs w:val="24"/>
              </w:rPr>
            </w:pPr>
            <w:r w:rsidRPr="00027612">
              <w:rPr>
                <w:rFonts w:ascii="Times New Roman" w:hAnsi="Times New Roman"/>
                <w:color w:val="000000"/>
                <w:sz w:val="24"/>
                <w:szCs w:val="24"/>
              </w:rPr>
              <w:t>Болезни костно-мышечной системы, случаев на 100 работающих</w:t>
            </w:r>
          </w:p>
        </w:tc>
        <w:tc>
          <w:tcPr>
            <w:tcW w:w="1134" w:type="dxa"/>
            <w:shd w:val="clear" w:color="auto" w:fill="F7CAAC" w:themeFill="accent2" w:themeFillTint="66"/>
            <w:noWrap/>
            <w:vAlign w:val="center"/>
          </w:tcPr>
          <w:p w14:paraId="6A79603B" w14:textId="2F5CA7F7" w:rsidR="008A4D81" w:rsidRPr="00027612" w:rsidRDefault="008A4D81" w:rsidP="008A4D81">
            <w:pPr>
              <w:jc w:val="center"/>
              <w:rPr>
                <w:rFonts w:ascii="Times New Roman" w:hAnsi="Times New Roman"/>
                <w:color w:val="000000"/>
                <w:sz w:val="24"/>
                <w:szCs w:val="24"/>
              </w:rPr>
            </w:pPr>
            <w:r w:rsidRPr="00027612">
              <w:rPr>
                <w:rFonts w:ascii="Times New Roman" w:hAnsi="Times New Roman"/>
                <w:color w:val="000000"/>
                <w:sz w:val="24"/>
                <w:szCs w:val="24"/>
              </w:rPr>
              <w:t>6,09</w:t>
            </w:r>
          </w:p>
        </w:tc>
        <w:tc>
          <w:tcPr>
            <w:tcW w:w="1275" w:type="dxa"/>
            <w:shd w:val="clear" w:color="auto" w:fill="F7CAAC" w:themeFill="accent2" w:themeFillTint="66"/>
            <w:noWrap/>
            <w:vAlign w:val="center"/>
          </w:tcPr>
          <w:p w14:paraId="4D6DA8A6" w14:textId="0EF36A6F" w:rsidR="008A4D81" w:rsidRPr="00027612" w:rsidRDefault="008A4D81" w:rsidP="008A4D81">
            <w:pPr>
              <w:jc w:val="center"/>
              <w:rPr>
                <w:rFonts w:ascii="Times New Roman" w:hAnsi="Times New Roman"/>
                <w:color w:val="000000"/>
                <w:sz w:val="24"/>
                <w:szCs w:val="24"/>
              </w:rPr>
            </w:pPr>
            <w:r w:rsidRPr="00027612">
              <w:rPr>
                <w:rFonts w:ascii="Times New Roman" w:hAnsi="Times New Roman"/>
                <w:color w:val="000000"/>
                <w:sz w:val="24"/>
                <w:szCs w:val="24"/>
              </w:rPr>
              <w:t>7,45</w:t>
            </w:r>
          </w:p>
        </w:tc>
        <w:tc>
          <w:tcPr>
            <w:tcW w:w="1134" w:type="dxa"/>
            <w:shd w:val="clear" w:color="auto" w:fill="F7CAAC" w:themeFill="accent2" w:themeFillTint="66"/>
            <w:noWrap/>
            <w:vAlign w:val="center"/>
          </w:tcPr>
          <w:p w14:paraId="02EBD3C2" w14:textId="5B6C5BA1" w:rsidR="008A4D81" w:rsidRPr="00027612" w:rsidRDefault="008A4D81" w:rsidP="008A4D81">
            <w:pPr>
              <w:jc w:val="center"/>
              <w:rPr>
                <w:rFonts w:ascii="Times New Roman" w:hAnsi="Times New Roman"/>
                <w:color w:val="000000"/>
                <w:sz w:val="24"/>
                <w:szCs w:val="24"/>
              </w:rPr>
            </w:pPr>
            <w:r w:rsidRPr="00027612">
              <w:rPr>
                <w:rFonts w:ascii="Times New Roman" w:hAnsi="Times New Roman"/>
                <w:color w:val="000000"/>
                <w:sz w:val="24"/>
                <w:szCs w:val="24"/>
              </w:rPr>
              <w:t>8,64</w:t>
            </w:r>
          </w:p>
        </w:tc>
        <w:tc>
          <w:tcPr>
            <w:tcW w:w="993" w:type="dxa"/>
            <w:shd w:val="clear" w:color="auto" w:fill="F7CAAC" w:themeFill="accent2" w:themeFillTint="66"/>
            <w:noWrap/>
            <w:vAlign w:val="center"/>
          </w:tcPr>
          <w:p w14:paraId="2C2758B9" w14:textId="23CF2BB2" w:rsidR="008A4D81" w:rsidRPr="00027612" w:rsidRDefault="008A4D81" w:rsidP="008A4D81">
            <w:pPr>
              <w:jc w:val="center"/>
              <w:rPr>
                <w:rFonts w:ascii="Times New Roman" w:hAnsi="Times New Roman"/>
                <w:color w:val="000000"/>
                <w:sz w:val="24"/>
                <w:szCs w:val="24"/>
              </w:rPr>
            </w:pPr>
            <w:r w:rsidRPr="00027612">
              <w:rPr>
                <w:rFonts w:ascii="Times New Roman" w:hAnsi="Times New Roman"/>
                <w:color w:val="000000"/>
                <w:sz w:val="24"/>
                <w:szCs w:val="24"/>
              </w:rPr>
              <w:t>9,22</w:t>
            </w:r>
          </w:p>
        </w:tc>
        <w:tc>
          <w:tcPr>
            <w:tcW w:w="1275" w:type="dxa"/>
            <w:shd w:val="clear" w:color="auto" w:fill="F7CAAC" w:themeFill="accent2" w:themeFillTint="66"/>
            <w:vAlign w:val="center"/>
          </w:tcPr>
          <w:p w14:paraId="7C83813B" w14:textId="78F9693C" w:rsidR="008A4D81" w:rsidRPr="00027612" w:rsidRDefault="008A4D81" w:rsidP="008A4D81">
            <w:pPr>
              <w:jc w:val="center"/>
              <w:rPr>
                <w:rFonts w:ascii="Times New Roman" w:hAnsi="Times New Roman"/>
                <w:color w:val="000000"/>
                <w:sz w:val="24"/>
                <w:szCs w:val="24"/>
              </w:rPr>
            </w:pPr>
            <w:r>
              <w:rPr>
                <w:rFonts w:ascii="Times New Roman" w:hAnsi="Times New Roman"/>
                <w:color w:val="000000"/>
                <w:sz w:val="24"/>
                <w:szCs w:val="24"/>
              </w:rPr>
              <w:t>10,01</w:t>
            </w:r>
          </w:p>
        </w:tc>
      </w:tr>
      <w:tr w:rsidR="008A4D81" w:rsidRPr="00027612" w14:paraId="07AF9F29" w14:textId="77777777" w:rsidTr="00027612">
        <w:trPr>
          <w:trHeight w:val="625"/>
        </w:trPr>
        <w:tc>
          <w:tcPr>
            <w:tcW w:w="3843" w:type="dxa"/>
            <w:shd w:val="clear" w:color="auto" w:fill="9CC2E5" w:themeFill="accent1" w:themeFillTint="99"/>
            <w:vAlign w:val="bottom"/>
            <w:hideMark/>
          </w:tcPr>
          <w:p w14:paraId="4622DE11" w14:textId="77777777" w:rsidR="008A4D81" w:rsidRPr="00027612" w:rsidRDefault="008A4D81" w:rsidP="008A4D81">
            <w:pPr>
              <w:rPr>
                <w:rFonts w:ascii="Times New Roman" w:hAnsi="Times New Roman"/>
                <w:color w:val="000000"/>
                <w:sz w:val="24"/>
                <w:szCs w:val="24"/>
              </w:rPr>
            </w:pPr>
            <w:r w:rsidRPr="00027612">
              <w:rPr>
                <w:rFonts w:ascii="Times New Roman" w:hAnsi="Times New Roman"/>
                <w:color w:val="000000"/>
                <w:sz w:val="24"/>
                <w:szCs w:val="24"/>
              </w:rPr>
              <w:t>Травмы, отравления, внешние причины, случаев на 100 работающих</w:t>
            </w:r>
          </w:p>
        </w:tc>
        <w:tc>
          <w:tcPr>
            <w:tcW w:w="1134" w:type="dxa"/>
            <w:shd w:val="clear" w:color="auto" w:fill="F7CAAC" w:themeFill="accent2" w:themeFillTint="66"/>
            <w:noWrap/>
            <w:vAlign w:val="center"/>
          </w:tcPr>
          <w:p w14:paraId="42AE0472" w14:textId="76FC2EC1" w:rsidR="008A4D81" w:rsidRPr="00027612" w:rsidRDefault="008A4D81" w:rsidP="008A4D81">
            <w:pPr>
              <w:jc w:val="center"/>
              <w:rPr>
                <w:rFonts w:ascii="Times New Roman" w:hAnsi="Times New Roman"/>
                <w:color w:val="000000"/>
                <w:sz w:val="24"/>
                <w:szCs w:val="24"/>
              </w:rPr>
            </w:pPr>
            <w:r w:rsidRPr="00027612">
              <w:rPr>
                <w:rFonts w:ascii="Times New Roman" w:hAnsi="Times New Roman"/>
                <w:color w:val="000000"/>
                <w:sz w:val="24"/>
                <w:szCs w:val="24"/>
              </w:rPr>
              <w:t>7,22</w:t>
            </w:r>
          </w:p>
        </w:tc>
        <w:tc>
          <w:tcPr>
            <w:tcW w:w="1275" w:type="dxa"/>
            <w:shd w:val="clear" w:color="auto" w:fill="F7CAAC" w:themeFill="accent2" w:themeFillTint="66"/>
            <w:noWrap/>
            <w:vAlign w:val="center"/>
          </w:tcPr>
          <w:p w14:paraId="28ED7430" w14:textId="1D7FF8B1" w:rsidR="008A4D81" w:rsidRPr="00027612" w:rsidRDefault="008A4D81" w:rsidP="008A4D81">
            <w:pPr>
              <w:jc w:val="center"/>
              <w:rPr>
                <w:rFonts w:ascii="Times New Roman" w:hAnsi="Times New Roman"/>
                <w:color w:val="000000"/>
                <w:sz w:val="24"/>
                <w:szCs w:val="24"/>
              </w:rPr>
            </w:pPr>
            <w:r w:rsidRPr="00027612">
              <w:rPr>
                <w:rFonts w:ascii="Times New Roman" w:hAnsi="Times New Roman"/>
                <w:color w:val="000000"/>
                <w:sz w:val="24"/>
                <w:szCs w:val="24"/>
              </w:rPr>
              <w:t>5,28</w:t>
            </w:r>
          </w:p>
        </w:tc>
        <w:tc>
          <w:tcPr>
            <w:tcW w:w="1134" w:type="dxa"/>
            <w:shd w:val="clear" w:color="auto" w:fill="F7CAAC" w:themeFill="accent2" w:themeFillTint="66"/>
            <w:noWrap/>
            <w:vAlign w:val="center"/>
          </w:tcPr>
          <w:p w14:paraId="388F290F" w14:textId="778EA429" w:rsidR="008A4D81" w:rsidRPr="00027612" w:rsidRDefault="008A4D81" w:rsidP="008A4D81">
            <w:pPr>
              <w:jc w:val="center"/>
              <w:rPr>
                <w:rFonts w:ascii="Times New Roman" w:hAnsi="Times New Roman"/>
                <w:color w:val="000000"/>
                <w:sz w:val="24"/>
                <w:szCs w:val="24"/>
              </w:rPr>
            </w:pPr>
            <w:r w:rsidRPr="00027612">
              <w:rPr>
                <w:rFonts w:ascii="Times New Roman" w:hAnsi="Times New Roman"/>
                <w:color w:val="000000"/>
                <w:sz w:val="24"/>
                <w:szCs w:val="24"/>
              </w:rPr>
              <w:t>7,72</w:t>
            </w:r>
          </w:p>
        </w:tc>
        <w:tc>
          <w:tcPr>
            <w:tcW w:w="993" w:type="dxa"/>
            <w:shd w:val="clear" w:color="auto" w:fill="F7CAAC" w:themeFill="accent2" w:themeFillTint="66"/>
            <w:noWrap/>
            <w:vAlign w:val="center"/>
          </w:tcPr>
          <w:p w14:paraId="6726F332" w14:textId="4EDE508F" w:rsidR="008A4D81" w:rsidRPr="00027612" w:rsidRDefault="008A4D81" w:rsidP="008A4D81">
            <w:pPr>
              <w:jc w:val="center"/>
              <w:rPr>
                <w:rFonts w:ascii="Times New Roman" w:hAnsi="Times New Roman"/>
                <w:color w:val="000000"/>
                <w:sz w:val="24"/>
                <w:szCs w:val="24"/>
              </w:rPr>
            </w:pPr>
            <w:r w:rsidRPr="00027612">
              <w:rPr>
                <w:rFonts w:ascii="Times New Roman" w:hAnsi="Times New Roman"/>
                <w:color w:val="000000"/>
                <w:sz w:val="24"/>
                <w:szCs w:val="24"/>
              </w:rPr>
              <w:t>7,78</w:t>
            </w:r>
          </w:p>
        </w:tc>
        <w:tc>
          <w:tcPr>
            <w:tcW w:w="1275" w:type="dxa"/>
            <w:shd w:val="clear" w:color="auto" w:fill="F7CAAC" w:themeFill="accent2" w:themeFillTint="66"/>
            <w:vAlign w:val="center"/>
          </w:tcPr>
          <w:p w14:paraId="5C4CC1B2" w14:textId="28702745" w:rsidR="008A4D81" w:rsidRPr="00027612" w:rsidRDefault="008A4D81" w:rsidP="008A4D81">
            <w:pPr>
              <w:jc w:val="center"/>
              <w:rPr>
                <w:rFonts w:ascii="Times New Roman" w:hAnsi="Times New Roman"/>
                <w:color w:val="000000"/>
                <w:sz w:val="24"/>
                <w:szCs w:val="24"/>
              </w:rPr>
            </w:pPr>
            <w:r>
              <w:rPr>
                <w:rFonts w:ascii="Times New Roman" w:hAnsi="Times New Roman"/>
                <w:color w:val="000000"/>
                <w:sz w:val="24"/>
                <w:szCs w:val="24"/>
              </w:rPr>
              <w:t>8,02</w:t>
            </w:r>
          </w:p>
        </w:tc>
      </w:tr>
      <w:tr w:rsidR="008A4D81" w:rsidRPr="00027612" w14:paraId="1D610FD2" w14:textId="77777777" w:rsidTr="00027612">
        <w:trPr>
          <w:trHeight w:val="781"/>
        </w:trPr>
        <w:tc>
          <w:tcPr>
            <w:tcW w:w="3843" w:type="dxa"/>
            <w:shd w:val="clear" w:color="auto" w:fill="9CC2E5" w:themeFill="accent1" w:themeFillTint="99"/>
            <w:vAlign w:val="bottom"/>
            <w:hideMark/>
          </w:tcPr>
          <w:p w14:paraId="7779A508" w14:textId="77777777" w:rsidR="008A4D81" w:rsidRPr="00027612" w:rsidRDefault="008A4D81" w:rsidP="008A4D81">
            <w:pPr>
              <w:rPr>
                <w:rFonts w:ascii="Times New Roman" w:hAnsi="Times New Roman"/>
                <w:color w:val="000000"/>
                <w:sz w:val="24"/>
                <w:szCs w:val="24"/>
              </w:rPr>
            </w:pPr>
            <w:r w:rsidRPr="00027612">
              <w:rPr>
                <w:rFonts w:ascii="Times New Roman" w:hAnsi="Times New Roman"/>
                <w:color w:val="000000"/>
                <w:sz w:val="24"/>
                <w:szCs w:val="24"/>
              </w:rPr>
              <w:t>Болезни системы кровообращения, случаев на 100 работающих</w:t>
            </w:r>
          </w:p>
        </w:tc>
        <w:tc>
          <w:tcPr>
            <w:tcW w:w="1134" w:type="dxa"/>
            <w:shd w:val="clear" w:color="auto" w:fill="F7CAAC" w:themeFill="accent2" w:themeFillTint="66"/>
            <w:noWrap/>
            <w:vAlign w:val="center"/>
          </w:tcPr>
          <w:p w14:paraId="10BD2C81" w14:textId="4DE7ADF9" w:rsidR="008A4D81" w:rsidRPr="00027612" w:rsidRDefault="008A4D81" w:rsidP="008A4D81">
            <w:pPr>
              <w:jc w:val="center"/>
              <w:rPr>
                <w:rFonts w:ascii="Times New Roman" w:hAnsi="Times New Roman"/>
                <w:color w:val="000000"/>
                <w:sz w:val="24"/>
                <w:szCs w:val="24"/>
              </w:rPr>
            </w:pPr>
            <w:r w:rsidRPr="00027612">
              <w:rPr>
                <w:rFonts w:ascii="Times New Roman" w:hAnsi="Times New Roman"/>
                <w:color w:val="000000"/>
                <w:sz w:val="24"/>
                <w:szCs w:val="24"/>
              </w:rPr>
              <w:t>3,18</w:t>
            </w:r>
          </w:p>
        </w:tc>
        <w:tc>
          <w:tcPr>
            <w:tcW w:w="1275" w:type="dxa"/>
            <w:shd w:val="clear" w:color="auto" w:fill="F7CAAC" w:themeFill="accent2" w:themeFillTint="66"/>
            <w:noWrap/>
            <w:vAlign w:val="center"/>
          </w:tcPr>
          <w:p w14:paraId="4461096F" w14:textId="37472B1E" w:rsidR="008A4D81" w:rsidRPr="00027612" w:rsidRDefault="008A4D81" w:rsidP="008A4D81">
            <w:pPr>
              <w:jc w:val="center"/>
              <w:rPr>
                <w:rFonts w:ascii="Times New Roman" w:hAnsi="Times New Roman"/>
                <w:color w:val="000000"/>
                <w:sz w:val="24"/>
                <w:szCs w:val="24"/>
              </w:rPr>
            </w:pPr>
            <w:r w:rsidRPr="00027612">
              <w:rPr>
                <w:rFonts w:ascii="Times New Roman" w:hAnsi="Times New Roman"/>
                <w:color w:val="000000"/>
                <w:sz w:val="24"/>
                <w:szCs w:val="24"/>
              </w:rPr>
              <w:t>2,32</w:t>
            </w:r>
          </w:p>
        </w:tc>
        <w:tc>
          <w:tcPr>
            <w:tcW w:w="1134" w:type="dxa"/>
            <w:shd w:val="clear" w:color="auto" w:fill="F7CAAC" w:themeFill="accent2" w:themeFillTint="66"/>
            <w:noWrap/>
            <w:vAlign w:val="center"/>
          </w:tcPr>
          <w:p w14:paraId="59B3C67B" w14:textId="0A457DEA" w:rsidR="008A4D81" w:rsidRPr="00027612" w:rsidRDefault="008A4D81" w:rsidP="008A4D81">
            <w:pPr>
              <w:jc w:val="center"/>
              <w:rPr>
                <w:rFonts w:ascii="Times New Roman" w:hAnsi="Times New Roman"/>
                <w:color w:val="000000"/>
                <w:sz w:val="24"/>
                <w:szCs w:val="24"/>
              </w:rPr>
            </w:pPr>
            <w:r w:rsidRPr="00027612">
              <w:rPr>
                <w:rFonts w:ascii="Times New Roman" w:hAnsi="Times New Roman"/>
                <w:color w:val="000000"/>
                <w:sz w:val="24"/>
                <w:szCs w:val="24"/>
              </w:rPr>
              <w:t>2,79</w:t>
            </w:r>
          </w:p>
        </w:tc>
        <w:tc>
          <w:tcPr>
            <w:tcW w:w="993" w:type="dxa"/>
            <w:shd w:val="clear" w:color="auto" w:fill="F7CAAC" w:themeFill="accent2" w:themeFillTint="66"/>
            <w:noWrap/>
            <w:vAlign w:val="center"/>
          </w:tcPr>
          <w:p w14:paraId="60D250BF" w14:textId="324D2C86" w:rsidR="008A4D81" w:rsidRPr="00027612" w:rsidRDefault="008A4D81" w:rsidP="008A4D81">
            <w:pPr>
              <w:jc w:val="center"/>
              <w:rPr>
                <w:rFonts w:ascii="Times New Roman" w:hAnsi="Times New Roman"/>
                <w:color w:val="000000"/>
                <w:sz w:val="24"/>
                <w:szCs w:val="24"/>
              </w:rPr>
            </w:pPr>
            <w:r w:rsidRPr="00027612">
              <w:rPr>
                <w:rFonts w:ascii="Times New Roman" w:hAnsi="Times New Roman"/>
                <w:color w:val="000000"/>
                <w:sz w:val="24"/>
                <w:szCs w:val="24"/>
              </w:rPr>
              <w:t>3,33</w:t>
            </w:r>
          </w:p>
        </w:tc>
        <w:tc>
          <w:tcPr>
            <w:tcW w:w="1275" w:type="dxa"/>
            <w:shd w:val="clear" w:color="auto" w:fill="F7CAAC" w:themeFill="accent2" w:themeFillTint="66"/>
            <w:vAlign w:val="center"/>
          </w:tcPr>
          <w:p w14:paraId="7F709715" w14:textId="719F498C" w:rsidR="008A4D81" w:rsidRPr="00027612" w:rsidRDefault="008A4D81" w:rsidP="008A4D81">
            <w:pPr>
              <w:jc w:val="center"/>
              <w:rPr>
                <w:rFonts w:ascii="Times New Roman" w:hAnsi="Times New Roman"/>
                <w:color w:val="000000"/>
                <w:sz w:val="24"/>
                <w:szCs w:val="24"/>
              </w:rPr>
            </w:pPr>
            <w:r>
              <w:rPr>
                <w:rFonts w:ascii="Times New Roman" w:hAnsi="Times New Roman"/>
                <w:color w:val="000000"/>
                <w:sz w:val="24"/>
                <w:szCs w:val="24"/>
              </w:rPr>
              <w:t>3,48</w:t>
            </w:r>
          </w:p>
        </w:tc>
      </w:tr>
      <w:tr w:rsidR="008A4D81" w:rsidRPr="00027612" w14:paraId="5C4722DB" w14:textId="77777777" w:rsidTr="00027612">
        <w:trPr>
          <w:trHeight w:val="574"/>
        </w:trPr>
        <w:tc>
          <w:tcPr>
            <w:tcW w:w="3843" w:type="dxa"/>
            <w:shd w:val="clear" w:color="auto" w:fill="9CC2E5" w:themeFill="accent1" w:themeFillTint="99"/>
            <w:vAlign w:val="bottom"/>
            <w:hideMark/>
          </w:tcPr>
          <w:p w14:paraId="2FA8A343" w14:textId="77777777" w:rsidR="008A4D81" w:rsidRPr="00027612" w:rsidRDefault="008A4D81" w:rsidP="008A4D81">
            <w:pPr>
              <w:rPr>
                <w:rFonts w:ascii="Times New Roman" w:hAnsi="Times New Roman"/>
                <w:color w:val="000000"/>
                <w:sz w:val="24"/>
                <w:szCs w:val="24"/>
              </w:rPr>
            </w:pPr>
            <w:r w:rsidRPr="00027612">
              <w:rPr>
                <w:rFonts w:ascii="Times New Roman" w:hAnsi="Times New Roman"/>
                <w:color w:val="000000"/>
                <w:sz w:val="24"/>
                <w:szCs w:val="24"/>
              </w:rPr>
              <w:t>Болезни органов пищеварения, случаев на 100 работающих</w:t>
            </w:r>
          </w:p>
        </w:tc>
        <w:tc>
          <w:tcPr>
            <w:tcW w:w="1134" w:type="dxa"/>
            <w:shd w:val="clear" w:color="auto" w:fill="F7CAAC" w:themeFill="accent2" w:themeFillTint="66"/>
            <w:noWrap/>
            <w:vAlign w:val="center"/>
          </w:tcPr>
          <w:p w14:paraId="738C0F1D" w14:textId="2353FAF3" w:rsidR="008A4D81" w:rsidRPr="00027612" w:rsidRDefault="008A4D81" w:rsidP="008A4D81">
            <w:pPr>
              <w:jc w:val="center"/>
              <w:rPr>
                <w:rFonts w:ascii="Times New Roman" w:hAnsi="Times New Roman"/>
                <w:color w:val="000000"/>
                <w:sz w:val="24"/>
                <w:szCs w:val="24"/>
              </w:rPr>
            </w:pPr>
            <w:r w:rsidRPr="00027612">
              <w:rPr>
                <w:rFonts w:ascii="Times New Roman" w:hAnsi="Times New Roman"/>
                <w:color w:val="000000"/>
                <w:sz w:val="24"/>
                <w:szCs w:val="24"/>
              </w:rPr>
              <w:t>1,87</w:t>
            </w:r>
          </w:p>
        </w:tc>
        <w:tc>
          <w:tcPr>
            <w:tcW w:w="1275" w:type="dxa"/>
            <w:shd w:val="clear" w:color="auto" w:fill="F7CAAC" w:themeFill="accent2" w:themeFillTint="66"/>
            <w:noWrap/>
            <w:vAlign w:val="center"/>
          </w:tcPr>
          <w:p w14:paraId="5F2CBA34" w14:textId="0CF54111" w:rsidR="008A4D81" w:rsidRPr="00027612" w:rsidRDefault="008A4D81" w:rsidP="008A4D81">
            <w:pPr>
              <w:jc w:val="center"/>
              <w:rPr>
                <w:rFonts w:ascii="Times New Roman" w:hAnsi="Times New Roman"/>
                <w:color w:val="000000"/>
                <w:sz w:val="24"/>
                <w:szCs w:val="24"/>
              </w:rPr>
            </w:pPr>
            <w:r w:rsidRPr="00027612">
              <w:rPr>
                <w:rFonts w:ascii="Times New Roman" w:hAnsi="Times New Roman"/>
                <w:color w:val="000000"/>
                <w:sz w:val="24"/>
                <w:szCs w:val="24"/>
              </w:rPr>
              <w:t>1,29</w:t>
            </w:r>
          </w:p>
        </w:tc>
        <w:tc>
          <w:tcPr>
            <w:tcW w:w="1134" w:type="dxa"/>
            <w:shd w:val="clear" w:color="auto" w:fill="F7CAAC" w:themeFill="accent2" w:themeFillTint="66"/>
            <w:noWrap/>
            <w:vAlign w:val="center"/>
          </w:tcPr>
          <w:p w14:paraId="51F041AB" w14:textId="71994D30" w:rsidR="008A4D81" w:rsidRPr="00027612" w:rsidRDefault="008A4D81" w:rsidP="008A4D81">
            <w:pPr>
              <w:jc w:val="center"/>
              <w:rPr>
                <w:rFonts w:ascii="Times New Roman" w:hAnsi="Times New Roman"/>
                <w:color w:val="000000"/>
                <w:sz w:val="24"/>
                <w:szCs w:val="24"/>
              </w:rPr>
            </w:pPr>
            <w:r w:rsidRPr="00027612">
              <w:rPr>
                <w:rFonts w:ascii="Times New Roman" w:hAnsi="Times New Roman"/>
                <w:color w:val="000000"/>
                <w:sz w:val="24"/>
                <w:szCs w:val="24"/>
              </w:rPr>
              <w:t>1,57</w:t>
            </w:r>
          </w:p>
        </w:tc>
        <w:tc>
          <w:tcPr>
            <w:tcW w:w="993" w:type="dxa"/>
            <w:shd w:val="clear" w:color="auto" w:fill="F7CAAC" w:themeFill="accent2" w:themeFillTint="66"/>
            <w:noWrap/>
            <w:vAlign w:val="center"/>
          </w:tcPr>
          <w:p w14:paraId="091422BA" w14:textId="41961728" w:rsidR="008A4D81" w:rsidRPr="00027612" w:rsidRDefault="008A4D81" w:rsidP="008A4D81">
            <w:pPr>
              <w:jc w:val="center"/>
              <w:rPr>
                <w:rFonts w:ascii="Times New Roman" w:hAnsi="Times New Roman"/>
                <w:color w:val="000000"/>
                <w:sz w:val="24"/>
                <w:szCs w:val="24"/>
              </w:rPr>
            </w:pPr>
            <w:r w:rsidRPr="00027612">
              <w:rPr>
                <w:rFonts w:ascii="Times New Roman" w:hAnsi="Times New Roman"/>
                <w:color w:val="000000"/>
                <w:sz w:val="24"/>
                <w:szCs w:val="24"/>
              </w:rPr>
              <w:t>1,88</w:t>
            </w:r>
          </w:p>
        </w:tc>
        <w:tc>
          <w:tcPr>
            <w:tcW w:w="1275" w:type="dxa"/>
            <w:shd w:val="clear" w:color="auto" w:fill="F7CAAC" w:themeFill="accent2" w:themeFillTint="66"/>
            <w:vAlign w:val="center"/>
          </w:tcPr>
          <w:p w14:paraId="6484F8BC" w14:textId="06D564A4" w:rsidR="008A4D81" w:rsidRPr="00027612" w:rsidRDefault="008A4D81" w:rsidP="008A4D81">
            <w:pPr>
              <w:jc w:val="center"/>
              <w:rPr>
                <w:rFonts w:ascii="Times New Roman" w:hAnsi="Times New Roman"/>
                <w:color w:val="000000"/>
                <w:sz w:val="24"/>
                <w:szCs w:val="24"/>
              </w:rPr>
            </w:pPr>
            <w:r>
              <w:rPr>
                <w:rFonts w:ascii="Times New Roman" w:hAnsi="Times New Roman"/>
                <w:color w:val="000000"/>
                <w:sz w:val="24"/>
                <w:szCs w:val="24"/>
              </w:rPr>
              <w:t>1,93</w:t>
            </w:r>
          </w:p>
        </w:tc>
      </w:tr>
      <w:tr w:rsidR="008A4D81" w:rsidRPr="00027612" w14:paraId="5FFAD536" w14:textId="77777777" w:rsidTr="00027612">
        <w:trPr>
          <w:trHeight w:val="427"/>
        </w:trPr>
        <w:tc>
          <w:tcPr>
            <w:tcW w:w="3843" w:type="dxa"/>
            <w:shd w:val="clear" w:color="auto" w:fill="9CC2E5" w:themeFill="accent1" w:themeFillTint="99"/>
            <w:vAlign w:val="bottom"/>
            <w:hideMark/>
          </w:tcPr>
          <w:p w14:paraId="30110E3E" w14:textId="77777777" w:rsidR="008A4D81" w:rsidRPr="00027612" w:rsidRDefault="008A4D81" w:rsidP="008A4D81">
            <w:pPr>
              <w:rPr>
                <w:rFonts w:ascii="Times New Roman" w:hAnsi="Times New Roman"/>
                <w:color w:val="000000"/>
                <w:sz w:val="24"/>
                <w:szCs w:val="24"/>
              </w:rPr>
            </w:pPr>
            <w:r w:rsidRPr="00027612">
              <w:rPr>
                <w:rFonts w:ascii="Times New Roman" w:hAnsi="Times New Roman"/>
                <w:color w:val="000000"/>
                <w:sz w:val="24"/>
                <w:szCs w:val="24"/>
              </w:rPr>
              <w:t>Болезни мочеполовой системы, случаев на 100 работающих</w:t>
            </w:r>
          </w:p>
        </w:tc>
        <w:tc>
          <w:tcPr>
            <w:tcW w:w="1134" w:type="dxa"/>
            <w:shd w:val="clear" w:color="auto" w:fill="F7CAAC" w:themeFill="accent2" w:themeFillTint="66"/>
            <w:noWrap/>
            <w:vAlign w:val="center"/>
          </w:tcPr>
          <w:p w14:paraId="195C1C78" w14:textId="34FEA7DD" w:rsidR="008A4D81" w:rsidRPr="00027612" w:rsidRDefault="008A4D81" w:rsidP="008A4D81">
            <w:pPr>
              <w:jc w:val="center"/>
              <w:rPr>
                <w:rFonts w:ascii="Times New Roman" w:hAnsi="Times New Roman"/>
                <w:color w:val="000000"/>
                <w:sz w:val="24"/>
                <w:szCs w:val="24"/>
              </w:rPr>
            </w:pPr>
            <w:r w:rsidRPr="00027612">
              <w:rPr>
                <w:rFonts w:ascii="Times New Roman" w:hAnsi="Times New Roman"/>
                <w:color w:val="000000"/>
                <w:sz w:val="24"/>
                <w:szCs w:val="24"/>
              </w:rPr>
              <w:t>2,44</w:t>
            </w:r>
          </w:p>
        </w:tc>
        <w:tc>
          <w:tcPr>
            <w:tcW w:w="1275" w:type="dxa"/>
            <w:shd w:val="clear" w:color="auto" w:fill="F7CAAC" w:themeFill="accent2" w:themeFillTint="66"/>
            <w:noWrap/>
            <w:vAlign w:val="center"/>
          </w:tcPr>
          <w:p w14:paraId="7DBCE70E" w14:textId="0360B958" w:rsidR="008A4D81" w:rsidRPr="00027612" w:rsidRDefault="008A4D81" w:rsidP="008A4D81">
            <w:pPr>
              <w:jc w:val="center"/>
              <w:rPr>
                <w:rFonts w:ascii="Times New Roman" w:hAnsi="Times New Roman"/>
                <w:color w:val="000000"/>
                <w:sz w:val="24"/>
                <w:szCs w:val="24"/>
              </w:rPr>
            </w:pPr>
            <w:r w:rsidRPr="00027612">
              <w:rPr>
                <w:rFonts w:ascii="Times New Roman" w:hAnsi="Times New Roman"/>
                <w:color w:val="000000"/>
                <w:sz w:val="24"/>
                <w:szCs w:val="24"/>
              </w:rPr>
              <w:t>1,73</w:t>
            </w:r>
          </w:p>
        </w:tc>
        <w:tc>
          <w:tcPr>
            <w:tcW w:w="1134" w:type="dxa"/>
            <w:shd w:val="clear" w:color="auto" w:fill="F7CAAC" w:themeFill="accent2" w:themeFillTint="66"/>
            <w:noWrap/>
            <w:vAlign w:val="center"/>
          </w:tcPr>
          <w:p w14:paraId="52F8FE85" w14:textId="62C33351" w:rsidR="008A4D81" w:rsidRPr="00027612" w:rsidRDefault="008A4D81" w:rsidP="008A4D81">
            <w:pPr>
              <w:jc w:val="center"/>
              <w:rPr>
                <w:rFonts w:ascii="Times New Roman" w:hAnsi="Times New Roman"/>
                <w:color w:val="000000"/>
                <w:sz w:val="24"/>
                <w:szCs w:val="24"/>
              </w:rPr>
            </w:pPr>
            <w:r w:rsidRPr="00027612">
              <w:rPr>
                <w:rFonts w:ascii="Times New Roman" w:hAnsi="Times New Roman"/>
                <w:color w:val="000000"/>
                <w:sz w:val="24"/>
                <w:szCs w:val="24"/>
              </w:rPr>
              <w:t>2,04</w:t>
            </w:r>
          </w:p>
        </w:tc>
        <w:tc>
          <w:tcPr>
            <w:tcW w:w="993" w:type="dxa"/>
            <w:shd w:val="clear" w:color="auto" w:fill="F7CAAC" w:themeFill="accent2" w:themeFillTint="66"/>
            <w:noWrap/>
            <w:vAlign w:val="center"/>
          </w:tcPr>
          <w:p w14:paraId="354906AA" w14:textId="5EDC4847" w:rsidR="008A4D81" w:rsidRPr="00027612" w:rsidRDefault="008A4D81" w:rsidP="008A4D81">
            <w:pPr>
              <w:jc w:val="center"/>
              <w:rPr>
                <w:rFonts w:ascii="Times New Roman" w:hAnsi="Times New Roman"/>
                <w:color w:val="000000"/>
                <w:sz w:val="24"/>
                <w:szCs w:val="24"/>
              </w:rPr>
            </w:pPr>
            <w:r w:rsidRPr="00027612">
              <w:rPr>
                <w:rFonts w:ascii="Times New Roman" w:hAnsi="Times New Roman"/>
                <w:color w:val="000000"/>
                <w:sz w:val="24"/>
                <w:szCs w:val="24"/>
              </w:rPr>
              <w:t>2,67</w:t>
            </w:r>
          </w:p>
        </w:tc>
        <w:tc>
          <w:tcPr>
            <w:tcW w:w="1275" w:type="dxa"/>
            <w:shd w:val="clear" w:color="auto" w:fill="F7CAAC" w:themeFill="accent2" w:themeFillTint="66"/>
            <w:vAlign w:val="center"/>
          </w:tcPr>
          <w:p w14:paraId="4D917323" w14:textId="13471152" w:rsidR="008A4D81" w:rsidRPr="00027612" w:rsidRDefault="008A4D81" w:rsidP="008A4D81">
            <w:pPr>
              <w:jc w:val="center"/>
              <w:rPr>
                <w:rFonts w:ascii="Times New Roman" w:hAnsi="Times New Roman"/>
                <w:color w:val="000000"/>
                <w:sz w:val="24"/>
                <w:szCs w:val="24"/>
              </w:rPr>
            </w:pPr>
            <w:r>
              <w:rPr>
                <w:rFonts w:ascii="Times New Roman" w:hAnsi="Times New Roman"/>
                <w:color w:val="000000"/>
                <w:sz w:val="24"/>
                <w:szCs w:val="24"/>
              </w:rPr>
              <w:t>2,41</w:t>
            </w:r>
          </w:p>
        </w:tc>
      </w:tr>
    </w:tbl>
    <w:p w14:paraId="34D26E1B" w14:textId="768C050C" w:rsidR="00AF0208" w:rsidRDefault="00AF0208">
      <w:pPr>
        <w:spacing w:after="0" w:line="240" w:lineRule="auto"/>
        <w:rPr>
          <w:rFonts w:ascii="Times New Roman" w:hAnsi="Times New Roman"/>
          <w:b/>
          <w:i/>
          <w:sz w:val="24"/>
          <w:szCs w:val="24"/>
        </w:rPr>
      </w:pPr>
    </w:p>
    <w:p w14:paraId="74AA843C" w14:textId="77777777" w:rsidR="00AF0208" w:rsidRDefault="00AF0208">
      <w:pPr>
        <w:spacing w:after="0" w:line="240" w:lineRule="auto"/>
        <w:rPr>
          <w:rFonts w:ascii="Times New Roman" w:hAnsi="Times New Roman"/>
          <w:b/>
          <w:i/>
          <w:sz w:val="24"/>
          <w:szCs w:val="24"/>
        </w:rPr>
      </w:pPr>
      <w:r>
        <w:rPr>
          <w:rFonts w:ascii="Times New Roman" w:hAnsi="Times New Roman"/>
          <w:b/>
          <w:i/>
          <w:sz w:val="24"/>
          <w:szCs w:val="24"/>
        </w:rPr>
        <w:br w:type="page"/>
      </w:r>
    </w:p>
    <w:p w14:paraId="60F372E7" w14:textId="77777777" w:rsidR="00866712" w:rsidRPr="005E10C4" w:rsidRDefault="00866712">
      <w:pPr>
        <w:spacing w:after="0" w:line="240" w:lineRule="auto"/>
        <w:rPr>
          <w:rFonts w:ascii="Times New Roman" w:hAnsi="Times New Roman"/>
          <w:b/>
          <w:sz w:val="28"/>
          <w:szCs w:val="28"/>
        </w:rPr>
      </w:pPr>
    </w:p>
    <w:p w14:paraId="07D6D475" w14:textId="2244E1BF" w:rsidR="0068079F" w:rsidRPr="005E10C4" w:rsidRDefault="004E1C54" w:rsidP="0068079F">
      <w:pPr>
        <w:spacing w:after="0" w:line="240" w:lineRule="exact"/>
        <w:ind w:firstLine="709"/>
        <w:jc w:val="both"/>
        <w:rPr>
          <w:rFonts w:ascii="Times New Roman" w:eastAsiaTheme="minorHAnsi" w:hAnsi="Times New Roman"/>
          <w:b/>
          <w:sz w:val="28"/>
          <w:szCs w:val="28"/>
          <w:lang w:eastAsia="en-US"/>
        </w:rPr>
      </w:pPr>
      <w:r w:rsidRPr="00921A18">
        <w:rPr>
          <w:rFonts w:ascii="Times New Roman" w:eastAsiaTheme="minorHAnsi" w:hAnsi="Times New Roman" w:cstheme="minorBidi"/>
          <w:b/>
          <w:sz w:val="28"/>
          <w:szCs w:val="28"/>
          <w:lang w:eastAsia="en-US"/>
        </w:rPr>
        <w:t>Табл.</w:t>
      </w:r>
      <w:r w:rsidR="0068079F" w:rsidRPr="00921A18">
        <w:rPr>
          <w:rFonts w:ascii="Times New Roman" w:eastAsiaTheme="minorHAnsi" w:hAnsi="Times New Roman" w:cstheme="minorBidi"/>
          <w:b/>
          <w:sz w:val="28"/>
          <w:szCs w:val="28"/>
          <w:lang w:eastAsia="en-US"/>
        </w:rPr>
        <w:t xml:space="preserve"> 8 </w:t>
      </w:r>
      <w:r w:rsidR="0068079F" w:rsidRPr="00921A18">
        <w:rPr>
          <w:rFonts w:ascii="Times New Roman" w:eastAsiaTheme="minorHAnsi" w:hAnsi="Times New Roman"/>
          <w:b/>
          <w:sz w:val="28"/>
          <w:szCs w:val="28"/>
          <w:lang w:eastAsia="en-US"/>
        </w:rPr>
        <w:t xml:space="preserve">Динамика числа новых случаев ВИЧ-инфекции на 1000 возрастного контингента среди населения </w:t>
      </w:r>
      <w:proofErr w:type="spellStart"/>
      <w:r w:rsidR="0068079F" w:rsidRPr="00921A18">
        <w:rPr>
          <w:rFonts w:ascii="Times New Roman" w:eastAsiaTheme="minorHAnsi" w:hAnsi="Times New Roman"/>
          <w:b/>
          <w:sz w:val="28"/>
          <w:szCs w:val="28"/>
          <w:lang w:eastAsia="en-US"/>
        </w:rPr>
        <w:t>г.Пинска</w:t>
      </w:r>
      <w:proofErr w:type="spellEnd"/>
      <w:r w:rsidR="0068079F" w:rsidRPr="00921A18">
        <w:rPr>
          <w:rFonts w:ascii="Times New Roman" w:eastAsiaTheme="minorHAnsi" w:hAnsi="Times New Roman"/>
          <w:b/>
          <w:sz w:val="28"/>
          <w:szCs w:val="28"/>
          <w:lang w:eastAsia="en-US"/>
        </w:rPr>
        <w:t xml:space="preserve"> за 201</w:t>
      </w:r>
      <w:r w:rsidR="003B0644" w:rsidRPr="00921A18">
        <w:rPr>
          <w:rFonts w:ascii="Times New Roman" w:eastAsiaTheme="minorHAnsi" w:hAnsi="Times New Roman"/>
          <w:b/>
          <w:sz w:val="28"/>
          <w:szCs w:val="28"/>
          <w:lang w:eastAsia="en-US"/>
        </w:rPr>
        <w:t>7</w:t>
      </w:r>
      <w:r w:rsidR="0068079F" w:rsidRPr="00921A18">
        <w:rPr>
          <w:rFonts w:ascii="Times New Roman" w:eastAsiaTheme="minorHAnsi" w:hAnsi="Times New Roman"/>
          <w:b/>
          <w:sz w:val="28"/>
          <w:szCs w:val="28"/>
          <w:lang w:eastAsia="en-US"/>
        </w:rPr>
        <w:t xml:space="preserve"> </w:t>
      </w:r>
      <w:r w:rsidR="00CA3024" w:rsidRPr="00921A18">
        <w:rPr>
          <w:rFonts w:ascii="Times New Roman" w:eastAsiaTheme="minorHAnsi" w:hAnsi="Times New Roman"/>
          <w:b/>
          <w:sz w:val="28"/>
          <w:szCs w:val="28"/>
          <w:lang w:eastAsia="en-US"/>
        </w:rPr>
        <w:t>–</w:t>
      </w:r>
      <w:r w:rsidR="0068079F" w:rsidRPr="00921A18">
        <w:rPr>
          <w:rFonts w:ascii="Times New Roman" w:eastAsiaTheme="minorHAnsi" w:hAnsi="Times New Roman"/>
          <w:b/>
          <w:sz w:val="28"/>
          <w:szCs w:val="28"/>
          <w:lang w:eastAsia="en-US"/>
        </w:rPr>
        <w:t xml:space="preserve"> 202</w:t>
      </w:r>
      <w:r w:rsidR="003B0644" w:rsidRPr="00921A18">
        <w:rPr>
          <w:rFonts w:ascii="Times New Roman" w:eastAsiaTheme="minorHAnsi" w:hAnsi="Times New Roman"/>
          <w:b/>
          <w:sz w:val="28"/>
          <w:szCs w:val="28"/>
          <w:lang w:eastAsia="en-US"/>
        </w:rPr>
        <w:t>4</w:t>
      </w:r>
      <w:r w:rsidR="00CA3024" w:rsidRPr="00921A18">
        <w:rPr>
          <w:rFonts w:ascii="Times New Roman" w:eastAsiaTheme="minorHAnsi" w:hAnsi="Times New Roman"/>
          <w:b/>
          <w:sz w:val="28"/>
          <w:szCs w:val="28"/>
          <w:lang w:eastAsia="en-US"/>
        </w:rPr>
        <w:t xml:space="preserve"> </w:t>
      </w:r>
      <w:r w:rsidR="0068079F" w:rsidRPr="00921A18">
        <w:rPr>
          <w:rFonts w:ascii="Times New Roman" w:eastAsiaTheme="minorHAnsi" w:hAnsi="Times New Roman"/>
          <w:b/>
          <w:sz w:val="28"/>
          <w:szCs w:val="28"/>
          <w:lang w:eastAsia="en-US"/>
        </w:rPr>
        <w:t>годы.</w:t>
      </w:r>
    </w:p>
    <w:p w14:paraId="1D97FDB3" w14:textId="77777777" w:rsidR="00EC57E1" w:rsidRPr="00F267A6" w:rsidRDefault="00EC57E1" w:rsidP="0068079F">
      <w:pPr>
        <w:spacing w:after="0" w:line="240" w:lineRule="exact"/>
        <w:ind w:firstLine="709"/>
        <w:jc w:val="both"/>
        <w:rPr>
          <w:rFonts w:ascii="Times New Roman" w:eastAsiaTheme="minorHAnsi" w:hAnsi="Times New Roman"/>
          <w:b/>
          <w:i/>
          <w:sz w:val="24"/>
          <w:szCs w:val="24"/>
          <w:lang w:eastAsia="en-US"/>
        </w:rPr>
      </w:pPr>
    </w:p>
    <w:tbl>
      <w:tblPr>
        <w:tblW w:w="10356" w:type="dxa"/>
        <w:tblInd w:w="-358" w:type="dxa"/>
        <w:tblLook w:val="04A0" w:firstRow="1" w:lastRow="0" w:firstColumn="1" w:lastColumn="0" w:noHBand="0" w:noVBand="1"/>
      </w:tblPr>
      <w:tblGrid>
        <w:gridCol w:w="668"/>
        <w:gridCol w:w="900"/>
        <w:gridCol w:w="672"/>
        <w:gridCol w:w="853"/>
        <w:gridCol w:w="672"/>
        <w:gridCol w:w="672"/>
        <w:gridCol w:w="853"/>
        <w:gridCol w:w="672"/>
        <w:gridCol w:w="672"/>
        <w:gridCol w:w="853"/>
        <w:gridCol w:w="672"/>
        <w:gridCol w:w="336"/>
        <w:gridCol w:w="336"/>
        <w:gridCol w:w="853"/>
        <w:gridCol w:w="672"/>
      </w:tblGrid>
      <w:tr w:rsidR="00491E16" w:rsidRPr="00CA3024" w14:paraId="7DBDFD4B" w14:textId="77777777" w:rsidTr="00491E16">
        <w:trPr>
          <w:trHeight w:val="20"/>
        </w:trPr>
        <w:tc>
          <w:tcPr>
            <w:tcW w:w="0" w:type="auto"/>
            <w:vMerge w:val="restart"/>
            <w:tcBorders>
              <w:top w:val="single" w:sz="4" w:space="0" w:color="auto"/>
              <w:left w:val="single" w:sz="4" w:space="0" w:color="auto"/>
              <w:bottom w:val="single" w:sz="4" w:space="0" w:color="000000"/>
              <w:right w:val="single" w:sz="4" w:space="0" w:color="auto"/>
            </w:tcBorders>
            <w:shd w:val="clear" w:color="auto" w:fill="92D050"/>
            <w:noWrap/>
            <w:vAlign w:val="center"/>
            <w:hideMark/>
          </w:tcPr>
          <w:p w14:paraId="57A14D64" w14:textId="77777777" w:rsidR="00491E16" w:rsidRPr="005C39AD" w:rsidRDefault="00491E16" w:rsidP="00491E16">
            <w:pPr>
              <w:spacing w:after="0" w:line="240" w:lineRule="auto"/>
              <w:jc w:val="center"/>
              <w:rPr>
                <w:rFonts w:ascii="Times New Roman" w:hAnsi="Times New Roman"/>
                <w:sz w:val="20"/>
                <w:szCs w:val="20"/>
                <w:lang w:eastAsia="en-US"/>
              </w:rPr>
            </w:pPr>
            <w:r w:rsidRPr="005C39AD">
              <w:rPr>
                <w:rFonts w:ascii="Times New Roman" w:hAnsi="Times New Roman"/>
                <w:sz w:val="20"/>
                <w:szCs w:val="20"/>
                <w:lang w:eastAsia="en-US"/>
              </w:rPr>
              <w:t>Годы</w:t>
            </w:r>
          </w:p>
        </w:tc>
        <w:tc>
          <w:tcPr>
            <w:tcW w:w="0" w:type="auto"/>
            <w:tcBorders>
              <w:top w:val="single" w:sz="4" w:space="0" w:color="auto"/>
              <w:left w:val="nil"/>
              <w:bottom w:val="single" w:sz="4" w:space="0" w:color="auto"/>
              <w:right w:val="single" w:sz="4" w:space="0" w:color="auto"/>
            </w:tcBorders>
            <w:shd w:val="clear" w:color="auto" w:fill="92D050"/>
            <w:noWrap/>
            <w:vAlign w:val="center"/>
            <w:hideMark/>
          </w:tcPr>
          <w:p w14:paraId="6222DAB4" w14:textId="77777777" w:rsidR="00491E16" w:rsidRPr="005C39AD" w:rsidRDefault="00491E16" w:rsidP="00491E16">
            <w:pPr>
              <w:spacing w:after="0" w:line="240" w:lineRule="auto"/>
              <w:jc w:val="center"/>
              <w:rPr>
                <w:rFonts w:ascii="Times New Roman" w:hAnsi="Times New Roman"/>
                <w:sz w:val="20"/>
                <w:szCs w:val="20"/>
                <w:lang w:eastAsia="en-US"/>
              </w:rPr>
            </w:pPr>
            <w:r w:rsidRPr="005C39AD">
              <w:rPr>
                <w:rFonts w:ascii="Times New Roman" w:hAnsi="Times New Roman"/>
                <w:sz w:val="20"/>
                <w:szCs w:val="20"/>
                <w:lang w:eastAsia="en-US"/>
              </w:rPr>
              <w:t>Возраст</w:t>
            </w:r>
          </w:p>
        </w:tc>
        <w:tc>
          <w:tcPr>
            <w:tcW w:w="0" w:type="auto"/>
            <w:gridSpan w:val="3"/>
            <w:tcBorders>
              <w:top w:val="single" w:sz="4" w:space="0" w:color="auto"/>
              <w:left w:val="nil"/>
              <w:bottom w:val="single" w:sz="4" w:space="0" w:color="auto"/>
              <w:right w:val="single" w:sz="4" w:space="0" w:color="auto"/>
            </w:tcBorders>
            <w:shd w:val="clear" w:color="auto" w:fill="92D050"/>
            <w:noWrap/>
            <w:vAlign w:val="center"/>
            <w:hideMark/>
          </w:tcPr>
          <w:p w14:paraId="6E2D2260" w14:textId="77777777" w:rsidR="00491E16" w:rsidRPr="005C39AD" w:rsidRDefault="00491E16" w:rsidP="00491E16">
            <w:pPr>
              <w:spacing w:after="0" w:line="240" w:lineRule="auto"/>
              <w:jc w:val="center"/>
              <w:rPr>
                <w:rFonts w:ascii="Times New Roman" w:hAnsi="Times New Roman"/>
                <w:sz w:val="20"/>
                <w:szCs w:val="20"/>
                <w:lang w:eastAsia="en-US"/>
              </w:rPr>
            </w:pPr>
            <w:r w:rsidRPr="005C39AD">
              <w:rPr>
                <w:rFonts w:ascii="Times New Roman" w:hAnsi="Times New Roman"/>
                <w:sz w:val="20"/>
                <w:szCs w:val="20"/>
                <w:lang w:eastAsia="en-US"/>
              </w:rPr>
              <w:t>0-14</w:t>
            </w:r>
          </w:p>
        </w:tc>
        <w:tc>
          <w:tcPr>
            <w:tcW w:w="0" w:type="auto"/>
            <w:gridSpan w:val="3"/>
            <w:tcBorders>
              <w:top w:val="single" w:sz="4" w:space="0" w:color="auto"/>
              <w:left w:val="nil"/>
              <w:bottom w:val="single" w:sz="4" w:space="0" w:color="auto"/>
              <w:right w:val="single" w:sz="4" w:space="0" w:color="auto"/>
            </w:tcBorders>
            <w:shd w:val="clear" w:color="auto" w:fill="92D050"/>
            <w:noWrap/>
            <w:vAlign w:val="center"/>
            <w:hideMark/>
          </w:tcPr>
          <w:p w14:paraId="548CA7CC" w14:textId="77777777" w:rsidR="00491E16" w:rsidRPr="005C39AD" w:rsidRDefault="00491E16" w:rsidP="00491E16">
            <w:pPr>
              <w:spacing w:after="0" w:line="240" w:lineRule="auto"/>
              <w:jc w:val="center"/>
              <w:rPr>
                <w:rFonts w:ascii="Times New Roman" w:hAnsi="Times New Roman"/>
                <w:sz w:val="20"/>
                <w:szCs w:val="20"/>
                <w:lang w:eastAsia="en-US"/>
              </w:rPr>
            </w:pPr>
            <w:r w:rsidRPr="005C39AD">
              <w:rPr>
                <w:rFonts w:ascii="Times New Roman" w:hAnsi="Times New Roman"/>
                <w:sz w:val="20"/>
                <w:szCs w:val="20"/>
                <w:lang w:eastAsia="en-US"/>
              </w:rPr>
              <w:t>15-19</w:t>
            </w:r>
          </w:p>
        </w:tc>
        <w:tc>
          <w:tcPr>
            <w:tcW w:w="0" w:type="auto"/>
            <w:gridSpan w:val="4"/>
            <w:tcBorders>
              <w:top w:val="single" w:sz="4" w:space="0" w:color="auto"/>
              <w:left w:val="nil"/>
              <w:bottom w:val="single" w:sz="4" w:space="0" w:color="auto"/>
              <w:right w:val="single" w:sz="4" w:space="0" w:color="auto"/>
            </w:tcBorders>
            <w:shd w:val="clear" w:color="auto" w:fill="92D050"/>
            <w:noWrap/>
            <w:vAlign w:val="center"/>
            <w:hideMark/>
          </w:tcPr>
          <w:p w14:paraId="330E1EBE" w14:textId="77777777" w:rsidR="00491E16" w:rsidRPr="005C39AD" w:rsidRDefault="00491E16" w:rsidP="00491E16">
            <w:pPr>
              <w:spacing w:after="0" w:line="240" w:lineRule="auto"/>
              <w:jc w:val="center"/>
              <w:rPr>
                <w:rFonts w:ascii="Times New Roman" w:hAnsi="Times New Roman"/>
                <w:sz w:val="20"/>
                <w:szCs w:val="20"/>
                <w:lang w:eastAsia="en-US"/>
              </w:rPr>
            </w:pPr>
            <w:r w:rsidRPr="005C39AD">
              <w:rPr>
                <w:rFonts w:ascii="Times New Roman" w:hAnsi="Times New Roman"/>
                <w:sz w:val="20"/>
                <w:szCs w:val="20"/>
                <w:lang w:eastAsia="en-US"/>
              </w:rPr>
              <w:t>20-24</w:t>
            </w:r>
          </w:p>
        </w:tc>
        <w:tc>
          <w:tcPr>
            <w:tcW w:w="0" w:type="auto"/>
            <w:gridSpan w:val="3"/>
            <w:tcBorders>
              <w:top w:val="single" w:sz="4" w:space="0" w:color="auto"/>
              <w:left w:val="nil"/>
              <w:bottom w:val="single" w:sz="4" w:space="0" w:color="auto"/>
              <w:right w:val="single" w:sz="4" w:space="0" w:color="auto"/>
            </w:tcBorders>
            <w:shd w:val="clear" w:color="auto" w:fill="92D050"/>
            <w:noWrap/>
            <w:vAlign w:val="center"/>
            <w:hideMark/>
          </w:tcPr>
          <w:p w14:paraId="3FBE2C80" w14:textId="77777777" w:rsidR="00491E16" w:rsidRPr="005C39AD" w:rsidRDefault="00491E16" w:rsidP="00491E16">
            <w:pPr>
              <w:spacing w:after="0" w:line="240" w:lineRule="auto"/>
              <w:jc w:val="center"/>
              <w:rPr>
                <w:rFonts w:ascii="Times New Roman" w:hAnsi="Times New Roman"/>
                <w:sz w:val="20"/>
                <w:szCs w:val="20"/>
                <w:lang w:eastAsia="en-US"/>
              </w:rPr>
            </w:pPr>
            <w:r w:rsidRPr="005C39AD">
              <w:rPr>
                <w:rFonts w:ascii="Times New Roman" w:hAnsi="Times New Roman"/>
                <w:sz w:val="20"/>
                <w:szCs w:val="20"/>
                <w:lang w:eastAsia="en-US"/>
              </w:rPr>
              <w:t>25-29</w:t>
            </w:r>
          </w:p>
        </w:tc>
      </w:tr>
      <w:tr w:rsidR="00491E16" w:rsidRPr="00CA3024" w14:paraId="057F6346" w14:textId="77777777" w:rsidTr="00491E16">
        <w:trPr>
          <w:trHeight w:val="738"/>
        </w:trPr>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CAB1B6E" w14:textId="77777777" w:rsidR="00491E16" w:rsidRPr="005C39AD" w:rsidRDefault="00491E16" w:rsidP="00491E16">
            <w:pPr>
              <w:spacing w:after="0" w:line="240" w:lineRule="auto"/>
              <w:jc w:val="center"/>
              <w:rPr>
                <w:rFonts w:ascii="Times New Roman" w:hAnsi="Times New Roman"/>
                <w:sz w:val="20"/>
                <w:szCs w:val="20"/>
                <w:lang w:eastAsia="en-US"/>
              </w:rPr>
            </w:pPr>
          </w:p>
        </w:tc>
        <w:tc>
          <w:tcPr>
            <w:tcW w:w="0" w:type="auto"/>
            <w:tcBorders>
              <w:top w:val="nil"/>
              <w:left w:val="nil"/>
              <w:bottom w:val="single" w:sz="4" w:space="0" w:color="auto"/>
              <w:right w:val="single" w:sz="4" w:space="0" w:color="auto"/>
            </w:tcBorders>
            <w:shd w:val="clear" w:color="auto" w:fill="C5E0B3" w:themeFill="accent6" w:themeFillTint="66"/>
            <w:noWrap/>
            <w:vAlign w:val="center"/>
            <w:hideMark/>
          </w:tcPr>
          <w:p w14:paraId="4B484E76" w14:textId="77777777" w:rsidR="00491E16" w:rsidRPr="005C39AD" w:rsidRDefault="00491E16" w:rsidP="00491E16">
            <w:pPr>
              <w:spacing w:after="0" w:line="240" w:lineRule="auto"/>
              <w:jc w:val="center"/>
              <w:rPr>
                <w:rFonts w:ascii="Times New Roman" w:hAnsi="Times New Roman"/>
                <w:sz w:val="20"/>
                <w:szCs w:val="20"/>
                <w:lang w:eastAsia="en-US"/>
              </w:rPr>
            </w:pPr>
            <w:r w:rsidRPr="005C39AD">
              <w:rPr>
                <w:rFonts w:ascii="Times New Roman" w:hAnsi="Times New Roman"/>
                <w:sz w:val="20"/>
                <w:szCs w:val="20"/>
                <w:lang w:eastAsia="en-US"/>
              </w:rPr>
              <w:t>Показа</w:t>
            </w:r>
          </w:p>
          <w:p w14:paraId="2FF6D651" w14:textId="77777777" w:rsidR="00491E16" w:rsidRPr="005C39AD" w:rsidRDefault="00491E16" w:rsidP="00491E16">
            <w:pPr>
              <w:spacing w:after="0" w:line="240" w:lineRule="auto"/>
              <w:jc w:val="center"/>
              <w:rPr>
                <w:rFonts w:ascii="Times New Roman" w:hAnsi="Times New Roman"/>
                <w:sz w:val="20"/>
                <w:szCs w:val="20"/>
                <w:lang w:eastAsia="en-US"/>
              </w:rPr>
            </w:pPr>
            <w:proofErr w:type="spellStart"/>
            <w:r w:rsidRPr="005C39AD">
              <w:rPr>
                <w:rFonts w:ascii="Times New Roman" w:hAnsi="Times New Roman"/>
                <w:sz w:val="20"/>
                <w:szCs w:val="20"/>
                <w:lang w:eastAsia="en-US"/>
              </w:rPr>
              <w:t>тели</w:t>
            </w:r>
            <w:proofErr w:type="spellEnd"/>
          </w:p>
        </w:tc>
        <w:tc>
          <w:tcPr>
            <w:tcW w:w="0" w:type="auto"/>
            <w:tcBorders>
              <w:top w:val="nil"/>
              <w:left w:val="nil"/>
              <w:bottom w:val="single" w:sz="4" w:space="0" w:color="auto"/>
              <w:right w:val="single" w:sz="4" w:space="0" w:color="auto"/>
            </w:tcBorders>
            <w:shd w:val="clear" w:color="auto" w:fill="C5E0B3" w:themeFill="accent6" w:themeFillTint="66"/>
            <w:noWrap/>
            <w:vAlign w:val="center"/>
            <w:hideMark/>
          </w:tcPr>
          <w:p w14:paraId="2B88A5E9"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Муж</w:t>
            </w:r>
          </w:p>
          <w:p w14:paraId="3451B63C"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чины</w:t>
            </w:r>
          </w:p>
        </w:tc>
        <w:tc>
          <w:tcPr>
            <w:tcW w:w="0" w:type="auto"/>
            <w:tcBorders>
              <w:top w:val="nil"/>
              <w:left w:val="nil"/>
              <w:bottom w:val="single" w:sz="4" w:space="0" w:color="auto"/>
              <w:right w:val="single" w:sz="4" w:space="0" w:color="auto"/>
            </w:tcBorders>
            <w:shd w:val="clear" w:color="auto" w:fill="C5E0B3" w:themeFill="accent6" w:themeFillTint="66"/>
            <w:noWrap/>
            <w:vAlign w:val="center"/>
            <w:hideMark/>
          </w:tcPr>
          <w:p w14:paraId="3DC8E66D" w14:textId="77777777" w:rsidR="00491E16" w:rsidRPr="005C39AD" w:rsidRDefault="00491E16" w:rsidP="00491E16">
            <w:pPr>
              <w:spacing w:after="0" w:line="240" w:lineRule="auto"/>
              <w:jc w:val="center"/>
              <w:rPr>
                <w:rFonts w:ascii="Times New Roman" w:hAnsi="Times New Roman"/>
                <w:bCs/>
                <w:sz w:val="20"/>
                <w:szCs w:val="20"/>
                <w:lang w:eastAsia="en-US"/>
              </w:rPr>
            </w:pPr>
            <w:proofErr w:type="spellStart"/>
            <w:r w:rsidRPr="005C39AD">
              <w:rPr>
                <w:rFonts w:ascii="Times New Roman" w:hAnsi="Times New Roman"/>
                <w:bCs/>
                <w:sz w:val="20"/>
                <w:szCs w:val="20"/>
                <w:lang w:eastAsia="en-US"/>
              </w:rPr>
              <w:t>Женщи</w:t>
            </w:r>
            <w:proofErr w:type="spellEnd"/>
          </w:p>
          <w:p w14:paraId="5F3CBA23" w14:textId="77777777" w:rsidR="00491E16" w:rsidRPr="005C39AD" w:rsidRDefault="00491E16" w:rsidP="00491E16">
            <w:pPr>
              <w:spacing w:after="0" w:line="240" w:lineRule="auto"/>
              <w:jc w:val="center"/>
              <w:rPr>
                <w:rFonts w:ascii="Times New Roman" w:hAnsi="Times New Roman"/>
                <w:bCs/>
                <w:sz w:val="20"/>
                <w:szCs w:val="20"/>
                <w:lang w:eastAsia="en-US"/>
              </w:rPr>
            </w:pPr>
            <w:proofErr w:type="spellStart"/>
            <w:r w:rsidRPr="005C39AD">
              <w:rPr>
                <w:rFonts w:ascii="Times New Roman" w:hAnsi="Times New Roman"/>
                <w:bCs/>
                <w:sz w:val="20"/>
                <w:szCs w:val="20"/>
                <w:lang w:eastAsia="en-US"/>
              </w:rPr>
              <w:t>ны</w:t>
            </w:r>
            <w:proofErr w:type="spellEnd"/>
          </w:p>
        </w:tc>
        <w:tc>
          <w:tcPr>
            <w:tcW w:w="0" w:type="auto"/>
            <w:tcBorders>
              <w:top w:val="nil"/>
              <w:left w:val="nil"/>
              <w:bottom w:val="single" w:sz="4" w:space="0" w:color="auto"/>
              <w:right w:val="single" w:sz="4" w:space="0" w:color="auto"/>
            </w:tcBorders>
            <w:shd w:val="clear" w:color="auto" w:fill="C5E0B3" w:themeFill="accent6" w:themeFillTint="66"/>
            <w:noWrap/>
            <w:vAlign w:val="center"/>
            <w:hideMark/>
          </w:tcPr>
          <w:p w14:paraId="37BDC90D"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всего</w:t>
            </w:r>
          </w:p>
        </w:tc>
        <w:tc>
          <w:tcPr>
            <w:tcW w:w="0" w:type="auto"/>
            <w:tcBorders>
              <w:top w:val="nil"/>
              <w:left w:val="nil"/>
              <w:bottom w:val="single" w:sz="4" w:space="0" w:color="auto"/>
              <w:right w:val="single" w:sz="4" w:space="0" w:color="auto"/>
            </w:tcBorders>
            <w:shd w:val="clear" w:color="auto" w:fill="C5E0B3" w:themeFill="accent6" w:themeFillTint="66"/>
            <w:noWrap/>
            <w:vAlign w:val="center"/>
            <w:hideMark/>
          </w:tcPr>
          <w:p w14:paraId="06D6C6A0"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Муж</w:t>
            </w:r>
          </w:p>
          <w:p w14:paraId="788EA5DD"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чины</w:t>
            </w:r>
          </w:p>
        </w:tc>
        <w:tc>
          <w:tcPr>
            <w:tcW w:w="0" w:type="auto"/>
            <w:tcBorders>
              <w:top w:val="nil"/>
              <w:left w:val="nil"/>
              <w:bottom w:val="single" w:sz="4" w:space="0" w:color="auto"/>
              <w:right w:val="single" w:sz="4" w:space="0" w:color="auto"/>
            </w:tcBorders>
            <w:shd w:val="clear" w:color="auto" w:fill="C5E0B3" w:themeFill="accent6" w:themeFillTint="66"/>
            <w:noWrap/>
            <w:vAlign w:val="center"/>
            <w:hideMark/>
          </w:tcPr>
          <w:p w14:paraId="137E02E7" w14:textId="77777777" w:rsidR="00491E16" w:rsidRPr="005C39AD" w:rsidRDefault="00491E16" w:rsidP="00491E16">
            <w:pPr>
              <w:spacing w:after="0" w:line="240" w:lineRule="auto"/>
              <w:jc w:val="center"/>
              <w:rPr>
                <w:rFonts w:ascii="Times New Roman" w:hAnsi="Times New Roman"/>
                <w:bCs/>
                <w:sz w:val="20"/>
                <w:szCs w:val="20"/>
                <w:lang w:eastAsia="en-US"/>
              </w:rPr>
            </w:pPr>
            <w:proofErr w:type="spellStart"/>
            <w:r w:rsidRPr="005C39AD">
              <w:rPr>
                <w:rFonts w:ascii="Times New Roman" w:hAnsi="Times New Roman"/>
                <w:bCs/>
                <w:sz w:val="20"/>
                <w:szCs w:val="20"/>
                <w:lang w:eastAsia="en-US"/>
              </w:rPr>
              <w:t>Женщи</w:t>
            </w:r>
            <w:proofErr w:type="spellEnd"/>
          </w:p>
          <w:p w14:paraId="644215E2" w14:textId="77777777" w:rsidR="00491E16" w:rsidRPr="005C39AD" w:rsidRDefault="00491E16" w:rsidP="00491E16">
            <w:pPr>
              <w:spacing w:after="0" w:line="240" w:lineRule="auto"/>
              <w:jc w:val="center"/>
              <w:rPr>
                <w:rFonts w:ascii="Times New Roman" w:hAnsi="Times New Roman"/>
                <w:bCs/>
                <w:sz w:val="20"/>
                <w:szCs w:val="20"/>
                <w:lang w:eastAsia="en-US"/>
              </w:rPr>
            </w:pPr>
            <w:proofErr w:type="spellStart"/>
            <w:r w:rsidRPr="005C39AD">
              <w:rPr>
                <w:rFonts w:ascii="Times New Roman" w:hAnsi="Times New Roman"/>
                <w:bCs/>
                <w:sz w:val="20"/>
                <w:szCs w:val="20"/>
                <w:lang w:eastAsia="en-US"/>
              </w:rPr>
              <w:t>ны</w:t>
            </w:r>
            <w:proofErr w:type="spellEnd"/>
          </w:p>
        </w:tc>
        <w:tc>
          <w:tcPr>
            <w:tcW w:w="0" w:type="auto"/>
            <w:tcBorders>
              <w:top w:val="nil"/>
              <w:left w:val="nil"/>
              <w:bottom w:val="single" w:sz="4" w:space="0" w:color="auto"/>
              <w:right w:val="single" w:sz="4" w:space="0" w:color="auto"/>
            </w:tcBorders>
            <w:shd w:val="clear" w:color="auto" w:fill="C5E0B3" w:themeFill="accent6" w:themeFillTint="66"/>
            <w:noWrap/>
            <w:vAlign w:val="center"/>
            <w:hideMark/>
          </w:tcPr>
          <w:p w14:paraId="564E6142"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всего</w:t>
            </w:r>
          </w:p>
        </w:tc>
        <w:tc>
          <w:tcPr>
            <w:tcW w:w="0" w:type="auto"/>
            <w:tcBorders>
              <w:top w:val="nil"/>
              <w:left w:val="nil"/>
              <w:bottom w:val="single" w:sz="4" w:space="0" w:color="auto"/>
              <w:right w:val="single" w:sz="4" w:space="0" w:color="auto"/>
            </w:tcBorders>
            <w:shd w:val="clear" w:color="auto" w:fill="C5E0B3" w:themeFill="accent6" w:themeFillTint="66"/>
            <w:noWrap/>
            <w:vAlign w:val="center"/>
            <w:hideMark/>
          </w:tcPr>
          <w:p w14:paraId="17F5F8DF"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Муж</w:t>
            </w:r>
          </w:p>
          <w:p w14:paraId="525938F6"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чины</w:t>
            </w:r>
          </w:p>
        </w:tc>
        <w:tc>
          <w:tcPr>
            <w:tcW w:w="0" w:type="auto"/>
            <w:tcBorders>
              <w:top w:val="nil"/>
              <w:left w:val="nil"/>
              <w:bottom w:val="single" w:sz="4" w:space="0" w:color="auto"/>
              <w:right w:val="single" w:sz="4" w:space="0" w:color="auto"/>
            </w:tcBorders>
            <w:shd w:val="clear" w:color="auto" w:fill="C5E0B3" w:themeFill="accent6" w:themeFillTint="66"/>
            <w:noWrap/>
            <w:vAlign w:val="center"/>
            <w:hideMark/>
          </w:tcPr>
          <w:p w14:paraId="43EB06D0" w14:textId="77777777" w:rsidR="00491E16" w:rsidRPr="005C39AD" w:rsidRDefault="00491E16" w:rsidP="00491E16">
            <w:pPr>
              <w:spacing w:after="0" w:line="240" w:lineRule="auto"/>
              <w:jc w:val="center"/>
              <w:rPr>
                <w:rFonts w:ascii="Times New Roman" w:hAnsi="Times New Roman"/>
                <w:bCs/>
                <w:sz w:val="20"/>
                <w:szCs w:val="20"/>
                <w:lang w:eastAsia="en-US"/>
              </w:rPr>
            </w:pPr>
            <w:proofErr w:type="spellStart"/>
            <w:r w:rsidRPr="005C39AD">
              <w:rPr>
                <w:rFonts w:ascii="Times New Roman" w:hAnsi="Times New Roman"/>
                <w:bCs/>
                <w:sz w:val="20"/>
                <w:szCs w:val="20"/>
                <w:lang w:eastAsia="en-US"/>
              </w:rPr>
              <w:t>Женщи</w:t>
            </w:r>
            <w:proofErr w:type="spellEnd"/>
          </w:p>
          <w:p w14:paraId="2A714469" w14:textId="77777777" w:rsidR="00491E16" w:rsidRPr="005C39AD" w:rsidRDefault="00491E16" w:rsidP="00491E16">
            <w:pPr>
              <w:spacing w:after="0" w:line="240" w:lineRule="auto"/>
              <w:jc w:val="center"/>
              <w:rPr>
                <w:rFonts w:ascii="Times New Roman" w:hAnsi="Times New Roman"/>
                <w:bCs/>
                <w:sz w:val="20"/>
                <w:szCs w:val="20"/>
                <w:lang w:eastAsia="en-US"/>
              </w:rPr>
            </w:pPr>
            <w:proofErr w:type="spellStart"/>
            <w:r w:rsidRPr="005C39AD">
              <w:rPr>
                <w:rFonts w:ascii="Times New Roman" w:hAnsi="Times New Roman"/>
                <w:bCs/>
                <w:sz w:val="20"/>
                <w:szCs w:val="20"/>
                <w:lang w:eastAsia="en-US"/>
              </w:rPr>
              <w:t>ны</w:t>
            </w:r>
            <w:proofErr w:type="spellEnd"/>
          </w:p>
        </w:tc>
        <w:tc>
          <w:tcPr>
            <w:tcW w:w="0" w:type="auto"/>
            <w:tcBorders>
              <w:top w:val="nil"/>
              <w:left w:val="nil"/>
              <w:bottom w:val="single" w:sz="4" w:space="0" w:color="auto"/>
              <w:right w:val="single" w:sz="4" w:space="0" w:color="auto"/>
            </w:tcBorders>
            <w:shd w:val="clear" w:color="auto" w:fill="C5E0B3" w:themeFill="accent6" w:themeFillTint="66"/>
            <w:noWrap/>
            <w:vAlign w:val="center"/>
            <w:hideMark/>
          </w:tcPr>
          <w:p w14:paraId="565A4ABB"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всего</w:t>
            </w:r>
          </w:p>
        </w:tc>
        <w:tc>
          <w:tcPr>
            <w:tcW w:w="0" w:type="auto"/>
            <w:gridSpan w:val="2"/>
            <w:tcBorders>
              <w:top w:val="nil"/>
              <w:left w:val="nil"/>
              <w:bottom w:val="single" w:sz="4" w:space="0" w:color="auto"/>
              <w:right w:val="single" w:sz="4" w:space="0" w:color="auto"/>
            </w:tcBorders>
            <w:shd w:val="clear" w:color="auto" w:fill="C5E0B3" w:themeFill="accent6" w:themeFillTint="66"/>
            <w:noWrap/>
            <w:vAlign w:val="center"/>
            <w:hideMark/>
          </w:tcPr>
          <w:p w14:paraId="60F1D8EC"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Муж</w:t>
            </w:r>
          </w:p>
          <w:p w14:paraId="391BD2A4"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чины</w:t>
            </w:r>
          </w:p>
        </w:tc>
        <w:tc>
          <w:tcPr>
            <w:tcW w:w="0" w:type="auto"/>
            <w:tcBorders>
              <w:top w:val="nil"/>
              <w:left w:val="nil"/>
              <w:bottom w:val="single" w:sz="4" w:space="0" w:color="auto"/>
              <w:right w:val="single" w:sz="4" w:space="0" w:color="auto"/>
            </w:tcBorders>
            <w:shd w:val="clear" w:color="auto" w:fill="C5E0B3" w:themeFill="accent6" w:themeFillTint="66"/>
            <w:noWrap/>
            <w:vAlign w:val="center"/>
            <w:hideMark/>
          </w:tcPr>
          <w:p w14:paraId="7B6CAF8C" w14:textId="77777777" w:rsidR="00491E16" w:rsidRPr="005C39AD" w:rsidRDefault="00491E16" w:rsidP="00491E16">
            <w:pPr>
              <w:spacing w:after="0" w:line="240" w:lineRule="auto"/>
              <w:jc w:val="center"/>
              <w:rPr>
                <w:rFonts w:ascii="Times New Roman" w:hAnsi="Times New Roman"/>
                <w:bCs/>
                <w:sz w:val="20"/>
                <w:szCs w:val="20"/>
                <w:lang w:eastAsia="en-US"/>
              </w:rPr>
            </w:pPr>
            <w:proofErr w:type="spellStart"/>
            <w:r w:rsidRPr="005C39AD">
              <w:rPr>
                <w:rFonts w:ascii="Times New Roman" w:hAnsi="Times New Roman"/>
                <w:bCs/>
                <w:sz w:val="20"/>
                <w:szCs w:val="20"/>
                <w:lang w:eastAsia="en-US"/>
              </w:rPr>
              <w:t>Женщи</w:t>
            </w:r>
            <w:proofErr w:type="spellEnd"/>
          </w:p>
          <w:p w14:paraId="13978320" w14:textId="77777777" w:rsidR="00491E16" w:rsidRPr="005C39AD" w:rsidRDefault="00491E16" w:rsidP="00491E16">
            <w:pPr>
              <w:spacing w:after="0" w:line="240" w:lineRule="auto"/>
              <w:jc w:val="center"/>
              <w:rPr>
                <w:rFonts w:ascii="Times New Roman" w:hAnsi="Times New Roman"/>
                <w:bCs/>
                <w:sz w:val="20"/>
                <w:szCs w:val="20"/>
                <w:lang w:eastAsia="en-US"/>
              </w:rPr>
            </w:pPr>
            <w:proofErr w:type="spellStart"/>
            <w:r w:rsidRPr="005C39AD">
              <w:rPr>
                <w:rFonts w:ascii="Times New Roman" w:hAnsi="Times New Roman"/>
                <w:bCs/>
                <w:sz w:val="20"/>
                <w:szCs w:val="20"/>
                <w:lang w:eastAsia="en-US"/>
              </w:rPr>
              <w:t>ны</w:t>
            </w:r>
            <w:proofErr w:type="spellEnd"/>
          </w:p>
        </w:tc>
        <w:tc>
          <w:tcPr>
            <w:tcW w:w="0" w:type="auto"/>
            <w:tcBorders>
              <w:top w:val="nil"/>
              <w:left w:val="nil"/>
              <w:bottom w:val="single" w:sz="4" w:space="0" w:color="auto"/>
              <w:right w:val="single" w:sz="4" w:space="0" w:color="auto"/>
            </w:tcBorders>
            <w:shd w:val="clear" w:color="auto" w:fill="C5E0B3" w:themeFill="accent6" w:themeFillTint="66"/>
            <w:noWrap/>
            <w:vAlign w:val="center"/>
            <w:hideMark/>
          </w:tcPr>
          <w:p w14:paraId="368E2071"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всего</w:t>
            </w:r>
          </w:p>
        </w:tc>
      </w:tr>
      <w:tr w:rsidR="00491E16" w:rsidRPr="00CA3024" w14:paraId="0F1D3C83" w14:textId="77777777" w:rsidTr="00491E16">
        <w:trPr>
          <w:trHeight w:val="20"/>
        </w:trPr>
        <w:tc>
          <w:tcPr>
            <w:tcW w:w="0" w:type="auto"/>
            <w:vMerge w:val="restart"/>
            <w:tcBorders>
              <w:top w:val="nil"/>
              <w:left w:val="single" w:sz="4" w:space="0" w:color="auto"/>
              <w:bottom w:val="single" w:sz="4" w:space="0" w:color="auto"/>
              <w:right w:val="single" w:sz="4" w:space="0" w:color="auto"/>
            </w:tcBorders>
            <w:shd w:val="clear" w:color="auto" w:fill="92D050"/>
            <w:noWrap/>
            <w:vAlign w:val="center"/>
            <w:hideMark/>
          </w:tcPr>
          <w:p w14:paraId="03102E34" w14:textId="55D4603C" w:rsidR="00491E16" w:rsidRPr="005C39AD" w:rsidRDefault="00491E16" w:rsidP="00491E16">
            <w:pPr>
              <w:spacing w:after="0" w:line="240" w:lineRule="auto"/>
              <w:jc w:val="center"/>
              <w:rPr>
                <w:rFonts w:ascii="Times New Roman" w:hAnsi="Times New Roman"/>
                <w:sz w:val="20"/>
                <w:szCs w:val="20"/>
                <w:lang w:eastAsia="en-US"/>
              </w:rPr>
            </w:pPr>
            <w:r w:rsidRPr="005C39AD">
              <w:rPr>
                <w:rFonts w:ascii="Times New Roman" w:hAnsi="Times New Roman"/>
                <w:sz w:val="20"/>
                <w:szCs w:val="20"/>
                <w:lang w:eastAsia="en-US"/>
              </w:rPr>
              <w:t>2017.</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1EC93618" w14:textId="77777777" w:rsidR="00491E16" w:rsidRPr="005C39AD" w:rsidRDefault="00491E16" w:rsidP="00491E16">
            <w:pPr>
              <w:spacing w:after="0" w:line="240" w:lineRule="auto"/>
              <w:jc w:val="center"/>
              <w:rPr>
                <w:rFonts w:ascii="Times New Roman" w:hAnsi="Times New Roman"/>
                <w:sz w:val="20"/>
                <w:szCs w:val="20"/>
                <w:lang w:eastAsia="en-US"/>
              </w:rPr>
            </w:pPr>
            <w:proofErr w:type="spellStart"/>
            <w:r w:rsidRPr="005C39AD">
              <w:rPr>
                <w:rFonts w:ascii="Times New Roman" w:hAnsi="Times New Roman"/>
                <w:sz w:val="20"/>
                <w:szCs w:val="20"/>
                <w:lang w:eastAsia="en-US"/>
              </w:rPr>
              <w:t>абс</w:t>
            </w:r>
            <w:proofErr w:type="spellEnd"/>
            <w:r w:rsidRPr="005C39AD">
              <w:rPr>
                <w:rFonts w:ascii="Times New Roman" w:hAnsi="Times New Roman"/>
                <w:sz w:val="20"/>
                <w:szCs w:val="20"/>
                <w:lang w:eastAsia="en-US"/>
              </w:rPr>
              <w:t>. ч.</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282CE8DA"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5DEDAB2A"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1</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01CC5E67"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1</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184E375D"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0BAEA922"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469B2643"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4917B8EC"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1</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2E1E14BF"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2</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530EA326"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3</w:t>
            </w:r>
          </w:p>
        </w:tc>
        <w:tc>
          <w:tcPr>
            <w:tcW w:w="0" w:type="auto"/>
            <w:gridSpan w:val="2"/>
            <w:tcBorders>
              <w:top w:val="nil"/>
              <w:left w:val="nil"/>
              <w:bottom w:val="single" w:sz="4" w:space="0" w:color="auto"/>
              <w:right w:val="single" w:sz="4" w:space="0" w:color="auto"/>
            </w:tcBorders>
            <w:shd w:val="clear" w:color="auto" w:fill="FFF2CC" w:themeFill="accent4" w:themeFillTint="33"/>
            <w:noWrap/>
            <w:vAlign w:val="center"/>
            <w:hideMark/>
          </w:tcPr>
          <w:p w14:paraId="7395D8BF"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2</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56A8FF76"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2</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2C5D373F"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4</w:t>
            </w:r>
          </w:p>
        </w:tc>
      </w:tr>
      <w:tr w:rsidR="00491E16" w:rsidRPr="00CA3024" w14:paraId="5670C405" w14:textId="77777777" w:rsidTr="00491E16">
        <w:trPr>
          <w:trHeight w:val="20"/>
        </w:trPr>
        <w:tc>
          <w:tcPr>
            <w:tcW w:w="0" w:type="auto"/>
            <w:vMerge/>
            <w:tcBorders>
              <w:top w:val="nil"/>
              <w:left w:val="single" w:sz="4" w:space="0" w:color="auto"/>
              <w:bottom w:val="single" w:sz="4" w:space="0" w:color="auto"/>
              <w:right w:val="single" w:sz="4" w:space="0" w:color="auto"/>
            </w:tcBorders>
            <w:shd w:val="clear" w:color="auto" w:fill="92D050"/>
            <w:vAlign w:val="center"/>
            <w:hideMark/>
          </w:tcPr>
          <w:p w14:paraId="6FA73226" w14:textId="77777777" w:rsidR="00491E16" w:rsidRPr="005C39AD" w:rsidRDefault="00491E16" w:rsidP="00491E16">
            <w:pPr>
              <w:spacing w:after="0" w:line="240" w:lineRule="auto"/>
              <w:jc w:val="center"/>
              <w:rPr>
                <w:rFonts w:ascii="Times New Roman" w:hAnsi="Times New Roman"/>
                <w:sz w:val="20"/>
                <w:szCs w:val="20"/>
                <w:lang w:eastAsia="en-US"/>
              </w:rPr>
            </w:pP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7C3BBD5C" w14:textId="77777777" w:rsidR="00491E16" w:rsidRPr="005C39AD" w:rsidRDefault="00491E16" w:rsidP="00491E16">
            <w:pPr>
              <w:spacing w:after="0" w:line="240" w:lineRule="auto"/>
              <w:jc w:val="center"/>
              <w:rPr>
                <w:rFonts w:ascii="Times New Roman" w:hAnsi="Times New Roman"/>
                <w:sz w:val="20"/>
                <w:szCs w:val="20"/>
                <w:lang w:eastAsia="en-US"/>
              </w:rPr>
            </w:pPr>
            <w:r w:rsidRPr="005C39AD">
              <w:rPr>
                <w:rFonts w:ascii="Times New Roman" w:hAnsi="Times New Roman"/>
                <w:sz w:val="20"/>
                <w:szCs w:val="20"/>
                <w:lang w:eastAsia="en-US"/>
              </w:rPr>
              <w:t>на 1000</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1ADC5F72"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134656FB"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0,004</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0C83A85D"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0,004</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31DEAEB5"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46E13510"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48BD8273"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2942553D"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0,1</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70CCC85E"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0,2</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7B2FBBBA"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0,3</w:t>
            </w:r>
          </w:p>
        </w:tc>
        <w:tc>
          <w:tcPr>
            <w:tcW w:w="0" w:type="auto"/>
            <w:gridSpan w:val="2"/>
            <w:tcBorders>
              <w:top w:val="nil"/>
              <w:left w:val="nil"/>
              <w:bottom w:val="single" w:sz="4" w:space="0" w:color="auto"/>
              <w:right w:val="single" w:sz="4" w:space="0" w:color="auto"/>
            </w:tcBorders>
            <w:shd w:val="clear" w:color="auto" w:fill="FFF2CC" w:themeFill="accent4" w:themeFillTint="33"/>
            <w:noWrap/>
            <w:vAlign w:val="center"/>
            <w:hideMark/>
          </w:tcPr>
          <w:p w14:paraId="7141B8E4"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0,175</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015EF972"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0,175</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33942C35"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0,349</w:t>
            </w:r>
          </w:p>
        </w:tc>
      </w:tr>
      <w:tr w:rsidR="00491E16" w:rsidRPr="00CA3024" w14:paraId="1DE9C75E" w14:textId="77777777" w:rsidTr="00491E16">
        <w:trPr>
          <w:trHeight w:val="20"/>
        </w:trPr>
        <w:tc>
          <w:tcPr>
            <w:tcW w:w="0" w:type="auto"/>
            <w:vMerge w:val="restart"/>
            <w:tcBorders>
              <w:top w:val="nil"/>
              <w:left w:val="single" w:sz="4" w:space="0" w:color="auto"/>
              <w:bottom w:val="single" w:sz="4" w:space="0" w:color="auto"/>
              <w:right w:val="single" w:sz="4" w:space="0" w:color="auto"/>
            </w:tcBorders>
            <w:shd w:val="clear" w:color="auto" w:fill="92D050"/>
            <w:noWrap/>
            <w:vAlign w:val="center"/>
            <w:hideMark/>
          </w:tcPr>
          <w:p w14:paraId="3F1CE632" w14:textId="27C44E64" w:rsidR="00491E16" w:rsidRPr="005C39AD" w:rsidRDefault="00491E16" w:rsidP="00491E16">
            <w:pPr>
              <w:spacing w:after="0" w:line="240" w:lineRule="auto"/>
              <w:jc w:val="center"/>
              <w:rPr>
                <w:rFonts w:ascii="Times New Roman" w:hAnsi="Times New Roman"/>
                <w:sz w:val="20"/>
                <w:szCs w:val="20"/>
                <w:lang w:eastAsia="en-US"/>
              </w:rPr>
            </w:pPr>
            <w:r w:rsidRPr="005C39AD">
              <w:rPr>
                <w:rFonts w:ascii="Times New Roman" w:hAnsi="Times New Roman"/>
                <w:sz w:val="20"/>
                <w:szCs w:val="20"/>
                <w:lang w:eastAsia="en-US"/>
              </w:rPr>
              <w:t>2018.</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52B7DD63" w14:textId="77777777" w:rsidR="00491E16" w:rsidRPr="005C39AD" w:rsidRDefault="00491E16" w:rsidP="00491E16">
            <w:pPr>
              <w:spacing w:after="0" w:line="240" w:lineRule="auto"/>
              <w:jc w:val="center"/>
              <w:rPr>
                <w:rFonts w:ascii="Times New Roman" w:hAnsi="Times New Roman"/>
                <w:sz w:val="20"/>
                <w:szCs w:val="20"/>
                <w:lang w:eastAsia="en-US"/>
              </w:rPr>
            </w:pPr>
            <w:proofErr w:type="spellStart"/>
            <w:r w:rsidRPr="005C39AD">
              <w:rPr>
                <w:rFonts w:ascii="Times New Roman" w:hAnsi="Times New Roman"/>
                <w:sz w:val="20"/>
                <w:szCs w:val="20"/>
                <w:lang w:eastAsia="en-US"/>
              </w:rPr>
              <w:t>абс</w:t>
            </w:r>
            <w:proofErr w:type="spellEnd"/>
            <w:r w:rsidRPr="005C39AD">
              <w:rPr>
                <w:rFonts w:ascii="Times New Roman" w:hAnsi="Times New Roman"/>
                <w:sz w:val="20"/>
                <w:szCs w:val="20"/>
                <w:lang w:eastAsia="en-US"/>
              </w:rPr>
              <w:t>. ч.</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72B4F4E8"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23244F3C"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43007A74"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04667CD3"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6ACF6578"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31749CFD"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61B75B11"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522D8E1D"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38B1E0CD"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w:t>
            </w:r>
          </w:p>
        </w:tc>
        <w:tc>
          <w:tcPr>
            <w:tcW w:w="0" w:type="auto"/>
            <w:gridSpan w:val="2"/>
            <w:tcBorders>
              <w:top w:val="nil"/>
              <w:left w:val="nil"/>
              <w:bottom w:val="single" w:sz="4" w:space="0" w:color="auto"/>
              <w:right w:val="single" w:sz="4" w:space="0" w:color="auto"/>
            </w:tcBorders>
            <w:shd w:val="clear" w:color="auto" w:fill="FFF2CC" w:themeFill="accent4" w:themeFillTint="33"/>
            <w:noWrap/>
            <w:vAlign w:val="center"/>
            <w:hideMark/>
          </w:tcPr>
          <w:p w14:paraId="1B09F264"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3</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67A4989A"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3</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307F4794"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6</w:t>
            </w:r>
          </w:p>
        </w:tc>
      </w:tr>
      <w:tr w:rsidR="00491E16" w:rsidRPr="00CA3024" w14:paraId="4363B234" w14:textId="77777777" w:rsidTr="00491E16">
        <w:trPr>
          <w:trHeight w:val="20"/>
        </w:trPr>
        <w:tc>
          <w:tcPr>
            <w:tcW w:w="0" w:type="auto"/>
            <w:vMerge/>
            <w:tcBorders>
              <w:top w:val="nil"/>
              <w:left w:val="single" w:sz="4" w:space="0" w:color="auto"/>
              <w:bottom w:val="single" w:sz="4" w:space="0" w:color="auto"/>
              <w:right w:val="single" w:sz="4" w:space="0" w:color="auto"/>
            </w:tcBorders>
            <w:shd w:val="clear" w:color="auto" w:fill="92D050"/>
            <w:vAlign w:val="center"/>
            <w:hideMark/>
          </w:tcPr>
          <w:p w14:paraId="2C922961" w14:textId="77777777" w:rsidR="00491E16" w:rsidRPr="005C39AD" w:rsidRDefault="00491E16" w:rsidP="00491E16">
            <w:pPr>
              <w:spacing w:after="0" w:line="240" w:lineRule="auto"/>
              <w:jc w:val="center"/>
              <w:rPr>
                <w:rFonts w:ascii="Times New Roman" w:hAnsi="Times New Roman"/>
                <w:sz w:val="20"/>
                <w:szCs w:val="20"/>
                <w:lang w:eastAsia="en-US"/>
              </w:rPr>
            </w:pP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7E4A4BF8" w14:textId="77777777" w:rsidR="00491E16" w:rsidRPr="005C39AD" w:rsidRDefault="00491E16" w:rsidP="00491E16">
            <w:pPr>
              <w:spacing w:after="0" w:line="240" w:lineRule="auto"/>
              <w:jc w:val="center"/>
              <w:rPr>
                <w:rFonts w:ascii="Times New Roman" w:hAnsi="Times New Roman"/>
                <w:sz w:val="20"/>
                <w:szCs w:val="20"/>
                <w:lang w:eastAsia="en-US"/>
              </w:rPr>
            </w:pPr>
            <w:r w:rsidRPr="005C39AD">
              <w:rPr>
                <w:rFonts w:ascii="Times New Roman" w:hAnsi="Times New Roman"/>
                <w:sz w:val="20"/>
                <w:szCs w:val="20"/>
                <w:lang w:eastAsia="en-US"/>
              </w:rPr>
              <w:t>на 1000</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03517237"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66976B0A"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59F24E47"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3FB1DD00"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25780F5C"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09F20568"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24C6171D"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5E716D14"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40728549"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w:t>
            </w:r>
          </w:p>
        </w:tc>
        <w:tc>
          <w:tcPr>
            <w:tcW w:w="0" w:type="auto"/>
            <w:gridSpan w:val="2"/>
            <w:tcBorders>
              <w:top w:val="nil"/>
              <w:left w:val="nil"/>
              <w:bottom w:val="single" w:sz="4" w:space="0" w:color="auto"/>
              <w:right w:val="single" w:sz="4" w:space="0" w:color="auto"/>
            </w:tcBorders>
            <w:shd w:val="clear" w:color="auto" w:fill="FFF2CC" w:themeFill="accent4" w:themeFillTint="33"/>
            <w:noWrap/>
            <w:vAlign w:val="center"/>
            <w:hideMark/>
          </w:tcPr>
          <w:p w14:paraId="04702661"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0,249</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5D7CF715"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0,249</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1E1FC20A"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0,497</w:t>
            </w:r>
          </w:p>
        </w:tc>
      </w:tr>
      <w:tr w:rsidR="00491E16" w:rsidRPr="00CA3024" w14:paraId="48175614" w14:textId="77777777" w:rsidTr="00491E16">
        <w:trPr>
          <w:trHeight w:val="20"/>
        </w:trPr>
        <w:tc>
          <w:tcPr>
            <w:tcW w:w="0" w:type="auto"/>
            <w:vMerge w:val="restart"/>
            <w:tcBorders>
              <w:top w:val="nil"/>
              <w:left w:val="single" w:sz="4" w:space="0" w:color="auto"/>
              <w:bottom w:val="single" w:sz="4" w:space="0" w:color="auto"/>
              <w:right w:val="single" w:sz="4" w:space="0" w:color="auto"/>
            </w:tcBorders>
            <w:shd w:val="clear" w:color="auto" w:fill="92D050"/>
            <w:noWrap/>
            <w:vAlign w:val="center"/>
            <w:hideMark/>
          </w:tcPr>
          <w:p w14:paraId="62B8540C" w14:textId="30034085" w:rsidR="00491E16" w:rsidRPr="005C39AD" w:rsidRDefault="00491E16" w:rsidP="00491E16">
            <w:pPr>
              <w:spacing w:after="0" w:line="240" w:lineRule="auto"/>
              <w:jc w:val="center"/>
              <w:rPr>
                <w:rFonts w:ascii="Times New Roman" w:hAnsi="Times New Roman"/>
                <w:sz w:val="20"/>
                <w:szCs w:val="20"/>
                <w:lang w:eastAsia="en-US"/>
              </w:rPr>
            </w:pPr>
            <w:r w:rsidRPr="005C39AD">
              <w:rPr>
                <w:rFonts w:ascii="Times New Roman" w:hAnsi="Times New Roman"/>
                <w:sz w:val="20"/>
                <w:szCs w:val="20"/>
                <w:lang w:eastAsia="en-US"/>
              </w:rPr>
              <w:t>2019.</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547D446C" w14:textId="77777777" w:rsidR="00491E16" w:rsidRPr="005C39AD" w:rsidRDefault="00491E16" w:rsidP="00491E16">
            <w:pPr>
              <w:spacing w:after="0" w:line="240" w:lineRule="auto"/>
              <w:jc w:val="center"/>
              <w:rPr>
                <w:rFonts w:ascii="Times New Roman" w:hAnsi="Times New Roman"/>
                <w:sz w:val="20"/>
                <w:szCs w:val="20"/>
                <w:lang w:eastAsia="en-US"/>
              </w:rPr>
            </w:pPr>
            <w:proofErr w:type="spellStart"/>
            <w:r w:rsidRPr="005C39AD">
              <w:rPr>
                <w:rFonts w:ascii="Times New Roman" w:hAnsi="Times New Roman"/>
                <w:sz w:val="20"/>
                <w:szCs w:val="20"/>
                <w:lang w:eastAsia="en-US"/>
              </w:rPr>
              <w:t>абс</w:t>
            </w:r>
            <w:proofErr w:type="spellEnd"/>
            <w:r w:rsidRPr="005C39AD">
              <w:rPr>
                <w:rFonts w:ascii="Times New Roman" w:hAnsi="Times New Roman"/>
                <w:sz w:val="20"/>
                <w:szCs w:val="20"/>
                <w:lang w:eastAsia="en-US"/>
              </w:rPr>
              <w:t>. ч.</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64B6CAEF"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53941BA6"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2</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73F58D90"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2</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2E44BA7C"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1DB2F38D"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75362D27"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3A6F3591"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5766D404"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1EE07D37"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w:t>
            </w:r>
          </w:p>
        </w:tc>
        <w:tc>
          <w:tcPr>
            <w:tcW w:w="0" w:type="auto"/>
            <w:gridSpan w:val="2"/>
            <w:tcBorders>
              <w:top w:val="nil"/>
              <w:left w:val="nil"/>
              <w:bottom w:val="single" w:sz="4" w:space="0" w:color="auto"/>
              <w:right w:val="single" w:sz="4" w:space="0" w:color="auto"/>
            </w:tcBorders>
            <w:shd w:val="clear" w:color="auto" w:fill="FFF2CC" w:themeFill="accent4" w:themeFillTint="33"/>
            <w:noWrap/>
            <w:vAlign w:val="center"/>
            <w:hideMark/>
          </w:tcPr>
          <w:p w14:paraId="25305FB4"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1</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4BD4431F"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4</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291FE816"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5</w:t>
            </w:r>
          </w:p>
        </w:tc>
      </w:tr>
      <w:tr w:rsidR="00491E16" w:rsidRPr="00CA3024" w14:paraId="5BE31771" w14:textId="77777777" w:rsidTr="00491E16">
        <w:trPr>
          <w:trHeight w:val="20"/>
        </w:trPr>
        <w:tc>
          <w:tcPr>
            <w:tcW w:w="0" w:type="auto"/>
            <w:vMerge/>
            <w:tcBorders>
              <w:top w:val="nil"/>
              <w:left w:val="single" w:sz="4" w:space="0" w:color="auto"/>
              <w:bottom w:val="single" w:sz="4" w:space="0" w:color="auto"/>
              <w:right w:val="single" w:sz="4" w:space="0" w:color="auto"/>
            </w:tcBorders>
            <w:shd w:val="clear" w:color="auto" w:fill="92D050"/>
            <w:vAlign w:val="center"/>
            <w:hideMark/>
          </w:tcPr>
          <w:p w14:paraId="424E1F0C" w14:textId="77777777" w:rsidR="00491E16" w:rsidRPr="005C39AD" w:rsidRDefault="00491E16" w:rsidP="00491E16">
            <w:pPr>
              <w:spacing w:after="0" w:line="240" w:lineRule="auto"/>
              <w:jc w:val="center"/>
              <w:rPr>
                <w:rFonts w:ascii="Times New Roman" w:hAnsi="Times New Roman"/>
                <w:sz w:val="20"/>
                <w:szCs w:val="20"/>
                <w:lang w:eastAsia="en-US"/>
              </w:rPr>
            </w:pP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4A09EAC6" w14:textId="77777777" w:rsidR="00491E16" w:rsidRPr="005C39AD" w:rsidRDefault="00491E16" w:rsidP="00491E16">
            <w:pPr>
              <w:spacing w:after="0" w:line="240" w:lineRule="auto"/>
              <w:jc w:val="center"/>
              <w:rPr>
                <w:rFonts w:ascii="Times New Roman" w:hAnsi="Times New Roman"/>
                <w:sz w:val="20"/>
                <w:szCs w:val="20"/>
                <w:lang w:eastAsia="en-US"/>
              </w:rPr>
            </w:pPr>
            <w:r w:rsidRPr="005C39AD">
              <w:rPr>
                <w:rFonts w:ascii="Times New Roman" w:hAnsi="Times New Roman"/>
                <w:sz w:val="20"/>
                <w:szCs w:val="20"/>
                <w:lang w:eastAsia="en-US"/>
              </w:rPr>
              <w:t>на 1000</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7980787B"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509AFC9F"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0,079</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64DA3601"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0,079</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2256A0D4"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70649E09"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5F0FA1E0" w14:textId="77777777" w:rsidR="00491E16" w:rsidRPr="005C39AD" w:rsidRDefault="00491E16" w:rsidP="00491E16">
            <w:pPr>
              <w:spacing w:after="0" w:line="240" w:lineRule="auto"/>
              <w:jc w:val="center"/>
              <w:rPr>
                <w:rFonts w:ascii="Times New Roman" w:hAnsi="Times New Roman"/>
                <w:bCs/>
                <w:sz w:val="20"/>
                <w:szCs w:val="20"/>
                <w:lang w:eastAsia="en-US"/>
              </w:rPr>
            </w:pP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75C1E9B6"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2B2FD511"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650DC105" w14:textId="77777777" w:rsidR="00491E16" w:rsidRPr="005C39AD" w:rsidRDefault="00491E16" w:rsidP="00491E16">
            <w:pPr>
              <w:spacing w:after="0" w:line="240" w:lineRule="auto"/>
              <w:jc w:val="center"/>
              <w:rPr>
                <w:rFonts w:ascii="Times New Roman" w:hAnsi="Times New Roman"/>
                <w:bCs/>
                <w:sz w:val="20"/>
                <w:szCs w:val="20"/>
                <w:lang w:eastAsia="en-US"/>
              </w:rPr>
            </w:pPr>
          </w:p>
        </w:tc>
        <w:tc>
          <w:tcPr>
            <w:tcW w:w="0" w:type="auto"/>
            <w:gridSpan w:val="2"/>
            <w:tcBorders>
              <w:top w:val="nil"/>
              <w:left w:val="nil"/>
              <w:bottom w:val="single" w:sz="4" w:space="0" w:color="auto"/>
              <w:right w:val="single" w:sz="4" w:space="0" w:color="auto"/>
            </w:tcBorders>
            <w:shd w:val="clear" w:color="auto" w:fill="FFF2CC" w:themeFill="accent4" w:themeFillTint="33"/>
            <w:noWrap/>
            <w:vAlign w:val="center"/>
            <w:hideMark/>
          </w:tcPr>
          <w:p w14:paraId="5BB2C078"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0,079</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738EABC2"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0,317</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43602E75"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0,397</w:t>
            </w:r>
          </w:p>
        </w:tc>
      </w:tr>
      <w:tr w:rsidR="00491E16" w:rsidRPr="00CA3024" w14:paraId="564215A6" w14:textId="77777777" w:rsidTr="00491E16">
        <w:trPr>
          <w:trHeight w:val="20"/>
        </w:trPr>
        <w:tc>
          <w:tcPr>
            <w:tcW w:w="0" w:type="auto"/>
            <w:vMerge w:val="restart"/>
            <w:tcBorders>
              <w:top w:val="nil"/>
              <w:left w:val="single" w:sz="4" w:space="0" w:color="auto"/>
              <w:bottom w:val="single" w:sz="4" w:space="0" w:color="auto"/>
              <w:right w:val="single" w:sz="4" w:space="0" w:color="auto"/>
            </w:tcBorders>
            <w:shd w:val="clear" w:color="auto" w:fill="92D050"/>
            <w:noWrap/>
            <w:vAlign w:val="center"/>
            <w:hideMark/>
          </w:tcPr>
          <w:p w14:paraId="5A76AB47" w14:textId="0DEA1FC8" w:rsidR="00491E16" w:rsidRPr="005C39AD" w:rsidRDefault="00491E16" w:rsidP="00491E16">
            <w:pPr>
              <w:spacing w:after="0" w:line="240" w:lineRule="auto"/>
              <w:jc w:val="center"/>
              <w:rPr>
                <w:rFonts w:ascii="Times New Roman" w:hAnsi="Times New Roman"/>
                <w:sz w:val="20"/>
                <w:szCs w:val="20"/>
                <w:lang w:eastAsia="en-US"/>
              </w:rPr>
            </w:pPr>
            <w:r w:rsidRPr="005C39AD">
              <w:rPr>
                <w:rFonts w:ascii="Times New Roman" w:hAnsi="Times New Roman"/>
                <w:sz w:val="20"/>
                <w:szCs w:val="20"/>
                <w:lang w:eastAsia="en-US"/>
              </w:rPr>
              <w:t>2020</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1595B2E3" w14:textId="77777777" w:rsidR="00491E16" w:rsidRPr="005C39AD" w:rsidRDefault="00491E16" w:rsidP="00491E16">
            <w:pPr>
              <w:spacing w:after="0" w:line="240" w:lineRule="auto"/>
              <w:jc w:val="center"/>
              <w:rPr>
                <w:rFonts w:ascii="Times New Roman" w:hAnsi="Times New Roman"/>
                <w:sz w:val="20"/>
                <w:szCs w:val="20"/>
                <w:lang w:eastAsia="en-US"/>
              </w:rPr>
            </w:pPr>
            <w:proofErr w:type="spellStart"/>
            <w:r w:rsidRPr="005C39AD">
              <w:rPr>
                <w:rFonts w:ascii="Times New Roman" w:hAnsi="Times New Roman"/>
                <w:sz w:val="20"/>
                <w:szCs w:val="20"/>
                <w:lang w:eastAsia="en-US"/>
              </w:rPr>
              <w:t>абс</w:t>
            </w:r>
            <w:proofErr w:type="spellEnd"/>
            <w:r w:rsidRPr="005C39AD">
              <w:rPr>
                <w:rFonts w:ascii="Times New Roman" w:hAnsi="Times New Roman"/>
                <w:sz w:val="20"/>
                <w:szCs w:val="20"/>
                <w:lang w:eastAsia="en-US"/>
              </w:rPr>
              <w:t>. ч.</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2AFC7E1D"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337EFB99"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1</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2986E6FD"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1</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3758398C"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4EA48E32"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19EFE1F1" w14:textId="77777777" w:rsidR="00491E16" w:rsidRPr="005C39AD" w:rsidRDefault="00491E16" w:rsidP="00491E16">
            <w:pPr>
              <w:spacing w:after="0" w:line="240" w:lineRule="auto"/>
              <w:jc w:val="center"/>
              <w:rPr>
                <w:rFonts w:ascii="Times New Roman" w:hAnsi="Times New Roman"/>
                <w:bCs/>
                <w:sz w:val="20"/>
                <w:szCs w:val="20"/>
                <w:lang w:eastAsia="en-US"/>
              </w:rPr>
            </w:pP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22BBA2DC"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13639044"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1</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6DA238F9"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1</w:t>
            </w:r>
          </w:p>
        </w:tc>
        <w:tc>
          <w:tcPr>
            <w:tcW w:w="0" w:type="auto"/>
            <w:gridSpan w:val="2"/>
            <w:tcBorders>
              <w:top w:val="nil"/>
              <w:left w:val="nil"/>
              <w:bottom w:val="single" w:sz="4" w:space="0" w:color="auto"/>
              <w:right w:val="single" w:sz="4" w:space="0" w:color="auto"/>
            </w:tcBorders>
            <w:shd w:val="clear" w:color="auto" w:fill="FFF2CC" w:themeFill="accent4" w:themeFillTint="33"/>
            <w:noWrap/>
            <w:vAlign w:val="center"/>
            <w:hideMark/>
          </w:tcPr>
          <w:p w14:paraId="0370921C"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1</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10A1F426"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1</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301FFD38"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2</w:t>
            </w:r>
          </w:p>
        </w:tc>
      </w:tr>
      <w:tr w:rsidR="00491E16" w:rsidRPr="00CA3024" w14:paraId="2BF3F622" w14:textId="77777777" w:rsidTr="00491E16">
        <w:trPr>
          <w:trHeight w:val="20"/>
        </w:trPr>
        <w:tc>
          <w:tcPr>
            <w:tcW w:w="0" w:type="auto"/>
            <w:vMerge/>
            <w:tcBorders>
              <w:top w:val="nil"/>
              <w:left w:val="single" w:sz="4" w:space="0" w:color="auto"/>
              <w:bottom w:val="single" w:sz="4" w:space="0" w:color="auto"/>
              <w:right w:val="single" w:sz="4" w:space="0" w:color="auto"/>
            </w:tcBorders>
            <w:shd w:val="clear" w:color="auto" w:fill="92D050"/>
            <w:vAlign w:val="center"/>
            <w:hideMark/>
          </w:tcPr>
          <w:p w14:paraId="40456602" w14:textId="77777777" w:rsidR="00491E16" w:rsidRPr="005C39AD" w:rsidRDefault="00491E16" w:rsidP="00491E16">
            <w:pPr>
              <w:spacing w:after="0" w:line="240" w:lineRule="auto"/>
              <w:jc w:val="center"/>
              <w:rPr>
                <w:rFonts w:ascii="Times New Roman" w:hAnsi="Times New Roman"/>
                <w:sz w:val="20"/>
                <w:szCs w:val="20"/>
                <w:lang w:eastAsia="en-US"/>
              </w:rPr>
            </w:pP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4167395C" w14:textId="77777777" w:rsidR="00491E16" w:rsidRPr="005C39AD" w:rsidRDefault="00491E16" w:rsidP="00491E16">
            <w:pPr>
              <w:spacing w:after="0" w:line="240" w:lineRule="auto"/>
              <w:jc w:val="center"/>
              <w:rPr>
                <w:rFonts w:ascii="Times New Roman" w:hAnsi="Times New Roman"/>
                <w:sz w:val="20"/>
                <w:szCs w:val="20"/>
                <w:lang w:eastAsia="en-US"/>
              </w:rPr>
            </w:pPr>
            <w:r w:rsidRPr="005C39AD">
              <w:rPr>
                <w:rFonts w:ascii="Times New Roman" w:hAnsi="Times New Roman"/>
                <w:sz w:val="20"/>
                <w:szCs w:val="20"/>
                <w:lang w:eastAsia="en-US"/>
              </w:rPr>
              <w:t>на 1000</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30106812" w14:textId="77777777" w:rsidR="00491E16" w:rsidRPr="005C39AD" w:rsidRDefault="00491E16" w:rsidP="00491E16">
            <w:pPr>
              <w:spacing w:after="0" w:line="240" w:lineRule="auto"/>
              <w:jc w:val="center"/>
              <w:rPr>
                <w:rFonts w:ascii="Times New Roman" w:hAnsi="Times New Roman"/>
                <w:bCs/>
                <w:sz w:val="20"/>
                <w:szCs w:val="20"/>
              </w:rPr>
            </w:pPr>
            <w:r w:rsidRPr="005C39AD">
              <w:rPr>
                <w:rFonts w:ascii="Times New Roman" w:hAnsi="Times New Roman"/>
                <w:bCs/>
                <w:sz w:val="20"/>
                <w:szCs w:val="20"/>
              </w:rPr>
              <w:t>0</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007558BA" w14:textId="77777777" w:rsidR="00491E16" w:rsidRPr="005C39AD" w:rsidRDefault="00491E16" w:rsidP="00491E16">
            <w:pPr>
              <w:spacing w:after="0" w:line="240" w:lineRule="auto"/>
              <w:jc w:val="center"/>
              <w:rPr>
                <w:rFonts w:ascii="Times New Roman" w:hAnsi="Times New Roman"/>
                <w:bCs/>
                <w:sz w:val="20"/>
                <w:szCs w:val="20"/>
              </w:rPr>
            </w:pPr>
            <w:r w:rsidRPr="005C39AD">
              <w:rPr>
                <w:rFonts w:ascii="Times New Roman" w:hAnsi="Times New Roman"/>
                <w:bCs/>
                <w:sz w:val="20"/>
                <w:szCs w:val="20"/>
              </w:rPr>
              <w:t>0,086</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30D99769" w14:textId="77777777" w:rsidR="00491E16" w:rsidRPr="005C39AD" w:rsidRDefault="00491E16" w:rsidP="00491E16">
            <w:pPr>
              <w:spacing w:after="0" w:line="240" w:lineRule="auto"/>
              <w:jc w:val="center"/>
              <w:rPr>
                <w:rFonts w:ascii="Times New Roman" w:hAnsi="Times New Roman"/>
                <w:bCs/>
                <w:sz w:val="20"/>
                <w:szCs w:val="20"/>
              </w:rPr>
            </w:pPr>
            <w:r w:rsidRPr="005C39AD">
              <w:rPr>
                <w:rFonts w:ascii="Times New Roman" w:hAnsi="Times New Roman"/>
                <w:bCs/>
                <w:sz w:val="20"/>
                <w:szCs w:val="20"/>
              </w:rPr>
              <w:t>0,042</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269267B2" w14:textId="77777777" w:rsidR="00491E16" w:rsidRPr="005C39AD" w:rsidRDefault="00491E16" w:rsidP="00491E16">
            <w:pPr>
              <w:spacing w:after="0" w:line="240" w:lineRule="auto"/>
              <w:jc w:val="center"/>
              <w:rPr>
                <w:rFonts w:ascii="Times New Roman" w:hAnsi="Times New Roman"/>
                <w:bCs/>
                <w:sz w:val="20"/>
                <w:szCs w:val="20"/>
              </w:rPr>
            </w:pPr>
            <w:r w:rsidRPr="005C39AD">
              <w:rPr>
                <w:rFonts w:ascii="Times New Roman" w:hAnsi="Times New Roman"/>
                <w:bCs/>
                <w:sz w:val="20"/>
                <w:szCs w:val="20"/>
              </w:rPr>
              <w:t>0</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59A0E0C1" w14:textId="77777777" w:rsidR="00491E16" w:rsidRPr="005C39AD" w:rsidRDefault="00491E16" w:rsidP="00491E16">
            <w:pPr>
              <w:spacing w:after="0" w:line="240" w:lineRule="auto"/>
              <w:jc w:val="center"/>
              <w:rPr>
                <w:rFonts w:ascii="Times New Roman" w:hAnsi="Times New Roman"/>
                <w:bCs/>
                <w:sz w:val="20"/>
                <w:szCs w:val="20"/>
              </w:rPr>
            </w:pPr>
            <w:r w:rsidRPr="005C39AD">
              <w:rPr>
                <w:rFonts w:ascii="Times New Roman" w:hAnsi="Times New Roman"/>
                <w:bCs/>
                <w:sz w:val="20"/>
                <w:szCs w:val="20"/>
              </w:rPr>
              <w:t>0</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0BDB4071" w14:textId="77777777" w:rsidR="00491E16" w:rsidRPr="005C39AD" w:rsidRDefault="00491E16" w:rsidP="00491E16">
            <w:pPr>
              <w:spacing w:after="0" w:line="240" w:lineRule="auto"/>
              <w:jc w:val="center"/>
              <w:rPr>
                <w:rFonts w:ascii="Times New Roman" w:hAnsi="Times New Roman"/>
                <w:bCs/>
                <w:sz w:val="20"/>
                <w:szCs w:val="20"/>
              </w:rPr>
            </w:pPr>
            <w:r w:rsidRPr="005C39AD">
              <w:rPr>
                <w:rFonts w:ascii="Times New Roman" w:hAnsi="Times New Roman"/>
                <w:bCs/>
                <w:sz w:val="20"/>
                <w:szCs w:val="20"/>
              </w:rPr>
              <w:t>0</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7543F5A1" w14:textId="77777777" w:rsidR="00491E16" w:rsidRPr="005C39AD" w:rsidRDefault="00491E16" w:rsidP="00491E16">
            <w:pPr>
              <w:spacing w:after="0" w:line="240" w:lineRule="auto"/>
              <w:jc w:val="center"/>
              <w:rPr>
                <w:rFonts w:ascii="Times New Roman" w:hAnsi="Times New Roman"/>
                <w:bCs/>
                <w:sz w:val="20"/>
                <w:szCs w:val="20"/>
              </w:rPr>
            </w:pPr>
            <w:r w:rsidRPr="005C39AD">
              <w:rPr>
                <w:rFonts w:ascii="Times New Roman" w:hAnsi="Times New Roman"/>
                <w:bCs/>
                <w:sz w:val="20"/>
                <w:szCs w:val="20"/>
              </w:rPr>
              <w:t>0</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4B3325BD" w14:textId="77777777" w:rsidR="00491E16" w:rsidRPr="005C39AD" w:rsidRDefault="00491E16" w:rsidP="00491E16">
            <w:pPr>
              <w:spacing w:after="0" w:line="240" w:lineRule="auto"/>
              <w:jc w:val="center"/>
              <w:rPr>
                <w:rFonts w:ascii="Times New Roman" w:hAnsi="Times New Roman"/>
                <w:bCs/>
                <w:sz w:val="20"/>
                <w:szCs w:val="20"/>
              </w:rPr>
            </w:pPr>
            <w:r w:rsidRPr="005C39AD">
              <w:rPr>
                <w:rFonts w:ascii="Times New Roman" w:hAnsi="Times New Roman"/>
                <w:bCs/>
                <w:sz w:val="20"/>
                <w:szCs w:val="20"/>
              </w:rPr>
              <w:t>0,27</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043B8E11" w14:textId="77777777" w:rsidR="00491E16" w:rsidRPr="005C39AD" w:rsidRDefault="00491E16" w:rsidP="00491E16">
            <w:pPr>
              <w:spacing w:after="0" w:line="240" w:lineRule="auto"/>
              <w:jc w:val="center"/>
              <w:rPr>
                <w:rFonts w:ascii="Times New Roman" w:hAnsi="Times New Roman"/>
                <w:bCs/>
                <w:sz w:val="20"/>
                <w:szCs w:val="20"/>
              </w:rPr>
            </w:pPr>
            <w:r w:rsidRPr="005C39AD">
              <w:rPr>
                <w:rFonts w:ascii="Times New Roman" w:hAnsi="Times New Roman"/>
                <w:bCs/>
                <w:sz w:val="20"/>
                <w:szCs w:val="20"/>
              </w:rPr>
              <w:t>0,136</w:t>
            </w:r>
          </w:p>
        </w:tc>
        <w:tc>
          <w:tcPr>
            <w:tcW w:w="0" w:type="auto"/>
            <w:gridSpan w:val="2"/>
            <w:tcBorders>
              <w:top w:val="nil"/>
              <w:left w:val="nil"/>
              <w:bottom w:val="single" w:sz="4" w:space="0" w:color="auto"/>
              <w:right w:val="single" w:sz="4" w:space="0" w:color="auto"/>
            </w:tcBorders>
            <w:shd w:val="clear" w:color="auto" w:fill="FFF2CC" w:themeFill="accent4" w:themeFillTint="33"/>
            <w:noWrap/>
            <w:vAlign w:val="center"/>
            <w:hideMark/>
          </w:tcPr>
          <w:p w14:paraId="7BC5E3CF" w14:textId="77777777" w:rsidR="00491E16" w:rsidRPr="005C39AD" w:rsidRDefault="00491E16" w:rsidP="00491E16">
            <w:pPr>
              <w:spacing w:after="0" w:line="240" w:lineRule="auto"/>
              <w:jc w:val="center"/>
              <w:rPr>
                <w:rFonts w:ascii="Times New Roman" w:hAnsi="Times New Roman"/>
                <w:bCs/>
                <w:sz w:val="20"/>
                <w:szCs w:val="20"/>
              </w:rPr>
            </w:pPr>
            <w:r w:rsidRPr="005C39AD">
              <w:rPr>
                <w:rFonts w:ascii="Times New Roman" w:hAnsi="Times New Roman"/>
                <w:bCs/>
                <w:sz w:val="20"/>
                <w:szCs w:val="20"/>
              </w:rPr>
              <w:t>0,247</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71C180E5" w14:textId="77777777" w:rsidR="00491E16" w:rsidRPr="005C39AD" w:rsidRDefault="00491E16" w:rsidP="00491E16">
            <w:pPr>
              <w:spacing w:after="0" w:line="240" w:lineRule="auto"/>
              <w:jc w:val="center"/>
              <w:rPr>
                <w:rFonts w:ascii="Times New Roman" w:hAnsi="Times New Roman"/>
                <w:bCs/>
                <w:sz w:val="20"/>
                <w:szCs w:val="20"/>
              </w:rPr>
            </w:pPr>
            <w:r w:rsidRPr="005C39AD">
              <w:rPr>
                <w:rFonts w:ascii="Times New Roman" w:hAnsi="Times New Roman"/>
                <w:bCs/>
                <w:sz w:val="20"/>
                <w:szCs w:val="20"/>
              </w:rPr>
              <w:t>0,233</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277AC568" w14:textId="77777777" w:rsidR="00491E16" w:rsidRPr="005C39AD" w:rsidRDefault="00491E16" w:rsidP="00491E16">
            <w:pPr>
              <w:spacing w:after="0" w:line="240" w:lineRule="auto"/>
              <w:jc w:val="center"/>
              <w:rPr>
                <w:rFonts w:ascii="Times New Roman" w:hAnsi="Times New Roman"/>
                <w:bCs/>
                <w:sz w:val="20"/>
                <w:szCs w:val="20"/>
              </w:rPr>
            </w:pPr>
            <w:r w:rsidRPr="005C39AD">
              <w:rPr>
                <w:rFonts w:ascii="Times New Roman" w:hAnsi="Times New Roman"/>
                <w:bCs/>
                <w:sz w:val="20"/>
                <w:szCs w:val="20"/>
              </w:rPr>
              <w:t>0,24</w:t>
            </w:r>
          </w:p>
        </w:tc>
      </w:tr>
      <w:tr w:rsidR="00491E16" w:rsidRPr="00CA3024" w14:paraId="308ECC63" w14:textId="77777777" w:rsidTr="00491E16">
        <w:trPr>
          <w:trHeight w:val="20"/>
        </w:trPr>
        <w:tc>
          <w:tcPr>
            <w:tcW w:w="0" w:type="auto"/>
            <w:tcBorders>
              <w:top w:val="nil"/>
              <w:left w:val="single" w:sz="4" w:space="0" w:color="auto"/>
              <w:right w:val="single" w:sz="4" w:space="0" w:color="auto"/>
            </w:tcBorders>
            <w:shd w:val="clear" w:color="auto" w:fill="92D050"/>
            <w:vAlign w:val="center"/>
          </w:tcPr>
          <w:p w14:paraId="4936378A" w14:textId="6F425ECF" w:rsidR="00491E16" w:rsidRPr="005C39AD" w:rsidRDefault="00491E16" w:rsidP="00491E16">
            <w:pPr>
              <w:spacing w:after="0" w:line="240" w:lineRule="auto"/>
              <w:jc w:val="center"/>
              <w:rPr>
                <w:rFonts w:ascii="Times New Roman" w:hAnsi="Times New Roman"/>
                <w:sz w:val="20"/>
                <w:szCs w:val="20"/>
                <w:lang w:eastAsia="en-US"/>
              </w:rPr>
            </w:pPr>
            <w:r w:rsidRPr="005C39AD">
              <w:rPr>
                <w:rFonts w:ascii="Times New Roman" w:hAnsi="Times New Roman"/>
                <w:sz w:val="20"/>
                <w:szCs w:val="20"/>
                <w:lang w:eastAsia="en-US"/>
              </w:rPr>
              <w:t>2021.</w:t>
            </w:r>
          </w:p>
        </w:tc>
        <w:tc>
          <w:tcPr>
            <w:tcW w:w="0" w:type="auto"/>
            <w:tcBorders>
              <w:top w:val="nil"/>
              <w:left w:val="nil"/>
              <w:bottom w:val="single" w:sz="4" w:space="0" w:color="auto"/>
              <w:right w:val="single" w:sz="4" w:space="0" w:color="auto"/>
            </w:tcBorders>
            <w:shd w:val="clear" w:color="auto" w:fill="FFF2CC" w:themeFill="accent4" w:themeFillTint="33"/>
            <w:noWrap/>
            <w:vAlign w:val="center"/>
          </w:tcPr>
          <w:p w14:paraId="3FFD8405" w14:textId="77777777" w:rsidR="00491E16" w:rsidRPr="005C39AD" w:rsidRDefault="00491E16" w:rsidP="00491E16">
            <w:pPr>
              <w:spacing w:after="0" w:line="240" w:lineRule="auto"/>
              <w:jc w:val="center"/>
              <w:rPr>
                <w:rFonts w:ascii="Times New Roman" w:hAnsi="Times New Roman"/>
                <w:sz w:val="20"/>
                <w:szCs w:val="20"/>
                <w:lang w:eastAsia="en-US"/>
              </w:rPr>
            </w:pPr>
            <w:proofErr w:type="spellStart"/>
            <w:r w:rsidRPr="005C39AD">
              <w:rPr>
                <w:rFonts w:ascii="Times New Roman" w:hAnsi="Times New Roman"/>
                <w:sz w:val="20"/>
                <w:szCs w:val="20"/>
                <w:lang w:eastAsia="en-US"/>
              </w:rPr>
              <w:t>абс</w:t>
            </w:r>
            <w:proofErr w:type="spellEnd"/>
            <w:r w:rsidRPr="005C39AD">
              <w:rPr>
                <w:rFonts w:ascii="Times New Roman" w:hAnsi="Times New Roman"/>
                <w:sz w:val="20"/>
                <w:szCs w:val="20"/>
                <w:lang w:eastAsia="en-US"/>
              </w:rPr>
              <w:t>. ч.</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7BBE9A51" w14:textId="77777777" w:rsidR="00491E16" w:rsidRPr="005C39AD" w:rsidRDefault="00491E16" w:rsidP="00491E16">
            <w:pPr>
              <w:spacing w:after="0" w:line="240" w:lineRule="auto"/>
              <w:jc w:val="center"/>
              <w:rPr>
                <w:rFonts w:ascii="Times New Roman" w:hAnsi="Times New Roman"/>
                <w:sz w:val="20"/>
                <w:szCs w:val="20"/>
              </w:rPr>
            </w:pPr>
            <w:r w:rsidRPr="005C39AD">
              <w:rPr>
                <w:rFonts w:ascii="Times New Roman" w:hAnsi="Times New Roman"/>
                <w:sz w:val="20"/>
                <w:szCs w:val="20"/>
              </w:rPr>
              <w:t>0</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5A3301D9" w14:textId="77777777" w:rsidR="00491E16" w:rsidRPr="005C39AD" w:rsidRDefault="00491E16" w:rsidP="00491E16">
            <w:pPr>
              <w:spacing w:after="0" w:line="240" w:lineRule="auto"/>
              <w:jc w:val="center"/>
              <w:rPr>
                <w:rFonts w:ascii="Times New Roman" w:hAnsi="Times New Roman"/>
                <w:sz w:val="20"/>
                <w:szCs w:val="20"/>
              </w:rPr>
            </w:pPr>
            <w:r w:rsidRPr="005C39AD">
              <w:rPr>
                <w:rFonts w:ascii="Times New Roman" w:hAnsi="Times New Roman"/>
                <w:sz w:val="20"/>
                <w:szCs w:val="20"/>
              </w:rPr>
              <w:t>0</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71DAB560" w14:textId="77777777" w:rsidR="00491E16" w:rsidRPr="005C39AD" w:rsidRDefault="00491E16" w:rsidP="00491E16">
            <w:pPr>
              <w:spacing w:after="0" w:line="240" w:lineRule="auto"/>
              <w:jc w:val="center"/>
              <w:rPr>
                <w:rFonts w:ascii="Times New Roman" w:hAnsi="Times New Roman"/>
                <w:sz w:val="20"/>
                <w:szCs w:val="20"/>
              </w:rPr>
            </w:pPr>
            <w:r w:rsidRPr="005C39AD">
              <w:rPr>
                <w:rFonts w:ascii="Times New Roman" w:hAnsi="Times New Roman"/>
                <w:sz w:val="20"/>
                <w:szCs w:val="20"/>
              </w:rPr>
              <w:t>0</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6E6D1204" w14:textId="77777777" w:rsidR="00491E16" w:rsidRPr="005C39AD" w:rsidRDefault="00491E16" w:rsidP="00491E16">
            <w:pPr>
              <w:spacing w:after="0" w:line="240" w:lineRule="auto"/>
              <w:jc w:val="center"/>
              <w:rPr>
                <w:rFonts w:ascii="Times New Roman" w:hAnsi="Times New Roman"/>
                <w:sz w:val="20"/>
                <w:szCs w:val="20"/>
              </w:rPr>
            </w:pPr>
            <w:r w:rsidRPr="005C39AD">
              <w:rPr>
                <w:rFonts w:ascii="Times New Roman" w:hAnsi="Times New Roman"/>
                <w:sz w:val="20"/>
                <w:szCs w:val="20"/>
              </w:rPr>
              <w:t>0</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69592441" w14:textId="77777777" w:rsidR="00491E16" w:rsidRPr="005C39AD" w:rsidRDefault="00491E16" w:rsidP="00491E16">
            <w:pPr>
              <w:spacing w:after="0" w:line="240" w:lineRule="auto"/>
              <w:jc w:val="center"/>
              <w:rPr>
                <w:rFonts w:ascii="Times New Roman" w:hAnsi="Times New Roman"/>
                <w:sz w:val="20"/>
                <w:szCs w:val="20"/>
              </w:rPr>
            </w:pPr>
            <w:r w:rsidRPr="005C39AD">
              <w:rPr>
                <w:rFonts w:ascii="Times New Roman" w:hAnsi="Times New Roman"/>
                <w:sz w:val="20"/>
                <w:szCs w:val="20"/>
              </w:rPr>
              <w:t>0</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1BD0B4BF" w14:textId="77777777" w:rsidR="00491E16" w:rsidRPr="005C39AD" w:rsidRDefault="00491E16" w:rsidP="00491E16">
            <w:pPr>
              <w:spacing w:after="0" w:line="240" w:lineRule="auto"/>
              <w:jc w:val="center"/>
              <w:rPr>
                <w:rFonts w:ascii="Times New Roman" w:hAnsi="Times New Roman"/>
                <w:sz w:val="20"/>
                <w:szCs w:val="20"/>
              </w:rPr>
            </w:pPr>
            <w:r w:rsidRPr="005C39AD">
              <w:rPr>
                <w:rFonts w:ascii="Times New Roman" w:hAnsi="Times New Roman"/>
                <w:sz w:val="20"/>
                <w:szCs w:val="20"/>
              </w:rPr>
              <w:t>0</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30B2C2C7" w14:textId="77777777" w:rsidR="00491E16" w:rsidRPr="005C39AD" w:rsidRDefault="00491E16" w:rsidP="00491E16">
            <w:pPr>
              <w:spacing w:after="0" w:line="240" w:lineRule="auto"/>
              <w:jc w:val="center"/>
              <w:rPr>
                <w:rFonts w:ascii="Times New Roman" w:hAnsi="Times New Roman"/>
                <w:sz w:val="20"/>
                <w:szCs w:val="20"/>
              </w:rPr>
            </w:pPr>
            <w:r w:rsidRPr="005C39AD">
              <w:rPr>
                <w:rFonts w:ascii="Times New Roman" w:hAnsi="Times New Roman"/>
                <w:sz w:val="20"/>
                <w:szCs w:val="20"/>
              </w:rPr>
              <w:t>0</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54E71965" w14:textId="77777777" w:rsidR="00491E16" w:rsidRPr="005C39AD" w:rsidRDefault="00491E16" w:rsidP="00491E16">
            <w:pPr>
              <w:spacing w:after="0" w:line="240" w:lineRule="auto"/>
              <w:jc w:val="center"/>
              <w:rPr>
                <w:rFonts w:ascii="Times New Roman" w:hAnsi="Times New Roman"/>
                <w:sz w:val="20"/>
                <w:szCs w:val="20"/>
              </w:rPr>
            </w:pPr>
            <w:r w:rsidRPr="005C39AD">
              <w:rPr>
                <w:rFonts w:ascii="Times New Roman" w:hAnsi="Times New Roman"/>
                <w:sz w:val="20"/>
                <w:szCs w:val="20"/>
              </w:rPr>
              <w:t>0</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40C60E02" w14:textId="77777777" w:rsidR="00491E16" w:rsidRPr="005C39AD" w:rsidRDefault="00491E16" w:rsidP="00491E16">
            <w:pPr>
              <w:spacing w:after="0" w:line="240" w:lineRule="auto"/>
              <w:jc w:val="center"/>
              <w:rPr>
                <w:rFonts w:ascii="Times New Roman" w:hAnsi="Times New Roman"/>
                <w:sz w:val="20"/>
                <w:szCs w:val="20"/>
              </w:rPr>
            </w:pPr>
            <w:r w:rsidRPr="005C39AD">
              <w:rPr>
                <w:rFonts w:ascii="Times New Roman" w:hAnsi="Times New Roman"/>
                <w:sz w:val="20"/>
                <w:szCs w:val="20"/>
              </w:rPr>
              <w:t>0</w:t>
            </w:r>
          </w:p>
        </w:tc>
        <w:tc>
          <w:tcPr>
            <w:tcW w:w="0" w:type="auto"/>
            <w:gridSpan w:val="2"/>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09144629" w14:textId="77777777" w:rsidR="00491E16" w:rsidRPr="005C39AD" w:rsidRDefault="00491E16" w:rsidP="00491E16">
            <w:pPr>
              <w:spacing w:after="0" w:line="240" w:lineRule="auto"/>
              <w:jc w:val="center"/>
              <w:rPr>
                <w:rFonts w:ascii="Times New Roman" w:hAnsi="Times New Roman"/>
                <w:sz w:val="20"/>
                <w:szCs w:val="20"/>
              </w:rPr>
            </w:pPr>
            <w:r w:rsidRPr="005C39AD">
              <w:rPr>
                <w:rFonts w:ascii="Times New Roman" w:hAnsi="Times New Roman"/>
                <w:sz w:val="20"/>
                <w:szCs w:val="20"/>
              </w:rPr>
              <w:t>0</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69D447CB" w14:textId="77777777" w:rsidR="00491E16" w:rsidRPr="005C39AD" w:rsidRDefault="00491E16" w:rsidP="00491E16">
            <w:pPr>
              <w:spacing w:after="0" w:line="240" w:lineRule="auto"/>
              <w:jc w:val="center"/>
              <w:rPr>
                <w:rFonts w:ascii="Times New Roman" w:hAnsi="Times New Roman"/>
                <w:sz w:val="20"/>
                <w:szCs w:val="20"/>
              </w:rPr>
            </w:pPr>
            <w:r w:rsidRPr="005C39AD">
              <w:rPr>
                <w:rFonts w:ascii="Times New Roman" w:hAnsi="Times New Roman"/>
                <w:sz w:val="20"/>
                <w:szCs w:val="20"/>
              </w:rPr>
              <w:t>1</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0FD319BB" w14:textId="77777777" w:rsidR="00491E16" w:rsidRPr="005C39AD" w:rsidRDefault="00491E16" w:rsidP="00491E16">
            <w:pPr>
              <w:spacing w:after="0" w:line="240" w:lineRule="auto"/>
              <w:jc w:val="center"/>
              <w:rPr>
                <w:rFonts w:ascii="Times New Roman" w:hAnsi="Times New Roman"/>
                <w:sz w:val="20"/>
                <w:szCs w:val="20"/>
              </w:rPr>
            </w:pPr>
            <w:r w:rsidRPr="005C39AD">
              <w:rPr>
                <w:rFonts w:ascii="Times New Roman" w:hAnsi="Times New Roman"/>
                <w:sz w:val="20"/>
                <w:szCs w:val="20"/>
              </w:rPr>
              <w:t>1</w:t>
            </w:r>
          </w:p>
        </w:tc>
      </w:tr>
      <w:tr w:rsidR="00491E16" w:rsidRPr="00CA3024" w14:paraId="092B91F5" w14:textId="77777777" w:rsidTr="00491E16">
        <w:trPr>
          <w:trHeight w:val="20"/>
        </w:trPr>
        <w:tc>
          <w:tcPr>
            <w:tcW w:w="0" w:type="auto"/>
            <w:tcBorders>
              <w:top w:val="nil"/>
              <w:left w:val="single" w:sz="4" w:space="0" w:color="auto"/>
              <w:bottom w:val="single" w:sz="4" w:space="0" w:color="auto"/>
              <w:right w:val="single" w:sz="4" w:space="0" w:color="auto"/>
            </w:tcBorders>
            <w:shd w:val="clear" w:color="auto" w:fill="92D050"/>
            <w:vAlign w:val="center"/>
          </w:tcPr>
          <w:p w14:paraId="7143C74E" w14:textId="77777777" w:rsidR="00491E16" w:rsidRPr="005C39AD" w:rsidRDefault="00491E16" w:rsidP="00491E16">
            <w:pPr>
              <w:spacing w:after="0" w:line="240" w:lineRule="auto"/>
              <w:jc w:val="center"/>
              <w:rPr>
                <w:rFonts w:ascii="Times New Roman" w:hAnsi="Times New Roman"/>
                <w:sz w:val="20"/>
                <w:szCs w:val="20"/>
                <w:lang w:eastAsia="en-US"/>
              </w:rPr>
            </w:pPr>
          </w:p>
        </w:tc>
        <w:tc>
          <w:tcPr>
            <w:tcW w:w="0" w:type="auto"/>
            <w:tcBorders>
              <w:top w:val="nil"/>
              <w:left w:val="nil"/>
              <w:bottom w:val="single" w:sz="4" w:space="0" w:color="auto"/>
              <w:right w:val="single" w:sz="4" w:space="0" w:color="auto"/>
            </w:tcBorders>
            <w:shd w:val="clear" w:color="auto" w:fill="FFF2CC" w:themeFill="accent4" w:themeFillTint="33"/>
            <w:noWrap/>
            <w:vAlign w:val="center"/>
          </w:tcPr>
          <w:p w14:paraId="5041F744" w14:textId="77777777" w:rsidR="00491E16" w:rsidRPr="005C39AD" w:rsidRDefault="00491E16" w:rsidP="00491E16">
            <w:pPr>
              <w:spacing w:after="0" w:line="240" w:lineRule="auto"/>
              <w:jc w:val="center"/>
              <w:rPr>
                <w:rFonts w:ascii="Times New Roman" w:hAnsi="Times New Roman"/>
                <w:sz w:val="20"/>
                <w:szCs w:val="20"/>
                <w:lang w:eastAsia="en-US"/>
              </w:rPr>
            </w:pPr>
            <w:r w:rsidRPr="005C39AD">
              <w:rPr>
                <w:rFonts w:ascii="Times New Roman" w:hAnsi="Times New Roman"/>
                <w:sz w:val="20"/>
                <w:szCs w:val="20"/>
                <w:lang w:eastAsia="en-US"/>
              </w:rPr>
              <w:t>На 1000</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0DB7D654" w14:textId="77777777" w:rsidR="00491E16" w:rsidRPr="005C39AD" w:rsidRDefault="00491E16" w:rsidP="00491E16">
            <w:pPr>
              <w:spacing w:after="0" w:line="240" w:lineRule="auto"/>
              <w:jc w:val="center"/>
              <w:rPr>
                <w:rFonts w:ascii="Times New Roman" w:hAnsi="Times New Roman"/>
                <w:sz w:val="20"/>
                <w:szCs w:val="20"/>
              </w:rPr>
            </w:pPr>
            <w:r w:rsidRPr="005C39AD">
              <w:rPr>
                <w:rFonts w:ascii="Times New Roman" w:hAnsi="Times New Roman"/>
                <w:sz w:val="20"/>
                <w:szCs w:val="20"/>
              </w:rPr>
              <w:t>0</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60A61A33" w14:textId="77777777" w:rsidR="00491E16" w:rsidRPr="005C39AD" w:rsidRDefault="00491E16" w:rsidP="00491E16">
            <w:pPr>
              <w:spacing w:after="0" w:line="240" w:lineRule="auto"/>
              <w:jc w:val="center"/>
              <w:rPr>
                <w:rFonts w:ascii="Times New Roman" w:hAnsi="Times New Roman"/>
                <w:sz w:val="20"/>
                <w:szCs w:val="20"/>
              </w:rPr>
            </w:pPr>
            <w:r w:rsidRPr="005C39AD">
              <w:rPr>
                <w:rFonts w:ascii="Times New Roman" w:hAnsi="Times New Roman"/>
                <w:sz w:val="20"/>
                <w:szCs w:val="20"/>
              </w:rPr>
              <w:t>0</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5F47ED84" w14:textId="77777777" w:rsidR="00491E16" w:rsidRPr="005C39AD" w:rsidRDefault="00491E16" w:rsidP="00491E16">
            <w:pPr>
              <w:spacing w:after="0" w:line="240" w:lineRule="auto"/>
              <w:jc w:val="center"/>
              <w:rPr>
                <w:rFonts w:ascii="Times New Roman" w:hAnsi="Times New Roman"/>
                <w:sz w:val="20"/>
                <w:szCs w:val="20"/>
              </w:rPr>
            </w:pPr>
            <w:r w:rsidRPr="005C39AD">
              <w:rPr>
                <w:rFonts w:ascii="Times New Roman" w:hAnsi="Times New Roman"/>
                <w:sz w:val="20"/>
                <w:szCs w:val="20"/>
              </w:rPr>
              <w:t>0</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656FDCBC" w14:textId="77777777" w:rsidR="00491E16" w:rsidRPr="005C39AD" w:rsidRDefault="00491E16" w:rsidP="00491E16">
            <w:pPr>
              <w:spacing w:after="0" w:line="240" w:lineRule="auto"/>
              <w:jc w:val="center"/>
              <w:rPr>
                <w:rFonts w:ascii="Times New Roman" w:hAnsi="Times New Roman"/>
                <w:sz w:val="20"/>
                <w:szCs w:val="20"/>
              </w:rPr>
            </w:pPr>
            <w:r w:rsidRPr="005C39AD">
              <w:rPr>
                <w:rFonts w:ascii="Times New Roman" w:hAnsi="Times New Roman"/>
                <w:sz w:val="20"/>
                <w:szCs w:val="20"/>
              </w:rPr>
              <w:t>0</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0F73F4D6" w14:textId="77777777" w:rsidR="00491E16" w:rsidRPr="005C39AD" w:rsidRDefault="00491E16" w:rsidP="00491E16">
            <w:pPr>
              <w:spacing w:after="0" w:line="240" w:lineRule="auto"/>
              <w:jc w:val="center"/>
              <w:rPr>
                <w:rFonts w:ascii="Times New Roman" w:hAnsi="Times New Roman"/>
                <w:sz w:val="20"/>
                <w:szCs w:val="20"/>
              </w:rPr>
            </w:pPr>
            <w:r w:rsidRPr="005C39AD">
              <w:rPr>
                <w:rFonts w:ascii="Times New Roman" w:hAnsi="Times New Roman"/>
                <w:sz w:val="20"/>
                <w:szCs w:val="20"/>
              </w:rPr>
              <w:t>0</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6E8475BA" w14:textId="77777777" w:rsidR="00491E16" w:rsidRPr="005C39AD" w:rsidRDefault="00491E16" w:rsidP="00491E16">
            <w:pPr>
              <w:spacing w:after="0" w:line="240" w:lineRule="auto"/>
              <w:jc w:val="center"/>
              <w:rPr>
                <w:rFonts w:ascii="Times New Roman" w:hAnsi="Times New Roman"/>
                <w:sz w:val="20"/>
                <w:szCs w:val="20"/>
              </w:rPr>
            </w:pPr>
            <w:r w:rsidRPr="005C39AD">
              <w:rPr>
                <w:rFonts w:ascii="Times New Roman" w:hAnsi="Times New Roman"/>
                <w:sz w:val="20"/>
                <w:szCs w:val="20"/>
              </w:rPr>
              <w:t>0</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6AA5656A" w14:textId="77777777" w:rsidR="00491E16" w:rsidRPr="005C39AD" w:rsidRDefault="00491E16" w:rsidP="00491E16">
            <w:pPr>
              <w:spacing w:after="0" w:line="240" w:lineRule="auto"/>
              <w:jc w:val="center"/>
              <w:rPr>
                <w:rFonts w:ascii="Times New Roman" w:hAnsi="Times New Roman"/>
                <w:sz w:val="20"/>
                <w:szCs w:val="20"/>
              </w:rPr>
            </w:pPr>
            <w:r w:rsidRPr="005C39AD">
              <w:rPr>
                <w:rFonts w:ascii="Times New Roman" w:hAnsi="Times New Roman"/>
                <w:sz w:val="20"/>
                <w:szCs w:val="20"/>
              </w:rPr>
              <w:t>0</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663095A8" w14:textId="77777777" w:rsidR="00491E16" w:rsidRPr="005C39AD" w:rsidRDefault="00491E16" w:rsidP="00491E16">
            <w:pPr>
              <w:spacing w:after="0" w:line="240" w:lineRule="auto"/>
              <w:jc w:val="center"/>
              <w:rPr>
                <w:rFonts w:ascii="Times New Roman" w:hAnsi="Times New Roman"/>
                <w:sz w:val="20"/>
                <w:szCs w:val="20"/>
              </w:rPr>
            </w:pPr>
            <w:r w:rsidRPr="005C39AD">
              <w:rPr>
                <w:rFonts w:ascii="Times New Roman" w:hAnsi="Times New Roman"/>
                <w:sz w:val="20"/>
                <w:szCs w:val="20"/>
              </w:rPr>
              <w:t>0</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70EA3B6D" w14:textId="77777777" w:rsidR="00491E16" w:rsidRPr="005C39AD" w:rsidRDefault="00491E16" w:rsidP="00491E16">
            <w:pPr>
              <w:spacing w:after="0" w:line="240" w:lineRule="auto"/>
              <w:jc w:val="center"/>
              <w:rPr>
                <w:rFonts w:ascii="Times New Roman" w:hAnsi="Times New Roman"/>
                <w:sz w:val="20"/>
                <w:szCs w:val="20"/>
              </w:rPr>
            </w:pPr>
            <w:r w:rsidRPr="005C39AD">
              <w:rPr>
                <w:rFonts w:ascii="Times New Roman" w:hAnsi="Times New Roman"/>
                <w:sz w:val="20"/>
                <w:szCs w:val="20"/>
              </w:rPr>
              <w:t>0</w:t>
            </w:r>
          </w:p>
        </w:tc>
        <w:tc>
          <w:tcPr>
            <w:tcW w:w="0" w:type="auto"/>
            <w:gridSpan w:val="2"/>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64F6A5ED" w14:textId="77777777" w:rsidR="00491E16" w:rsidRPr="005C39AD" w:rsidRDefault="00491E16" w:rsidP="00491E16">
            <w:pPr>
              <w:spacing w:after="0" w:line="240" w:lineRule="auto"/>
              <w:jc w:val="center"/>
              <w:rPr>
                <w:rFonts w:ascii="Times New Roman" w:hAnsi="Times New Roman"/>
                <w:sz w:val="20"/>
                <w:szCs w:val="20"/>
              </w:rPr>
            </w:pPr>
            <w:r w:rsidRPr="005C39AD">
              <w:rPr>
                <w:rFonts w:ascii="Times New Roman" w:hAnsi="Times New Roman"/>
                <w:sz w:val="20"/>
                <w:szCs w:val="20"/>
              </w:rPr>
              <w:t>0</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65487380" w14:textId="77777777" w:rsidR="00491E16" w:rsidRPr="005C39AD" w:rsidRDefault="00491E16" w:rsidP="00491E16">
            <w:pPr>
              <w:spacing w:after="0" w:line="240" w:lineRule="auto"/>
              <w:jc w:val="center"/>
              <w:rPr>
                <w:rFonts w:ascii="Times New Roman" w:hAnsi="Times New Roman"/>
                <w:sz w:val="20"/>
                <w:szCs w:val="20"/>
              </w:rPr>
            </w:pPr>
            <w:r w:rsidRPr="005C39AD">
              <w:rPr>
                <w:rFonts w:ascii="Times New Roman" w:hAnsi="Times New Roman"/>
                <w:sz w:val="20"/>
                <w:szCs w:val="20"/>
              </w:rPr>
              <w:t>0,243</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2783DFC0" w14:textId="77777777" w:rsidR="00491E16" w:rsidRPr="005C39AD" w:rsidRDefault="00491E16" w:rsidP="00491E16">
            <w:pPr>
              <w:spacing w:after="0" w:line="240" w:lineRule="auto"/>
              <w:jc w:val="center"/>
              <w:rPr>
                <w:rFonts w:ascii="Times New Roman" w:hAnsi="Times New Roman"/>
                <w:sz w:val="20"/>
                <w:szCs w:val="20"/>
              </w:rPr>
            </w:pPr>
            <w:r w:rsidRPr="005C39AD">
              <w:rPr>
                <w:rFonts w:ascii="Times New Roman" w:hAnsi="Times New Roman"/>
                <w:sz w:val="20"/>
                <w:szCs w:val="20"/>
              </w:rPr>
              <w:t>0,124</w:t>
            </w:r>
          </w:p>
        </w:tc>
      </w:tr>
      <w:tr w:rsidR="00491E16" w:rsidRPr="00CA3024" w14:paraId="7CDB62A4" w14:textId="77777777" w:rsidTr="00491E16">
        <w:trPr>
          <w:trHeight w:val="20"/>
        </w:trPr>
        <w:tc>
          <w:tcPr>
            <w:tcW w:w="0" w:type="auto"/>
            <w:vMerge w:val="restart"/>
            <w:tcBorders>
              <w:top w:val="single" w:sz="4" w:space="0" w:color="auto"/>
              <w:left w:val="single" w:sz="4" w:space="0" w:color="auto"/>
              <w:right w:val="single" w:sz="4" w:space="0" w:color="auto"/>
            </w:tcBorders>
            <w:shd w:val="clear" w:color="auto" w:fill="92D050"/>
            <w:vAlign w:val="center"/>
          </w:tcPr>
          <w:p w14:paraId="678B293C" w14:textId="4AD0F192" w:rsidR="00491E16" w:rsidRPr="005C39AD" w:rsidRDefault="00491E16" w:rsidP="00491E16">
            <w:pPr>
              <w:spacing w:after="0" w:line="240" w:lineRule="auto"/>
              <w:jc w:val="center"/>
              <w:rPr>
                <w:rFonts w:ascii="Times New Roman" w:hAnsi="Times New Roman"/>
                <w:sz w:val="20"/>
                <w:szCs w:val="20"/>
                <w:lang w:eastAsia="en-US"/>
              </w:rPr>
            </w:pPr>
            <w:r w:rsidRPr="005C39AD">
              <w:rPr>
                <w:rFonts w:ascii="Times New Roman" w:hAnsi="Times New Roman"/>
                <w:sz w:val="20"/>
                <w:szCs w:val="20"/>
                <w:lang w:eastAsia="en-US"/>
              </w:rPr>
              <w:t>2022.</w:t>
            </w:r>
          </w:p>
        </w:tc>
        <w:tc>
          <w:tcPr>
            <w:tcW w:w="0" w:type="auto"/>
            <w:tcBorders>
              <w:top w:val="nil"/>
              <w:left w:val="nil"/>
              <w:bottom w:val="single" w:sz="4" w:space="0" w:color="auto"/>
              <w:right w:val="single" w:sz="4" w:space="0" w:color="auto"/>
            </w:tcBorders>
            <w:shd w:val="clear" w:color="auto" w:fill="FFF2CC" w:themeFill="accent4" w:themeFillTint="33"/>
            <w:noWrap/>
            <w:vAlign w:val="center"/>
          </w:tcPr>
          <w:p w14:paraId="60B9DCB4" w14:textId="77777777" w:rsidR="00491E16" w:rsidRPr="005C39AD" w:rsidRDefault="00491E16" w:rsidP="00491E16">
            <w:pPr>
              <w:spacing w:after="0" w:line="240" w:lineRule="auto"/>
              <w:jc w:val="center"/>
              <w:rPr>
                <w:rFonts w:ascii="Times New Roman" w:hAnsi="Times New Roman"/>
                <w:sz w:val="20"/>
                <w:szCs w:val="20"/>
                <w:lang w:eastAsia="en-US"/>
              </w:rPr>
            </w:pPr>
            <w:proofErr w:type="spellStart"/>
            <w:r w:rsidRPr="005C39AD">
              <w:rPr>
                <w:rFonts w:ascii="Times New Roman" w:hAnsi="Times New Roman"/>
                <w:sz w:val="20"/>
                <w:szCs w:val="20"/>
                <w:lang w:eastAsia="en-US"/>
              </w:rPr>
              <w:t>абс.ч</w:t>
            </w:r>
            <w:proofErr w:type="spellEnd"/>
            <w:r w:rsidRPr="005C39AD">
              <w:rPr>
                <w:rFonts w:ascii="Times New Roman" w:hAnsi="Times New Roman"/>
                <w:sz w:val="20"/>
                <w:szCs w:val="20"/>
                <w:lang w:eastAsia="en-US"/>
              </w:rPr>
              <w:t>.</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5554D389" w14:textId="77777777" w:rsidR="00491E16" w:rsidRPr="005C39AD" w:rsidRDefault="00491E16" w:rsidP="00491E16">
            <w:pPr>
              <w:spacing w:after="0" w:line="240" w:lineRule="auto"/>
              <w:jc w:val="center"/>
              <w:rPr>
                <w:rFonts w:ascii="Times New Roman" w:hAnsi="Times New Roman"/>
                <w:sz w:val="20"/>
                <w:szCs w:val="20"/>
              </w:rPr>
            </w:pPr>
            <w:r w:rsidRPr="005C39AD">
              <w:rPr>
                <w:rFonts w:ascii="Times New Roman" w:hAnsi="Times New Roman"/>
                <w:sz w:val="20"/>
                <w:szCs w:val="20"/>
              </w:rPr>
              <w:t>0</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3244090F" w14:textId="77777777" w:rsidR="00491E16" w:rsidRPr="005C39AD" w:rsidRDefault="00491E16" w:rsidP="00491E16">
            <w:pPr>
              <w:spacing w:after="0" w:line="240" w:lineRule="auto"/>
              <w:jc w:val="center"/>
              <w:rPr>
                <w:rFonts w:ascii="Times New Roman" w:hAnsi="Times New Roman"/>
                <w:sz w:val="20"/>
                <w:szCs w:val="20"/>
              </w:rPr>
            </w:pPr>
            <w:r w:rsidRPr="005C39AD">
              <w:rPr>
                <w:rFonts w:ascii="Times New Roman" w:hAnsi="Times New Roman"/>
                <w:sz w:val="20"/>
                <w:szCs w:val="20"/>
              </w:rPr>
              <w:t>0</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771C5991" w14:textId="77777777" w:rsidR="00491E16" w:rsidRPr="005C39AD" w:rsidRDefault="00491E16" w:rsidP="00491E16">
            <w:pPr>
              <w:spacing w:after="0" w:line="240" w:lineRule="auto"/>
              <w:jc w:val="center"/>
              <w:rPr>
                <w:rFonts w:ascii="Times New Roman" w:hAnsi="Times New Roman"/>
                <w:sz w:val="20"/>
                <w:szCs w:val="20"/>
              </w:rPr>
            </w:pPr>
            <w:r w:rsidRPr="005C39AD">
              <w:rPr>
                <w:rFonts w:ascii="Times New Roman" w:hAnsi="Times New Roman"/>
                <w:sz w:val="20"/>
                <w:szCs w:val="20"/>
              </w:rPr>
              <w:t>0</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15A4F6B5" w14:textId="77777777" w:rsidR="00491E16" w:rsidRPr="005C39AD" w:rsidRDefault="00491E16" w:rsidP="00491E16">
            <w:pPr>
              <w:spacing w:after="0" w:line="240" w:lineRule="auto"/>
              <w:jc w:val="center"/>
              <w:rPr>
                <w:rFonts w:ascii="Times New Roman" w:hAnsi="Times New Roman"/>
                <w:sz w:val="20"/>
                <w:szCs w:val="20"/>
              </w:rPr>
            </w:pPr>
            <w:r w:rsidRPr="005C39AD">
              <w:rPr>
                <w:rFonts w:ascii="Times New Roman" w:hAnsi="Times New Roman"/>
                <w:sz w:val="20"/>
                <w:szCs w:val="20"/>
              </w:rPr>
              <w:t>0</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749927F0" w14:textId="77777777" w:rsidR="00491E16" w:rsidRPr="005C39AD" w:rsidRDefault="00491E16" w:rsidP="00491E16">
            <w:pPr>
              <w:spacing w:after="0" w:line="240" w:lineRule="auto"/>
              <w:jc w:val="center"/>
              <w:rPr>
                <w:rFonts w:ascii="Times New Roman" w:hAnsi="Times New Roman"/>
                <w:sz w:val="20"/>
                <w:szCs w:val="20"/>
              </w:rPr>
            </w:pPr>
            <w:r w:rsidRPr="005C39AD">
              <w:rPr>
                <w:rFonts w:ascii="Times New Roman" w:hAnsi="Times New Roman"/>
                <w:sz w:val="20"/>
                <w:szCs w:val="20"/>
              </w:rPr>
              <w:t>0</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329E0625" w14:textId="77777777" w:rsidR="00491E16" w:rsidRPr="005C39AD" w:rsidRDefault="00491E16" w:rsidP="00491E16">
            <w:pPr>
              <w:spacing w:after="0" w:line="240" w:lineRule="auto"/>
              <w:jc w:val="center"/>
              <w:rPr>
                <w:rFonts w:ascii="Times New Roman" w:hAnsi="Times New Roman"/>
                <w:sz w:val="20"/>
                <w:szCs w:val="20"/>
              </w:rPr>
            </w:pPr>
            <w:r w:rsidRPr="005C39AD">
              <w:rPr>
                <w:rFonts w:ascii="Times New Roman" w:hAnsi="Times New Roman"/>
                <w:sz w:val="20"/>
                <w:szCs w:val="20"/>
              </w:rPr>
              <w:t>0</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735E78E7" w14:textId="77777777" w:rsidR="00491E16" w:rsidRPr="005C39AD" w:rsidRDefault="00491E16" w:rsidP="00491E16">
            <w:pPr>
              <w:spacing w:after="0" w:line="240" w:lineRule="auto"/>
              <w:jc w:val="center"/>
              <w:rPr>
                <w:rFonts w:ascii="Times New Roman" w:hAnsi="Times New Roman"/>
                <w:sz w:val="20"/>
                <w:szCs w:val="20"/>
              </w:rPr>
            </w:pPr>
            <w:r w:rsidRPr="005C39AD">
              <w:rPr>
                <w:rFonts w:ascii="Times New Roman" w:hAnsi="Times New Roman"/>
                <w:sz w:val="20"/>
                <w:szCs w:val="20"/>
              </w:rPr>
              <w:t>1</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0A51305B" w14:textId="77777777" w:rsidR="00491E16" w:rsidRPr="005C39AD" w:rsidRDefault="00491E16" w:rsidP="00491E16">
            <w:pPr>
              <w:spacing w:after="0" w:line="240" w:lineRule="auto"/>
              <w:jc w:val="center"/>
              <w:rPr>
                <w:rFonts w:ascii="Times New Roman" w:hAnsi="Times New Roman"/>
                <w:sz w:val="20"/>
                <w:szCs w:val="20"/>
              </w:rPr>
            </w:pPr>
            <w:r w:rsidRPr="005C39AD">
              <w:rPr>
                <w:rFonts w:ascii="Times New Roman" w:hAnsi="Times New Roman"/>
                <w:sz w:val="20"/>
                <w:szCs w:val="20"/>
              </w:rPr>
              <w:t>0</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67B8BF0A" w14:textId="77777777" w:rsidR="00491E16" w:rsidRPr="005C39AD" w:rsidRDefault="00491E16" w:rsidP="00491E16">
            <w:pPr>
              <w:spacing w:after="0" w:line="240" w:lineRule="auto"/>
              <w:jc w:val="center"/>
              <w:rPr>
                <w:rFonts w:ascii="Times New Roman" w:hAnsi="Times New Roman"/>
                <w:sz w:val="20"/>
                <w:szCs w:val="20"/>
              </w:rPr>
            </w:pPr>
            <w:r w:rsidRPr="005C39AD">
              <w:rPr>
                <w:rFonts w:ascii="Times New Roman" w:hAnsi="Times New Roman"/>
                <w:sz w:val="20"/>
                <w:szCs w:val="20"/>
              </w:rPr>
              <w:t>1</w:t>
            </w:r>
          </w:p>
        </w:tc>
        <w:tc>
          <w:tcPr>
            <w:tcW w:w="0" w:type="auto"/>
            <w:gridSpan w:val="2"/>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3585D460" w14:textId="77777777" w:rsidR="00491E16" w:rsidRPr="005C39AD" w:rsidRDefault="00491E16" w:rsidP="00491E16">
            <w:pPr>
              <w:spacing w:after="0" w:line="240" w:lineRule="auto"/>
              <w:jc w:val="center"/>
              <w:rPr>
                <w:rFonts w:ascii="Times New Roman" w:hAnsi="Times New Roman"/>
                <w:sz w:val="20"/>
                <w:szCs w:val="20"/>
              </w:rPr>
            </w:pPr>
            <w:r w:rsidRPr="005C39AD">
              <w:rPr>
                <w:rFonts w:ascii="Times New Roman" w:hAnsi="Times New Roman"/>
                <w:sz w:val="20"/>
                <w:szCs w:val="20"/>
              </w:rPr>
              <w:t>0</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6A31365F" w14:textId="77777777" w:rsidR="00491E16" w:rsidRPr="005C39AD" w:rsidRDefault="00491E16" w:rsidP="00491E16">
            <w:pPr>
              <w:spacing w:after="0" w:line="240" w:lineRule="auto"/>
              <w:jc w:val="center"/>
              <w:rPr>
                <w:rFonts w:ascii="Times New Roman" w:hAnsi="Times New Roman"/>
                <w:sz w:val="20"/>
                <w:szCs w:val="20"/>
              </w:rPr>
            </w:pPr>
            <w:r w:rsidRPr="005C39AD">
              <w:rPr>
                <w:rFonts w:ascii="Times New Roman" w:hAnsi="Times New Roman"/>
                <w:sz w:val="20"/>
                <w:szCs w:val="20"/>
              </w:rPr>
              <w:t>1</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7CFFCFFF" w14:textId="77777777" w:rsidR="00491E16" w:rsidRPr="005C39AD" w:rsidRDefault="00491E16" w:rsidP="00491E16">
            <w:pPr>
              <w:spacing w:after="0" w:line="240" w:lineRule="auto"/>
              <w:jc w:val="center"/>
              <w:rPr>
                <w:rFonts w:ascii="Times New Roman" w:hAnsi="Times New Roman"/>
                <w:sz w:val="20"/>
                <w:szCs w:val="20"/>
              </w:rPr>
            </w:pPr>
            <w:r w:rsidRPr="005C39AD">
              <w:rPr>
                <w:rFonts w:ascii="Times New Roman" w:hAnsi="Times New Roman"/>
                <w:sz w:val="20"/>
                <w:szCs w:val="20"/>
              </w:rPr>
              <w:t>1</w:t>
            </w:r>
          </w:p>
        </w:tc>
      </w:tr>
      <w:tr w:rsidR="00491E16" w:rsidRPr="00CA3024" w14:paraId="42D2F444" w14:textId="77777777" w:rsidTr="00491E16">
        <w:trPr>
          <w:trHeight w:val="20"/>
        </w:trPr>
        <w:tc>
          <w:tcPr>
            <w:tcW w:w="0" w:type="auto"/>
            <w:vMerge/>
            <w:tcBorders>
              <w:left w:val="single" w:sz="4" w:space="0" w:color="auto"/>
              <w:bottom w:val="single" w:sz="4" w:space="0" w:color="auto"/>
              <w:right w:val="single" w:sz="4" w:space="0" w:color="auto"/>
            </w:tcBorders>
            <w:shd w:val="clear" w:color="auto" w:fill="92D050"/>
            <w:vAlign w:val="center"/>
          </w:tcPr>
          <w:p w14:paraId="07643B45" w14:textId="77777777" w:rsidR="00491E16" w:rsidRPr="005C39AD" w:rsidRDefault="00491E16" w:rsidP="00491E16">
            <w:pPr>
              <w:spacing w:after="0" w:line="240" w:lineRule="auto"/>
              <w:jc w:val="center"/>
              <w:rPr>
                <w:rFonts w:ascii="Times New Roman" w:hAnsi="Times New Roman"/>
                <w:sz w:val="20"/>
                <w:szCs w:val="20"/>
                <w:lang w:eastAsia="en-US"/>
              </w:rPr>
            </w:pPr>
          </w:p>
        </w:tc>
        <w:tc>
          <w:tcPr>
            <w:tcW w:w="0" w:type="auto"/>
            <w:tcBorders>
              <w:top w:val="nil"/>
              <w:left w:val="nil"/>
              <w:bottom w:val="single" w:sz="4" w:space="0" w:color="auto"/>
              <w:right w:val="single" w:sz="4" w:space="0" w:color="auto"/>
            </w:tcBorders>
            <w:shd w:val="clear" w:color="auto" w:fill="FFF2CC" w:themeFill="accent4" w:themeFillTint="33"/>
            <w:noWrap/>
            <w:vAlign w:val="center"/>
          </w:tcPr>
          <w:p w14:paraId="2B428C20" w14:textId="77777777" w:rsidR="00491E16" w:rsidRPr="005C39AD" w:rsidRDefault="00491E16" w:rsidP="00491E16">
            <w:pPr>
              <w:spacing w:after="0" w:line="240" w:lineRule="auto"/>
              <w:jc w:val="center"/>
              <w:rPr>
                <w:rFonts w:ascii="Times New Roman" w:hAnsi="Times New Roman"/>
                <w:sz w:val="20"/>
                <w:szCs w:val="20"/>
                <w:lang w:eastAsia="en-US"/>
              </w:rPr>
            </w:pPr>
            <w:r w:rsidRPr="005C39AD">
              <w:rPr>
                <w:rFonts w:ascii="Times New Roman" w:hAnsi="Times New Roman"/>
                <w:sz w:val="20"/>
                <w:szCs w:val="20"/>
                <w:lang w:eastAsia="en-US"/>
              </w:rPr>
              <w:t>На 1000</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33067B19" w14:textId="77777777" w:rsidR="00491E16" w:rsidRPr="005C39AD" w:rsidRDefault="00491E16" w:rsidP="00491E16">
            <w:pPr>
              <w:spacing w:after="0" w:line="240" w:lineRule="auto"/>
              <w:jc w:val="center"/>
              <w:rPr>
                <w:rFonts w:ascii="Times New Roman" w:hAnsi="Times New Roman"/>
                <w:sz w:val="20"/>
                <w:szCs w:val="20"/>
              </w:rPr>
            </w:pPr>
            <w:r w:rsidRPr="005C39AD">
              <w:rPr>
                <w:rFonts w:ascii="Times New Roman" w:hAnsi="Times New Roman"/>
                <w:sz w:val="20"/>
                <w:szCs w:val="20"/>
              </w:rPr>
              <w:t>0</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1AAD2EE6" w14:textId="77777777" w:rsidR="00491E16" w:rsidRPr="005C39AD" w:rsidRDefault="00491E16" w:rsidP="00491E16">
            <w:pPr>
              <w:spacing w:after="0" w:line="240" w:lineRule="auto"/>
              <w:jc w:val="center"/>
              <w:rPr>
                <w:rFonts w:ascii="Times New Roman" w:hAnsi="Times New Roman"/>
                <w:sz w:val="20"/>
                <w:szCs w:val="20"/>
              </w:rPr>
            </w:pPr>
            <w:r w:rsidRPr="005C39AD">
              <w:rPr>
                <w:rFonts w:ascii="Times New Roman" w:hAnsi="Times New Roman"/>
                <w:sz w:val="20"/>
                <w:szCs w:val="20"/>
              </w:rPr>
              <w:t>0</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00ECE59B" w14:textId="77777777" w:rsidR="00491E16" w:rsidRPr="005C39AD" w:rsidRDefault="00491E16" w:rsidP="00491E16">
            <w:pPr>
              <w:spacing w:after="0" w:line="240" w:lineRule="auto"/>
              <w:jc w:val="center"/>
              <w:rPr>
                <w:rFonts w:ascii="Times New Roman" w:hAnsi="Times New Roman"/>
                <w:sz w:val="20"/>
                <w:szCs w:val="20"/>
              </w:rPr>
            </w:pPr>
            <w:r w:rsidRPr="005C39AD">
              <w:rPr>
                <w:rFonts w:ascii="Times New Roman" w:hAnsi="Times New Roman"/>
                <w:sz w:val="20"/>
                <w:szCs w:val="20"/>
              </w:rPr>
              <w:t>0</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1B3119B1" w14:textId="77777777" w:rsidR="00491E16" w:rsidRPr="005C39AD" w:rsidRDefault="00491E16" w:rsidP="00491E16">
            <w:pPr>
              <w:spacing w:after="0" w:line="240" w:lineRule="auto"/>
              <w:jc w:val="center"/>
              <w:rPr>
                <w:rFonts w:ascii="Times New Roman" w:hAnsi="Times New Roman"/>
                <w:sz w:val="20"/>
                <w:szCs w:val="20"/>
              </w:rPr>
            </w:pPr>
            <w:r w:rsidRPr="005C39AD">
              <w:rPr>
                <w:rFonts w:ascii="Times New Roman" w:hAnsi="Times New Roman"/>
                <w:sz w:val="20"/>
                <w:szCs w:val="20"/>
              </w:rPr>
              <w:t>0</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45B35F7D" w14:textId="77777777" w:rsidR="00491E16" w:rsidRPr="005C39AD" w:rsidRDefault="00491E16" w:rsidP="00491E16">
            <w:pPr>
              <w:spacing w:after="0" w:line="240" w:lineRule="auto"/>
              <w:jc w:val="center"/>
              <w:rPr>
                <w:rFonts w:ascii="Times New Roman" w:hAnsi="Times New Roman"/>
                <w:sz w:val="20"/>
                <w:szCs w:val="20"/>
              </w:rPr>
            </w:pPr>
            <w:r w:rsidRPr="005C39AD">
              <w:rPr>
                <w:rFonts w:ascii="Times New Roman" w:hAnsi="Times New Roman"/>
                <w:sz w:val="20"/>
                <w:szCs w:val="20"/>
              </w:rPr>
              <w:t>0</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0D6308A1" w14:textId="77777777" w:rsidR="00491E16" w:rsidRPr="005C39AD" w:rsidRDefault="00491E16" w:rsidP="00491E16">
            <w:pPr>
              <w:spacing w:after="0" w:line="240" w:lineRule="auto"/>
              <w:jc w:val="center"/>
              <w:rPr>
                <w:rFonts w:ascii="Times New Roman" w:hAnsi="Times New Roman"/>
                <w:sz w:val="20"/>
                <w:szCs w:val="20"/>
              </w:rPr>
            </w:pPr>
            <w:r w:rsidRPr="005C39AD">
              <w:rPr>
                <w:rFonts w:ascii="Times New Roman" w:hAnsi="Times New Roman"/>
                <w:sz w:val="20"/>
                <w:szCs w:val="20"/>
              </w:rPr>
              <w:t>0</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2B4ECBED" w14:textId="77777777" w:rsidR="00491E16" w:rsidRPr="005C39AD" w:rsidRDefault="00491E16" w:rsidP="00491E16">
            <w:pPr>
              <w:spacing w:after="0" w:line="240" w:lineRule="auto"/>
              <w:jc w:val="center"/>
              <w:rPr>
                <w:rFonts w:ascii="Times New Roman" w:hAnsi="Times New Roman"/>
                <w:sz w:val="20"/>
                <w:szCs w:val="20"/>
              </w:rPr>
            </w:pPr>
            <w:r w:rsidRPr="005C39AD">
              <w:rPr>
                <w:rFonts w:ascii="Times New Roman" w:hAnsi="Times New Roman"/>
                <w:sz w:val="20"/>
                <w:szCs w:val="20"/>
              </w:rPr>
              <w:t>0,29</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08F208DC" w14:textId="77777777" w:rsidR="00491E16" w:rsidRPr="005C39AD" w:rsidRDefault="00491E16" w:rsidP="00491E16">
            <w:pPr>
              <w:spacing w:after="0" w:line="240" w:lineRule="auto"/>
              <w:jc w:val="center"/>
              <w:rPr>
                <w:rFonts w:ascii="Times New Roman" w:hAnsi="Times New Roman"/>
                <w:sz w:val="20"/>
                <w:szCs w:val="20"/>
              </w:rPr>
            </w:pPr>
            <w:r w:rsidRPr="005C39AD">
              <w:rPr>
                <w:rFonts w:ascii="Times New Roman" w:hAnsi="Times New Roman"/>
                <w:sz w:val="20"/>
                <w:szCs w:val="20"/>
              </w:rPr>
              <w:t>0</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484A9785" w14:textId="77777777" w:rsidR="00491E16" w:rsidRPr="005C39AD" w:rsidRDefault="00491E16" w:rsidP="00491E16">
            <w:pPr>
              <w:spacing w:after="0" w:line="240" w:lineRule="auto"/>
              <w:jc w:val="center"/>
              <w:rPr>
                <w:rFonts w:ascii="Times New Roman" w:hAnsi="Times New Roman"/>
                <w:sz w:val="20"/>
                <w:szCs w:val="20"/>
              </w:rPr>
            </w:pPr>
            <w:r w:rsidRPr="005C39AD">
              <w:rPr>
                <w:rFonts w:ascii="Times New Roman" w:hAnsi="Times New Roman"/>
                <w:sz w:val="20"/>
                <w:szCs w:val="20"/>
              </w:rPr>
              <w:t>0,15</w:t>
            </w:r>
          </w:p>
        </w:tc>
        <w:tc>
          <w:tcPr>
            <w:tcW w:w="0" w:type="auto"/>
            <w:gridSpan w:val="2"/>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70A39A9C" w14:textId="77777777" w:rsidR="00491E16" w:rsidRPr="005C39AD" w:rsidRDefault="00491E16" w:rsidP="00491E16">
            <w:pPr>
              <w:spacing w:after="0" w:line="240" w:lineRule="auto"/>
              <w:jc w:val="center"/>
              <w:rPr>
                <w:rFonts w:ascii="Times New Roman" w:hAnsi="Times New Roman"/>
                <w:sz w:val="20"/>
                <w:szCs w:val="20"/>
              </w:rPr>
            </w:pPr>
            <w:r w:rsidRPr="005C39AD">
              <w:rPr>
                <w:rFonts w:ascii="Times New Roman" w:hAnsi="Times New Roman"/>
                <w:sz w:val="20"/>
                <w:szCs w:val="20"/>
              </w:rPr>
              <w:t>0</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4F6F55F2" w14:textId="77777777" w:rsidR="00491E16" w:rsidRPr="005C39AD" w:rsidRDefault="00491E16" w:rsidP="00491E16">
            <w:pPr>
              <w:spacing w:after="0" w:line="240" w:lineRule="auto"/>
              <w:jc w:val="center"/>
              <w:rPr>
                <w:rFonts w:ascii="Times New Roman" w:hAnsi="Times New Roman"/>
                <w:sz w:val="20"/>
                <w:szCs w:val="20"/>
              </w:rPr>
            </w:pPr>
            <w:r w:rsidRPr="005C39AD">
              <w:rPr>
                <w:rFonts w:ascii="Times New Roman" w:hAnsi="Times New Roman"/>
                <w:sz w:val="20"/>
                <w:szCs w:val="20"/>
              </w:rPr>
              <w:t>0,25</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7D4107BE" w14:textId="77777777" w:rsidR="00491E16" w:rsidRPr="005C39AD" w:rsidRDefault="00491E16" w:rsidP="00491E16">
            <w:pPr>
              <w:spacing w:after="0" w:line="240" w:lineRule="auto"/>
              <w:jc w:val="center"/>
              <w:rPr>
                <w:rFonts w:ascii="Times New Roman" w:hAnsi="Times New Roman"/>
                <w:sz w:val="20"/>
                <w:szCs w:val="20"/>
              </w:rPr>
            </w:pPr>
            <w:r w:rsidRPr="005C39AD">
              <w:rPr>
                <w:rFonts w:ascii="Times New Roman" w:hAnsi="Times New Roman"/>
                <w:sz w:val="20"/>
                <w:szCs w:val="20"/>
              </w:rPr>
              <w:t>0,13</w:t>
            </w:r>
          </w:p>
        </w:tc>
      </w:tr>
      <w:tr w:rsidR="00491E16" w:rsidRPr="00CA3024" w14:paraId="7985C25F" w14:textId="77777777" w:rsidTr="00491E16">
        <w:trPr>
          <w:trHeight w:val="20"/>
        </w:trPr>
        <w:tc>
          <w:tcPr>
            <w:tcW w:w="0" w:type="auto"/>
            <w:vMerge w:val="restart"/>
            <w:tcBorders>
              <w:left w:val="single" w:sz="4" w:space="0" w:color="auto"/>
              <w:right w:val="single" w:sz="4" w:space="0" w:color="auto"/>
            </w:tcBorders>
            <w:shd w:val="clear" w:color="auto" w:fill="92D050"/>
            <w:vAlign w:val="center"/>
          </w:tcPr>
          <w:p w14:paraId="31F1B271" w14:textId="77777777" w:rsidR="00491E16" w:rsidRPr="005C39AD" w:rsidRDefault="00491E16" w:rsidP="00491E16">
            <w:pPr>
              <w:spacing w:after="0" w:line="240" w:lineRule="auto"/>
              <w:jc w:val="center"/>
              <w:rPr>
                <w:rFonts w:ascii="Times New Roman" w:hAnsi="Times New Roman"/>
                <w:sz w:val="20"/>
                <w:szCs w:val="20"/>
                <w:lang w:eastAsia="en-US"/>
              </w:rPr>
            </w:pPr>
            <w:r w:rsidRPr="005C39AD">
              <w:rPr>
                <w:rFonts w:ascii="Times New Roman" w:hAnsi="Times New Roman"/>
                <w:sz w:val="20"/>
                <w:szCs w:val="20"/>
                <w:lang w:eastAsia="en-US"/>
              </w:rPr>
              <w:t>2023</w:t>
            </w:r>
          </w:p>
        </w:tc>
        <w:tc>
          <w:tcPr>
            <w:tcW w:w="0" w:type="auto"/>
            <w:tcBorders>
              <w:top w:val="single" w:sz="4" w:space="0" w:color="000000"/>
              <w:left w:val="single" w:sz="4" w:space="0" w:color="000000"/>
              <w:bottom w:val="single" w:sz="4" w:space="0" w:color="000000"/>
            </w:tcBorders>
            <w:shd w:val="clear" w:color="auto" w:fill="FFF2CC" w:themeFill="accent4" w:themeFillTint="33"/>
            <w:noWrap/>
            <w:vAlign w:val="center"/>
          </w:tcPr>
          <w:p w14:paraId="20575572" w14:textId="77777777" w:rsidR="00491E16" w:rsidRPr="005C39AD" w:rsidRDefault="00491E16" w:rsidP="00491E16">
            <w:pPr>
              <w:spacing w:after="0" w:line="240" w:lineRule="auto"/>
              <w:jc w:val="center"/>
              <w:rPr>
                <w:sz w:val="20"/>
                <w:szCs w:val="20"/>
              </w:rPr>
            </w:pPr>
            <w:proofErr w:type="spellStart"/>
            <w:r w:rsidRPr="005C39AD">
              <w:rPr>
                <w:sz w:val="20"/>
                <w:szCs w:val="20"/>
              </w:rPr>
              <w:t>абс</w:t>
            </w:r>
            <w:proofErr w:type="spellEnd"/>
            <w:r w:rsidRPr="005C39AD">
              <w:rPr>
                <w:sz w:val="20"/>
                <w:szCs w:val="20"/>
              </w:rPr>
              <w:t>. ч.</w:t>
            </w:r>
          </w:p>
        </w:tc>
        <w:tc>
          <w:tcPr>
            <w:tcW w:w="0" w:type="auto"/>
            <w:tcBorders>
              <w:top w:val="single" w:sz="4" w:space="0" w:color="000000"/>
              <w:left w:val="single" w:sz="4" w:space="0" w:color="000000"/>
              <w:bottom w:val="single" w:sz="4" w:space="0" w:color="000000"/>
            </w:tcBorders>
            <w:shd w:val="clear" w:color="auto" w:fill="FFF2CC" w:themeFill="accent4" w:themeFillTint="33"/>
            <w:noWrap/>
            <w:vAlign w:val="center"/>
          </w:tcPr>
          <w:p w14:paraId="5175B953" w14:textId="77777777" w:rsidR="00491E16" w:rsidRPr="005C39AD" w:rsidRDefault="00491E16" w:rsidP="00491E16">
            <w:pPr>
              <w:spacing w:after="0" w:line="240" w:lineRule="auto"/>
              <w:jc w:val="center"/>
              <w:rPr>
                <w:sz w:val="20"/>
                <w:szCs w:val="20"/>
              </w:rPr>
            </w:pPr>
            <w:r w:rsidRPr="005C39AD">
              <w:rPr>
                <w:sz w:val="20"/>
                <w:szCs w:val="20"/>
              </w:rPr>
              <w:t>0</w:t>
            </w:r>
          </w:p>
        </w:tc>
        <w:tc>
          <w:tcPr>
            <w:tcW w:w="0" w:type="auto"/>
            <w:tcBorders>
              <w:top w:val="single" w:sz="4" w:space="0" w:color="000000"/>
              <w:left w:val="single" w:sz="4" w:space="0" w:color="000000"/>
              <w:bottom w:val="single" w:sz="4" w:space="0" w:color="000000"/>
            </w:tcBorders>
            <w:shd w:val="clear" w:color="auto" w:fill="FFF2CC" w:themeFill="accent4" w:themeFillTint="33"/>
            <w:noWrap/>
            <w:vAlign w:val="center"/>
          </w:tcPr>
          <w:p w14:paraId="2C5386DC" w14:textId="77777777" w:rsidR="00491E16" w:rsidRPr="005C39AD" w:rsidRDefault="00491E16" w:rsidP="00491E16">
            <w:pPr>
              <w:spacing w:after="0" w:line="240" w:lineRule="auto"/>
              <w:jc w:val="center"/>
              <w:rPr>
                <w:sz w:val="20"/>
                <w:szCs w:val="20"/>
              </w:rPr>
            </w:pPr>
            <w:r w:rsidRPr="005C39AD">
              <w:rPr>
                <w:sz w:val="20"/>
                <w:szCs w:val="20"/>
              </w:rPr>
              <w:t>0</w:t>
            </w:r>
          </w:p>
        </w:tc>
        <w:tc>
          <w:tcPr>
            <w:tcW w:w="0" w:type="auto"/>
            <w:tcBorders>
              <w:top w:val="single" w:sz="4" w:space="0" w:color="000000"/>
              <w:left w:val="single" w:sz="4" w:space="0" w:color="000000"/>
              <w:bottom w:val="single" w:sz="4" w:space="0" w:color="000000"/>
            </w:tcBorders>
            <w:shd w:val="clear" w:color="auto" w:fill="FFF2CC" w:themeFill="accent4" w:themeFillTint="33"/>
            <w:noWrap/>
            <w:vAlign w:val="center"/>
          </w:tcPr>
          <w:p w14:paraId="1B697A5E" w14:textId="77777777" w:rsidR="00491E16" w:rsidRPr="005C39AD" w:rsidRDefault="00491E16" w:rsidP="00491E16">
            <w:pPr>
              <w:spacing w:after="0" w:line="240" w:lineRule="auto"/>
              <w:jc w:val="center"/>
              <w:rPr>
                <w:sz w:val="20"/>
                <w:szCs w:val="20"/>
              </w:rPr>
            </w:pPr>
            <w:r w:rsidRPr="005C39AD">
              <w:rPr>
                <w:sz w:val="20"/>
                <w:szCs w:val="20"/>
              </w:rPr>
              <w:t>0</w:t>
            </w:r>
          </w:p>
        </w:tc>
        <w:tc>
          <w:tcPr>
            <w:tcW w:w="0" w:type="auto"/>
            <w:tcBorders>
              <w:top w:val="single" w:sz="4" w:space="0" w:color="000000"/>
              <w:left w:val="single" w:sz="4" w:space="0" w:color="000000"/>
              <w:bottom w:val="single" w:sz="4" w:space="0" w:color="000000"/>
            </w:tcBorders>
            <w:shd w:val="clear" w:color="auto" w:fill="FFF2CC" w:themeFill="accent4" w:themeFillTint="33"/>
            <w:noWrap/>
            <w:vAlign w:val="center"/>
          </w:tcPr>
          <w:p w14:paraId="388836D3" w14:textId="77777777" w:rsidR="00491E16" w:rsidRPr="005C39AD" w:rsidRDefault="00491E16" w:rsidP="00491E16">
            <w:pPr>
              <w:spacing w:after="0" w:line="240" w:lineRule="auto"/>
              <w:jc w:val="center"/>
              <w:rPr>
                <w:sz w:val="20"/>
                <w:szCs w:val="20"/>
              </w:rPr>
            </w:pPr>
            <w:r w:rsidRPr="005C39AD">
              <w:rPr>
                <w:sz w:val="20"/>
                <w:szCs w:val="20"/>
              </w:rPr>
              <w:t>0</w:t>
            </w:r>
          </w:p>
        </w:tc>
        <w:tc>
          <w:tcPr>
            <w:tcW w:w="0" w:type="auto"/>
            <w:tcBorders>
              <w:top w:val="single" w:sz="4" w:space="0" w:color="000000"/>
              <w:left w:val="single" w:sz="4" w:space="0" w:color="000000"/>
              <w:bottom w:val="single" w:sz="4" w:space="0" w:color="000000"/>
            </w:tcBorders>
            <w:shd w:val="clear" w:color="auto" w:fill="FFF2CC" w:themeFill="accent4" w:themeFillTint="33"/>
            <w:noWrap/>
            <w:vAlign w:val="center"/>
          </w:tcPr>
          <w:p w14:paraId="5CAC0BDA" w14:textId="77777777" w:rsidR="00491E16" w:rsidRPr="005C39AD" w:rsidRDefault="00491E16" w:rsidP="00491E16">
            <w:pPr>
              <w:spacing w:after="0" w:line="240" w:lineRule="auto"/>
              <w:jc w:val="center"/>
              <w:rPr>
                <w:sz w:val="20"/>
                <w:szCs w:val="20"/>
              </w:rPr>
            </w:pPr>
            <w:r w:rsidRPr="005C39AD">
              <w:rPr>
                <w:sz w:val="20"/>
                <w:szCs w:val="20"/>
              </w:rPr>
              <w:t>0</w:t>
            </w:r>
          </w:p>
        </w:tc>
        <w:tc>
          <w:tcPr>
            <w:tcW w:w="0" w:type="auto"/>
            <w:tcBorders>
              <w:top w:val="single" w:sz="4" w:space="0" w:color="000000"/>
              <w:left w:val="single" w:sz="4" w:space="0" w:color="000000"/>
              <w:bottom w:val="single" w:sz="4" w:space="0" w:color="000000"/>
            </w:tcBorders>
            <w:shd w:val="clear" w:color="auto" w:fill="FFF2CC" w:themeFill="accent4" w:themeFillTint="33"/>
            <w:noWrap/>
            <w:vAlign w:val="center"/>
          </w:tcPr>
          <w:p w14:paraId="4F4F83CF" w14:textId="77777777" w:rsidR="00491E16" w:rsidRPr="005C39AD" w:rsidRDefault="00491E16" w:rsidP="00491E16">
            <w:pPr>
              <w:spacing w:after="0" w:line="240" w:lineRule="auto"/>
              <w:jc w:val="center"/>
              <w:rPr>
                <w:sz w:val="20"/>
                <w:szCs w:val="20"/>
              </w:rPr>
            </w:pPr>
            <w:r w:rsidRPr="005C39AD">
              <w:rPr>
                <w:sz w:val="20"/>
                <w:szCs w:val="20"/>
              </w:rPr>
              <w:t>0</w:t>
            </w:r>
          </w:p>
        </w:tc>
        <w:tc>
          <w:tcPr>
            <w:tcW w:w="0" w:type="auto"/>
            <w:tcBorders>
              <w:top w:val="single" w:sz="4" w:space="0" w:color="000000"/>
              <w:left w:val="single" w:sz="4" w:space="0" w:color="000000"/>
              <w:bottom w:val="single" w:sz="4" w:space="0" w:color="000000"/>
            </w:tcBorders>
            <w:shd w:val="clear" w:color="auto" w:fill="FFF2CC" w:themeFill="accent4" w:themeFillTint="33"/>
            <w:noWrap/>
            <w:vAlign w:val="center"/>
          </w:tcPr>
          <w:p w14:paraId="38807F55" w14:textId="77777777" w:rsidR="00491E16" w:rsidRPr="005C39AD" w:rsidRDefault="00491E16" w:rsidP="00491E16">
            <w:pPr>
              <w:spacing w:after="0" w:line="240" w:lineRule="auto"/>
              <w:jc w:val="center"/>
              <w:rPr>
                <w:sz w:val="20"/>
                <w:szCs w:val="20"/>
              </w:rPr>
            </w:pPr>
            <w:r w:rsidRPr="005C39AD">
              <w:rPr>
                <w:sz w:val="20"/>
                <w:szCs w:val="20"/>
              </w:rPr>
              <w:t>0</w:t>
            </w:r>
          </w:p>
        </w:tc>
        <w:tc>
          <w:tcPr>
            <w:tcW w:w="0" w:type="auto"/>
            <w:tcBorders>
              <w:top w:val="single" w:sz="4" w:space="0" w:color="000000"/>
              <w:left w:val="single" w:sz="4" w:space="0" w:color="000000"/>
              <w:bottom w:val="single" w:sz="4" w:space="0" w:color="000000"/>
            </w:tcBorders>
            <w:shd w:val="clear" w:color="auto" w:fill="FFF2CC" w:themeFill="accent4" w:themeFillTint="33"/>
            <w:noWrap/>
            <w:vAlign w:val="center"/>
          </w:tcPr>
          <w:p w14:paraId="34A19F45" w14:textId="77777777" w:rsidR="00491E16" w:rsidRPr="005C39AD" w:rsidRDefault="00491E16" w:rsidP="00491E16">
            <w:pPr>
              <w:spacing w:after="0" w:line="240" w:lineRule="auto"/>
              <w:jc w:val="center"/>
              <w:rPr>
                <w:sz w:val="20"/>
                <w:szCs w:val="20"/>
              </w:rPr>
            </w:pPr>
            <w:r w:rsidRPr="005C39AD">
              <w:rPr>
                <w:sz w:val="20"/>
                <w:szCs w:val="20"/>
              </w:rPr>
              <w:t>0</w:t>
            </w:r>
          </w:p>
        </w:tc>
        <w:tc>
          <w:tcPr>
            <w:tcW w:w="0" w:type="auto"/>
            <w:tcBorders>
              <w:top w:val="single" w:sz="4" w:space="0" w:color="000000"/>
              <w:left w:val="single" w:sz="4" w:space="0" w:color="000000"/>
              <w:bottom w:val="single" w:sz="4" w:space="0" w:color="000000"/>
            </w:tcBorders>
            <w:shd w:val="clear" w:color="auto" w:fill="FFF2CC" w:themeFill="accent4" w:themeFillTint="33"/>
            <w:noWrap/>
            <w:vAlign w:val="center"/>
          </w:tcPr>
          <w:p w14:paraId="3767E72B" w14:textId="77777777" w:rsidR="00491E16" w:rsidRPr="005C39AD" w:rsidRDefault="00491E16" w:rsidP="00491E16">
            <w:pPr>
              <w:spacing w:after="0" w:line="240" w:lineRule="auto"/>
              <w:jc w:val="center"/>
              <w:rPr>
                <w:sz w:val="20"/>
                <w:szCs w:val="20"/>
              </w:rPr>
            </w:pPr>
            <w:r w:rsidRPr="005C39AD">
              <w:rPr>
                <w:sz w:val="20"/>
                <w:szCs w:val="20"/>
              </w:rPr>
              <w:t>0</w:t>
            </w:r>
          </w:p>
        </w:tc>
        <w:tc>
          <w:tcPr>
            <w:tcW w:w="0" w:type="auto"/>
            <w:gridSpan w:val="2"/>
            <w:tcBorders>
              <w:top w:val="single" w:sz="4" w:space="0" w:color="000000"/>
              <w:left w:val="single" w:sz="4" w:space="0" w:color="000000"/>
              <w:bottom w:val="single" w:sz="4" w:space="0" w:color="000000"/>
            </w:tcBorders>
            <w:shd w:val="clear" w:color="auto" w:fill="FFF2CC" w:themeFill="accent4" w:themeFillTint="33"/>
            <w:noWrap/>
            <w:vAlign w:val="center"/>
          </w:tcPr>
          <w:p w14:paraId="281C32F1" w14:textId="77777777" w:rsidR="00491E16" w:rsidRPr="005C39AD" w:rsidRDefault="00491E16" w:rsidP="00491E16">
            <w:pPr>
              <w:spacing w:after="0" w:line="240" w:lineRule="auto"/>
              <w:jc w:val="center"/>
              <w:rPr>
                <w:sz w:val="20"/>
                <w:szCs w:val="20"/>
              </w:rPr>
            </w:pPr>
            <w:r w:rsidRPr="005C39AD">
              <w:rPr>
                <w:sz w:val="20"/>
                <w:szCs w:val="20"/>
              </w:rPr>
              <w:t>0</w:t>
            </w:r>
          </w:p>
        </w:tc>
        <w:tc>
          <w:tcPr>
            <w:tcW w:w="0" w:type="auto"/>
            <w:tcBorders>
              <w:top w:val="single" w:sz="4" w:space="0" w:color="000000"/>
              <w:left w:val="single" w:sz="4" w:space="0" w:color="000000"/>
              <w:bottom w:val="single" w:sz="4" w:space="0" w:color="000000"/>
            </w:tcBorders>
            <w:shd w:val="clear" w:color="auto" w:fill="FFF2CC" w:themeFill="accent4" w:themeFillTint="33"/>
            <w:noWrap/>
            <w:vAlign w:val="center"/>
          </w:tcPr>
          <w:p w14:paraId="5CDB049E" w14:textId="77777777" w:rsidR="00491E16" w:rsidRPr="005C39AD" w:rsidRDefault="00491E16" w:rsidP="00491E16">
            <w:pPr>
              <w:spacing w:after="0" w:line="240" w:lineRule="auto"/>
              <w:jc w:val="center"/>
              <w:rPr>
                <w:sz w:val="20"/>
                <w:szCs w:val="20"/>
              </w:rPr>
            </w:pPr>
            <w:r w:rsidRPr="005C39AD">
              <w:rPr>
                <w:sz w:val="20"/>
                <w:szCs w:val="20"/>
              </w:rPr>
              <w:t>0</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noWrap/>
            <w:vAlign w:val="center"/>
          </w:tcPr>
          <w:p w14:paraId="594CFCA9" w14:textId="77777777" w:rsidR="00491E16" w:rsidRPr="005C39AD" w:rsidRDefault="00491E16" w:rsidP="00491E16">
            <w:pPr>
              <w:spacing w:after="0" w:line="240" w:lineRule="auto"/>
              <w:jc w:val="center"/>
              <w:rPr>
                <w:sz w:val="20"/>
                <w:szCs w:val="20"/>
              </w:rPr>
            </w:pPr>
            <w:r w:rsidRPr="005C39AD">
              <w:rPr>
                <w:sz w:val="20"/>
                <w:szCs w:val="20"/>
              </w:rPr>
              <w:t>0</w:t>
            </w:r>
          </w:p>
        </w:tc>
      </w:tr>
      <w:tr w:rsidR="00491E16" w:rsidRPr="00CA3024" w14:paraId="72DD283D" w14:textId="77777777" w:rsidTr="00491E16">
        <w:trPr>
          <w:trHeight w:val="20"/>
        </w:trPr>
        <w:tc>
          <w:tcPr>
            <w:tcW w:w="0" w:type="auto"/>
            <w:vMerge/>
            <w:tcBorders>
              <w:left w:val="single" w:sz="4" w:space="0" w:color="auto"/>
              <w:bottom w:val="single" w:sz="4" w:space="0" w:color="auto"/>
              <w:right w:val="single" w:sz="4" w:space="0" w:color="auto"/>
            </w:tcBorders>
            <w:shd w:val="clear" w:color="auto" w:fill="92D050"/>
            <w:vAlign w:val="center"/>
          </w:tcPr>
          <w:p w14:paraId="1B7EB4B2" w14:textId="77777777" w:rsidR="00491E16" w:rsidRPr="005C39AD" w:rsidRDefault="00491E16" w:rsidP="00491E16">
            <w:pPr>
              <w:spacing w:after="0" w:line="240" w:lineRule="auto"/>
              <w:jc w:val="center"/>
              <w:rPr>
                <w:rFonts w:ascii="Times New Roman" w:hAnsi="Times New Roman"/>
                <w:sz w:val="20"/>
                <w:szCs w:val="20"/>
                <w:lang w:eastAsia="en-US"/>
              </w:rPr>
            </w:pPr>
          </w:p>
        </w:tc>
        <w:tc>
          <w:tcPr>
            <w:tcW w:w="0" w:type="auto"/>
            <w:tcBorders>
              <w:top w:val="single" w:sz="4" w:space="0" w:color="000000"/>
              <w:left w:val="single" w:sz="4" w:space="0" w:color="000000"/>
              <w:bottom w:val="single" w:sz="4" w:space="0" w:color="000000"/>
            </w:tcBorders>
            <w:shd w:val="clear" w:color="auto" w:fill="FFF2CC" w:themeFill="accent4" w:themeFillTint="33"/>
            <w:noWrap/>
            <w:vAlign w:val="center"/>
          </w:tcPr>
          <w:p w14:paraId="66E6BFA4" w14:textId="77777777" w:rsidR="00491E16" w:rsidRPr="005C39AD" w:rsidRDefault="00491E16" w:rsidP="00491E16">
            <w:pPr>
              <w:spacing w:after="0" w:line="240" w:lineRule="auto"/>
              <w:jc w:val="center"/>
              <w:rPr>
                <w:sz w:val="20"/>
                <w:szCs w:val="20"/>
              </w:rPr>
            </w:pPr>
            <w:r w:rsidRPr="005C39AD">
              <w:rPr>
                <w:sz w:val="20"/>
                <w:szCs w:val="20"/>
              </w:rPr>
              <w:t>на 1000</w:t>
            </w:r>
          </w:p>
        </w:tc>
        <w:tc>
          <w:tcPr>
            <w:tcW w:w="0" w:type="auto"/>
            <w:tcBorders>
              <w:top w:val="single" w:sz="4" w:space="0" w:color="000000"/>
              <w:left w:val="single" w:sz="4" w:space="0" w:color="000000"/>
              <w:bottom w:val="single" w:sz="4" w:space="0" w:color="000000"/>
            </w:tcBorders>
            <w:shd w:val="clear" w:color="auto" w:fill="FFF2CC" w:themeFill="accent4" w:themeFillTint="33"/>
            <w:noWrap/>
            <w:vAlign w:val="center"/>
          </w:tcPr>
          <w:p w14:paraId="3D52F283" w14:textId="77777777" w:rsidR="00491E16" w:rsidRPr="005C39AD" w:rsidRDefault="00491E16" w:rsidP="00491E16">
            <w:pPr>
              <w:spacing w:after="0" w:line="240" w:lineRule="auto"/>
              <w:jc w:val="center"/>
              <w:rPr>
                <w:sz w:val="20"/>
                <w:szCs w:val="20"/>
              </w:rPr>
            </w:pPr>
            <w:r w:rsidRPr="005C39AD">
              <w:rPr>
                <w:sz w:val="20"/>
                <w:szCs w:val="20"/>
              </w:rPr>
              <w:t>0</w:t>
            </w:r>
          </w:p>
        </w:tc>
        <w:tc>
          <w:tcPr>
            <w:tcW w:w="0" w:type="auto"/>
            <w:tcBorders>
              <w:top w:val="single" w:sz="4" w:space="0" w:color="000000"/>
              <w:left w:val="single" w:sz="4" w:space="0" w:color="000000"/>
              <w:bottom w:val="single" w:sz="4" w:space="0" w:color="000000"/>
            </w:tcBorders>
            <w:shd w:val="clear" w:color="auto" w:fill="FFF2CC" w:themeFill="accent4" w:themeFillTint="33"/>
            <w:noWrap/>
            <w:vAlign w:val="center"/>
          </w:tcPr>
          <w:p w14:paraId="322E4FB3" w14:textId="77777777" w:rsidR="00491E16" w:rsidRPr="005C39AD" w:rsidRDefault="00491E16" w:rsidP="00491E16">
            <w:pPr>
              <w:spacing w:after="0" w:line="240" w:lineRule="auto"/>
              <w:jc w:val="center"/>
              <w:rPr>
                <w:sz w:val="20"/>
                <w:szCs w:val="20"/>
              </w:rPr>
            </w:pPr>
            <w:r w:rsidRPr="005C39AD">
              <w:rPr>
                <w:sz w:val="20"/>
                <w:szCs w:val="20"/>
              </w:rPr>
              <w:t>0</w:t>
            </w:r>
          </w:p>
        </w:tc>
        <w:tc>
          <w:tcPr>
            <w:tcW w:w="0" w:type="auto"/>
            <w:tcBorders>
              <w:top w:val="single" w:sz="4" w:space="0" w:color="000000"/>
              <w:left w:val="single" w:sz="4" w:space="0" w:color="000000"/>
              <w:bottom w:val="single" w:sz="4" w:space="0" w:color="000000"/>
            </w:tcBorders>
            <w:shd w:val="clear" w:color="auto" w:fill="FFF2CC" w:themeFill="accent4" w:themeFillTint="33"/>
            <w:noWrap/>
            <w:vAlign w:val="center"/>
          </w:tcPr>
          <w:p w14:paraId="35B46423" w14:textId="77777777" w:rsidR="00491E16" w:rsidRPr="005C39AD" w:rsidRDefault="00491E16" w:rsidP="00491E16">
            <w:pPr>
              <w:spacing w:after="0" w:line="240" w:lineRule="auto"/>
              <w:jc w:val="center"/>
              <w:rPr>
                <w:sz w:val="20"/>
                <w:szCs w:val="20"/>
              </w:rPr>
            </w:pPr>
            <w:r w:rsidRPr="005C39AD">
              <w:rPr>
                <w:sz w:val="20"/>
                <w:szCs w:val="20"/>
              </w:rPr>
              <w:t>0</w:t>
            </w:r>
          </w:p>
        </w:tc>
        <w:tc>
          <w:tcPr>
            <w:tcW w:w="0" w:type="auto"/>
            <w:tcBorders>
              <w:top w:val="single" w:sz="4" w:space="0" w:color="000000"/>
              <w:left w:val="single" w:sz="4" w:space="0" w:color="000000"/>
              <w:bottom w:val="single" w:sz="4" w:space="0" w:color="000000"/>
            </w:tcBorders>
            <w:shd w:val="clear" w:color="auto" w:fill="FFF2CC" w:themeFill="accent4" w:themeFillTint="33"/>
            <w:noWrap/>
            <w:vAlign w:val="center"/>
          </w:tcPr>
          <w:p w14:paraId="647271F2" w14:textId="77777777" w:rsidR="00491E16" w:rsidRPr="005C39AD" w:rsidRDefault="00491E16" w:rsidP="00491E16">
            <w:pPr>
              <w:spacing w:after="0" w:line="240" w:lineRule="auto"/>
              <w:jc w:val="center"/>
              <w:rPr>
                <w:sz w:val="20"/>
                <w:szCs w:val="20"/>
              </w:rPr>
            </w:pPr>
            <w:r w:rsidRPr="005C39AD">
              <w:rPr>
                <w:sz w:val="20"/>
                <w:szCs w:val="20"/>
              </w:rPr>
              <w:t>0</w:t>
            </w:r>
          </w:p>
        </w:tc>
        <w:tc>
          <w:tcPr>
            <w:tcW w:w="0" w:type="auto"/>
            <w:tcBorders>
              <w:top w:val="single" w:sz="4" w:space="0" w:color="000000"/>
              <w:left w:val="single" w:sz="4" w:space="0" w:color="000000"/>
              <w:bottom w:val="single" w:sz="4" w:space="0" w:color="000000"/>
            </w:tcBorders>
            <w:shd w:val="clear" w:color="auto" w:fill="FFF2CC" w:themeFill="accent4" w:themeFillTint="33"/>
            <w:noWrap/>
            <w:vAlign w:val="center"/>
          </w:tcPr>
          <w:p w14:paraId="158A4BF3" w14:textId="77777777" w:rsidR="00491E16" w:rsidRPr="005C39AD" w:rsidRDefault="00491E16" w:rsidP="00491E16">
            <w:pPr>
              <w:spacing w:after="0" w:line="240" w:lineRule="auto"/>
              <w:jc w:val="center"/>
              <w:rPr>
                <w:sz w:val="20"/>
                <w:szCs w:val="20"/>
              </w:rPr>
            </w:pPr>
            <w:r w:rsidRPr="005C39AD">
              <w:rPr>
                <w:sz w:val="20"/>
                <w:szCs w:val="20"/>
              </w:rPr>
              <w:t>0</w:t>
            </w:r>
          </w:p>
        </w:tc>
        <w:tc>
          <w:tcPr>
            <w:tcW w:w="0" w:type="auto"/>
            <w:tcBorders>
              <w:top w:val="single" w:sz="4" w:space="0" w:color="000000"/>
              <w:left w:val="single" w:sz="4" w:space="0" w:color="000000"/>
              <w:bottom w:val="single" w:sz="4" w:space="0" w:color="000000"/>
            </w:tcBorders>
            <w:shd w:val="clear" w:color="auto" w:fill="FFF2CC" w:themeFill="accent4" w:themeFillTint="33"/>
            <w:noWrap/>
            <w:vAlign w:val="center"/>
          </w:tcPr>
          <w:p w14:paraId="7590667E" w14:textId="77777777" w:rsidR="00491E16" w:rsidRPr="005C39AD" w:rsidRDefault="00491E16" w:rsidP="00491E16">
            <w:pPr>
              <w:spacing w:after="0" w:line="240" w:lineRule="auto"/>
              <w:jc w:val="center"/>
              <w:rPr>
                <w:sz w:val="20"/>
                <w:szCs w:val="20"/>
              </w:rPr>
            </w:pPr>
            <w:r w:rsidRPr="005C39AD">
              <w:rPr>
                <w:sz w:val="20"/>
                <w:szCs w:val="20"/>
              </w:rPr>
              <w:t>0</w:t>
            </w:r>
          </w:p>
        </w:tc>
        <w:tc>
          <w:tcPr>
            <w:tcW w:w="0" w:type="auto"/>
            <w:tcBorders>
              <w:top w:val="single" w:sz="4" w:space="0" w:color="000000"/>
              <w:left w:val="single" w:sz="4" w:space="0" w:color="000000"/>
              <w:bottom w:val="single" w:sz="4" w:space="0" w:color="000000"/>
            </w:tcBorders>
            <w:shd w:val="clear" w:color="auto" w:fill="FFF2CC" w:themeFill="accent4" w:themeFillTint="33"/>
            <w:noWrap/>
            <w:vAlign w:val="center"/>
          </w:tcPr>
          <w:p w14:paraId="3FB8D8F9" w14:textId="77777777" w:rsidR="00491E16" w:rsidRPr="005C39AD" w:rsidRDefault="00491E16" w:rsidP="00491E16">
            <w:pPr>
              <w:spacing w:after="0" w:line="240" w:lineRule="auto"/>
              <w:jc w:val="center"/>
              <w:rPr>
                <w:sz w:val="20"/>
                <w:szCs w:val="20"/>
              </w:rPr>
            </w:pPr>
            <w:r w:rsidRPr="005C39AD">
              <w:rPr>
                <w:sz w:val="20"/>
                <w:szCs w:val="20"/>
              </w:rPr>
              <w:t>0</w:t>
            </w:r>
          </w:p>
        </w:tc>
        <w:tc>
          <w:tcPr>
            <w:tcW w:w="0" w:type="auto"/>
            <w:tcBorders>
              <w:top w:val="single" w:sz="4" w:space="0" w:color="000000"/>
              <w:left w:val="single" w:sz="4" w:space="0" w:color="000000"/>
              <w:bottom w:val="single" w:sz="4" w:space="0" w:color="000000"/>
            </w:tcBorders>
            <w:shd w:val="clear" w:color="auto" w:fill="FFF2CC" w:themeFill="accent4" w:themeFillTint="33"/>
            <w:noWrap/>
            <w:vAlign w:val="center"/>
          </w:tcPr>
          <w:p w14:paraId="3168A332" w14:textId="77777777" w:rsidR="00491E16" w:rsidRPr="005C39AD" w:rsidRDefault="00491E16" w:rsidP="00491E16">
            <w:pPr>
              <w:spacing w:after="0" w:line="240" w:lineRule="auto"/>
              <w:jc w:val="center"/>
              <w:rPr>
                <w:sz w:val="20"/>
                <w:szCs w:val="20"/>
              </w:rPr>
            </w:pPr>
            <w:r w:rsidRPr="005C39AD">
              <w:rPr>
                <w:sz w:val="20"/>
                <w:szCs w:val="20"/>
              </w:rPr>
              <w:t>0</w:t>
            </w:r>
          </w:p>
        </w:tc>
        <w:tc>
          <w:tcPr>
            <w:tcW w:w="0" w:type="auto"/>
            <w:tcBorders>
              <w:top w:val="single" w:sz="4" w:space="0" w:color="000000"/>
              <w:left w:val="single" w:sz="4" w:space="0" w:color="000000"/>
              <w:bottom w:val="single" w:sz="4" w:space="0" w:color="000000"/>
            </w:tcBorders>
            <w:shd w:val="clear" w:color="auto" w:fill="FFF2CC" w:themeFill="accent4" w:themeFillTint="33"/>
            <w:noWrap/>
            <w:vAlign w:val="center"/>
          </w:tcPr>
          <w:p w14:paraId="16498DBB" w14:textId="77777777" w:rsidR="00491E16" w:rsidRPr="005C39AD" w:rsidRDefault="00491E16" w:rsidP="00491E16">
            <w:pPr>
              <w:spacing w:after="0" w:line="240" w:lineRule="auto"/>
              <w:jc w:val="center"/>
              <w:rPr>
                <w:sz w:val="20"/>
                <w:szCs w:val="20"/>
              </w:rPr>
            </w:pPr>
            <w:r w:rsidRPr="005C39AD">
              <w:rPr>
                <w:sz w:val="20"/>
                <w:szCs w:val="20"/>
              </w:rPr>
              <w:t>0</w:t>
            </w:r>
          </w:p>
        </w:tc>
        <w:tc>
          <w:tcPr>
            <w:tcW w:w="0" w:type="auto"/>
            <w:gridSpan w:val="2"/>
            <w:tcBorders>
              <w:top w:val="single" w:sz="4" w:space="0" w:color="000000"/>
              <w:left w:val="single" w:sz="4" w:space="0" w:color="000000"/>
              <w:bottom w:val="single" w:sz="4" w:space="0" w:color="000000"/>
            </w:tcBorders>
            <w:shd w:val="clear" w:color="auto" w:fill="FFF2CC" w:themeFill="accent4" w:themeFillTint="33"/>
            <w:noWrap/>
            <w:vAlign w:val="center"/>
          </w:tcPr>
          <w:p w14:paraId="1ECF0D3C" w14:textId="77777777" w:rsidR="00491E16" w:rsidRPr="005C39AD" w:rsidRDefault="00491E16" w:rsidP="00491E16">
            <w:pPr>
              <w:spacing w:after="0" w:line="240" w:lineRule="auto"/>
              <w:jc w:val="center"/>
              <w:rPr>
                <w:sz w:val="20"/>
                <w:szCs w:val="20"/>
              </w:rPr>
            </w:pPr>
            <w:r w:rsidRPr="005C39AD">
              <w:rPr>
                <w:sz w:val="20"/>
                <w:szCs w:val="20"/>
              </w:rPr>
              <w:t>0</w:t>
            </w:r>
          </w:p>
        </w:tc>
        <w:tc>
          <w:tcPr>
            <w:tcW w:w="0" w:type="auto"/>
            <w:tcBorders>
              <w:top w:val="single" w:sz="4" w:space="0" w:color="000000"/>
              <w:left w:val="single" w:sz="4" w:space="0" w:color="000000"/>
              <w:bottom w:val="single" w:sz="4" w:space="0" w:color="000000"/>
            </w:tcBorders>
            <w:shd w:val="clear" w:color="auto" w:fill="FFF2CC" w:themeFill="accent4" w:themeFillTint="33"/>
            <w:noWrap/>
            <w:vAlign w:val="center"/>
          </w:tcPr>
          <w:p w14:paraId="083B8985" w14:textId="77777777" w:rsidR="00491E16" w:rsidRPr="005C39AD" w:rsidRDefault="00491E16" w:rsidP="00491E16">
            <w:pPr>
              <w:spacing w:after="0" w:line="240" w:lineRule="auto"/>
              <w:jc w:val="center"/>
              <w:rPr>
                <w:sz w:val="20"/>
                <w:szCs w:val="20"/>
              </w:rPr>
            </w:pPr>
            <w:r w:rsidRPr="005C39AD">
              <w:rPr>
                <w:sz w:val="20"/>
                <w:szCs w:val="20"/>
              </w:rPr>
              <w:t>0</w:t>
            </w:r>
          </w:p>
        </w:tc>
        <w:tc>
          <w:tcPr>
            <w:tcW w:w="0" w:type="auto"/>
            <w:tcBorders>
              <w:top w:val="single" w:sz="4" w:space="0" w:color="000000"/>
              <w:left w:val="single" w:sz="4" w:space="0" w:color="000000"/>
              <w:bottom w:val="single" w:sz="4" w:space="0" w:color="000000"/>
              <w:right w:val="single" w:sz="4" w:space="0" w:color="000000"/>
            </w:tcBorders>
            <w:shd w:val="clear" w:color="auto" w:fill="FFF2CC" w:themeFill="accent4" w:themeFillTint="33"/>
            <w:noWrap/>
            <w:vAlign w:val="center"/>
          </w:tcPr>
          <w:p w14:paraId="6F177B2C" w14:textId="77777777" w:rsidR="00491E16" w:rsidRPr="005C39AD" w:rsidRDefault="00491E16" w:rsidP="00491E16">
            <w:pPr>
              <w:spacing w:after="0" w:line="240" w:lineRule="auto"/>
              <w:jc w:val="center"/>
              <w:rPr>
                <w:sz w:val="20"/>
                <w:szCs w:val="20"/>
              </w:rPr>
            </w:pPr>
            <w:r w:rsidRPr="005C39AD">
              <w:rPr>
                <w:sz w:val="20"/>
                <w:szCs w:val="20"/>
              </w:rPr>
              <w:t>0</w:t>
            </w:r>
          </w:p>
        </w:tc>
      </w:tr>
      <w:tr w:rsidR="00491E16" w:rsidRPr="00CA3024" w14:paraId="13CFCB16" w14:textId="77777777" w:rsidTr="00491E16">
        <w:trPr>
          <w:trHeight w:val="20"/>
        </w:trPr>
        <w:tc>
          <w:tcPr>
            <w:tcW w:w="0" w:type="auto"/>
            <w:vMerge w:val="restart"/>
            <w:tcBorders>
              <w:left w:val="single" w:sz="4" w:space="0" w:color="auto"/>
              <w:right w:val="single" w:sz="4" w:space="0" w:color="auto"/>
            </w:tcBorders>
            <w:shd w:val="clear" w:color="auto" w:fill="92D050"/>
            <w:vAlign w:val="center"/>
          </w:tcPr>
          <w:p w14:paraId="01829E74" w14:textId="3E079CE1" w:rsidR="00491E16" w:rsidRPr="005C39AD" w:rsidRDefault="00491E16" w:rsidP="00491E16">
            <w:pPr>
              <w:spacing w:after="0" w:line="240" w:lineRule="auto"/>
              <w:jc w:val="center"/>
              <w:rPr>
                <w:rFonts w:ascii="Times New Roman" w:hAnsi="Times New Roman"/>
                <w:sz w:val="20"/>
                <w:szCs w:val="20"/>
                <w:lang w:eastAsia="en-US"/>
              </w:rPr>
            </w:pPr>
            <w:r w:rsidRPr="005C39AD">
              <w:rPr>
                <w:rFonts w:ascii="Times New Roman" w:hAnsi="Times New Roman"/>
                <w:sz w:val="20"/>
                <w:szCs w:val="20"/>
                <w:lang w:eastAsia="en-US"/>
              </w:rPr>
              <w:t>2024</w:t>
            </w:r>
          </w:p>
        </w:tc>
        <w:tc>
          <w:tcPr>
            <w:tcW w:w="0" w:type="auto"/>
            <w:tcBorders>
              <w:top w:val="single" w:sz="4" w:space="0" w:color="00000A"/>
              <w:left w:val="single" w:sz="4" w:space="0" w:color="00000A"/>
              <w:bottom w:val="single" w:sz="4" w:space="0" w:color="00000A"/>
              <w:right w:val="single" w:sz="4" w:space="0" w:color="00000A"/>
            </w:tcBorders>
            <w:shd w:val="clear" w:color="auto" w:fill="FFF2CC" w:themeFill="accent4" w:themeFillTint="33"/>
            <w:noWrap/>
            <w:vAlign w:val="center"/>
          </w:tcPr>
          <w:p w14:paraId="0B05684A" w14:textId="4E745903" w:rsidR="00491E16" w:rsidRPr="005C39AD" w:rsidRDefault="00491E16" w:rsidP="00491E16">
            <w:pPr>
              <w:spacing w:after="0" w:line="240" w:lineRule="auto"/>
              <w:jc w:val="center"/>
              <w:rPr>
                <w:sz w:val="20"/>
                <w:szCs w:val="20"/>
              </w:rPr>
            </w:pPr>
            <w:proofErr w:type="spellStart"/>
            <w:r w:rsidRPr="005C39AD">
              <w:rPr>
                <w:rFonts w:ascii="Times New Roman" w:hAnsi="Times New Roman"/>
                <w:sz w:val="20"/>
                <w:szCs w:val="20"/>
              </w:rPr>
              <w:t>абс</w:t>
            </w:r>
            <w:proofErr w:type="spellEnd"/>
            <w:r w:rsidRPr="005C39AD">
              <w:rPr>
                <w:rFonts w:ascii="Times New Roman" w:hAnsi="Times New Roman"/>
                <w:sz w:val="20"/>
                <w:szCs w:val="20"/>
              </w:rPr>
              <w:t>. ч.</w:t>
            </w:r>
          </w:p>
        </w:tc>
        <w:tc>
          <w:tcPr>
            <w:tcW w:w="0" w:type="auto"/>
            <w:tcBorders>
              <w:top w:val="single" w:sz="4" w:space="0" w:color="00000A"/>
              <w:left w:val="single" w:sz="4" w:space="0" w:color="00000A"/>
              <w:bottom w:val="single" w:sz="4" w:space="0" w:color="00000A"/>
              <w:right w:val="single" w:sz="4" w:space="0" w:color="00000A"/>
            </w:tcBorders>
            <w:shd w:val="clear" w:color="auto" w:fill="FFF2CC" w:themeFill="accent4" w:themeFillTint="33"/>
            <w:noWrap/>
            <w:vAlign w:val="center"/>
          </w:tcPr>
          <w:p w14:paraId="697E8F6F" w14:textId="6087AE97" w:rsidR="00491E16" w:rsidRPr="005C39AD" w:rsidRDefault="00491E16" w:rsidP="00491E16">
            <w:pPr>
              <w:spacing w:after="0" w:line="240" w:lineRule="auto"/>
              <w:jc w:val="center"/>
              <w:rPr>
                <w:sz w:val="20"/>
                <w:szCs w:val="20"/>
              </w:rPr>
            </w:pPr>
            <w:r w:rsidRPr="005C39AD">
              <w:rPr>
                <w:rFonts w:ascii="Times New Roman" w:hAnsi="Times New Roman"/>
                <w:sz w:val="20"/>
                <w:szCs w:val="20"/>
              </w:rPr>
              <w:t>0</w:t>
            </w:r>
          </w:p>
        </w:tc>
        <w:tc>
          <w:tcPr>
            <w:tcW w:w="0" w:type="auto"/>
            <w:tcBorders>
              <w:top w:val="single" w:sz="4" w:space="0" w:color="00000A"/>
              <w:left w:val="single" w:sz="4" w:space="0" w:color="00000A"/>
              <w:bottom w:val="single" w:sz="4" w:space="0" w:color="00000A"/>
              <w:right w:val="single" w:sz="4" w:space="0" w:color="00000A"/>
            </w:tcBorders>
            <w:shd w:val="clear" w:color="auto" w:fill="FFF2CC" w:themeFill="accent4" w:themeFillTint="33"/>
            <w:noWrap/>
            <w:vAlign w:val="center"/>
          </w:tcPr>
          <w:p w14:paraId="375195A4" w14:textId="5041C347" w:rsidR="00491E16" w:rsidRPr="005C39AD" w:rsidRDefault="00491E16" w:rsidP="00491E16">
            <w:pPr>
              <w:spacing w:after="0" w:line="240" w:lineRule="auto"/>
              <w:jc w:val="center"/>
              <w:rPr>
                <w:sz w:val="20"/>
                <w:szCs w:val="20"/>
              </w:rPr>
            </w:pPr>
            <w:r w:rsidRPr="005C39AD">
              <w:rPr>
                <w:rFonts w:ascii="Times New Roman" w:hAnsi="Times New Roman"/>
                <w:sz w:val="20"/>
                <w:szCs w:val="20"/>
              </w:rPr>
              <w:t>0</w:t>
            </w:r>
          </w:p>
        </w:tc>
        <w:tc>
          <w:tcPr>
            <w:tcW w:w="0" w:type="auto"/>
            <w:tcBorders>
              <w:top w:val="single" w:sz="4" w:space="0" w:color="00000A"/>
              <w:left w:val="single" w:sz="4" w:space="0" w:color="00000A"/>
              <w:bottom w:val="single" w:sz="4" w:space="0" w:color="00000A"/>
              <w:right w:val="single" w:sz="4" w:space="0" w:color="00000A"/>
            </w:tcBorders>
            <w:shd w:val="clear" w:color="auto" w:fill="FFF2CC" w:themeFill="accent4" w:themeFillTint="33"/>
            <w:noWrap/>
            <w:vAlign w:val="center"/>
          </w:tcPr>
          <w:p w14:paraId="4FE67D8F" w14:textId="05ED4E44" w:rsidR="00491E16" w:rsidRPr="005C39AD" w:rsidRDefault="00491E16" w:rsidP="00491E16">
            <w:pPr>
              <w:spacing w:after="0" w:line="240" w:lineRule="auto"/>
              <w:jc w:val="center"/>
              <w:rPr>
                <w:sz w:val="20"/>
                <w:szCs w:val="20"/>
              </w:rPr>
            </w:pPr>
            <w:r w:rsidRPr="005C39AD">
              <w:rPr>
                <w:rFonts w:ascii="Times New Roman" w:hAnsi="Times New Roman"/>
                <w:sz w:val="20"/>
                <w:szCs w:val="20"/>
              </w:rPr>
              <w:t>0</w:t>
            </w:r>
          </w:p>
        </w:tc>
        <w:tc>
          <w:tcPr>
            <w:tcW w:w="0" w:type="auto"/>
            <w:tcBorders>
              <w:top w:val="single" w:sz="4" w:space="0" w:color="00000A"/>
              <w:left w:val="single" w:sz="4" w:space="0" w:color="00000A"/>
              <w:bottom w:val="single" w:sz="4" w:space="0" w:color="00000A"/>
              <w:right w:val="single" w:sz="4" w:space="0" w:color="00000A"/>
            </w:tcBorders>
            <w:shd w:val="clear" w:color="auto" w:fill="FFF2CC" w:themeFill="accent4" w:themeFillTint="33"/>
            <w:noWrap/>
            <w:vAlign w:val="center"/>
          </w:tcPr>
          <w:p w14:paraId="586BADA4" w14:textId="7BE04783" w:rsidR="00491E16" w:rsidRPr="005C39AD" w:rsidRDefault="00491E16" w:rsidP="00491E16">
            <w:pPr>
              <w:spacing w:after="0" w:line="240" w:lineRule="auto"/>
              <w:jc w:val="center"/>
              <w:rPr>
                <w:sz w:val="20"/>
                <w:szCs w:val="20"/>
              </w:rPr>
            </w:pPr>
            <w:r w:rsidRPr="005C39AD">
              <w:rPr>
                <w:rFonts w:ascii="Times New Roman" w:hAnsi="Times New Roman"/>
                <w:sz w:val="20"/>
                <w:szCs w:val="20"/>
              </w:rPr>
              <w:t>0</w:t>
            </w:r>
          </w:p>
        </w:tc>
        <w:tc>
          <w:tcPr>
            <w:tcW w:w="0" w:type="auto"/>
            <w:tcBorders>
              <w:top w:val="single" w:sz="4" w:space="0" w:color="00000A"/>
              <w:left w:val="single" w:sz="4" w:space="0" w:color="00000A"/>
              <w:bottom w:val="single" w:sz="4" w:space="0" w:color="00000A"/>
              <w:right w:val="single" w:sz="4" w:space="0" w:color="00000A"/>
            </w:tcBorders>
            <w:shd w:val="clear" w:color="auto" w:fill="FFF2CC" w:themeFill="accent4" w:themeFillTint="33"/>
            <w:noWrap/>
            <w:vAlign w:val="center"/>
          </w:tcPr>
          <w:p w14:paraId="35F14C7D" w14:textId="6624715C" w:rsidR="00491E16" w:rsidRPr="005C39AD" w:rsidRDefault="00491E16" w:rsidP="00491E16">
            <w:pPr>
              <w:spacing w:after="0" w:line="240" w:lineRule="auto"/>
              <w:jc w:val="center"/>
              <w:rPr>
                <w:sz w:val="20"/>
                <w:szCs w:val="20"/>
              </w:rPr>
            </w:pPr>
            <w:r w:rsidRPr="005C39AD">
              <w:rPr>
                <w:rFonts w:ascii="Times New Roman" w:hAnsi="Times New Roman"/>
                <w:sz w:val="20"/>
                <w:szCs w:val="20"/>
              </w:rPr>
              <w:t>0</w:t>
            </w:r>
          </w:p>
        </w:tc>
        <w:tc>
          <w:tcPr>
            <w:tcW w:w="0" w:type="auto"/>
            <w:tcBorders>
              <w:top w:val="single" w:sz="4" w:space="0" w:color="00000A"/>
              <w:left w:val="single" w:sz="4" w:space="0" w:color="00000A"/>
              <w:bottom w:val="single" w:sz="4" w:space="0" w:color="00000A"/>
              <w:right w:val="single" w:sz="4" w:space="0" w:color="00000A"/>
            </w:tcBorders>
            <w:shd w:val="clear" w:color="auto" w:fill="FFF2CC" w:themeFill="accent4" w:themeFillTint="33"/>
            <w:noWrap/>
            <w:vAlign w:val="center"/>
          </w:tcPr>
          <w:p w14:paraId="05101E12" w14:textId="1F1DD188" w:rsidR="00491E16" w:rsidRPr="005C39AD" w:rsidRDefault="00491E16" w:rsidP="00491E16">
            <w:pPr>
              <w:spacing w:after="0" w:line="240" w:lineRule="auto"/>
              <w:jc w:val="center"/>
              <w:rPr>
                <w:sz w:val="20"/>
                <w:szCs w:val="20"/>
              </w:rPr>
            </w:pPr>
            <w:r w:rsidRPr="005C39AD">
              <w:rPr>
                <w:rFonts w:ascii="Times New Roman" w:hAnsi="Times New Roman"/>
                <w:sz w:val="20"/>
                <w:szCs w:val="20"/>
              </w:rPr>
              <w:t>0</w:t>
            </w:r>
          </w:p>
        </w:tc>
        <w:tc>
          <w:tcPr>
            <w:tcW w:w="0" w:type="auto"/>
            <w:tcBorders>
              <w:top w:val="single" w:sz="4" w:space="0" w:color="00000A"/>
              <w:left w:val="single" w:sz="4" w:space="0" w:color="00000A"/>
              <w:bottom w:val="single" w:sz="4" w:space="0" w:color="00000A"/>
              <w:right w:val="single" w:sz="4" w:space="0" w:color="00000A"/>
            </w:tcBorders>
            <w:shd w:val="clear" w:color="auto" w:fill="FFF2CC" w:themeFill="accent4" w:themeFillTint="33"/>
            <w:noWrap/>
            <w:vAlign w:val="center"/>
          </w:tcPr>
          <w:p w14:paraId="565E5707" w14:textId="55FC1297" w:rsidR="00491E16" w:rsidRPr="005C39AD" w:rsidRDefault="00491E16" w:rsidP="00491E16">
            <w:pPr>
              <w:spacing w:after="0" w:line="240" w:lineRule="auto"/>
              <w:jc w:val="center"/>
              <w:rPr>
                <w:sz w:val="20"/>
                <w:szCs w:val="20"/>
              </w:rPr>
            </w:pPr>
            <w:r w:rsidRPr="005C39AD">
              <w:rPr>
                <w:rFonts w:ascii="Times New Roman" w:hAnsi="Times New Roman"/>
                <w:sz w:val="20"/>
                <w:szCs w:val="20"/>
              </w:rPr>
              <w:t>0</w:t>
            </w:r>
          </w:p>
        </w:tc>
        <w:tc>
          <w:tcPr>
            <w:tcW w:w="0" w:type="auto"/>
            <w:tcBorders>
              <w:top w:val="single" w:sz="4" w:space="0" w:color="00000A"/>
              <w:left w:val="single" w:sz="4" w:space="0" w:color="00000A"/>
              <w:bottom w:val="single" w:sz="4" w:space="0" w:color="00000A"/>
              <w:right w:val="single" w:sz="4" w:space="0" w:color="00000A"/>
            </w:tcBorders>
            <w:shd w:val="clear" w:color="auto" w:fill="FFF2CC" w:themeFill="accent4" w:themeFillTint="33"/>
            <w:noWrap/>
            <w:vAlign w:val="center"/>
          </w:tcPr>
          <w:p w14:paraId="7C3D941C" w14:textId="42620FEF" w:rsidR="00491E16" w:rsidRPr="005C39AD" w:rsidRDefault="00491E16" w:rsidP="00491E16">
            <w:pPr>
              <w:spacing w:after="0" w:line="240" w:lineRule="auto"/>
              <w:jc w:val="center"/>
              <w:rPr>
                <w:sz w:val="20"/>
                <w:szCs w:val="20"/>
              </w:rPr>
            </w:pPr>
            <w:r w:rsidRPr="005C39AD">
              <w:rPr>
                <w:rFonts w:ascii="Times New Roman" w:hAnsi="Times New Roman"/>
                <w:sz w:val="20"/>
                <w:szCs w:val="20"/>
              </w:rPr>
              <w:t>0</w:t>
            </w:r>
          </w:p>
        </w:tc>
        <w:tc>
          <w:tcPr>
            <w:tcW w:w="0" w:type="auto"/>
            <w:tcBorders>
              <w:top w:val="single" w:sz="4" w:space="0" w:color="00000A"/>
              <w:left w:val="single" w:sz="4" w:space="0" w:color="00000A"/>
              <w:bottom w:val="single" w:sz="4" w:space="0" w:color="00000A"/>
              <w:right w:val="single" w:sz="4" w:space="0" w:color="00000A"/>
            </w:tcBorders>
            <w:shd w:val="clear" w:color="auto" w:fill="FFF2CC" w:themeFill="accent4" w:themeFillTint="33"/>
            <w:noWrap/>
            <w:vAlign w:val="center"/>
          </w:tcPr>
          <w:p w14:paraId="6167FDF1" w14:textId="470A1EF0" w:rsidR="00491E16" w:rsidRPr="005C39AD" w:rsidRDefault="00491E16" w:rsidP="00491E16">
            <w:pPr>
              <w:spacing w:after="0" w:line="240" w:lineRule="auto"/>
              <w:jc w:val="center"/>
              <w:rPr>
                <w:sz w:val="20"/>
                <w:szCs w:val="20"/>
              </w:rPr>
            </w:pPr>
            <w:r w:rsidRPr="005C39AD">
              <w:rPr>
                <w:rFonts w:ascii="Times New Roman" w:hAnsi="Times New Roman"/>
                <w:sz w:val="20"/>
                <w:szCs w:val="20"/>
              </w:rPr>
              <w:t>0</w:t>
            </w:r>
          </w:p>
        </w:tc>
        <w:tc>
          <w:tcPr>
            <w:tcW w:w="0" w:type="auto"/>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noWrap/>
            <w:vAlign w:val="center"/>
          </w:tcPr>
          <w:p w14:paraId="6D85E57C" w14:textId="6A51B23B" w:rsidR="00491E16" w:rsidRPr="005C39AD" w:rsidRDefault="00491E16" w:rsidP="00491E16">
            <w:pPr>
              <w:spacing w:after="0" w:line="240" w:lineRule="auto"/>
              <w:jc w:val="center"/>
              <w:rPr>
                <w:sz w:val="20"/>
                <w:szCs w:val="20"/>
              </w:rPr>
            </w:pPr>
            <w:r w:rsidRPr="005C39AD">
              <w:rPr>
                <w:rFonts w:ascii="Times New Roman" w:hAnsi="Times New Roman"/>
                <w:sz w:val="20"/>
                <w:szCs w:val="20"/>
              </w:rPr>
              <w:t>0</w:t>
            </w:r>
          </w:p>
        </w:tc>
        <w:tc>
          <w:tcPr>
            <w:tcW w:w="0" w:type="auto"/>
            <w:tcBorders>
              <w:top w:val="single" w:sz="4" w:space="0" w:color="00000A"/>
              <w:left w:val="single" w:sz="4" w:space="0" w:color="00000A"/>
              <w:bottom w:val="single" w:sz="4" w:space="0" w:color="00000A"/>
              <w:right w:val="single" w:sz="4" w:space="0" w:color="00000A"/>
            </w:tcBorders>
            <w:shd w:val="clear" w:color="auto" w:fill="FFF2CC" w:themeFill="accent4" w:themeFillTint="33"/>
            <w:noWrap/>
            <w:vAlign w:val="center"/>
          </w:tcPr>
          <w:p w14:paraId="44C1A535" w14:textId="5B2F617E" w:rsidR="00491E16" w:rsidRPr="005C39AD" w:rsidRDefault="00491E16" w:rsidP="00491E16">
            <w:pPr>
              <w:spacing w:after="0" w:line="240" w:lineRule="auto"/>
              <w:jc w:val="center"/>
              <w:rPr>
                <w:sz w:val="20"/>
                <w:szCs w:val="20"/>
              </w:rPr>
            </w:pPr>
            <w:r w:rsidRPr="005C39AD">
              <w:rPr>
                <w:rFonts w:ascii="Times New Roman" w:hAnsi="Times New Roman"/>
                <w:sz w:val="20"/>
                <w:szCs w:val="20"/>
              </w:rPr>
              <w:t>0</w:t>
            </w:r>
          </w:p>
        </w:tc>
        <w:tc>
          <w:tcPr>
            <w:tcW w:w="0" w:type="auto"/>
            <w:tcBorders>
              <w:top w:val="single" w:sz="4" w:space="0" w:color="00000A"/>
              <w:left w:val="single" w:sz="4" w:space="0" w:color="00000A"/>
              <w:bottom w:val="single" w:sz="4" w:space="0" w:color="00000A"/>
              <w:right w:val="single" w:sz="4" w:space="0" w:color="00000A"/>
            </w:tcBorders>
            <w:shd w:val="clear" w:color="auto" w:fill="FFF2CC" w:themeFill="accent4" w:themeFillTint="33"/>
            <w:noWrap/>
            <w:vAlign w:val="center"/>
          </w:tcPr>
          <w:p w14:paraId="53EBB01A" w14:textId="43BBF35E" w:rsidR="00491E16" w:rsidRPr="005C39AD" w:rsidRDefault="00491E16" w:rsidP="00491E16">
            <w:pPr>
              <w:spacing w:after="0" w:line="240" w:lineRule="auto"/>
              <w:jc w:val="center"/>
              <w:rPr>
                <w:sz w:val="20"/>
                <w:szCs w:val="20"/>
              </w:rPr>
            </w:pPr>
            <w:r w:rsidRPr="005C39AD">
              <w:rPr>
                <w:rFonts w:ascii="Times New Roman" w:hAnsi="Times New Roman"/>
                <w:sz w:val="20"/>
                <w:szCs w:val="20"/>
              </w:rPr>
              <w:t>0</w:t>
            </w:r>
          </w:p>
        </w:tc>
      </w:tr>
      <w:tr w:rsidR="00491E16" w:rsidRPr="00CA3024" w14:paraId="12989255" w14:textId="77777777" w:rsidTr="00491E16">
        <w:trPr>
          <w:trHeight w:val="20"/>
        </w:trPr>
        <w:tc>
          <w:tcPr>
            <w:tcW w:w="0" w:type="auto"/>
            <w:vMerge/>
            <w:tcBorders>
              <w:left w:val="single" w:sz="4" w:space="0" w:color="auto"/>
              <w:bottom w:val="single" w:sz="4" w:space="0" w:color="auto"/>
              <w:right w:val="single" w:sz="4" w:space="0" w:color="auto"/>
            </w:tcBorders>
            <w:shd w:val="clear" w:color="auto" w:fill="92D050"/>
            <w:vAlign w:val="center"/>
          </w:tcPr>
          <w:p w14:paraId="00094D32" w14:textId="77777777" w:rsidR="00491E16" w:rsidRPr="005C39AD" w:rsidRDefault="00491E16" w:rsidP="00491E16">
            <w:pPr>
              <w:spacing w:after="0" w:line="240" w:lineRule="auto"/>
              <w:jc w:val="center"/>
              <w:rPr>
                <w:rFonts w:ascii="Times New Roman" w:hAnsi="Times New Roman"/>
                <w:sz w:val="20"/>
                <w:szCs w:val="20"/>
                <w:lang w:eastAsia="en-US"/>
              </w:rPr>
            </w:pPr>
          </w:p>
        </w:tc>
        <w:tc>
          <w:tcPr>
            <w:tcW w:w="0" w:type="auto"/>
            <w:tcBorders>
              <w:top w:val="single" w:sz="4" w:space="0" w:color="00000A"/>
              <w:left w:val="single" w:sz="4" w:space="0" w:color="00000A"/>
              <w:bottom w:val="single" w:sz="4" w:space="0" w:color="00000A"/>
              <w:right w:val="single" w:sz="4" w:space="0" w:color="00000A"/>
            </w:tcBorders>
            <w:shd w:val="clear" w:color="auto" w:fill="FFF2CC" w:themeFill="accent4" w:themeFillTint="33"/>
            <w:noWrap/>
            <w:vAlign w:val="center"/>
          </w:tcPr>
          <w:p w14:paraId="7FE33221" w14:textId="1C7439C3" w:rsidR="00491E16" w:rsidRPr="005C39AD" w:rsidRDefault="00491E16" w:rsidP="00491E16">
            <w:pPr>
              <w:spacing w:after="0" w:line="240" w:lineRule="auto"/>
              <w:jc w:val="center"/>
              <w:rPr>
                <w:sz w:val="20"/>
                <w:szCs w:val="20"/>
              </w:rPr>
            </w:pPr>
            <w:r w:rsidRPr="005C39AD">
              <w:rPr>
                <w:rFonts w:ascii="Times New Roman" w:hAnsi="Times New Roman"/>
                <w:sz w:val="20"/>
                <w:szCs w:val="20"/>
              </w:rPr>
              <w:t>на 1000</w:t>
            </w:r>
          </w:p>
        </w:tc>
        <w:tc>
          <w:tcPr>
            <w:tcW w:w="0" w:type="auto"/>
            <w:tcBorders>
              <w:top w:val="single" w:sz="4" w:space="0" w:color="00000A"/>
              <w:left w:val="single" w:sz="4" w:space="0" w:color="00000A"/>
              <w:bottom w:val="single" w:sz="4" w:space="0" w:color="00000A"/>
              <w:right w:val="single" w:sz="4" w:space="0" w:color="00000A"/>
            </w:tcBorders>
            <w:shd w:val="clear" w:color="auto" w:fill="FFF2CC" w:themeFill="accent4" w:themeFillTint="33"/>
            <w:noWrap/>
            <w:vAlign w:val="center"/>
          </w:tcPr>
          <w:p w14:paraId="4A071A52" w14:textId="31D8B4CC" w:rsidR="00491E16" w:rsidRPr="005C39AD" w:rsidRDefault="00491E16" w:rsidP="00491E16">
            <w:pPr>
              <w:spacing w:after="0" w:line="240" w:lineRule="auto"/>
              <w:jc w:val="center"/>
              <w:rPr>
                <w:sz w:val="20"/>
                <w:szCs w:val="20"/>
              </w:rPr>
            </w:pPr>
            <w:r w:rsidRPr="005C39AD">
              <w:rPr>
                <w:rFonts w:ascii="Times New Roman" w:hAnsi="Times New Roman"/>
                <w:sz w:val="20"/>
                <w:szCs w:val="20"/>
              </w:rPr>
              <w:t>0</w:t>
            </w:r>
          </w:p>
        </w:tc>
        <w:tc>
          <w:tcPr>
            <w:tcW w:w="0" w:type="auto"/>
            <w:tcBorders>
              <w:top w:val="single" w:sz="4" w:space="0" w:color="00000A"/>
              <w:left w:val="single" w:sz="4" w:space="0" w:color="00000A"/>
              <w:bottom w:val="single" w:sz="4" w:space="0" w:color="00000A"/>
              <w:right w:val="single" w:sz="4" w:space="0" w:color="00000A"/>
            </w:tcBorders>
            <w:shd w:val="clear" w:color="auto" w:fill="FFF2CC" w:themeFill="accent4" w:themeFillTint="33"/>
            <w:noWrap/>
            <w:vAlign w:val="center"/>
          </w:tcPr>
          <w:p w14:paraId="0D89867F" w14:textId="619CD079" w:rsidR="00491E16" w:rsidRPr="005C39AD" w:rsidRDefault="00491E16" w:rsidP="00491E16">
            <w:pPr>
              <w:spacing w:after="0" w:line="240" w:lineRule="auto"/>
              <w:jc w:val="center"/>
              <w:rPr>
                <w:sz w:val="20"/>
                <w:szCs w:val="20"/>
              </w:rPr>
            </w:pPr>
            <w:r w:rsidRPr="005C39AD">
              <w:rPr>
                <w:rFonts w:ascii="Times New Roman" w:hAnsi="Times New Roman"/>
                <w:sz w:val="20"/>
                <w:szCs w:val="20"/>
              </w:rPr>
              <w:t>0</w:t>
            </w:r>
          </w:p>
        </w:tc>
        <w:tc>
          <w:tcPr>
            <w:tcW w:w="0" w:type="auto"/>
            <w:tcBorders>
              <w:top w:val="single" w:sz="4" w:space="0" w:color="00000A"/>
              <w:left w:val="single" w:sz="4" w:space="0" w:color="00000A"/>
              <w:bottom w:val="single" w:sz="4" w:space="0" w:color="00000A"/>
              <w:right w:val="single" w:sz="4" w:space="0" w:color="00000A"/>
            </w:tcBorders>
            <w:shd w:val="clear" w:color="auto" w:fill="FFF2CC" w:themeFill="accent4" w:themeFillTint="33"/>
            <w:noWrap/>
            <w:vAlign w:val="center"/>
          </w:tcPr>
          <w:p w14:paraId="6FF96D48" w14:textId="57F68E0B" w:rsidR="00491E16" w:rsidRPr="005C39AD" w:rsidRDefault="00491E16" w:rsidP="00491E16">
            <w:pPr>
              <w:spacing w:after="0" w:line="240" w:lineRule="auto"/>
              <w:jc w:val="center"/>
              <w:rPr>
                <w:sz w:val="20"/>
                <w:szCs w:val="20"/>
              </w:rPr>
            </w:pPr>
            <w:r w:rsidRPr="005C39AD">
              <w:rPr>
                <w:rFonts w:ascii="Times New Roman" w:hAnsi="Times New Roman"/>
                <w:sz w:val="20"/>
                <w:szCs w:val="20"/>
              </w:rPr>
              <w:t>0</w:t>
            </w:r>
          </w:p>
        </w:tc>
        <w:tc>
          <w:tcPr>
            <w:tcW w:w="0" w:type="auto"/>
            <w:tcBorders>
              <w:top w:val="single" w:sz="4" w:space="0" w:color="00000A"/>
              <w:left w:val="single" w:sz="4" w:space="0" w:color="00000A"/>
              <w:bottom w:val="single" w:sz="4" w:space="0" w:color="00000A"/>
              <w:right w:val="single" w:sz="4" w:space="0" w:color="00000A"/>
            </w:tcBorders>
            <w:shd w:val="clear" w:color="auto" w:fill="FFF2CC" w:themeFill="accent4" w:themeFillTint="33"/>
            <w:noWrap/>
            <w:vAlign w:val="center"/>
          </w:tcPr>
          <w:p w14:paraId="4EE2575F" w14:textId="28B41EE7" w:rsidR="00491E16" w:rsidRPr="005C39AD" w:rsidRDefault="00491E16" w:rsidP="00491E16">
            <w:pPr>
              <w:spacing w:after="0" w:line="240" w:lineRule="auto"/>
              <w:jc w:val="center"/>
              <w:rPr>
                <w:sz w:val="20"/>
                <w:szCs w:val="20"/>
              </w:rPr>
            </w:pPr>
            <w:r w:rsidRPr="005C39AD">
              <w:rPr>
                <w:rFonts w:ascii="Times New Roman" w:hAnsi="Times New Roman"/>
                <w:sz w:val="20"/>
                <w:szCs w:val="20"/>
              </w:rPr>
              <w:t>0</w:t>
            </w:r>
          </w:p>
        </w:tc>
        <w:tc>
          <w:tcPr>
            <w:tcW w:w="0" w:type="auto"/>
            <w:tcBorders>
              <w:top w:val="single" w:sz="4" w:space="0" w:color="00000A"/>
              <w:left w:val="single" w:sz="4" w:space="0" w:color="00000A"/>
              <w:bottom w:val="single" w:sz="4" w:space="0" w:color="00000A"/>
              <w:right w:val="single" w:sz="4" w:space="0" w:color="00000A"/>
            </w:tcBorders>
            <w:shd w:val="clear" w:color="auto" w:fill="FFF2CC" w:themeFill="accent4" w:themeFillTint="33"/>
            <w:noWrap/>
            <w:vAlign w:val="center"/>
          </w:tcPr>
          <w:p w14:paraId="5C3EA6DC" w14:textId="211254C5" w:rsidR="00491E16" w:rsidRPr="005C39AD" w:rsidRDefault="00491E16" w:rsidP="00491E16">
            <w:pPr>
              <w:spacing w:after="0" w:line="240" w:lineRule="auto"/>
              <w:jc w:val="center"/>
              <w:rPr>
                <w:sz w:val="20"/>
                <w:szCs w:val="20"/>
              </w:rPr>
            </w:pPr>
            <w:r w:rsidRPr="005C39AD">
              <w:rPr>
                <w:rFonts w:ascii="Times New Roman" w:hAnsi="Times New Roman"/>
                <w:sz w:val="20"/>
                <w:szCs w:val="20"/>
              </w:rPr>
              <w:t>0</w:t>
            </w:r>
          </w:p>
        </w:tc>
        <w:tc>
          <w:tcPr>
            <w:tcW w:w="0" w:type="auto"/>
            <w:tcBorders>
              <w:top w:val="single" w:sz="4" w:space="0" w:color="00000A"/>
              <w:left w:val="single" w:sz="4" w:space="0" w:color="00000A"/>
              <w:bottom w:val="single" w:sz="4" w:space="0" w:color="00000A"/>
              <w:right w:val="single" w:sz="4" w:space="0" w:color="00000A"/>
            </w:tcBorders>
            <w:shd w:val="clear" w:color="auto" w:fill="FFF2CC" w:themeFill="accent4" w:themeFillTint="33"/>
            <w:noWrap/>
            <w:vAlign w:val="center"/>
          </w:tcPr>
          <w:p w14:paraId="6A942D78" w14:textId="574ABCAB" w:rsidR="00491E16" w:rsidRPr="005C39AD" w:rsidRDefault="00491E16" w:rsidP="00491E16">
            <w:pPr>
              <w:spacing w:after="0" w:line="240" w:lineRule="auto"/>
              <w:jc w:val="center"/>
              <w:rPr>
                <w:sz w:val="20"/>
                <w:szCs w:val="20"/>
              </w:rPr>
            </w:pPr>
            <w:r w:rsidRPr="005C39AD">
              <w:rPr>
                <w:rFonts w:ascii="Times New Roman" w:hAnsi="Times New Roman"/>
                <w:sz w:val="20"/>
                <w:szCs w:val="20"/>
              </w:rPr>
              <w:t>0</w:t>
            </w:r>
          </w:p>
        </w:tc>
        <w:tc>
          <w:tcPr>
            <w:tcW w:w="0" w:type="auto"/>
            <w:tcBorders>
              <w:top w:val="single" w:sz="4" w:space="0" w:color="00000A"/>
              <w:left w:val="single" w:sz="4" w:space="0" w:color="00000A"/>
              <w:bottom w:val="single" w:sz="4" w:space="0" w:color="00000A"/>
              <w:right w:val="single" w:sz="4" w:space="0" w:color="00000A"/>
            </w:tcBorders>
            <w:shd w:val="clear" w:color="auto" w:fill="FFF2CC" w:themeFill="accent4" w:themeFillTint="33"/>
            <w:noWrap/>
            <w:vAlign w:val="center"/>
          </w:tcPr>
          <w:p w14:paraId="51A155D8" w14:textId="6934C150" w:rsidR="00491E16" w:rsidRPr="005C39AD" w:rsidRDefault="00491E16" w:rsidP="00491E16">
            <w:pPr>
              <w:spacing w:after="0" w:line="240" w:lineRule="auto"/>
              <w:jc w:val="center"/>
              <w:rPr>
                <w:sz w:val="20"/>
                <w:szCs w:val="20"/>
              </w:rPr>
            </w:pPr>
            <w:r w:rsidRPr="005C39AD">
              <w:rPr>
                <w:rFonts w:ascii="Times New Roman" w:hAnsi="Times New Roman"/>
                <w:sz w:val="20"/>
                <w:szCs w:val="20"/>
              </w:rPr>
              <w:t>0</w:t>
            </w:r>
          </w:p>
        </w:tc>
        <w:tc>
          <w:tcPr>
            <w:tcW w:w="0" w:type="auto"/>
            <w:tcBorders>
              <w:top w:val="single" w:sz="4" w:space="0" w:color="00000A"/>
              <w:left w:val="single" w:sz="4" w:space="0" w:color="00000A"/>
              <w:bottom w:val="single" w:sz="4" w:space="0" w:color="00000A"/>
              <w:right w:val="single" w:sz="4" w:space="0" w:color="00000A"/>
            </w:tcBorders>
            <w:shd w:val="clear" w:color="auto" w:fill="FFF2CC" w:themeFill="accent4" w:themeFillTint="33"/>
            <w:noWrap/>
            <w:vAlign w:val="center"/>
          </w:tcPr>
          <w:p w14:paraId="356725F9" w14:textId="27E9080F" w:rsidR="00491E16" w:rsidRPr="005C39AD" w:rsidRDefault="00491E16" w:rsidP="00491E16">
            <w:pPr>
              <w:spacing w:after="0" w:line="240" w:lineRule="auto"/>
              <w:jc w:val="center"/>
              <w:rPr>
                <w:sz w:val="20"/>
                <w:szCs w:val="20"/>
              </w:rPr>
            </w:pPr>
            <w:r w:rsidRPr="005C39AD">
              <w:rPr>
                <w:rFonts w:ascii="Times New Roman" w:hAnsi="Times New Roman"/>
                <w:sz w:val="20"/>
                <w:szCs w:val="20"/>
              </w:rPr>
              <w:t>0</w:t>
            </w:r>
          </w:p>
        </w:tc>
        <w:tc>
          <w:tcPr>
            <w:tcW w:w="0" w:type="auto"/>
            <w:tcBorders>
              <w:top w:val="single" w:sz="4" w:space="0" w:color="00000A"/>
              <w:left w:val="single" w:sz="4" w:space="0" w:color="00000A"/>
              <w:bottom w:val="single" w:sz="4" w:space="0" w:color="00000A"/>
              <w:right w:val="single" w:sz="4" w:space="0" w:color="00000A"/>
            </w:tcBorders>
            <w:shd w:val="clear" w:color="auto" w:fill="FFF2CC" w:themeFill="accent4" w:themeFillTint="33"/>
            <w:noWrap/>
            <w:vAlign w:val="center"/>
          </w:tcPr>
          <w:p w14:paraId="51288784" w14:textId="31E6F3CD" w:rsidR="00491E16" w:rsidRPr="005C39AD" w:rsidRDefault="00491E16" w:rsidP="00491E16">
            <w:pPr>
              <w:spacing w:after="0" w:line="240" w:lineRule="auto"/>
              <w:jc w:val="center"/>
              <w:rPr>
                <w:sz w:val="20"/>
                <w:szCs w:val="20"/>
              </w:rPr>
            </w:pPr>
            <w:r w:rsidRPr="005C39AD">
              <w:rPr>
                <w:rFonts w:ascii="Times New Roman" w:hAnsi="Times New Roman"/>
                <w:sz w:val="20"/>
                <w:szCs w:val="20"/>
              </w:rPr>
              <w:t>0</w:t>
            </w:r>
          </w:p>
        </w:tc>
        <w:tc>
          <w:tcPr>
            <w:tcW w:w="0" w:type="auto"/>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noWrap/>
            <w:vAlign w:val="center"/>
          </w:tcPr>
          <w:p w14:paraId="1AE3A66D" w14:textId="0423DCD6" w:rsidR="00491E16" w:rsidRPr="005C39AD" w:rsidRDefault="00491E16" w:rsidP="00491E16">
            <w:pPr>
              <w:spacing w:after="0" w:line="240" w:lineRule="auto"/>
              <w:jc w:val="center"/>
              <w:rPr>
                <w:sz w:val="20"/>
                <w:szCs w:val="20"/>
              </w:rPr>
            </w:pPr>
            <w:r w:rsidRPr="005C39AD">
              <w:rPr>
                <w:rFonts w:ascii="Times New Roman" w:hAnsi="Times New Roman"/>
                <w:sz w:val="20"/>
                <w:szCs w:val="20"/>
              </w:rPr>
              <w:t>0</w:t>
            </w:r>
          </w:p>
        </w:tc>
        <w:tc>
          <w:tcPr>
            <w:tcW w:w="0" w:type="auto"/>
            <w:tcBorders>
              <w:top w:val="single" w:sz="4" w:space="0" w:color="00000A"/>
              <w:left w:val="single" w:sz="4" w:space="0" w:color="00000A"/>
              <w:bottom w:val="single" w:sz="4" w:space="0" w:color="00000A"/>
              <w:right w:val="single" w:sz="4" w:space="0" w:color="00000A"/>
            </w:tcBorders>
            <w:shd w:val="clear" w:color="auto" w:fill="FFF2CC" w:themeFill="accent4" w:themeFillTint="33"/>
            <w:noWrap/>
            <w:vAlign w:val="center"/>
          </w:tcPr>
          <w:p w14:paraId="2A74646A" w14:textId="6EDBBDA7" w:rsidR="00491E16" w:rsidRPr="005C39AD" w:rsidRDefault="00491E16" w:rsidP="00491E16">
            <w:pPr>
              <w:spacing w:after="0" w:line="240" w:lineRule="auto"/>
              <w:jc w:val="center"/>
              <w:rPr>
                <w:sz w:val="20"/>
                <w:szCs w:val="20"/>
              </w:rPr>
            </w:pPr>
            <w:r w:rsidRPr="005C39AD">
              <w:rPr>
                <w:rFonts w:ascii="Times New Roman" w:hAnsi="Times New Roman"/>
                <w:sz w:val="20"/>
                <w:szCs w:val="20"/>
              </w:rPr>
              <w:t>0</w:t>
            </w:r>
          </w:p>
        </w:tc>
        <w:tc>
          <w:tcPr>
            <w:tcW w:w="0" w:type="auto"/>
            <w:tcBorders>
              <w:top w:val="single" w:sz="4" w:space="0" w:color="00000A"/>
              <w:left w:val="single" w:sz="4" w:space="0" w:color="00000A"/>
              <w:bottom w:val="single" w:sz="4" w:space="0" w:color="00000A"/>
              <w:right w:val="single" w:sz="4" w:space="0" w:color="00000A"/>
            </w:tcBorders>
            <w:shd w:val="clear" w:color="auto" w:fill="FFF2CC" w:themeFill="accent4" w:themeFillTint="33"/>
            <w:noWrap/>
            <w:vAlign w:val="center"/>
          </w:tcPr>
          <w:p w14:paraId="4E3CEE8E" w14:textId="7F07AD8B" w:rsidR="00491E16" w:rsidRPr="005C39AD" w:rsidRDefault="00491E16" w:rsidP="00491E16">
            <w:pPr>
              <w:spacing w:after="0" w:line="240" w:lineRule="auto"/>
              <w:jc w:val="center"/>
              <w:rPr>
                <w:sz w:val="20"/>
                <w:szCs w:val="20"/>
              </w:rPr>
            </w:pPr>
            <w:r w:rsidRPr="005C39AD">
              <w:rPr>
                <w:rFonts w:ascii="Times New Roman" w:hAnsi="Times New Roman"/>
                <w:sz w:val="20"/>
                <w:szCs w:val="20"/>
              </w:rPr>
              <w:t>0</w:t>
            </w:r>
          </w:p>
        </w:tc>
      </w:tr>
      <w:tr w:rsidR="00491E16" w:rsidRPr="00CA3024" w14:paraId="6B9B0835" w14:textId="77777777" w:rsidTr="00491E16">
        <w:trPr>
          <w:trHeight w:val="20"/>
        </w:trPr>
        <w:tc>
          <w:tcPr>
            <w:tcW w:w="0" w:type="auto"/>
            <w:tcBorders>
              <w:top w:val="single" w:sz="4" w:space="0" w:color="auto"/>
              <w:left w:val="single" w:sz="4" w:space="0" w:color="auto"/>
              <w:bottom w:val="single" w:sz="4" w:space="0" w:color="000000"/>
              <w:right w:val="single" w:sz="4" w:space="0" w:color="auto"/>
            </w:tcBorders>
            <w:shd w:val="clear" w:color="auto" w:fill="92D050"/>
            <w:noWrap/>
            <w:vAlign w:val="center"/>
            <w:hideMark/>
          </w:tcPr>
          <w:p w14:paraId="295DA3AC" w14:textId="77777777" w:rsidR="00491E16" w:rsidRPr="005C39AD" w:rsidRDefault="00491E16" w:rsidP="00491E16">
            <w:pPr>
              <w:spacing w:after="0" w:line="240" w:lineRule="auto"/>
              <w:jc w:val="center"/>
              <w:rPr>
                <w:rFonts w:ascii="Times New Roman" w:hAnsi="Times New Roman"/>
                <w:sz w:val="20"/>
                <w:szCs w:val="20"/>
                <w:lang w:eastAsia="en-US"/>
              </w:rPr>
            </w:pPr>
            <w:r w:rsidRPr="005C39AD">
              <w:rPr>
                <w:rFonts w:ascii="Times New Roman" w:hAnsi="Times New Roman"/>
                <w:sz w:val="20"/>
                <w:szCs w:val="20"/>
                <w:lang w:eastAsia="en-US"/>
              </w:rPr>
              <w:t>Годы</w:t>
            </w:r>
          </w:p>
        </w:tc>
        <w:tc>
          <w:tcPr>
            <w:tcW w:w="0" w:type="auto"/>
            <w:tcBorders>
              <w:top w:val="single" w:sz="4" w:space="0" w:color="auto"/>
              <w:left w:val="nil"/>
              <w:bottom w:val="single" w:sz="4" w:space="0" w:color="auto"/>
              <w:right w:val="single" w:sz="4" w:space="0" w:color="auto"/>
            </w:tcBorders>
            <w:shd w:val="clear" w:color="auto" w:fill="70AD47" w:themeFill="accent6"/>
            <w:noWrap/>
            <w:vAlign w:val="center"/>
            <w:hideMark/>
          </w:tcPr>
          <w:p w14:paraId="085CCC8A" w14:textId="77777777" w:rsidR="00491E16" w:rsidRPr="005C39AD" w:rsidRDefault="00491E16" w:rsidP="00491E16">
            <w:pPr>
              <w:spacing w:after="0" w:line="240" w:lineRule="auto"/>
              <w:jc w:val="center"/>
              <w:rPr>
                <w:rFonts w:ascii="Times New Roman" w:hAnsi="Times New Roman"/>
                <w:sz w:val="20"/>
                <w:szCs w:val="20"/>
                <w:lang w:eastAsia="en-US"/>
              </w:rPr>
            </w:pPr>
            <w:r w:rsidRPr="005C39AD">
              <w:rPr>
                <w:rFonts w:ascii="Times New Roman" w:hAnsi="Times New Roman"/>
                <w:sz w:val="20"/>
                <w:szCs w:val="20"/>
                <w:lang w:eastAsia="en-US"/>
              </w:rPr>
              <w:t>Возраст</w:t>
            </w:r>
          </w:p>
        </w:tc>
        <w:tc>
          <w:tcPr>
            <w:tcW w:w="0" w:type="auto"/>
            <w:gridSpan w:val="3"/>
            <w:tcBorders>
              <w:top w:val="single" w:sz="4" w:space="0" w:color="auto"/>
              <w:left w:val="nil"/>
              <w:bottom w:val="single" w:sz="4" w:space="0" w:color="auto"/>
              <w:right w:val="single" w:sz="4" w:space="0" w:color="auto"/>
            </w:tcBorders>
            <w:shd w:val="clear" w:color="auto" w:fill="70AD47" w:themeFill="accent6"/>
            <w:noWrap/>
            <w:vAlign w:val="center"/>
            <w:hideMark/>
          </w:tcPr>
          <w:p w14:paraId="6B1F6F72" w14:textId="77777777" w:rsidR="00491E16" w:rsidRPr="005C39AD" w:rsidRDefault="00491E16" w:rsidP="00491E16">
            <w:pPr>
              <w:spacing w:after="0" w:line="240" w:lineRule="auto"/>
              <w:jc w:val="center"/>
              <w:rPr>
                <w:rFonts w:ascii="Times New Roman" w:hAnsi="Times New Roman"/>
                <w:sz w:val="20"/>
                <w:szCs w:val="20"/>
                <w:lang w:eastAsia="en-US"/>
              </w:rPr>
            </w:pPr>
            <w:r w:rsidRPr="005C39AD">
              <w:rPr>
                <w:rFonts w:ascii="Times New Roman" w:hAnsi="Times New Roman"/>
                <w:sz w:val="20"/>
                <w:szCs w:val="20"/>
                <w:lang w:eastAsia="en-US"/>
              </w:rPr>
              <w:t>30-34</w:t>
            </w:r>
          </w:p>
        </w:tc>
        <w:tc>
          <w:tcPr>
            <w:tcW w:w="0" w:type="auto"/>
            <w:gridSpan w:val="3"/>
            <w:tcBorders>
              <w:top w:val="single" w:sz="4" w:space="0" w:color="auto"/>
              <w:left w:val="nil"/>
              <w:bottom w:val="single" w:sz="4" w:space="0" w:color="auto"/>
              <w:right w:val="single" w:sz="4" w:space="0" w:color="auto"/>
            </w:tcBorders>
            <w:shd w:val="clear" w:color="auto" w:fill="70AD47" w:themeFill="accent6"/>
            <w:noWrap/>
            <w:vAlign w:val="center"/>
            <w:hideMark/>
          </w:tcPr>
          <w:p w14:paraId="300353CA" w14:textId="77777777" w:rsidR="00491E16" w:rsidRPr="005C39AD" w:rsidRDefault="00491E16" w:rsidP="00491E16">
            <w:pPr>
              <w:spacing w:after="0" w:line="240" w:lineRule="auto"/>
              <w:jc w:val="center"/>
              <w:rPr>
                <w:rFonts w:ascii="Times New Roman" w:hAnsi="Times New Roman"/>
                <w:sz w:val="20"/>
                <w:szCs w:val="20"/>
                <w:lang w:eastAsia="en-US"/>
              </w:rPr>
            </w:pPr>
            <w:r w:rsidRPr="005C39AD">
              <w:rPr>
                <w:rFonts w:ascii="Times New Roman" w:hAnsi="Times New Roman"/>
                <w:sz w:val="20"/>
                <w:szCs w:val="20"/>
                <w:lang w:eastAsia="en-US"/>
              </w:rPr>
              <w:t>35-39</w:t>
            </w:r>
          </w:p>
        </w:tc>
        <w:tc>
          <w:tcPr>
            <w:tcW w:w="0" w:type="auto"/>
            <w:gridSpan w:val="4"/>
            <w:tcBorders>
              <w:top w:val="single" w:sz="4" w:space="0" w:color="auto"/>
              <w:left w:val="nil"/>
              <w:bottom w:val="single" w:sz="4" w:space="0" w:color="auto"/>
              <w:right w:val="single" w:sz="4" w:space="0" w:color="auto"/>
            </w:tcBorders>
            <w:shd w:val="clear" w:color="auto" w:fill="70AD47" w:themeFill="accent6"/>
            <w:noWrap/>
            <w:vAlign w:val="center"/>
            <w:hideMark/>
          </w:tcPr>
          <w:p w14:paraId="0AB22B1A" w14:textId="77777777" w:rsidR="00491E16" w:rsidRPr="005C39AD" w:rsidRDefault="00491E16" w:rsidP="00491E16">
            <w:pPr>
              <w:spacing w:after="0" w:line="240" w:lineRule="auto"/>
              <w:jc w:val="center"/>
              <w:rPr>
                <w:rFonts w:ascii="Times New Roman" w:hAnsi="Times New Roman"/>
                <w:sz w:val="20"/>
                <w:szCs w:val="20"/>
                <w:lang w:eastAsia="en-US"/>
              </w:rPr>
            </w:pPr>
            <w:r w:rsidRPr="005C39AD">
              <w:rPr>
                <w:rFonts w:ascii="Times New Roman" w:hAnsi="Times New Roman"/>
                <w:sz w:val="20"/>
                <w:szCs w:val="20"/>
                <w:lang w:eastAsia="en-US"/>
              </w:rPr>
              <w:t>40 и старше</w:t>
            </w:r>
          </w:p>
        </w:tc>
        <w:tc>
          <w:tcPr>
            <w:tcW w:w="0" w:type="auto"/>
            <w:gridSpan w:val="3"/>
            <w:tcBorders>
              <w:top w:val="single" w:sz="4" w:space="0" w:color="auto"/>
              <w:left w:val="nil"/>
              <w:bottom w:val="single" w:sz="4" w:space="0" w:color="auto"/>
              <w:right w:val="single" w:sz="4" w:space="0" w:color="auto"/>
            </w:tcBorders>
            <w:shd w:val="clear" w:color="auto" w:fill="70AD47" w:themeFill="accent6"/>
            <w:noWrap/>
            <w:vAlign w:val="center"/>
            <w:hideMark/>
          </w:tcPr>
          <w:p w14:paraId="702C3931" w14:textId="77777777" w:rsidR="00491E16" w:rsidRPr="005C39AD" w:rsidRDefault="00491E16" w:rsidP="00491E16">
            <w:pPr>
              <w:spacing w:after="0" w:line="240" w:lineRule="auto"/>
              <w:jc w:val="center"/>
              <w:rPr>
                <w:rFonts w:ascii="Times New Roman" w:hAnsi="Times New Roman"/>
                <w:sz w:val="20"/>
                <w:szCs w:val="20"/>
                <w:lang w:eastAsia="en-US"/>
              </w:rPr>
            </w:pPr>
            <w:r w:rsidRPr="005C39AD">
              <w:rPr>
                <w:rFonts w:ascii="Times New Roman" w:hAnsi="Times New Roman"/>
                <w:sz w:val="20"/>
                <w:szCs w:val="20"/>
                <w:lang w:eastAsia="en-US"/>
              </w:rPr>
              <w:t>Итого</w:t>
            </w:r>
          </w:p>
        </w:tc>
      </w:tr>
      <w:tr w:rsidR="00491E16" w:rsidRPr="00CA3024" w14:paraId="7570D127" w14:textId="77777777" w:rsidTr="00491E16">
        <w:trPr>
          <w:trHeight w:val="20"/>
        </w:trPr>
        <w:tc>
          <w:tcPr>
            <w:tcW w:w="0" w:type="auto"/>
            <w:vMerge w:val="restart"/>
            <w:tcBorders>
              <w:top w:val="nil"/>
              <w:left w:val="single" w:sz="4" w:space="0" w:color="auto"/>
              <w:bottom w:val="single" w:sz="4" w:space="0" w:color="auto"/>
              <w:right w:val="single" w:sz="4" w:space="0" w:color="auto"/>
            </w:tcBorders>
            <w:shd w:val="clear" w:color="auto" w:fill="92D050"/>
            <w:noWrap/>
            <w:vAlign w:val="center"/>
            <w:hideMark/>
          </w:tcPr>
          <w:p w14:paraId="3596B963" w14:textId="77777777" w:rsidR="00491E16" w:rsidRPr="005C39AD" w:rsidRDefault="00491E16" w:rsidP="00491E16">
            <w:pPr>
              <w:spacing w:after="0" w:line="240" w:lineRule="auto"/>
              <w:jc w:val="center"/>
              <w:rPr>
                <w:rFonts w:ascii="Times New Roman" w:hAnsi="Times New Roman"/>
                <w:sz w:val="20"/>
                <w:szCs w:val="20"/>
                <w:lang w:eastAsia="en-US"/>
              </w:rPr>
            </w:pPr>
            <w:r w:rsidRPr="005C39AD">
              <w:rPr>
                <w:rFonts w:ascii="Times New Roman" w:hAnsi="Times New Roman"/>
                <w:sz w:val="20"/>
                <w:szCs w:val="20"/>
                <w:lang w:eastAsia="en-US"/>
              </w:rPr>
              <w:t>2017</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7252E699" w14:textId="77777777" w:rsidR="00491E16" w:rsidRPr="005C39AD" w:rsidRDefault="00491E16" w:rsidP="00491E16">
            <w:pPr>
              <w:spacing w:after="0" w:line="240" w:lineRule="auto"/>
              <w:jc w:val="center"/>
              <w:rPr>
                <w:rFonts w:ascii="Times New Roman" w:hAnsi="Times New Roman"/>
                <w:sz w:val="20"/>
                <w:szCs w:val="20"/>
                <w:lang w:eastAsia="en-US"/>
              </w:rPr>
            </w:pPr>
            <w:proofErr w:type="spellStart"/>
            <w:r w:rsidRPr="005C39AD">
              <w:rPr>
                <w:rFonts w:ascii="Times New Roman" w:hAnsi="Times New Roman"/>
                <w:sz w:val="20"/>
                <w:szCs w:val="20"/>
                <w:lang w:eastAsia="en-US"/>
              </w:rPr>
              <w:t>абс</w:t>
            </w:r>
            <w:proofErr w:type="spellEnd"/>
            <w:r w:rsidRPr="005C39AD">
              <w:rPr>
                <w:rFonts w:ascii="Times New Roman" w:hAnsi="Times New Roman"/>
                <w:sz w:val="20"/>
                <w:szCs w:val="20"/>
                <w:lang w:eastAsia="en-US"/>
              </w:rPr>
              <w:t>. ч.</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71658167"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9</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5E223624"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3</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6183E84E"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12</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1C73E163"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10</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249A5FC5"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2</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5158C302"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12</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553E17A4"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16</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4A1DC858"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12</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739BA2AB"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28</w:t>
            </w:r>
          </w:p>
        </w:tc>
        <w:tc>
          <w:tcPr>
            <w:tcW w:w="0" w:type="auto"/>
            <w:gridSpan w:val="2"/>
            <w:tcBorders>
              <w:top w:val="nil"/>
              <w:left w:val="nil"/>
              <w:bottom w:val="single" w:sz="4" w:space="0" w:color="auto"/>
              <w:right w:val="single" w:sz="4" w:space="0" w:color="auto"/>
            </w:tcBorders>
            <w:shd w:val="clear" w:color="auto" w:fill="FFF2CC" w:themeFill="accent4" w:themeFillTint="33"/>
            <w:noWrap/>
            <w:vAlign w:val="center"/>
            <w:hideMark/>
          </w:tcPr>
          <w:p w14:paraId="34BC7DFF"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38</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3E3A6D7D"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22</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628723AF"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60</w:t>
            </w:r>
          </w:p>
        </w:tc>
      </w:tr>
      <w:tr w:rsidR="00491E16" w:rsidRPr="00CA3024" w14:paraId="680C6D6F" w14:textId="77777777" w:rsidTr="00491E16">
        <w:trPr>
          <w:trHeight w:val="20"/>
        </w:trPr>
        <w:tc>
          <w:tcPr>
            <w:tcW w:w="0" w:type="auto"/>
            <w:vMerge/>
            <w:tcBorders>
              <w:top w:val="nil"/>
              <w:left w:val="single" w:sz="4" w:space="0" w:color="auto"/>
              <w:bottom w:val="single" w:sz="4" w:space="0" w:color="auto"/>
              <w:right w:val="single" w:sz="4" w:space="0" w:color="auto"/>
            </w:tcBorders>
            <w:shd w:val="clear" w:color="auto" w:fill="92D050"/>
            <w:vAlign w:val="center"/>
            <w:hideMark/>
          </w:tcPr>
          <w:p w14:paraId="0414CA8B" w14:textId="77777777" w:rsidR="00491E16" w:rsidRPr="005C39AD" w:rsidRDefault="00491E16" w:rsidP="00491E16">
            <w:pPr>
              <w:spacing w:after="0" w:line="240" w:lineRule="auto"/>
              <w:jc w:val="center"/>
              <w:rPr>
                <w:rFonts w:ascii="Times New Roman" w:hAnsi="Times New Roman"/>
                <w:sz w:val="20"/>
                <w:szCs w:val="20"/>
                <w:lang w:eastAsia="en-US"/>
              </w:rPr>
            </w:pP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2CAAF643" w14:textId="77777777" w:rsidR="00491E16" w:rsidRPr="005C39AD" w:rsidRDefault="00491E16" w:rsidP="00491E16">
            <w:pPr>
              <w:spacing w:after="0" w:line="240" w:lineRule="auto"/>
              <w:jc w:val="center"/>
              <w:rPr>
                <w:rFonts w:ascii="Times New Roman" w:hAnsi="Times New Roman"/>
                <w:sz w:val="20"/>
                <w:szCs w:val="20"/>
                <w:lang w:eastAsia="en-US"/>
              </w:rPr>
            </w:pPr>
            <w:r w:rsidRPr="005C39AD">
              <w:rPr>
                <w:rFonts w:ascii="Times New Roman" w:hAnsi="Times New Roman"/>
                <w:sz w:val="20"/>
                <w:szCs w:val="20"/>
                <w:lang w:eastAsia="en-US"/>
              </w:rPr>
              <w:t>на 1000</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35B631EC"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0,861</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29A5EC73"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0,287</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5D6CB6B7"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0,148</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2EAA7A80"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1,009</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5D2A492E"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0,202</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3A464AE5"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1,21</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35B3FD39"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0,258</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550638DD"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0,193</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6AC06939"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0,451</w:t>
            </w:r>
          </w:p>
        </w:tc>
        <w:tc>
          <w:tcPr>
            <w:tcW w:w="0" w:type="auto"/>
            <w:gridSpan w:val="2"/>
            <w:tcBorders>
              <w:top w:val="nil"/>
              <w:left w:val="nil"/>
              <w:bottom w:val="single" w:sz="4" w:space="0" w:color="auto"/>
              <w:right w:val="single" w:sz="4" w:space="0" w:color="auto"/>
            </w:tcBorders>
            <w:shd w:val="clear" w:color="auto" w:fill="FFF2CC" w:themeFill="accent4" w:themeFillTint="33"/>
            <w:noWrap/>
            <w:vAlign w:val="center"/>
            <w:hideMark/>
          </w:tcPr>
          <w:p w14:paraId="7291A1F8"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0,275</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57FFA75F"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0,159</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05C4C028"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0,434</w:t>
            </w:r>
          </w:p>
        </w:tc>
      </w:tr>
      <w:tr w:rsidR="00491E16" w:rsidRPr="00CA3024" w14:paraId="33ADCF30" w14:textId="77777777" w:rsidTr="00491E16">
        <w:trPr>
          <w:trHeight w:val="20"/>
        </w:trPr>
        <w:tc>
          <w:tcPr>
            <w:tcW w:w="0" w:type="auto"/>
            <w:vMerge w:val="restart"/>
            <w:tcBorders>
              <w:top w:val="nil"/>
              <w:left w:val="single" w:sz="4" w:space="0" w:color="auto"/>
              <w:bottom w:val="single" w:sz="4" w:space="0" w:color="auto"/>
              <w:right w:val="single" w:sz="4" w:space="0" w:color="auto"/>
            </w:tcBorders>
            <w:shd w:val="clear" w:color="auto" w:fill="92D050"/>
            <w:noWrap/>
            <w:vAlign w:val="center"/>
            <w:hideMark/>
          </w:tcPr>
          <w:p w14:paraId="3FCF304A" w14:textId="77777777" w:rsidR="00491E16" w:rsidRPr="005C39AD" w:rsidRDefault="00491E16" w:rsidP="00491E16">
            <w:pPr>
              <w:spacing w:after="0" w:line="240" w:lineRule="auto"/>
              <w:jc w:val="center"/>
              <w:rPr>
                <w:rFonts w:ascii="Times New Roman" w:hAnsi="Times New Roman"/>
                <w:sz w:val="20"/>
                <w:szCs w:val="20"/>
                <w:lang w:eastAsia="en-US"/>
              </w:rPr>
            </w:pPr>
            <w:r w:rsidRPr="005C39AD">
              <w:rPr>
                <w:rFonts w:ascii="Times New Roman" w:hAnsi="Times New Roman"/>
                <w:sz w:val="20"/>
                <w:szCs w:val="20"/>
                <w:lang w:eastAsia="en-US"/>
              </w:rPr>
              <w:t>2018</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0A7C4F1E" w14:textId="77777777" w:rsidR="00491E16" w:rsidRPr="005C39AD" w:rsidRDefault="00491E16" w:rsidP="00491E16">
            <w:pPr>
              <w:spacing w:after="0" w:line="240" w:lineRule="auto"/>
              <w:jc w:val="center"/>
              <w:rPr>
                <w:rFonts w:ascii="Times New Roman" w:hAnsi="Times New Roman"/>
                <w:sz w:val="20"/>
                <w:szCs w:val="20"/>
                <w:lang w:eastAsia="en-US"/>
              </w:rPr>
            </w:pPr>
            <w:proofErr w:type="spellStart"/>
            <w:r w:rsidRPr="005C39AD">
              <w:rPr>
                <w:rFonts w:ascii="Times New Roman" w:hAnsi="Times New Roman"/>
                <w:sz w:val="20"/>
                <w:szCs w:val="20"/>
                <w:lang w:eastAsia="en-US"/>
              </w:rPr>
              <w:t>абс</w:t>
            </w:r>
            <w:proofErr w:type="spellEnd"/>
            <w:r w:rsidRPr="005C39AD">
              <w:rPr>
                <w:rFonts w:ascii="Times New Roman" w:hAnsi="Times New Roman"/>
                <w:sz w:val="20"/>
                <w:szCs w:val="20"/>
                <w:lang w:eastAsia="en-US"/>
              </w:rPr>
              <w:t>. ч.</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5DF3E945"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5</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7148DED2"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1</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13990791"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6</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70C40117"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11</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2A6AD122"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6</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5EE5CFE7"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17</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3165C6DB"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17</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288A95A7"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4</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679BF631"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21</w:t>
            </w:r>
          </w:p>
        </w:tc>
        <w:tc>
          <w:tcPr>
            <w:tcW w:w="0" w:type="auto"/>
            <w:gridSpan w:val="2"/>
            <w:tcBorders>
              <w:top w:val="nil"/>
              <w:left w:val="nil"/>
              <w:bottom w:val="single" w:sz="4" w:space="0" w:color="auto"/>
              <w:right w:val="single" w:sz="4" w:space="0" w:color="auto"/>
            </w:tcBorders>
            <w:shd w:val="clear" w:color="auto" w:fill="FFF2CC" w:themeFill="accent4" w:themeFillTint="33"/>
            <w:noWrap/>
            <w:vAlign w:val="center"/>
            <w:hideMark/>
          </w:tcPr>
          <w:p w14:paraId="65409D6D"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36</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7AE44073"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14</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21898486"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50</w:t>
            </w:r>
          </w:p>
        </w:tc>
      </w:tr>
      <w:tr w:rsidR="00491E16" w:rsidRPr="00CA3024" w14:paraId="0013BCA9" w14:textId="77777777" w:rsidTr="00491E16">
        <w:trPr>
          <w:trHeight w:val="20"/>
        </w:trPr>
        <w:tc>
          <w:tcPr>
            <w:tcW w:w="0" w:type="auto"/>
            <w:vMerge/>
            <w:tcBorders>
              <w:top w:val="nil"/>
              <w:left w:val="single" w:sz="4" w:space="0" w:color="auto"/>
              <w:bottom w:val="single" w:sz="4" w:space="0" w:color="auto"/>
              <w:right w:val="single" w:sz="4" w:space="0" w:color="auto"/>
            </w:tcBorders>
            <w:shd w:val="clear" w:color="auto" w:fill="92D050"/>
            <w:vAlign w:val="center"/>
            <w:hideMark/>
          </w:tcPr>
          <w:p w14:paraId="2DF23B5B" w14:textId="77777777" w:rsidR="00491E16" w:rsidRPr="005C39AD" w:rsidRDefault="00491E16" w:rsidP="00491E16">
            <w:pPr>
              <w:spacing w:after="0" w:line="240" w:lineRule="auto"/>
              <w:jc w:val="center"/>
              <w:rPr>
                <w:rFonts w:ascii="Times New Roman" w:hAnsi="Times New Roman"/>
                <w:sz w:val="20"/>
                <w:szCs w:val="20"/>
                <w:lang w:eastAsia="en-US"/>
              </w:rPr>
            </w:pP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40DBE082" w14:textId="77777777" w:rsidR="00491E16" w:rsidRPr="005C39AD" w:rsidRDefault="00491E16" w:rsidP="00491E16">
            <w:pPr>
              <w:spacing w:after="0" w:line="240" w:lineRule="auto"/>
              <w:jc w:val="center"/>
              <w:rPr>
                <w:rFonts w:ascii="Times New Roman" w:hAnsi="Times New Roman"/>
                <w:sz w:val="20"/>
                <w:szCs w:val="20"/>
                <w:lang w:eastAsia="en-US"/>
              </w:rPr>
            </w:pPr>
            <w:r w:rsidRPr="005C39AD">
              <w:rPr>
                <w:rFonts w:ascii="Times New Roman" w:hAnsi="Times New Roman"/>
                <w:sz w:val="20"/>
                <w:szCs w:val="20"/>
                <w:lang w:eastAsia="en-US"/>
              </w:rPr>
              <w:t>на 1000</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4E40BBE2" w14:textId="77777777" w:rsidR="00491E16" w:rsidRPr="005C39AD" w:rsidRDefault="00491E16" w:rsidP="00491E16">
            <w:pPr>
              <w:spacing w:after="0" w:line="240" w:lineRule="auto"/>
              <w:jc w:val="center"/>
              <w:rPr>
                <w:rFonts w:ascii="Times New Roman" w:hAnsi="Times New Roman"/>
                <w:bCs/>
                <w:sz w:val="20"/>
                <w:szCs w:val="20"/>
                <w:highlight w:val="yellow"/>
                <w:lang w:eastAsia="en-US"/>
              </w:rPr>
            </w:pPr>
            <w:r w:rsidRPr="005C39AD">
              <w:rPr>
                <w:rFonts w:ascii="Times New Roman" w:hAnsi="Times New Roman"/>
                <w:bCs/>
                <w:sz w:val="20"/>
                <w:szCs w:val="20"/>
                <w:lang w:eastAsia="en-US"/>
              </w:rPr>
              <w:t>0,486</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2474B315"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0,097</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2C06E846"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0,583</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20098F63" w14:textId="77777777" w:rsidR="00491E16" w:rsidRPr="005C39AD" w:rsidRDefault="00491E16" w:rsidP="00491E16">
            <w:pPr>
              <w:spacing w:after="0" w:line="240" w:lineRule="auto"/>
              <w:jc w:val="center"/>
              <w:rPr>
                <w:rFonts w:ascii="Times New Roman" w:hAnsi="Times New Roman"/>
                <w:bCs/>
                <w:sz w:val="20"/>
                <w:szCs w:val="20"/>
                <w:highlight w:val="yellow"/>
                <w:lang w:eastAsia="en-US"/>
              </w:rPr>
            </w:pPr>
            <w:r w:rsidRPr="005C39AD">
              <w:rPr>
                <w:rFonts w:ascii="Times New Roman" w:hAnsi="Times New Roman"/>
                <w:bCs/>
                <w:sz w:val="20"/>
                <w:szCs w:val="20"/>
                <w:lang w:eastAsia="en-US"/>
              </w:rPr>
              <w:t>1,101</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29CE8728" w14:textId="77777777" w:rsidR="00491E16" w:rsidRPr="005C39AD" w:rsidRDefault="00491E16" w:rsidP="00491E16">
            <w:pPr>
              <w:spacing w:after="0" w:line="240" w:lineRule="auto"/>
              <w:jc w:val="center"/>
              <w:rPr>
                <w:rFonts w:ascii="Times New Roman" w:hAnsi="Times New Roman"/>
                <w:bCs/>
                <w:sz w:val="20"/>
                <w:szCs w:val="20"/>
                <w:highlight w:val="yellow"/>
                <w:lang w:eastAsia="en-US"/>
              </w:rPr>
            </w:pPr>
            <w:r w:rsidRPr="005C39AD">
              <w:rPr>
                <w:rFonts w:ascii="Times New Roman" w:hAnsi="Times New Roman"/>
                <w:bCs/>
                <w:sz w:val="20"/>
                <w:szCs w:val="20"/>
                <w:lang w:eastAsia="en-US"/>
              </w:rPr>
              <w:t>0,6</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7323DA3A" w14:textId="77777777" w:rsidR="00491E16" w:rsidRPr="005C39AD" w:rsidRDefault="00491E16" w:rsidP="00491E16">
            <w:pPr>
              <w:spacing w:after="0" w:line="240" w:lineRule="auto"/>
              <w:jc w:val="center"/>
              <w:rPr>
                <w:rFonts w:ascii="Times New Roman" w:hAnsi="Times New Roman"/>
                <w:bCs/>
                <w:sz w:val="20"/>
                <w:szCs w:val="20"/>
                <w:highlight w:val="yellow"/>
                <w:lang w:eastAsia="en-US"/>
              </w:rPr>
            </w:pPr>
            <w:r w:rsidRPr="005C39AD">
              <w:rPr>
                <w:rFonts w:ascii="Times New Roman" w:hAnsi="Times New Roman"/>
                <w:bCs/>
                <w:sz w:val="20"/>
                <w:szCs w:val="20"/>
                <w:lang w:eastAsia="en-US"/>
              </w:rPr>
              <w:t>1,701</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4177D4F6"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0,272</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2D31BECE"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0,064</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6871ABB7"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0336</w:t>
            </w:r>
          </w:p>
        </w:tc>
        <w:tc>
          <w:tcPr>
            <w:tcW w:w="0" w:type="auto"/>
            <w:gridSpan w:val="2"/>
            <w:tcBorders>
              <w:top w:val="nil"/>
              <w:left w:val="nil"/>
              <w:bottom w:val="single" w:sz="4" w:space="0" w:color="auto"/>
              <w:right w:val="single" w:sz="4" w:space="0" w:color="auto"/>
            </w:tcBorders>
            <w:shd w:val="clear" w:color="auto" w:fill="FFF2CC" w:themeFill="accent4" w:themeFillTint="33"/>
            <w:noWrap/>
            <w:vAlign w:val="center"/>
            <w:hideMark/>
          </w:tcPr>
          <w:p w14:paraId="6BD5853D"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0,261</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7965555D"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0,101</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3F88D9AE"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0,362</w:t>
            </w:r>
          </w:p>
        </w:tc>
      </w:tr>
      <w:tr w:rsidR="00491E16" w:rsidRPr="00CA3024" w14:paraId="6F2D5A35" w14:textId="77777777" w:rsidTr="00491E16">
        <w:trPr>
          <w:trHeight w:val="20"/>
        </w:trPr>
        <w:tc>
          <w:tcPr>
            <w:tcW w:w="0" w:type="auto"/>
            <w:vMerge w:val="restart"/>
            <w:tcBorders>
              <w:top w:val="nil"/>
              <w:left w:val="single" w:sz="4" w:space="0" w:color="auto"/>
              <w:bottom w:val="single" w:sz="4" w:space="0" w:color="auto"/>
              <w:right w:val="single" w:sz="4" w:space="0" w:color="auto"/>
            </w:tcBorders>
            <w:shd w:val="clear" w:color="auto" w:fill="92D050"/>
            <w:noWrap/>
            <w:vAlign w:val="center"/>
            <w:hideMark/>
          </w:tcPr>
          <w:p w14:paraId="103947B6" w14:textId="77777777" w:rsidR="00491E16" w:rsidRPr="005C39AD" w:rsidRDefault="00491E16" w:rsidP="00491E16">
            <w:pPr>
              <w:spacing w:after="0" w:line="240" w:lineRule="auto"/>
              <w:jc w:val="center"/>
              <w:rPr>
                <w:rFonts w:ascii="Times New Roman" w:hAnsi="Times New Roman"/>
                <w:sz w:val="20"/>
                <w:szCs w:val="20"/>
                <w:lang w:eastAsia="en-US"/>
              </w:rPr>
            </w:pPr>
            <w:r w:rsidRPr="005C39AD">
              <w:rPr>
                <w:rFonts w:ascii="Times New Roman" w:hAnsi="Times New Roman"/>
                <w:sz w:val="20"/>
                <w:szCs w:val="20"/>
                <w:lang w:eastAsia="en-US"/>
              </w:rPr>
              <w:t>2019</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0080B9F5" w14:textId="77777777" w:rsidR="00491E16" w:rsidRPr="005C39AD" w:rsidRDefault="00491E16" w:rsidP="00491E16">
            <w:pPr>
              <w:spacing w:after="0" w:line="240" w:lineRule="auto"/>
              <w:jc w:val="center"/>
              <w:rPr>
                <w:rFonts w:ascii="Times New Roman" w:hAnsi="Times New Roman"/>
                <w:sz w:val="20"/>
                <w:szCs w:val="20"/>
                <w:lang w:eastAsia="en-US"/>
              </w:rPr>
            </w:pPr>
            <w:proofErr w:type="spellStart"/>
            <w:r w:rsidRPr="005C39AD">
              <w:rPr>
                <w:rFonts w:ascii="Times New Roman" w:hAnsi="Times New Roman"/>
                <w:sz w:val="20"/>
                <w:szCs w:val="20"/>
                <w:lang w:eastAsia="en-US"/>
              </w:rPr>
              <w:t>абс</w:t>
            </w:r>
            <w:proofErr w:type="spellEnd"/>
            <w:r w:rsidRPr="005C39AD">
              <w:rPr>
                <w:rFonts w:ascii="Times New Roman" w:hAnsi="Times New Roman"/>
                <w:sz w:val="20"/>
                <w:szCs w:val="20"/>
                <w:lang w:eastAsia="en-US"/>
              </w:rPr>
              <w:t>. ч.</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656AACE9"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7</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4878442D"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8</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48DC43DF"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15</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45248D77"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6</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2653E4B3"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1</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7B797207"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7</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7D186FEC"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8</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2D8ABAD4"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8</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3E2E27DD"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16</w:t>
            </w:r>
          </w:p>
        </w:tc>
        <w:tc>
          <w:tcPr>
            <w:tcW w:w="0" w:type="auto"/>
            <w:gridSpan w:val="2"/>
            <w:tcBorders>
              <w:top w:val="nil"/>
              <w:left w:val="nil"/>
              <w:bottom w:val="single" w:sz="4" w:space="0" w:color="auto"/>
              <w:right w:val="single" w:sz="4" w:space="0" w:color="auto"/>
            </w:tcBorders>
            <w:shd w:val="clear" w:color="auto" w:fill="FFF2CC" w:themeFill="accent4" w:themeFillTint="33"/>
            <w:noWrap/>
            <w:vAlign w:val="center"/>
            <w:hideMark/>
          </w:tcPr>
          <w:p w14:paraId="0BBC22C1"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22</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4B8DF4F1"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23</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1FFAAF8C"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45</w:t>
            </w:r>
          </w:p>
        </w:tc>
      </w:tr>
      <w:tr w:rsidR="00491E16" w:rsidRPr="00CA3024" w14:paraId="1ADB3944" w14:textId="77777777" w:rsidTr="00491E16">
        <w:trPr>
          <w:trHeight w:val="20"/>
        </w:trPr>
        <w:tc>
          <w:tcPr>
            <w:tcW w:w="0" w:type="auto"/>
            <w:vMerge/>
            <w:tcBorders>
              <w:top w:val="nil"/>
              <w:left w:val="single" w:sz="4" w:space="0" w:color="auto"/>
              <w:bottom w:val="single" w:sz="4" w:space="0" w:color="auto"/>
              <w:right w:val="single" w:sz="4" w:space="0" w:color="auto"/>
            </w:tcBorders>
            <w:shd w:val="clear" w:color="auto" w:fill="92D050"/>
            <w:vAlign w:val="center"/>
            <w:hideMark/>
          </w:tcPr>
          <w:p w14:paraId="39EAA6FB" w14:textId="77777777" w:rsidR="00491E16" w:rsidRPr="005C39AD" w:rsidRDefault="00491E16" w:rsidP="00491E16">
            <w:pPr>
              <w:spacing w:after="0" w:line="240" w:lineRule="auto"/>
              <w:jc w:val="center"/>
              <w:rPr>
                <w:rFonts w:ascii="Times New Roman" w:hAnsi="Times New Roman"/>
                <w:sz w:val="20"/>
                <w:szCs w:val="20"/>
                <w:lang w:eastAsia="en-US"/>
              </w:rPr>
            </w:pP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7A14AB3E" w14:textId="77777777" w:rsidR="00491E16" w:rsidRPr="005C39AD" w:rsidRDefault="00491E16" w:rsidP="00491E16">
            <w:pPr>
              <w:spacing w:after="0" w:line="240" w:lineRule="auto"/>
              <w:jc w:val="center"/>
              <w:rPr>
                <w:rFonts w:ascii="Times New Roman" w:hAnsi="Times New Roman"/>
                <w:sz w:val="20"/>
                <w:szCs w:val="20"/>
                <w:lang w:eastAsia="en-US"/>
              </w:rPr>
            </w:pPr>
            <w:r w:rsidRPr="005C39AD">
              <w:rPr>
                <w:rFonts w:ascii="Times New Roman" w:hAnsi="Times New Roman"/>
                <w:sz w:val="20"/>
                <w:szCs w:val="20"/>
                <w:lang w:eastAsia="en-US"/>
              </w:rPr>
              <w:t>на 1000</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05FA7558"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0,692</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74746258"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0,791</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2FEDBEB5"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1,483</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4EB9FF98"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0,592</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508F3BE4"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0,1</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21F97338"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0,69</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79C5F991"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0,127</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3B0421CB"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0,127</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289134CD"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0,253</w:t>
            </w:r>
          </w:p>
        </w:tc>
        <w:tc>
          <w:tcPr>
            <w:tcW w:w="0" w:type="auto"/>
            <w:gridSpan w:val="2"/>
            <w:tcBorders>
              <w:top w:val="nil"/>
              <w:left w:val="nil"/>
              <w:bottom w:val="single" w:sz="4" w:space="0" w:color="auto"/>
              <w:right w:val="single" w:sz="4" w:space="0" w:color="auto"/>
            </w:tcBorders>
            <w:shd w:val="clear" w:color="auto" w:fill="FFF2CC" w:themeFill="accent4" w:themeFillTint="33"/>
            <w:noWrap/>
            <w:vAlign w:val="center"/>
            <w:hideMark/>
          </w:tcPr>
          <w:p w14:paraId="65A35DF5"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0,160</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475876C4"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0,167</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27D11339"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0,326</w:t>
            </w:r>
          </w:p>
        </w:tc>
      </w:tr>
      <w:tr w:rsidR="00491E16" w:rsidRPr="00CA3024" w14:paraId="5F6E759C" w14:textId="77777777" w:rsidTr="00491E16">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6730AB16" w14:textId="77777777" w:rsidR="00491E16" w:rsidRPr="005C39AD" w:rsidRDefault="00491E16" w:rsidP="00491E16">
            <w:pPr>
              <w:spacing w:after="0" w:line="240" w:lineRule="auto"/>
              <w:jc w:val="center"/>
              <w:rPr>
                <w:rFonts w:ascii="Times New Roman" w:hAnsi="Times New Roman"/>
                <w:sz w:val="20"/>
                <w:szCs w:val="20"/>
                <w:lang w:eastAsia="en-US"/>
              </w:rPr>
            </w:pPr>
            <w:r w:rsidRPr="005C39AD">
              <w:rPr>
                <w:rFonts w:ascii="Times New Roman" w:hAnsi="Times New Roman"/>
                <w:sz w:val="20"/>
                <w:szCs w:val="20"/>
                <w:lang w:eastAsia="en-US"/>
              </w:rPr>
              <w:t>2020</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51204C79" w14:textId="77777777" w:rsidR="00491E16" w:rsidRPr="005C39AD" w:rsidRDefault="00491E16" w:rsidP="00491E16">
            <w:pPr>
              <w:spacing w:after="0" w:line="240" w:lineRule="auto"/>
              <w:jc w:val="center"/>
              <w:rPr>
                <w:rFonts w:ascii="Times New Roman" w:hAnsi="Times New Roman"/>
                <w:sz w:val="20"/>
                <w:szCs w:val="20"/>
                <w:lang w:eastAsia="en-US"/>
              </w:rPr>
            </w:pPr>
            <w:proofErr w:type="spellStart"/>
            <w:r w:rsidRPr="005C39AD">
              <w:rPr>
                <w:rFonts w:ascii="Times New Roman" w:hAnsi="Times New Roman"/>
                <w:sz w:val="20"/>
                <w:szCs w:val="20"/>
                <w:lang w:eastAsia="en-US"/>
              </w:rPr>
              <w:t>абс</w:t>
            </w:r>
            <w:proofErr w:type="spellEnd"/>
            <w:r w:rsidRPr="005C39AD">
              <w:rPr>
                <w:rFonts w:ascii="Times New Roman" w:hAnsi="Times New Roman"/>
                <w:sz w:val="20"/>
                <w:szCs w:val="20"/>
                <w:lang w:eastAsia="en-US"/>
              </w:rPr>
              <w:t>. ч.</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5F22A3DC" w14:textId="77777777" w:rsidR="00491E16" w:rsidRPr="005C39AD" w:rsidRDefault="00491E16" w:rsidP="00491E16">
            <w:pPr>
              <w:spacing w:after="0" w:line="240" w:lineRule="auto"/>
              <w:jc w:val="center"/>
              <w:rPr>
                <w:rFonts w:ascii="Times New Roman" w:hAnsi="Times New Roman"/>
                <w:sz w:val="20"/>
                <w:szCs w:val="20"/>
                <w:lang w:eastAsia="en-US"/>
              </w:rPr>
            </w:pPr>
            <w:r w:rsidRPr="005C39AD">
              <w:rPr>
                <w:rFonts w:ascii="Times New Roman" w:hAnsi="Times New Roman"/>
                <w:sz w:val="20"/>
                <w:szCs w:val="20"/>
                <w:lang w:eastAsia="en-US"/>
              </w:rPr>
              <w:t>4</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4EF509F6"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1</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298BF072"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5</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7894033A"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3</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614CC2A7"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2</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58D460CD"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5</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66927408"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13</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1B7A55C3"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7</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3F38E12C"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20</w:t>
            </w:r>
          </w:p>
        </w:tc>
        <w:tc>
          <w:tcPr>
            <w:tcW w:w="0" w:type="auto"/>
            <w:gridSpan w:val="2"/>
            <w:tcBorders>
              <w:top w:val="nil"/>
              <w:left w:val="nil"/>
              <w:bottom w:val="single" w:sz="4" w:space="0" w:color="auto"/>
              <w:right w:val="single" w:sz="4" w:space="0" w:color="auto"/>
            </w:tcBorders>
            <w:shd w:val="clear" w:color="auto" w:fill="FFF2CC" w:themeFill="accent4" w:themeFillTint="33"/>
            <w:noWrap/>
            <w:vAlign w:val="center"/>
            <w:hideMark/>
          </w:tcPr>
          <w:p w14:paraId="04232BD5"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21</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54552B7F"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13</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62728BEA"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34</w:t>
            </w:r>
          </w:p>
        </w:tc>
      </w:tr>
      <w:tr w:rsidR="00491E16" w:rsidRPr="00CA3024" w14:paraId="143CE133" w14:textId="77777777" w:rsidTr="00491E16">
        <w:trPr>
          <w:trHeight w:val="20"/>
        </w:trPr>
        <w:tc>
          <w:tcPr>
            <w:tcW w:w="0" w:type="auto"/>
            <w:vMerge/>
            <w:tcBorders>
              <w:top w:val="nil"/>
              <w:left w:val="single" w:sz="4" w:space="0" w:color="auto"/>
              <w:bottom w:val="single" w:sz="4" w:space="0" w:color="auto"/>
              <w:right w:val="single" w:sz="4" w:space="0" w:color="auto"/>
            </w:tcBorders>
            <w:shd w:val="clear" w:color="auto" w:fill="92D050"/>
            <w:vAlign w:val="center"/>
            <w:hideMark/>
          </w:tcPr>
          <w:p w14:paraId="2BA2C734" w14:textId="77777777" w:rsidR="00491E16" w:rsidRPr="005C39AD" w:rsidRDefault="00491E16" w:rsidP="00491E16">
            <w:pPr>
              <w:spacing w:after="0" w:line="240" w:lineRule="auto"/>
              <w:jc w:val="center"/>
              <w:rPr>
                <w:rFonts w:ascii="Times New Roman" w:hAnsi="Times New Roman"/>
                <w:sz w:val="20"/>
                <w:szCs w:val="20"/>
                <w:lang w:eastAsia="en-US"/>
              </w:rPr>
            </w:pP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1EC0CE17" w14:textId="77777777" w:rsidR="00491E16" w:rsidRPr="005C39AD" w:rsidRDefault="00491E16" w:rsidP="00491E16">
            <w:pPr>
              <w:spacing w:after="0" w:line="240" w:lineRule="auto"/>
              <w:jc w:val="center"/>
              <w:rPr>
                <w:rFonts w:ascii="Times New Roman" w:hAnsi="Times New Roman"/>
                <w:sz w:val="20"/>
                <w:szCs w:val="20"/>
                <w:lang w:eastAsia="en-US"/>
              </w:rPr>
            </w:pPr>
            <w:r w:rsidRPr="005C39AD">
              <w:rPr>
                <w:rFonts w:ascii="Times New Roman" w:hAnsi="Times New Roman"/>
                <w:sz w:val="20"/>
                <w:szCs w:val="20"/>
                <w:lang w:eastAsia="en-US"/>
              </w:rPr>
              <w:t>на 1000</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65AF04AC" w14:textId="77777777" w:rsidR="00491E16" w:rsidRPr="005C39AD" w:rsidRDefault="00491E16" w:rsidP="00491E16">
            <w:pPr>
              <w:spacing w:after="0" w:line="240" w:lineRule="auto"/>
              <w:jc w:val="center"/>
              <w:rPr>
                <w:rFonts w:ascii="Times New Roman" w:hAnsi="Times New Roman"/>
                <w:sz w:val="20"/>
                <w:szCs w:val="20"/>
                <w:lang w:eastAsia="en-US"/>
              </w:rPr>
            </w:pPr>
            <w:r w:rsidRPr="005C39AD">
              <w:rPr>
                <w:rFonts w:ascii="Times New Roman" w:hAnsi="Times New Roman"/>
                <w:sz w:val="20"/>
                <w:szCs w:val="20"/>
                <w:lang w:eastAsia="en-US"/>
              </w:rPr>
              <w:t>0,842</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06531CCB"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0,201</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3D845736"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0,514</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191286B0"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0,659</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76C5E021"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0,34</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20345C29"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0,523</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13C04246"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0,526</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51BB45CE"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0,203</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1871C987"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0,338</w:t>
            </w:r>
          </w:p>
        </w:tc>
        <w:tc>
          <w:tcPr>
            <w:tcW w:w="0" w:type="auto"/>
            <w:gridSpan w:val="2"/>
            <w:tcBorders>
              <w:top w:val="nil"/>
              <w:left w:val="nil"/>
              <w:bottom w:val="single" w:sz="4" w:space="0" w:color="auto"/>
              <w:right w:val="single" w:sz="4" w:space="0" w:color="auto"/>
            </w:tcBorders>
            <w:shd w:val="clear" w:color="auto" w:fill="FFF2CC" w:themeFill="accent4" w:themeFillTint="33"/>
            <w:noWrap/>
            <w:vAlign w:val="center"/>
            <w:hideMark/>
          </w:tcPr>
          <w:p w14:paraId="604D03C7"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0,362</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0596CAEE"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0,191</w:t>
            </w:r>
          </w:p>
        </w:tc>
        <w:tc>
          <w:tcPr>
            <w:tcW w:w="0" w:type="auto"/>
            <w:tcBorders>
              <w:top w:val="nil"/>
              <w:left w:val="nil"/>
              <w:bottom w:val="single" w:sz="4" w:space="0" w:color="auto"/>
              <w:right w:val="single" w:sz="4" w:space="0" w:color="auto"/>
            </w:tcBorders>
            <w:shd w:val="clear" w:color="auto" w:fill="FFF2CC" w:themeFill="accent4" w:themeFillTint="33"/>
            <w:noWrap/>
            <w:vAlign w:val="center"/>
            <w:hideMark/>
          </w:tcPr>
          <w:p w14:paraId="04F3B394"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0,27</w:t>
            </w:r>
          </w:p>
        </w:tc>
      </w:tr>
      <w:tr w:rsidR="00491E16" w:rsidRPr="00CA3024" w14:paraId="7DAA49F4" w14:textId="77777777" w:rsidTr="00491E16">
        <w:trPr>
          <w:trHeight w:val="20"/>
        </w:trPr>
        <w:tc>
          <w:tcPr>
            <w:tcW w:w="0" w:type="auto"/>
            <w:vMerge w:val="restart"/>
            <w:tcBorders>
              <w:top w:val="single" w:sz="4" w:space="0" w:color="auto"/>
              <w:left w:val="single" w:sz="4" w:space="0" w:color="auto"/>
              <w:right w:val="single" w:sz="4" w:space="0" w:color="auto"/>
            </w:tcBorders>
            <w:shd w:val="clear" w:color="auto" w:fill="92D050"/>
            <w:vAlign w:val="center"/>
          </w:tcPr>
          <w:p w14:paraId="6DE2C1D3" w14:textId="675A3F8F" w:rsidR="00491E16" w:rsidRPr="005C39AD" w:rsidRDefault="00491E16" w:rsidP="00491E16">
            <w:pPr>
              <w:spacing w:after="0" w:line="240" w:lineRule="auto"/>
              <w:jc w:val="center"/>
              <w:rPr>
                <w:rFonts w:ascii="Times New Roman" w:hAnsi="Times New Roman"/>
                <w:sz w:val="20"/>
                <w:szCs w:val="20"/>
                <w:lang w:eastAsia="en-US"/>
              </w:rPr>
            </w:pPr>
            <w:r w:rsidRPr="005C39AD">
              <w:rPr>
                <w:rFonts w:ascii="Times New Roman" w:hAnsi="Times New Roman"/>
                <w:sz w:val="20"/>
                <w:szCs w:val="20"/>
                <w:lang w:eastAsia="en-US"/>
              </w:rPr>
              <w:t>2021</w:t>
            </w:r>
          </w:p>
        </w:tc>
        <w:tc>
          <w:tcPr>
            <w:tcW w:w="0" w:type="auto"/>
            <w:vMerge w:val="restart"/>
            <w:tcBorders>
              <w:top w:val="single" w:sz="4" w:space="0" w:color="auto"/>
              <w:left w:val="nil"/>
              <w:right w:val="single" w:sz="4" w:space="0" w:color="auto"/>
            </w:tcBorders>
            <w:shd w:val="clear" w:color="auto" w:fill="FFF2CC" w:themeFill="accent4" w:themeFillTint="33"/>
            <w:noWrap/>
            <w:vAlign w:val="center"/>
          </w:tcPr>
          <w:p w14:paraId="2F32A680" w14:textId="5EFC35A0" w:rsidR="00491E16" w:rsidRPr="005C39AD" w:rsidRDefault="00491E16" w:rsidP="00491E16">
            <w:pPr>
              <w:spacing w:after="0" w:line="240" w:lineRule="auto"/>
              <w:jc w:val="center"/>
              <w:rPr>
                <w:rFonts w:ascii="Times New Roman" w:hAnsi="Times New Roman"/>
                <w:sz w:val="20"/>
                <w:szCs w:val="20"/>
                <w:lang w:eastAsia="en-US"/>
              </w:rPr>
            </w:pPr>
            <w:proofErr w:type="spellStart"/>
            <w:r w:rsidRPr="005C39AD">
              <w:rPr>
                <w:rFonts w:ascii="Times New Roman" w:hAnsi="Times New Roman"/>
                <w:sz w:val="20"/>
                <w:szCs w:val="20"/>
              </w:rPr>
              <w:t>абс</w:t>
            </w:r>
            <w:proofErr w:type="spellEnd"/>
            <w:r w:rsidRPr="005C39AD">
              <w:rPr>
                <w:rFonts w:ascii="Times New Roman" w:hAnsi="Times New Roman"/>
                <w:sz w:val="20"/>
                <w:szCs w:val="20"/>
              </w:rPr>
              <w:t>. ч.</w:t>
            </w:r>
          </w:p>
        </w:tc>
        <w:tc>
          <w:tcPr>
            <w:tcW w:w="0" w:type="auto"/>
            <w:tcBorders>
              <w:top w:val="single" w:sz="4" w:space="0" w:color="auto"/>
              <w:left w:val="nil"/>
              <w:bottom w:val="nil"/>
              <w:right w:val="single" w:sz="4" w:space="0" w:color="auto"/>
            </w:tcBorders>
            <w:shd w:val="clear" w:color="auto" w:fill="FFF2CC" w:themeFill="accent4" w:themeFillTint="33"/>
            <w:noWrap/>
            <w:vAlign w:val="center"/>
          </w:tcPr>
          <w:p w14:paraId="452A573D" w14:textId="77777777" w:rsidR="00491E16" w:rsidRPr="005C39AD" w:rsidRDefault="00491E16" w:rsidP="00491E16">
            <w:pPr>
              <w:spacing w:after="0" w:line="240" w:lineRule="auto"/>
              <w:jc w:val="center"/>
              <w:rPr>
                <w:rFonts w:ascii="Times New Roman" w:hAnsi="Times New Roman"/>
                <w:sz w:val="20"/>
                <w:szCs w:val="20"/>
                <w:lang w:eastAsia="en-US"/>
              </w:rPr>
            </w:pPr>
          </w:p>
        </w:tc>
        <w:tc>
          <w:tcPr>
            <w:tcW w:w="0" w:type="auto"/>
            <w:tcBorders>
              <w:top w:val="single" w:sz="4" w:space="0" w:color="auto"/>
              <w:left w:val="nil"/>
              <w:bottom w:val="nil"/>
              <w:right w:val="single" w:sz="4" w:space="0" w:color="auto"/>
            </w:tcBorders>
            <w:shd w:val="clear" w:color="auto" w:fill="FFF2CC" w:themeFill="accent4" w:themeFillTint="33"/>
            <w:noWrap/>
            <w:vAlign w:val="center"/>
          </w:tcPr>
          <w:p w14:paraId="046197BB" w14:textId="77777777" w:rsidR="00491E16" w:rsidRPr="005C39AD" w:rsidRDefault="00491E16" w:rsidP="00491E16">
            <w:pPr>
              <w:spacing w:after="0" w:line="240" w:lineRule="auto"/>
              <w:jc w:val="center"/>
              <w:rPr>
                <w:rFonts w:ascii="Times New Roman" w:hAnsi="Times New Roman"/>
                <w:bCs/>
                <w:sz w:val="20"/>
                <w:szCs w:val="20"/>
                <w:lang w:eastAsia="en-US"/>
              </w:rPr>
            </w:pPr>
          </w:p>
        </w:tc>
        <w:tc>
          <w:tcPr>
            <w:tcW w:w="0" w:type="auto"/>
            <w:tcBorders>
              <w:top w:val="single" w:sz="4" w:space="0" w:color="auto"/>
              <w:left w:val="nil"/>
              <w:bottom w:val="nil"/>
              <w:right w:val="single" w:sz="4" w:space="0" w:color="auto"/>
            </w:tcBorders>
            <w:shd w:val="clear" w:color="auto" w:fill="FFF2CC" w:themeFill="accent4" w:themeFillTint="33"/>
            <w:noWrap/>
            <w:vAlign w:val="center"/>
          </w:tcPr>
          <w:p w14:paraId="2F0688DF" w14:textId="77777777" w:rsidR="00491E16" w:rsidRPr="005C39AD" w:rsidRDefault="00491E16" w:rsidP="00491E16">
            <w:pPr>
              <w:spacing w:after="0" w:line="240" w:lineRule="auto"/>
              <w:jc w:val="center"/>
              <w:rPr>
                <w:rFonts w:ascii="Times New Roman" w:hAnsi="Times New Roman"/>
                <w:bCs/>
                <w:sz w:val="20"/>
                <w:szCs w:val="20"/>
                <w:lang w:eastAsia="en-US"/>
              </w:rPr>
            </w:pPr>
          </w:p>
        </w:tc>
        <w:tc>
          <w:tcPr>
            <w:tcW w:w="0" w:type="auto"/>
            <w:tcBorders>
              <w:top w:val="single" w:sz="4" w:space="0" w:color="auto"/>
              <w:left w:val="nil"/>
              <w:bottom w:val="nil"/>
              <w:right w:val="single" w:sz="4" w:space="0" w:color="auto"/>
            </w:tcBorders>
            <w:shd w:val="clear" w:color="auto" w:fill="FFF2CC" w:themeFill="accent4" w:themeFillTint="33"/>
            <w:noWrap/>
            <w:vAlign w:val="center"/>
          </w:tcPr>
          <w:p w14:paraId="28BDA5BC" w14:textId="77777777" w:rsidR="00491E16" w:rsidRPr="005C39AD" w:rsidRDefault="00491E16" w:rsidP="00491E16">
            <w:pPr>
              <w:spacing w:after="0" w:line="240" w:lineRule="auto"/>
              <w:jc w:val="center"/>
              <w:rPr>
                <w:rFonts w:ascii="Times New Roman" w:hAnsi="Times New Roman"/>
                <w:bCs/>
                <w:sz w:val="20"/>
                <w:szCs w:val="20"/>
                <w:lang w:eastAsia="en-US"/>
              </w:rPr>
            </w:pPr>
          </w:p>
        </w:tc>
        <w:tc>
          <w:tcPr>
            <w:tcW w:w="0" w:type="auto"/>
            <w:tcBorders>
              <w:top w:val="single" w:sz="4" w:space="0" w:color="auto"/>
              <w:left w:val="nil"/>
              <w:bottom w:val="nil"/>
              <w:right w:val="single" w:sz="4" w:space="0" w:color="auto"/>
            </w:tcBorders>
            <w:shd w:val="clear" w:color="auto" w:fill="FFF2CC" w:themeFill="accent4" w:themeFillTint="33"/>
            <w:noWrap/>
            <w:vAlign w:val="center"/>
          </w:tcPr>
          <w:p w14:paraId="0E8BE528" w14:textId="77777777" w:rsidR="00491E16" w:rsidRPr="005C39AD" w:rsidRDefault="00491E16" w:rsidP="00491E16">
            <w:pPr>
              <w:spacing w:after="0" w:line="240" w:lineRule="auto"/>
              <w:jc w:val="center"/>
              <w:rPr>
                <w:rFonts w:ascii="Times New Roman" w:hAnsi="Times New Roman"/>
                <w:bCs/>
                <w:sz w:val="20"/>
                <w:szCs w:val="20"/>
                <w:lang w:eastAsia="en-US"/>
              </w:rPr>
            </w:pPr>
          </w:p>
        </w:tc>
        <w:tc>
          <w:tcPr>
            <w:tcW w:w="0" w:type="auto"/>
            <w:tcBorders>
              <w:top w:val="single" w:sz="4" w:space="0" w:color="auto"/>
              <w:left w:val="nil"/>
              <w:bottom w:val="nil"/>
              <w:right w:val="single" w:sz="4" w:space="0" w:color="auto"/>
            </w:tcBorders>
            <w:shd w:val="clear" w:color="auto" w:fill="FFF2CC" w:themeFill="accent4" w:themeFillTint="33"/>
            <w:noWrap/>
            <w:vAlign w:val="center"/>
          </w:tcPr>
          <w:p w14:paraId="27E2EA6D" w14:textId="77777777" w:rsidR="00491E16" w:rsidRPr="005C39AD" w:rsidRDefault="00491E16" w:rsidP="00491E16">
            <w:pPr>
              <w:spacing w:after="0" w:line="240" w:lineRule="auto"/>
              <w:jc w:val="center"/>
              <w:rPr>
                <w:rFonts w:ascii="Times New Roman" w:hAnsi="Times New Roman"/>
                <w:bCs/>
                <w:sz w:val="20"/>
                <w:szCs w:val="20"/>
                <w:lang w:eastAsia="en-US"/>
              </w:rPr>
            </w:pPr>
          </w:p>
        </w:tc>
        <w:tc>
          <w:tcPr>
            <w:tcW w:w="0" w:type="auto"/>
            <w:tcBorders>
              <w:top w:val="single" w:sz="4" w:space="0" w:color="auto"/>
              <w:left w:val="nil"/>
              <w:bottom w:val="nil"/>
              <w:right w:val="single" w:sz="4" w:space="0" w:color="auto"/>
            </w:tcBorders>
            <w:shd w:val="clear" w:color="auto" w:fill="FFF2CC" w:themeFill="accent4" w:themeFillTint="33"/>
            <w:noWrap/>
            <w:vAlign w:val="center"/>
          </w:tcPr>
          <w:p w14:paraId="47482898" w14:textId="77777777" w:rsidR="00491E16" w:rsidRPr="005C39AD" w:rsidRDefault="00491E16" w:rsidP="00491E16">
            <w:pPr>
              <w:spacing w:after="0" w:line="240" w:lineRule="auto"/>
              <w:jc w:val="center"/>
              <w:rPr>
                <w:rFonts w:ascii="Times New Roman" w:hAnsi="Times New Roman"/>
                <w:bCs/>
                <w:sz w:val="20"/>
                <w:szCs w:val="20"/>
                <w:lang w:eastAsia="en-US"/>
              </w:rPr>
            </w:pPr>
          </w:p>
        </w:tc>
        <w:tc>
          <w:tcPr>
            <w:tcW w:w="0" w:type="auto"/>
            <w:tcBorders>
              <w:top w:val="single" w:sz="4" w:space="0" w:color="auto"/>
              <w:left w:val="nil"/>
              <w:bottom w:val="nil"/>
              <w:right w:val="single" w:sz="4" w:space="0" w:color="auto"/>
            </w:tcBorders>
            <w:shd w:val="clear" w:color="auto" w:fill="FFF2CC" w:themeFill="accent4" w:themeFillTint="33"/>
            <w:noWrap/>
            <w:vAlign w:val="center"/>
          </w:tcPr>
          <w:p w14:paraId="364A369F" w14:textId="77777777" w:rsidR="00491E16" w:rsidRPr="005C39AD" w:rsidRDefault="00491E16" w:rsidP="00491E16">
            <w:pPr>
              <w:spacing w:after="0" w:line="240" w:lineRule="auto"/>
              <w:jc w:val="center"/>
              <w:rPr>
                <w:rFonts w:ascii="Times New Roman" w:hAnsi="Times New Roman"/>
                <w:bCs/>
                <w:sz w:val="20"/>
                <w:szCs w:val="20"/>
                <w:lang w:eastAsia="en-US"/>
              </w:rPr>
            </w:pPr>
          </w:p>
        </w:tc>
        <w:tc>
          <w:tcPr>
            <w:tcW w:w="0" w:type="auto"/>
            <w:tcBorders>
              <w:top w:val="single" w:sz="4" w:space="0" w:color="auto"/>
              <w:left w:val="nil"/>
              <w:bottom w:val="nil"/>
              <w:right w:val="single" w:sz="4" w:space="0" w:color="auto"/>
            </w:tcBorders>
            <w:shd w:val="clear" w:color="auto" w:fill="FFF2CC" w:themeFill="accent4" w:themeFillTint="33"/>
            <w:noWrap/>
            <w:vAlign w:val="center"/>
          </w:tcPr>
          <w:p w14:paraId="581E3EB6" w14:textId="77777777" w:rsidR="00491E16" w:rsidRPr="005C39AD" w:rsidRDefault="00491E16" w:rsidP="00491E16">
            <w:pPr>
              <w:spacing w:after="0" w:line="240" w:lineRule="auto"/>
              <w:jc w:val="center"/>
              <w:rPr>
                <w:rFonts w:ascii="Times New Roman" w:hAnsi="Times New Roman"/>
                <w:bCs/>
                <w:sz w:val="20"/>
                <w:szCs w:val="20"/>
                <w:lang w:eastAsia="en-US"/>
              </w:rPr>
            </w:pPr>
          </w:p>
        </w:tc>
        <w:tc>
          <w:tcPr>
            <w:tcW w:w="0" w:type="auto"/>
            <w:gridSpan w:val="2"/>
            <w:tcBorders>
              <w:top w:val="single" w:sz="4" w:space="0" w:color="auto"/>
              <w:left w:val="nil"/>
              <w:bottom w:val="nil"/>
              <w:right w:val="single" w:sz="4" w:space="0" w:color="auto"/>
            </w:tcBorders>
            <w:shd w:val="clear" w:color="auto" w:fill="FFF2CC" w:themeFill="accent4" w:themeFillTint="33"/>
            <w:noWrap/>
            <w:vAlign w:val="center"/>
          </w:tcPr>
          <w:p w14:paraId="1B58BADD" w14:textId="77777777" w:rsidR="00491E16" w:rsidRPr="005C39AD" w:rsidRDefault="00491E16" w:rsidP="00491E16">
            <w:pPr>
              <w:spacing w:after="0" w:line="240" w:lineRule="auto"/>
              <w:jc w:val="center"/>
              <w:rPr>
                <w:rFonts w:ascii="Times New Roman" w:hAnsi="Times New Roman"/>
                <w:bCs/>
                <w:sz w:val="20"/>
                <w:szCs w:val="20"/>
                <w:lang w:eastAsia="en-US"/>
              </w:rPr>
            </w:pPr>
          </w:p>
        </w:tc>
        <w:tc>
          <w:tcPr>
            <w:tcW w:w="0" w:type="auto"/>
            <w:tcBorders>
              <w:top w:val="single" w:sz="4" w:space="0" w:color="auto"/>
              <w:left w:val="nil"/>
              <w:bottom w:val="nil"/>
              <w:right w:val="single" w:sz="4" w:space="0" w:color="auto"/>
            </w:tcBorders>
            <w:shd w:val="clear" w:color="auto" w:fill="FFF2CC" w:themeFill="accent4" w:themeFillTint="33"/>
            <w:noWrap/>
            <w:vAlign w:val="center"/>
          </w:tcPr>
          <w:p w14:paraId="36057598" w14:textId="77777777" w:rsidR="00491E16" w:rsidRPr="005C39AD" w:rsidRDefault="00491E16" w:rsidP="00491E16">
            <w:pPr>
              <w:spacing w:after="0" w:line="240" w:lineRule="auto"/>
              <w:jc w:val="center"/>
              <w:rPr>
                <w:rFonts w:ascii="Times New Roman" w:hAnsi="Times New Roman"/>
                <w:bCs/>
                <w:sz w:val="20"/>
                <w:szCs w:val="20"/>
                <w:lang w:eastAsia="en-US"/>
              </w:rPr>
            </w:pPr>
          </w:p>
        </w:tc>
        <w:tc>
          <w:tcPr>
            <w:tcW w:w="0" w:type="auto"/>
            <w:tcBorders>
              <w:top w:val="single" w:sz="4" w:space="0" w:color="auto"/>
              <w:left w:val="nil"/>
              <w:bottom w:val="nil"/>
              <w:right w:val="single" w:sz="4" w:space="0" w:color="auto"/>
            </w:tcBorders>
            <w:shd w:val="clear" w:color="auto" w:fill="FFF2CC" w:themeFill="accent4" w:themeFillTint="33"/>
            <w:noWrap/>
            <w:vAlign w:val="center"/>
          </w:tcPr>
          <w:p w14:paraId="0A7D22BC" w14:textId="77777777" w:rsidR="00491E16" w:rsidRPr="005C39AD" w:rsidRDefault="00491E16" w:rsidP="00491E16">
            <w:pPr>
              <w:spacing w:after="0" w:line="240" w:lineRule="auto"/>
              <w:jc w:val="center"/>
              <w:rPr>
                <w:rFonts w:ascii="Times New Roman" w:hAnsi="Times New Roman"/>
                <w:bCs/>
                <w:sz w:val="20"/>
                <w:szCs w:val="20"/>
                <w:lang w:eastAsia="en-US"/>
              </w:rPr>
            </w:pPr>
          </w:p>
        </w:tc>
      </w:tr>
      <w:tr w:rsidR="00491E16" w:rsidRPr="00CA3024" w14:paraId="14ABE29D" w14:textId="77777777" w:rsidTr="00491E16">
        <w:trPr>
          <w:trHeight w:val="20"/>
        </w:trPr>
        <w:tc>
          <w:tcPr>
            <w:tcW w:w="0" w:type="auto"/>
            <w:vMerge/>
            <w:tcBorders>
              <w:left w:val="single" w:sz="4" w:space="0" w:color="auto"/>
              <w:right w:val="single" w:sz="4" w:space="0" w:color="auto"/>
            </w:tcBorders>
            <w:shd w:val="clear" w:color="auto" w:fill="92D050"/>
            <w:vAlign w:val="center"/>
          </w:tcPr>
          <w:p w14:paraId="08E416AC" w14:textId="77777777" w:rsidR="00491E16" w:rsidRPr="005C39AD" w:rsidRDefault="00491E16" w:rsidP="00491E16">
            <w:pPr>
              <w:spacing w:after="0" w:line="240" w:lineRule="auto"/>
              <w:jc w:val="center"/>
              <w:rPr>
                <w:rFonts w:ascii="Times New Roman" w:hAnsi="Times New Roman"/>
                <w:sz w:val="20"/>
                <w:szCs w:val="20"/>
                <w:lang w:eastAsia="en-US"/>
              </w:rPr>
            </w:pPr>
          </w:p>
        </w:tc>
        <w:tc>
          <w:tcPr>
            <w:tcW w:w="0" w:type="auto"/>
            <w:vMerge/>
            <w:tcBorders>
              <w:left w:val="nil"/>
              <w:bottom w:val="single" w:sz="4" w:space="0" w:color="auto"/>
              <w:right w:val="single" w:sz="4" w:space="0" w:color="auto"/>
            </w:tcBorders>
            <w:shd w:val="clear" w:color="auto" w:fill="FFF2CC" w:themeFill="accent4" w:themeFillTint="33"/>
            <w:noWrap/>
            <w:vAlign w:val="center"/>
          </w:tcPr>
          <w:p w14:paraId="31466FDE" w14:textId="799EDFCA" w:rsidR="00491E16" w:rsidRPr="005C39AD" w:rsidRDefault="00491E16" w:rsidP="00491E16">
            <w:pPr>
              <w:spacing w:after="0" w:line="240" w:lineRule="auto"/>
              <w:jc w:val="center"/>
              <w:rPr>
                <w:rFonts w:ascii="Times New Roman" w:hAnsi="Times New Roman"/>
                <w:sz w:val="20"/>
                <w:szCs w:val="20"/>
              </w:rPr>
            </w:pPr>
          </w:p>
        </w:tc>
        <w:tc>
          <w:tcPr>
            <w:tcW w:w="0" w:type="auto"/>
            <w:tcBorders>
              <w:top w:val="nil"/>
              <w:left w:val="nil"/>
              <w:bottom w:val="single" w:sz="4" w:space="0" w:color="auto"/>
              <w:right w:val="single" w:sz="4" w:space="0" w:color="auto"/>
            </w:tcBorders>
            <w:shd w:val="clear" w:color="auto" w:fill="FFF2CC" w:themeFill="accent4" w:themeFillTint="33"/>
            <w:noWrap/>
            <w:vAlign w:val="center"/>
          </w:tcPr>
          <w:p w14:paraId="763E7801" w14:textId="77777777" w:rsidR="00491E16" w:rsidRPr="005C39AD" w:rsidRDefault="00491E16" w:rsidP="00491E16">
            <w:pPr>
              <w:spacing w:after="0" w:line="240" w:lineRule="auto"/>
              <w:jc w:val="center"/>
              <w:rPr>
                <w:rFonts w:ascii="Times New Roman" w:hAnsi="Times New Roman"/>
                <w:sz w:val="20"/>
                <w:szCs w:val="20"/>
              </w:rPr>
            </w:pPr>
            <w:r w:rsidRPr="005C39AD">
              <w:rPr>
                <w:rFonts w:ascii="Times New Roman" w:hAnsi="Times New Roman"/>
                <w:sz w:val="20"/>
                <w:szCs w:val="20"/>
              </w:rPr>
              <w:t>0</w:t>
            </w:r>
          </w:p>
        </w:tc>
        <w:tc>
          <w:tcPr>
            <w:tcW w:w="0" w:type="auto"/>
            <w:tcBorders>
              <w:top w:val="nil"/>
              <w:left w:val="nil"/>
              <w:bottom w:val="single" w:sz="4" w:space="0" w:color="auto"/>
              <w:right w:val="single" w:sz="4" w:space="0" w:color="auto"/>
            </w:tcBorders>
            <w:shd w:val="clear" w:color="auto" w:fill="FFF2CC" w:themeFill="accent4" w:themeFillTint="33"/>
            <w:noWrap/>
            <w:vAlign w:val="center"/>
          </w:tcPr>
          <w:p w14:paraId="558EAED4" w14:textId="77777777" w:rsidR="00491E16" w:rsidRPr="005C39AD" w:rsidRDefault="00491E16" w:rsidP="00491E16">
            <w:pPr>
              <w:spacing w:after="0" w:line="240" w:lineRule="auto"/>
              <w:jc w:val="center"/>
              <w:rPr>
                <w:rFonts w:ascii="Times New Roman" w:hAnsi="Times New Roman"/>
                <w:sz w:val="20"/>
                <w:szCs w:val="20"/>
              </w:rPr>
            </w:pPr>
            <w:r w:rsidRPr="005C39AD">
              <w:rPr>
                <w:rFonts w:ascii="Times New Roman" w:hAnsi="Times New Roman"/>
                <w:sz w:val="20"/>
                <w:szCs w:val="20"/>
              </w:rPr>
              <w:t>0</w:t>
            </w:r>
          </w:p>
        </w:tc>
        <w:tc>
          <w:tcPr>
            <w:tcW w:w="0" w:type="auto"/>
            <w:tcBorders>
              <w:top w:val="nil"/>
              <w:left w:val="nil"/>
              <w:bottom w:val="single" w:sz="4" w:space="0" w:color="auto"/>
              <w:right w:val="single" w:sz="4" w:space="0" w:color="auto"/>
            </w:tcBorders>
            <w:shd w:val="clear" w:color="auto" w:fill="FFF2CC" w:themeFill="accent4" w:themeFillTint="33"/>
            <w:noWrap/>
            <w:vAlign w:val="center"/>
          </w:tcPr>
          <w:p w14:paraId="5DD5ED94" w14:textId="77777777" w:rsidR="00491E16" w:rsidRPr="005C39AD" w:rsidRDefault="00491E16" w:rsidP="00491E16">
            <w:pPr>
              <w:spacing w:after="0" w:line="240" w:lineRule="auto"/>
              <w:jc w:val="center"/>
              <w:rPr>
                <w:rFonts w:ascii="Times New Roman" w:hAnsi="Times New Roman"/>
                <w:bCs/>
                <w:sz w:val="20"/>
                <w:szCs w:val="20"/>
              </w:rPr>
            </w:pPr>
            <w:r w:rsidRPr="005C39AD">
              <w:rPr>
                <w:rFonts w:ascii="Times New Roman" w:hAnsi="Times New Roman"/>
                <w:bCs/>
                <w:sz w:val="20"/>
                <w:szCs w:val="20"/>
              </w:rPr>
              <w:t>0</w:t>
            </w:r>
          </w:p>
        </w:tc>
        <w:tc>
          <w:tcPr>
            <w:tcW w:w="0" w:type="auto"/>
            <w:tcBorders>
              <w:top w:val="nil"/>
              <w:left w:val="nil"/>
              <w:bottom w:val="single" w:sz="4" w:space="0" w:color="auto"/>
              <w:right w:val="single" w:sz="4" w:space="0" w:color="auto"/>
            </w:tcBorders>
            <w:shd w:val="clear" w:color="auto" w:fill="FFF2CC" w:themeFill="accent4" w:themeFillTint="33"/>
            <w:noWrap/>
            <w:vAlign w:val="center"/>
          </w:tcPr>
          <w:p w14:paraId="73083C8D" w14:textId="77777777" w:rsidR="00491E16" w:rsidRPr="005C39AD" w:rsidRDefault="00491E16" w:rsidP="00491E16">
            <w:pPr>
              <w:spacing w:after="0" w:line="240" w:lineRule="auto"/>
              <w:jc w:val="center"/>
              <w:rPr>
                <w:rFonts w:ascii="Times New Roman" w:hAnsi="Times New Roman"/>
                <w:bCs/>
                <w:sz w:val="20"/>
                <w:szCs w:val="20"/>
              </w:rPr>
            </w:pPr>
            <w:r w:rsidRPr="005C39AD">
              <w:rPr>
                <w:rFonts w:ascii="Times New Roman" w:hAnsi="Times New Roman"/>
                <w:bCs/>
                <w:sz w:val="20"/>
                <w:szCs w:val="20"/>
              </w:rPr>
              <w:t>1</w:t>
            </w:r>
          </w:p>
        </w:tc>
        <w:tc>
          <w:tcPr>
            <w:tcW w:w="0" w:type="auto"/>
            <w:tcBorders>
              <w:top w:val="nil"/>
              <w:left w:val="nil"/>
              <w:bottom w:val="single" w:sz="4" w:space="0" w:color="auto"/>
              <w:right w:val="single" w:sz="4" w:space="0" w:color="auto"/>
            </w:tcBorders>
            <w:shd w:val="clear" w:color="auto" w:fill="FFF2CC" w:themeFill="accent4" w:themeFillTint="33"/>
            <w:noWrap/>
            <w:vAlign w:val="center"/>
          </w:tcPr>
          <w:p w14:paraId="1E07DBBF" w14:textId="77777777" w:rsidR="00491E16" w:rsidRPr="005C39AD" w:rsidRDefault="00491E16" w:rsidP="00491E16">
            <w:pPr>
              <w:spacing w:after="0" w:line="240" w:lineRule="auto"/>
              <w:jc w:val="center"/>
              <w:rPr>
                <w:rFonts w:ascii="Times New Roman" w:hAnsi="Times New Roman"/>
                <w:bCs/>
                <w:sz w:val="20"/>
                <w:szCs w:val="20"/>
              </w:rPr>
            </w:pPr>
            <w:r w:rsidRPr="005C39AD">
              <w:rPr>
                <w:rFonts w:ascii="Times New Roman" w:hAnsi="Times New Roman"/>
                <w:bCs/>
                <w:sz w:val="20"/>
                <w:szCs w:val="20"/>
              </w:rPr>
              <w:t>3</w:t>
            </w:r>
          </w:p>
        </w:tc>
        <w:tc>
          <w:tcPr>
            <w:tcW w:w="0" w:type="auto"/>
            <w:tcBorders>
              <w:top w:val="nil"/>
              <w:left w:val="nil"/>
              <w:bottom w:val="single" w:sz="4" w:space="0" w:color="auto"/>
              <w:right w:val="single" w:sz="4" w:space="0" w:color="auto"/>
            </w:tcBorders>
            <w:shd w:val="clear" w:color="auto" w:fill="FFF2CC" w:themeFill="accent4" w:themeFillTint="33"/>
            <w:noWrap/>
            <w:vAlign w:val="center"/>
          </w:tcPr>
          <w:p w14:paraId="2E85DEDE" w14:textId="77777777" w:rsidR="00491E16" w:rsidRPr="005C39AD" w:rsidRDefault="00491E16" w:rsidP="00491E16">
            <w:pPr>
              <w:spacing w:after="0" w:line="240" w:lineRule="auto"/>
              <w:jc w:val="center"/>
              <w:rPr>
                <w:rFonts w:ascii="Times New Roman" w:hAnsi="Times New Roman"/>
                <w:bCs/>
                <w:sz w:val="20"/>
                <w:szCs w:val="20"/>
              </w:rPr>
            </w:pPr>
            <w:r w:rsidRPr="005C39AD">
              <w:rPr>
                <w:rFonts w:ascii="Times New Roman" w:hAnsi="Times New Roman"/>
                <w:bCs/>
                <w:sz w:val="20"/>
                <w:szCs w:val="20"/>
              </w:rPr>
              <w:t>4</w:t>
            </w:r>
          </w:p>
        </w:tc>
        <w:tc>
          <w:tcPr>
            <w:tcW w:w="0" w:type="auto"/>
            <w:tcBorders>
              <w:top w:val="nil"/>
              <w:left w:val="nil"/>
              <w:bottom w:val="single" w:sz="4" w:space="0" w:color="auto"/>
              <w:right w:val="single" w:sz="4" w:space="0" w:color="auto"/>
            </w:tcBorders>
            <w:shd w:val="clear" w:color="auto" w:fill="FFF2CC" w:themeFill="accent4" w:themeFillTint="33"/>
            <w:noWrap/>
            <w:vAlign w:val="center"/>
          </w:tcPr>
          <w:p w14:paraId="60C3B221" w14:textId="77777777" w:rsidR="00491E16" w:rsidRPr="005C39AD" w:rsidRDefault="00491E16" w:rsidP="00491E16">
            <w:pPr>
              <w:spacing w:after="0" w:line="240" w:lineRule="auto"/>
              <w:jc w:val="center"/>
              <w:rPr>
                <w:rFonts w:ascii="Times New Roman" w:hAnsi="Times New Roman"/>
                <w:bCs/>
                <w:sz w:val="20"/>
                <w:szCs w:val="20"/>
              </w:rPr>
            </w:pPr>
            <w:r w:rsidRPr="005C39AD">
              <w:rPr>
                <w:rFonts w:ascii="Times New Roman" w:hAnsi="Times New Roman"/>
                <w:bCs/>
                <w:sz w:val="20"/>
                <w:szCs w:val="20"/>
              </w:rPr>
              <w:t>9</w:t>
            </w:r>
          </w:p>
        </w:tc>
        <w:tc>
          <w:tcPr>
            <w:tcW w:w="0" w:type="auto"/>
            <w:tcBorders>
              <w:top w:val="nil"/>
              <w:left w:val="nil"/>
              <w:bottom w:val="single" w:sz="4" w:space="0" w:color="auto"/>
              <w:right w:val="single" w:sz="4" w:space="0" w:color="auto"/>
            </w:tcBorders>
            <w:shd w:val="clear" w:color="auto" w:fill="FFF2CC" w:themeFill="accent4" w:themeFillTint="33"/>
            <w:noWrap/>
            <w:vAlign w:val="center"/>
          </w:tcPr>
          <w:p w14:paraId="4E9580C4" w14:textId="77777777" w:rsidR="00491E16" w:rsidRPr="005C39AD" w:rsidRDefault="00491E16" w:rsidP="00491E16">
            <w:pPr>
              <w:spacing w:after="0" w:line="240" w:lineRule="auto"/>
              <w:jc w:val="center"/>
              <w:rPr>
                <w:rFonts w:ascii="Times New Roman" w:hAnsi="Times New Roman"/>
                <w:bCs/>
                <w:sz w:val="20"/>
                <w:szCs w:val="20"/>
              </w:rPr>
            </w:pPr>
            <w:r w:rsidRPr="005C39AD">
              <w:rPr>
                <w:rFonts w:ascii="Times New Roman" w:hAnsi="Times New Roman"/>
                <w:bCs/>
                <w:sz w:val="20"/>
                <w:szCs w:val="20"/>
              </w:rPr>
              <w:t>3</w:t>
            </w:r>
          </w:p>
        </w:tc>
        <w:tc>
          <w:tcPr>
            <w:tcW w:w="0" w:type="auto"/>
            <w:tcBorders>
              <w:top w:val="nil"/>
              <w:left w:val="nil"/>
              <w:bottom w:val="single" w:sz="4" w:space="0" w:color="auto"/>
              <w:right w:val="single" w:sz="4" w:space="0" w:color="auto"/>
            </w:tcBorders>
            <w:shd w:val="clear" w:color="auto" w:fill="FFF2CC" w:themeFill="accent4" w:themeFillTint="33"/>
            <w:noWrap/>
            <w:vAlign w:val="center"/>
          </w:tcPr>
          <w:p w14:paraId="5879C4CE" w14:textId="77777777" w:rsidR="00491E16" w:rsidRPr="005C39AD" w:rsidRDefault="00491E16" w:rsidP="00491E16">
            <w:pPr>
              <w:spacing w:after="0" w:line="240" w:lineRule="auto"/>
              <w:jc w:val="center"/>
              <w:rPr>
                <w:rFonts w:ascii="Times New Roman" w:hAnsi="Times New Roman"/>
                <w:bCs/>
                <w:sz w:val="20"/>
                <w:szCs w:val="20"/>
              </w:rPr>
            </w:pPr>
            <w:r w:rsidRPr="005C39AD">
              <w:rPr>
                <w:rFonts w:ascii="Times New Roman" w:hAnsi="Times New Roman"/>
                <w:bCs/>
                <w:sz w:val="20"/>
                <w:szCs w:val="20"/>
              </w:rPr>
              <w:t>12</w:t>
            </w:r>
          </w:p>
        </w:tc>
        <w:tc>
          <w:tcPr>
            <w:tcW w:w="0" w:type="auto"/>
            <w:gridSpan w:val="2"/>
            <w:tcBorders>
              <w:top w:val="nil"/>
              <w:left w:val="nil"/>
              <w:bottom w:val="single" w:sz="4" w:space="0" w:color="auto"/>
              <w:right w:val="single" w:sz="4" w:space="0" w:color="auto"/>
            </w:tcBorders>
            <w:shd w:val="clear" w:color="auto" w:fill="FFF2CC" w:themeFill="accent4" w:themeFillTint="33"/>
            <w:noWrap/>
            <w:vAlign w:val="center"/>
          </w:tcPr>
          <w:p w14:paraId="527FF85D" w14:textId="77777777" w:rsidR="00491E16" w:rsidRPr="005C39AD" w:rsidRDefault="00491E16" w:rsidP="00491E16">
            <w:pPr>
              <w:spacing w:after="0" w:line="240" w:lineRule="auto"/>
              <w:jc w:val="center"/>
              <w:rPr>
                <w:rFonts w:ascii="Times New Roman" w:hAnsi="Times New Roman"/>
                <w:bCs/>
                <w:sz w:val="20"/>
                <w:szCs w:val="20"/>
              </w:rPr>
            </w:pPr>
            <w:r w:rsidRPr="005C39AD">
              <w:rPr>
                <w:rFonts w:ascii="Times New Roman" w:hAnsi="Times New Roman"/>
                <w:bCs/>
                <w:sz w:val="20"/>
                <w:szCs w:val="20"/>
              </w:rPr>
              <w:t>10</w:t>
            </w:r>
          </w:p>
        </w:tc>
        <w:tc>
          <w:tcPr>
            <w:tcW w:w="0" w:type="auto"/>
            <w:tcBorders>
              <w:top w:val="nil"/>
              <w:left w:val="nil"/>
              <w:bottom w:val="single" w:sz="4" w:space="0" w:color="auto"/>
              <w:right w:val="single" w:sz="4" w:space="0" w:color="auto"/>
            </w:tcBorders>
            <w:shd w:val="clear" w:color="auto" w:fill="FFF2CC" w:themeFill="accent4" w:themeFillTint="33"/>
            <w:noWrap/>
            <w:vAlign w:val="center"/>
          </w:tcPr>
          <w:p w14:paraId="1267E659" w14:textId="77777777" w:rsidR="00491E16" w:rsidRPr="005C39AD" w:rsidRDefault="00491E16" w:rsidP="00491E16">
            <w:pPr>
              <w:spacing w:after="0" w:line="240" w:lineRule="auto"/>
              <w:jc w:val="center"/>
              <w:rPr>
                <w:rFonts w:ascii="Times New Roman" w:hAnsi="Times New Roman"/>
                <w:bCs/>
                <w:sz w:val="20"/>
                <w:szCs w:val="20"/>
              </w:rPr>
            </w:pPr>
            <w:r w:rsidRPr="005C39AD">
              <w:rPr>
                <w:rFonts w:ascii="Times New Roman" w:hAnsi="Times New Roman"/>
                <w:bCs/>
                <w:sz w:val="20"/>
                <w:szCs w:val="20"/>
              </w:rPr>
              <w:t>7</w:t>
            </w:r>
          </w:p>
        </w:tc>
        <w:tc>
          <w:tcPr>
            <w:tcW w:w="0" w:type="auto"/>
            <w:tcBorders>
              <w:top w:val="nil"/>
              <w:left w:val="nil"/>
              <w:bottom w:val="single" w:sz="4" w:space="0" w:color="auto"/>
              <w:right w:val="single" w:sz="4" w:space="0" w:color="auto"/>
            </w:tcBorders>
            <w:shd w:val="clear" w:color="auto" w:fill="FFF2CC" w:themeFill="accent4" w:themeFillTint="33"/>
            <w:noWrap/>
            <w:vAlign w:val="center"/>
          </w:tcPr>
          <w:p w14:paraId="36FCA0A6" w14:textId="77777777" w:rsidR="00491E16" w:rsidRPr="005C39AD" w:rsidRDefault="00491E16" w:rsidP="00491E16">
            <w:pPr>
              <w:spacing w:after="0" w:line="240" w:lineRule="auto"/>
              <w:jc w:val="center"/>
              <w:rPr>
                <w:rFonts w:ascii="Times New Roman" w:hAnsi="Times New Roman"/>
                <w:bCs/>
                <w:sz w:val="20"/>
                <w:szCs w:val="20"/>
              </w:rPr>
            </w:pPr>
            <w:r w:rsidRPr="005C39AD">
              <w:rPr>
                <w:rFonts w:ascii="Times New Roman" w:hAnsi="Times New Roman"/>
                <w:bCs/>
                <w:sz w:val="20"/>
                <w:szCs w:val="20"/>
              </w:rPr>
              <w:t>17</w:t>
            </w:r>
          </w:p>
        </w:tc>
      </w:tr>
      <w:tr w:rsidR="00491E16" w:rsidRPr="00CA3024" w14:paraId="07E11B46" w14:textId="77777777" w:rsidTr="00491E16">
        <w:trPr>
          <w:trHeight w:val="20"/>
        </w:trPr>
        <w:tc>
          <w:tcPr>
            <w:tcW w:w="0" w:type="auto"/>
            <w:vMerge/>
            <w:tcBorders>
              <w:left w:val="single" w:sz="4" w:space="0" w:color="auto"/>
              <w:bottom w:val="single" w:sz="4" w:space="0" w:color="auto"/>
              <w:right w:val="single" w:sz="4" w:space="0" w:color="auto"/>
            </w:tcBorders>
            <w:shd w:val="clear" w:color="auto" w:fill="92D050"/>
            <w:vAlign w:val="center"/>
          </w:tcPr>
          <w:p w14:paraId="21216080" w14:textId="77777777" w:rsidR="00491E16" w:rsidRPr="005C39AD" w:rsidRDefault="00491E16" w:rsidP="00491E16">
            <w:pPr>
              <w:spacing w:after="0" w:line="240" w:lineRule="auto"/>
              <w:jc w:val="center"/>
              <w:rPr>
                <w:rFonts w:ascii="Times New Roman" w:hAnsi="Times New Roman"/>
                <w:sz w:val="20"/>
                <w:szCs w:val="20"/>
                <w:lang w:eastAsia="en-US"/>
              </w:rPr>
            </w:pPr>
          </w:p>
        </w:tc>
        <w:tc>
          <w:tcPr>
            <w:tcW w:w="0" w:type="auto"/>
            <w:tcBorders>
              <w:top w:val="nil"/>
              <w:left w:val="nil"/>
              <w:bottom w:val="single" w:sz="4" w:space="0" w:color="auto"/>
              <w:right w:val="single" w:sz="4" w:space="0" w:color="auto"/>
            </w:tcBorders>
            <w:shd w:val="clear" w:color="auto" w:fill="FFF2CC" w:themeFill="accent4" w:themeFillTint="33"/>
            <w:noWrap/>
            <w:vAlign w:val="center"/>
          </w:tcPr>
          <w:p w14:paraId="187FE293" w14:textId="77777777" w:rsidR="00491E16" w:rsidRPr="005C39AD" w:rsidRDefault="00491E16" w:rsidP="00491E16">
            <w:pPr>
              <w:spacing w:after="0" w:line="240" w:lineRule="auto"/>
              <w:jc w:val="center"/>
              <w:rPr>
                <w:rFonts w:ascii="Times New Roman" w:hAnsi="Times New Roman"/>
                <w:sz w:val="20"/>
                <w:szCs w:val="20"/>
              </w:rPr>
            </w:pPr>
            <w:r w:rsidRPr="005C39AD">
              <w:rPr>
                <w:rFonts w:ascii="Times New Roman" w:hAnsi="Times New Roman"/>
                <w:sz w:val="20"/>
                <w:szCs w:val="20"/>
              </w:rPr>
              <w:t>на 1000</w:t>
            </w:r>
          </w:p>
        </w:tc>
        <w:tc>
          <w:tcPr>
            <w:tcW w:w="0" w:type="auto"/>
            <w:tcBorders>
              <w:top w:val="nil"/>
              <w:left w:val="nil"/>
              <w:bottom w:val="single" w:sz="4" w:space="0" w:color="auto"/>
              <w:right w:val="single" w:sz="4" w:space="0" w:color="auto"/>
            </w:tcBorders>
            <w:shd w:val="clear" w:color="auto" w:fill="FFF2CC" w:themeFill="accent4" w:themeFillTint="33"/>
            <w:noWrap/>
            <w:vAlign w:val="center"/>
          </w:tcPr>
          <w:p w14:paraId="7D23CD3B" w14:textId="77777777" w:rsidR="00491E16" w:rsidRPr="005C39AD" w:rsidRDefault="00491E16" w:rsidP="00491E16">
            <w:pPr>
              <w:spacing w:after="0" w:line="240" w:lineRule="auto"/>
              <w:jc w:val="center"/>
              <w:rPr>
                <w:rFonts w:ascii="Times New Roman" w:hAnsi="Times New Roman"/>
                <w:sz w:val="20"/>
                <w:szCs w:val="20"/>
              </w:rPr>
            </w:pPr>
            <w:r w:rsidRPr="005C39AD">
              <w:rPr>
                <w:rFonts w:ascii="Times New Roman" w:hAnsi="Times New Roman"/>
                <w:sz w:val="20"/>
                <w:szCs w:val="20"/>
              </w:rPr>
              <w:t>0</w:t>
            </w:r>
          </w:p>
        </w:tc>
        <w:tc>
          <w:tcPr>
            <w:tcW w:w="0" w:type="auto"/>
            <w:tcBorders>
              <w:top w:val="nil"/>
              <w:left w:val="nil"/>
              <w:bottom w:val="single" w:sz="4" w:space="0" w:color="auto"/>
              <w:right w:val="single" w:sz="4" w:space="0" w:color="auto"/>
            </w:tcBorders>
            <w:shd w:val="clear" w:color="auto" w:fill="FFF2CC" w:themeFill="accent4" w:themeFillTint="33"/>
            <w:noWrap/>
            <w:vAlign w:val="center"/>
          </w:tcPr>
          <w:p w14:paraId="61855A9A" w14:textId="77777777" w:rsidR="00491E16" w:rsidRPr="005C39AD" w:rsidRDefault="00491E16" w:rsidP="00491E16">
            <w:pPr>
              <w:spacing w:after="0" w:line="240" w:lineRule="auto"/>
              <w:jc w:val="center"/>
              <w:rPr>
                <w:rFonts w:ascii="Times New Roman" w:hAnsi="Times New Roman"/>
                <w:sz w:val="20"/>
                <w:szCs w:val="20"/>
              </w:rPr>
            </w:pPr>
            <w:r w:rsidRPr="005C39AD">
              <w:rPr>
                <w:rFonts w:ascii="Times New Roman" w:hAnsi="Times New Roman"/>
                <w:sz w:val="20"/>
                <w:szCs w:val="20"/>
              </w:rPr>
              <w:t>0</w:t>
            </w:r>
          </w:p>
        </w:tc>
        <w:tc>
          <w:tcPr>
            <w:tcW w:w="0" w:type="auto"/>
            <w:tcBorders>
              <w:top w:val="nil"/>
              <w:left w:val="nil"/>
              <w:bottom w:val="single" w:sz="4" w:space="0" w:color="auto"/>
              <w:right w:val="single" w:sz="4" w:space="0" w:color="auto"/>
            </w:tcBorders>
            <w:shd w:val="clear" w:color="auto" w:fill="FFF2CC" w:themeFill="accent4" w:themeFillTint="33"/>
            <w:noWrap/>
            <w:vAlign w:val="center"/>
          </w:tcPr>
          <w:p w14:paraId="53F19DAF" w14:textId="77777777" w:rsidR="00491E16" w:rsidRPr="005C39AD" w:rsidRDefault="00491E16" w:rsidP="00491E16">
            <w:pPr>
              <w:spacing w:after="0" w:line="240" w:lineRule="auto"/>
              <w:jc w:val="center"/>
              <w:rPr>
                <w:rFonts w:ascii="Times New Roman" w:hAnsi="Times New Roman"/>
                <w:bCs/>
                <w:sz w:val="20"/>
                <w:szCs w:val="20"/>
              </w:rPr>
            </w:pPr>
            <w:r w:rsidRPr="005C39AD">
              <w:rPr>
                <w:rFonts w:ascii="Times New Roman" w:hAnsi="Times New Roman"/>
                <w:bCs/>
                <w:sz w:val="20"/>
                <w:szCs w:val="20"/>
              </w:rPr>
              <w:t>0</w:t>
            </w:r>
          </w:p>
        </w:tc>
        <w:tc>
          <w:tcPr>
            <w:tcW w:w="0" w:type="auto"/>
            <w:tcBorders>
              <w:top w:val="nil"/>
              <w:left w:val="nil"/>
              <w:bottom w:val="single" w:sz="4" w:space="0" w:color="auto"/>
              <w:right w:val="single" w:sz="4" w:space="0" w:color="auto"/>
            </w:tcBorders>
            <w:shd w:val="clear" w:color="auto" w:fill="FFF2CC" w:themeFill="accent4" w:themeFillTint="33"/>
            <w:noWrap/>
            <w:vAlign w:val="center"/>
          </w:tcPr>
          <w:p w14:paraId="773B374F" w14:textId="77777777" w:rsidR="00491E16" w:rsidRPr="005C39AD" w:rsidRDefault="00491E16" w:rsidP="00491E16">
            <w:pPr>
              <w:spacing w:after="0" w:line="240" w:lineRule="auto"/>
              <w:jc w:val="center"/>
              <w:rPr>
                <w:rFonts w:ascii="Times New Roman" w:hAnsi="Times New Roman"/>
                <w:bCs/>
                <w:sz w:val="20"/>
                <w:szCs w:val="20"/>
              </w:rPr>
            </w:pPr>
            <w:r w:rsidRPr="005C39AD">
              <w:rPr>
                <w:rFonts w:ascii="Times New Roman" w:hAnsi="Times New Roman"/>
                <w:bCs/>
                <w:sz w:val="20"/>
                <w:szCs w:val="20"/>
              </w:rPr>
              <w:t>0,213</w:t>
            </w:r>
          </w:p>
        </w:tc>
        <w:tc>
          <w:tcPr>
            <w:tcW w:w="0" w:type="auto"/>
            <w:tcBorders>
              <w:top w:val="nil"/>
              <w:left w:val="nil"/>
              <w:bottom w:val="single" w:sz="4" w:space="0" w:color="auto"/>
              <w:right w:val="single" w:sz="4" w:space="0" w:color="auto"/>
            </w:tcBorders>
            <w:shd w:val="clear" w:color="auto" w:fill="FFF2CC" w:themeFill="accent4" w:themeFillTint="33"/>
            <w:noWrap/>
            <w:vAlign w:val="center"/>
          </w:tcPr>
          <w:p w14:paraId="35C5D1C1" w14:textId="77777777" w:rsidR="00491E16" w:rsidRPr="005C39AD" w:rsidRDefault="00491E16" w:rsidP="00491E16">
            <w:pPr>
              <w:spacing w:after="0" w:line="240" w:lineRule="auto"/>
              <w:jc w:val="center"/>
              <w:rPr>
                <w:rFonts w:ascii="Times New Roman" w:hAnsi="Times New Roman"/>
                <w:bCs/>
                <w:sz w:val="20"/>
                <w:szCs w:val="20"/>
              </w:rPr>
            </w:pPr>
            <w:r w:rsidRPr="005C39AD">
              <w:rPr>
                <w:rFonts w:ascii="Times New Roman" w:hAnsi="Times New Roman"/>
                <w:bCs/>
                <w:sz w:val="20"/>
                <w:szCs w:val="20"/>
              </w:rPr>
              <w:t>0,596</w:t>
            </w:r>
          </w:p>
        </w:tc>
        <w:tc>
          <w:tcPr>
            <w:tcW w:w="0" w:type="auto"/>
            <w:tcBorders>
              <w:top w:val="nil"/>
              <w:left w:val="nil"/>
              <w:bottom w:val="single" w:sz="4" w:space="0" w:color="auto"/>
              <w:right w:val="single" w:sz="4" w:space="0" w:color="auto"/>
            </w:tcBorders>
            <w:shd w:val="clear" w:color="auto" w:fill="FFF2CC" w:themeFill="accent4" w:themeFillTint="33"/>
            <w:noWrap/>
            <w:vAlign w:val="center"/>
          </w:tcPr>
          <w:p w14:paraId="010C9CED" w14:textId="77777777" w:rsidR="00491E16" w:rsidRPr="005C39AD" w:rsidRDefault="00491E16" w:rsidP="00491E16">
            <w:pPr>
              <w:spacing w:after="0" w:line="240" w:lineRule="auto"/>
              <w:jc w:val="center"/>
              <w:rPr>
                <w:rFonts w:ascii="Times New Roman" w:hAnsi="Times New Roman"/>
                <w:bCs/>
                <w:sz w:val="20"/>
                <w:szCs w:val="20"/>
              </w:rPr>
            </w:pPr>
            <w:r w:rsidRPr="005C39AD">
              <w:rPr>
                <w:rFonts w:ascii="Times New Roman" w:hAnsi="Times New Roman"/>
                <w:bCs/>
                <w:sz w:val="20"/>
                <w:szCs w:val="20"/>
              </w:rPr>
              <w:t>0,411</w:t>
            </w:r>
          </w:p>
        </w:tc>
        <w:tc>
          <w:tcPr>
            <w:tcW w:w="0" w:type="auto"/>
            <w:tcBorders>
              <w:top w:val="nil"/>
              <w:left w:val="nil"/>
              <w:bottom w:val="single" w:sz="4" w:space="0" w:color="auto"/>
              <w:right w:val="single" w:sz="4" w:space="0" w:color="auto"/>
            </w:tcBorders>
            <w:shd w:val="clear" w:color="auto" w:fill="FFF2CC" w:themeFill="accent4" w:themeFillTint="33"/>
            <w:noWrap/>
            <w:vAlign w:val="center"/>
          </w:tcPr>
          <w:p w14:paraId="5BECF255" w14:textId="77777777" w:rsidR="00491E16" w:rsidRPr="005C39AD" w:rsidRDefault="00491E16" w:rsidP="00491E16">
            <w:pPr>
              <w:spacing w:after="0" w:line="240" w:lineRule="auto"/>
              <w:jc w:val="center"/>
              <w:rPr>
                <w:rFonts w:ascii="Times New Roman" w:hAnsi="Times New Roman"/>
                <w:bCs/>
                <w:sz w:val="20"/>
                <w:szCs w:val="20"/>
              </w:rPr>
            </w:pPr>
            <w:r w:rsidRPr="005C39AD">
              <w:rPr>
                <w:rFonts w:ascii="Times New Roman" w:hAnsi="Times New Roman"/>
                <w:bCs/>
                <w:sz w:val="20"/>
                <w:szCs w:val="20"/>
              </w:rPr>
              <w:t>0,369</w:t>
            </w:r>
          </w:p>
        </w:tc>
        <w:tc>
          <w:tcPr>
            <w:tcW w:w="0" w:type="auto"/>
            <w:tcBorders>
              <w:top w:val="nil"/>
              <w:left w:val="nil"/>
              <w:bottom w:val="single" w:sz="4" w:space="0" w:color="auto"/>
              <w:right w:val="single" w:sz="4" w:space="0" w:color="auto"/>
            </w:tcBorders>
            <w:shd w:val="clear" w:color="auto" w:fill="FFF2CC" w:themeFill="accent4" w:themeFillTint="33"/>
            <w:noWrap/>
            <w:vAlign w:val="center"/>
          </w:tcPr>
          <w:p w14:paraId="2C19969A" w14:textId="77777777" w:rsidR="00491E16" w:rsidRPr="005C39AD" w:rsidRDefault="00491E16" w:rsidP="00491E16">
            <w:pPr>
              <w:spacing w:after="0" w:line="240" w:lineRule="auto"/>
              <w:jc w:val="center"/>
              <w:rPr>
                <w:rFonts w:ascii="Times New Roman" w:hAnsi="Times New Roman"/>
                <w:bCs/>
                <w:sz w:val="20"/>
                <w:szCs w:val="20"/>
              </w:rPr>
            </w:pPr>
            <w:r w:rsidRPr="005C39AD">
              <w:rPr>
                <w:rFonts w:ascii="Times New Roman" w:hAnsi="Times New Roman"/>
                <w:bCs/>
                <w:sz w:val="20"/>
                <w:szCs w:val="20"/>
              </w:rPr>
              <w:t>0,873</w:t>
            </w:r>
          </w:p>
        </w:tc>
        <w:tc>
          <w:tcPr>
            <w:tcW w:w="0" w:type="auto"/>
            <w:tcBorders>
              <w:top w:val="nil"/>
              <w:left w:val="nil"/>
              <w:bottom w:val="single" w:sz="4" w:space="0" w:color="auto"/>
              <w:right w:val="single" w:sz="4" w:space="0" w:color="auto"/>
            </w:tcBorders>
            <w:shd w:val="clear" w:color="auto" w:fill="FFF2CC" w:themeFill="accent4" w:themeFillTint="33"/>
            <w:noWrap/>
            <w:vAlign w:val="center"/>
          </w:tcPr>
          <w:p w14:paraId="6CB34A37" w14:textId="77777777" w:rsidR="00491E16" w:rsidRPr="005C39AD" w:rsidRDefault="00491E16" w:rsidP="00491E16">
            <w:pPr>
              <w:spacing w:after="0" w:line="240" w:lineRule="auto"/>
              <w:jc w:val="center"/>
              <w:rPr>
                <w:rFonts w:ascii="Times New Roman" w:hAnsi="Times New Roman"/>
                <w:bCs/>
                <w:sz w:val="20"/>
                <w:szCs w:val="20"/>
              </w:rPr>
            </w:pPr>
            <w:r w:rsidRPr="005C39AD">
              <w:rPr>
                <w:rFonts w:ascii="Times New Roman" w:hAnsi="Times New Roman"/>
                <w:bCs/>
                <w:sz w:val="20"/>
                <w:szCs w:val="20"/>
              </w:rPr>
              <w:t>0,204</w:t>
            </w:r>
          </w:p>
        </w:tc>
        <w:tc>
          <w:tcPr>
            <w:tcW w:w="0" w:type="auto"/>
            <w:gridSpan w:val="2"/>
            <w:tcBorders>
              <w:top w:val="nil"/>
              <w:left w:val="nil"/>
              <w:bottom w:val="single" w:sz="4" w:space="0" w:color="auto"/>
              <w:right w:val="single" w:sz="4" w:space="0" w:color="auto"/>
            </w:tcBorders>
            <w:shd w:val="clear" w:color="auto" w:fill="FFF2CC" w:themeFill="accent4" w:themeFillTint="33"/>
            <w:noWrap/>
            <w:vAlign w:val="center"/>
          </w:tcPr>
          <w:p w14:paraId="353309A1" w14:textId="77777777" w:rsidR="00491E16" w:rsidRPr="005C39AD" w:rsidRDefault="00491E16" w:rsidP="00491E16">
            <w:pPr>
              <w:spacing w:after="0" w:line="240" w:lineRule="auto"/>
              <w:jc w:val="center"/>
              <w:rPr>
                <w:rFonts w:ascii="Times New Roman" w:hAnsi="Times New Roman"/>
                <w:bCs/>
                <w:sz w:val="20"/>
                <w:szCs w:val="20"/>
              </w:rPr>
            </w:pPr>
            <w:r w:rsidRPr="005C39AD">
              <w:rPr>
                <w:rFonts w:ascii="Times New Roman" w:hAnsi="Times New Roman"/>
                <w:bCs/>
                <w:sz w:val="20"/>
                <w:szCs w:val="20"/>
              </w:rPr>
              <w:t>0,174</w:t>
            </w:r>
          </w:p>
        </w:tc>
        <w:tc>
          <w:tcPr>
            <w:tcW w:w="0" w:type="auto"/>
            <w:tcBorders>
              <w:top w:val="nil"/>
              <w:left w:val="nil"/>
              <w:bottom w:val="single" w:sz="4" w:space="0" w:color="auto"/>
              <w:right w:val="single" w:sz="4" w:space="0" w:color="auto"/>
            </w:tcBorders>
            <w:shd w:val="clear" w:color="auto" w:fill="FFF2CC" w:themeFill="accent4" w:themeFillTint="33"/>
            <w:noWrap/>
            <w:vAlign w:val="center"/>
          </w:tcPr>
          <w:p w14:paraId="020543D4" w14:textId="77777777" w:rsidR="00491E16" w:rsidRPr="005C39AD" w:rsidRDefault="00491E16" w:rsidP="00491E16">
            <w:pPr>
              <w:spacing w:after="0" w:line="240" w:lineRule="auto"/>
              <w:jc w:val="center"/>
              <w:rPr>
                <w:rFonts w:ascii="Times New Roman" w:hAnsi="Times New Roman"/>
                <w:bCs/>
                <w:sz w:val="20"/>
                <w:szCs w:val="20"/>
              </w:rPr>
            </w:pPr>
            <w:r w:rsidRPr="005C39AD">
              <w:rPr>
                <w:rFonts w:ascii="Times New Roman" w:hAnsi="Times New Roman"/>
                <w:bCs/>
                <w:sz w:val="20"/>
                <w:szCs w:val="20"/>
              </w:rPr>
              <w:t>0,104</w:t>
            </w:r>
          </w:p>
        </w:tc>
        <w:tc>
          <w:tcPr>
            <w:tcW w:w="0" w:type="auto"/>
            <w:tcBorders>
              <w:top w:val="nil"/>
              <w:left w:val="nil"/>
              <w:bottom w:val="single" w:sz="4" w:space="0" w:color="auto"/>
              <w:right w:val="single" w:sz="4" w:space="0" w:color="auto"/>
            </w:tcBorders>
            <w:shd w:val="clear" w:color="auto" w:fill="FFF2CC" w:themeFill="accent4" w:themeFillTint="33"/>
            <w:noWrap/>
            <w:vAlign w:val="center"/>
          </w:tcPr>
          <w:p w14:paraId="1F07C36E" w14:textId="77777777" w:rsidR="00491E16" w:rsidRPr="005C39AD" w:rsidRDefault="00491E16" w:rsidP="00491E16">
            <w:pPr>
              <w:spacing w:after="0" w:line="240" w:lineRule="auto"/>
              <w:jc w:val="center"/>
              <w:rPr>
                <w:rFonts w:ascii="Times New Roman" w:hAnsi="Times New Roman"/>
                <w:bCs/>
                <w:sz w:val="20"/>
                <w:szCs w:val="20"/>
              </w:rPr>
            </w:pPr>
            <w:r w:rsidRPr="005C39AD">
              <w:rPr>
                <w:rFonts w:ascii="Times New Roman" w:hAnsi="Times New Roman"/>
                <w:bCs/>
                <w:sz w:val="20"/>
                <w:szCs w:val="20"/>
              </w:rPr>
              <w:t>0,134</w:t>
            </w:r>
          </w:p>
        </w:tc>
      </w:tr>
      <w:tr w:rsidR="00491E16" w:rsidRPr="00CA3024" w14:paraId="4E97F029" w14:textId="77777777" w:rsidTr="00491E16">
        <w:trPr>
          <w:trHeight w:val="20"/>
        </w:trPr>
        <w:tc>
          <w:tcPr>
            <w:tcW w:w="0" w:type="auto"/>
            <w:tcBorders>
              <w:top w:val="single" w:sz="4" w:space="0" w:color="auto"/>
              <w:left w:val="single" w:sz="4" w:space="0" w:color="auto"/>
              <w:right w:val="single" w:sz="4" w:space="0" w:color="auto"/>
            </w:tcBorders>
            <w:shd w:val="clear" w:color="auto" w:fill="92D050"/>
            <w:vAlign w:val="center"/>
          </w:tcPr>
          <w:p w14:paraId="61DFFB68" w14:textId="77777777" w:rsidR="00491E16" w:rsidRPr="005C39AD" w:rsidRDefault="00491E16" w:rsidP="00491E16">
            <w:pPr>
              <w:spacing w:after="0" w:line="240" w:lineRule="auto"/>
              <w:jc w:val="center"/>
              <w:rPr>
                <w:rFonts w:ascii="Times New Roman" w:hAnsi="Times New Roman"/>
                <w:sz w:val="20"/>
                <w:szCs w:val="20"/>
                <w:lang w:eastAsia="en-US"/>
              </w:rPr>
            </w:pP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68BCC0B6" w14:textId="77777777" w:rsidR="00491E16" w:rsidRPr="005C39AD" w:rsidRDefault="00491E16" w:rsidP="00491E16">
            <w:pPr>
              <w:spacing w:after="0" w:line="240" w:lineRule="auto"/>
              <w:jc w:val="center"/>
              <w:rPr>
                <w:rFonts w:ascii="Times New Roman" w:hAnsi="Times New Roman"/>
                <w:sz w:val="20"/>
                <w:szCs w:val="20"/>
                <w:lang w:eastAsia="en-US"/>
              </w:rPr>
            </w:pPr>
            <w:proofErr w:type="spellStart"/>
            <w:r w:rsidRPr="005C39AD">
              <w:rPr>
                <w:rFonts w:ascii="Times New Roman" w:hAnsi="Times New Roman"/>
                <w:sz w:val="20"/>
                <w:szCs w:val="20"/>
                <w:lang w:eastAsia="en-US"/>
              </w:rPr>
              <w:t>абс.ч</w:t>
            </w:r>
            <w:proofErr w:type="spellEnd"/>
            <w:r w:rsidRPr="005C39AD">
              <w:rPr>
                <w:rFonts w:ascii="Times New Roman" w:hAnsi="Times New Roman"/>
                <w:sz w:val="20"/>
                <w:szCs w:val="20"/>
                <w:lang w:eastAsia="en-US"/>
              </w:rPr>
              <w:t>.</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2C39F098" w14:textId="77777777" w:rsidR="00491E16" w:rsidRPr="005C39AD" w:rsidRDefault="00491E16" w:rsidP="00491E16">
            <w:pPr>
              <w:spacing w:after="0" w:line="240" w:lineRule="auto"/>
              <w:jc w:val="center"/>
              <w:rPr>
                <w:rFonts w:ascii="Times New Roman" w:hAnsi="Times New Roman"/>
                <w:sz w:val="20"/>
                <w:szCs w:val="20"/>
                <w:lang w:eastAsia="en-US"/>
              </w:rPr>
            </w:pPr>
            <w:r w:rsidRPr="005C39AD">
              <w:rPr>
                <w:rFonts w:ascii="Times New Roman" w:hAnsi="Times New Roman"/>
                <w:sz w:val="20"/>
                <w:szCs w:val="20"/>
                <w:lang w:eastAsia="en-US"/>
              </w:rPr>
              <w:t>1</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45CFAEF7"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1</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4B7818F7"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2</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59629066"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7</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354A7CA3"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2</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059C3C0E"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9</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55B89976"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15</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25E41C6F"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4</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3B239CA0"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19</w:t>
            </w:r>
          </w:p>
        </w:tc>
        <w:tc>
          <w:tcPr>
            <w:tcW w:w="0" w:type="auto"/>
            <w:gridSpan w:val="2"/>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603C78D8"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24</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0AF4E4B1"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8</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6FF61531"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32</w:t>
            </w:r>
          </w:p>
        </w:tc>
      </w:tr>
      <w:tr w:rsidR="00491E16" w:rsidRPr="00CA3024" w14:paraId="3F29D27E" w14:textId="77777777" w:rsidTr="00491E16">
        <w:trPr>
          <w:trHeight w:val="20"/>
        </w:trPr>
        <w:tc>
          <w:tcPr>
            <w:tcW w:w="0" w:type="auto"/>
            <w:tcBorders>
              <w:left w:val="single" w:sz="4" w:space="0" w:color="auto"/>
              <w:bottom w:val="single" w:sz="4" w:space="0" w:color="auto"/>
              <w:right w:val="single" w:sz="4" w:space="0" w:color="auto"/>
            </w:tcBorders>
            <w:shd w:val="clear" w:color="auto" w:fill="92D050"/>
            <w:vAlign w:val="center"/>
          </w:tcPr>
          <w:p w14:paraId="35E53C5F" w14:textId="09B30381" w:rsidR="00491E16" w:rsidRPr="005C39AD" w:rsidRDefault="00491E16" w:rsidP="00491E16">
            <w:pPr>
              <w:spacing w:after="0" w:line="240" w:lineRule="auto"/>
              <w:jc w:val="center"/>
              <w:rPr>
                <w:rFonts w:ascii="Times New Roman" w:hAnsi="Times New Roman"/>
                <w:sz w:val="20"/>
                <w:szCs w:val="20"/>
                <w:lang w:eastAsia="en-US"/>
              </w:rPr>
            </w:pPr>
            <w:r w:rsidRPr="005C39AD">
              <w:rPr>
                <w:rFonts w:ascii="Times New Roman" w:hAnsi="Times New Roman"/>
                <w:sz w:val="20"/>
                <w:szCs w:val="20"/>
                <w:lang w:eastAsia="en-US"/>
              </w:rPr>
              <w:t>2022</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3649DC6F" w14:textId="77777777" w:rsidR="00491E16" w:rsidRPr="005C39AD" w:rsidRDefault="00491E16" w:rsidP="00491E16">
            <w:pPr>
              <w:spacing w:after="0" w:line="240" w:lineRule="auto"/>
              <w:jc w:val="center"/>
              <w:rPr>
                <w:rFonts w:ascii="Times New Roman" w:hAnsi="Times New Roman"/>
                <w:sz w:val="20"/>
                <w:szCs w:val="20"/>
                <w:lang w:eastAsia="en-US"/>
              </w:rPr>
            </w:pPr>
            <w:r w:rsidRPr="005C39AD">
              <w:rPr>
                <w:rFonts w:ascii="Times New Roman" w:hAnsi="Times New Roman"/>
                <w:sz w:val="20"/>
                <w:szCs w:val="20"/>
                <w:lang w:eastAsia="en-US"/>
              </w:rPr>
              <w:t>На 1000</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4A9A5295" w14:textId="77777777" w:rsidR="00491E16" w:rsidRPr="005C39AD" w:rsidRDefault="00491E16" w:rsidP="00491E16">
            <w:pPr>
              <w:spacing w:after="0" w:line="240" w:lineRule="auto"/>
              <w:jc w:val="center"/>
              <w:rPr>
                <w:rFonts w:ascii="Times New Roman" w:hAnsi="Times New Roman"/>
                <w:sz w:val="20"/>
                <w:szCs w:val="20"/>
                <w:lang w:eastAsia="en-US"/>
              </w:rPr>
            </w:pPr>
            <w:r w:rsidRPr="005C39AD">
              <w:rPr>
                <w:rFonts w:ascii="Times New Roman" w:hAnsi="Times New Roman"/>
                <w:sz w:val="20"/>
                <w:szCs w:val="20"/>
                <w:lang w:eastAsia="en-US"/>
              </w:rPr>
              <w:t>0,22</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1D5F0A2E"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0,21</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62163756"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0,22</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0955DA07"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1,49</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3D99F4B7"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0,39</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564DF6D5"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0,92</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080327DE"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0,62</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7C1D24FE"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0,12</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05213111"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0,32</w:t>
            </w:r>
          </w:p>
        </w:tc>
        <w:tc>
          <w:tcPr>
            <w:tcW w:w="0" w:type="auto"/>
            <w:gridSpan w:val="2"/>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65641857"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0,42</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4C06A02A"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0,12</w:t>
            </w:r>
          </w:p>
        </w:tc>
        <w:tc>
          <w:tcPr>
            <w:tcW w:w="0" w:type="auto"/>
            <w:tcBorders>
              <w:top w:val="single" w:sz="4" w:space="0" w:color="auto"/>
              <w:left w:val="nil"/>
              <w:bottom w:val="single" w:sz="4" w:space="0" w:color="auto"/>
              <w:right w:val="single" w:sz="4" w:space="0" w:color="auto"/>
            </w:tcBorders>
            <w:shd w:val="clear" w:color="auto" w:fill="FFF2CC" w:themeFill="accent4" w:themeFillTint="33"/>
            <w:noWrap/>
            <w:vAlign w:val="center"/>
          </w:tcPr>
          <w:p w14:paraId="353B4DF0" w14:textId="77777777" w:rsidR="00491E16" w:rsidRPr="005C39AD" w:rsidRDefault="00491E16" w:rsidP="00491E16">
            <w:pPr>
              <w:spacing w:after="0" w:line="240" w:lineRule="auto"/>
              <w:jc w:val="center"/>
              <w:rPr>
                <w:rFonts w:ascii="Times New Roman" w:hAnsi="Times New Roman"/>
                <w:bCs/>
                <w:sz w:val="20"/>
                <w:szCs w:val="20"/>
                <w:lang w:eastAsia="en-US"/>
              </w:rPr>
            </w:pPr>
            <w:r w:rsidRPr="005C39AD">
              <w:rPr>
                <w:rFonts w:ascii="Times New Roman" w:hAnsi="Times New Roman"/>
                <w:bCs/>
                <w:sz w:val="20"/>
                <w:szCs w:val="20"/>
                <w:lang w:eastAsia="en-US"/>
              </w:rPr>
              <w:t>0,26</w:t>
            </w:r>
          </w:p>
        </w:tc>
      </w:tr>
      <w:tr w:rsidR="00491E16" w:rsidRPr="00CA3024" w14:paraId="689AA3A2" w14:textId="77777777" w:rsidTr="00491E16">
        <w:trPr>
          <w:trHeight w:val="20"/>
        </w:trPr>
        <w:tc>
          <w:tcPr>
            <w:tcW w:w="0" w:type="auto"/>
            <w:tcBorders>
              <w:top w:val="single" w:sz="4" w:space="0" w:color="auto"/>
              <w:left w:val="single" w:sz="4" w:space="0" w:color="auto"/>
              <w:right w:val="single" w:sz="4" w:space="0" w:color="auto"/>
            </w:tcBorders>
            <w:shd w:val="clear" w:color="auto" w:fill="92D050"/>
            <w:vAlign w:val="center"/>
          </w:tcPr>
          <w:p w14:paraId="427D119A" w14:textId="70877F71" w:rsidR="00491E16" w:rsidRPr="005C39AD" w:rsidRDefault="00491E16" w:rsidP="00491E16">
            <w:pPr>
              <w:spacing w:after="0" w:line="240" w:lineRule="auto"/>
              <w:jc w:val="center"/>
              <w:rPr>
                <w:rFonts w:ascii="Times New Roman" w:hAnsi="Times New Roman"/>
                <w:sz w:val="20"/>
                <w:szCs w:val="20"/>
                <w:lang w:eastAsia="en-US"/>
              </w:rPr>
            </w:pPr>
            <w:r w:rsidRPr="005C39AD">
              <w:rPr>
                <w:rFonts w:ascii="Times New Roman" w:hAnsi="Times New Roman"/>
                <w:sz w:val="20"/>
                <w:szCs w:val="20"/>
                <w:lang w:eastAsia="en-US"/>
              </w:rPr>
              <w:t>2023</w:t>
            </w:r>
          </w:p>
        </w:tc>
        <w:tc>
          <w:tcPr>
            <w:tcW w:w="0" w:type="auto"/>
            <w:tcBorders>
              <w:left w:val="single" w:sz="4" w:space="0" w:color="000000"/>
              <w:bottom w:val="single" w:sz="4" w:space="0" w:color="000000"/>
            </w:tcBorders>
            <w:shd w:val="clear" w:color="auto" w:fill="FFF2CC" w:themeFill="accent4" w:themeFillTint="33"/>
            <w:noWrap/>
            <w:vAlign w:val="center"/>
          </w:tcPr>
          <w:p w14:paraId="53191504" w14:textId="77777777" w:rsidR="00491E16" w:rsidRPr="005C39AD" w:rsidRDefault="00491E16" w:rsidP="00491E16">
            <w:pPr>
              <w:spacing w:after="0" w:line="240" w:lineRule="auto"/>
              <w:jc w:val="center"/>
              <w:rPr>
                <w:sz w:val="20"/>
                <w:szCs w:val="20"/>
              </w:rPr>
            </w:pPr>
            <w:proofErr w:type="spellStart"/>
            <w:r w:rsidRPr="005C39AD">
              <w:rPr>
                <w:sz w:val="20"/>
                <w:szCs w:val="20"/>
              </w:rPr>
              <w:t>абс</w:t>
            </w:r>
            <w:proofErr w:type="spellEnd"/>
            <w:r w:rsidRPr="005C39AD">
              <w:rPr>
                <w:sz w:val="20"/>
                <w:szCs w:val="20"/>
              </w:rPr>
              <w:t>. ч.</w:t>
            </w:r>
          </w:p>
        </w:tc>
        <w:tc>
          <w:tcPr>
            <w:tcW w:w="0" w:type="auto"/>
            <w:tcBorders>
              <w:left w:val="single" w:sz="4" w:space="0" w:color="000000"/>
              <w:bottom w:val="single" w:sz="4" w:space="0" w:color="000000"/>
            </w:tcBorders>
            <w:shd w:val="clear" w:color="auto" w:fill="FFF2CC" w:themeFill="accent4" w:themeFillTint="33"/>
            <w:noWrap/>
            <w:vAlign w:val="center"/>
          </w:tcPr>
          <w:p w14:paraId="04480CA7" w14:textId="77777777" w:rsidR="00491E16" w:rsidRPr="005C39AD" w:rsidRDefault="00491E16" w:rsidP="00491E16">
            <w:pPr>
              <w:spacing w:after="0" w:line="240" w:lineRule="auto"/>
              <w:jc w:val="center"/>
              <w:rPr>
                <w:sz w:val="20"/>
                <w:szCs w:val="20"/>
              </w:rPr>
            </w:pPr>
            <w:r w:rsidRPr="005C39AD">
              <w:rPr>
                <w:sz w:val="20"/>
                <w:szCs w:val="20"/>
              </w:rPr>
              <w:t>1</w:t>
            </w:r>
          </w:p>
        </w:tc>
        <w:tc>
          <w:tcPr>
            <w:tcW w:w="0" w:type="auto"/>
            <w:tcBorders>
              <w:left w:val="single" w:sz="4" w:space="0" w:color="000000"/>
              <w:bottom w:val="single" w:sz="4" w:space="0" w:color="000000"/>
            </w:tcBorders>
            <w:shd w:val="clear" w:color="auto" w:fill="FFF2CC" w:themeFill="accent4" w:themeFillTint="33"/>
            <w:noWrap/>
            <w:vAlign w:val="center"/>
          </w:tcPr>
          <w:p w14:paraId="5B1A201C" w14:textId="77777777" w:rsidR="00491E16" w:rsidRPr="005C39AD" w:rsidRDefault="00491E16" w:rsidP="00491E16">
            <w:pPr>
              <w:spacing w:after="0" w:line="240" w:lineRule="auto"/>
              <w:jc w:val="center"/>
              <w:rPr>
                <w:sz w:val="20"/>
                <w:szCs w:val="20"/>
              </w:rPr>
            </w:pPr>
            <w:r w:rsidRPr="005C39AD">
              <w:rPr>
                <w:sz w:val="20"/>
                <w:szCs w:val="20"/>
              </w:rPr>
              <w:t>1</w:t>
            </w:r>
          </w:p>
        </w:tc>
        <w:tc>
          <w:tcPr>
            <w:tcW w:w="0" w:type="auto"/>
            <w:tcBorders>
              <w:left w:val="single" w:sz="4" w:space="0" w:color="000000"/>
              <w:bottom w:val="single" w:sz="4" w:space="0" w:color="000000"/>
            </w:tcBorders>
            <w:shd w:val="clear" w:color="auto" w:fill="FFF2CC" w:themeFill="accent4" w:themeFillTint="33"/>
            <w:noWrap/>
            <w:vAlign w:val="center"/>
          </w:tcPr>
          <w:p w14:paraId="144EA9EA" w14:textId="77777777" w:rsidR="00491E16" w:rsidRPr="005C39AD" w:rsidRDefault="00491E16" w:rsidP="00491E16">
            <w:pPr>
              <w:spacing w:after="0" w:line="240" w:lineRule="auto"/>
              <w:jc w:val="center"/>
              <w:rPr>
                <w:sz w:val="20"/>
                <w:szCs w:val="20"/>
              </w:rPr>
            </w:pPr>
            <w:r w:rsidRPr="005C39AD">
              <w:rPr>
                <w:bCs/>
                <w:sz w:val="20"/>
                <w:szCs w:val="20"/>
              </w:rPr>
              <w:t>2</w:t>
            </w:r>
          </w:p>
        </w:tc>
        <w:tc>
          <w:tcPr>
            <w:tcW w:w="0" w:type="auto"/>
            <w:tcBorders>
              <w:left w:val="single" w:sz="4" w:space="0" w:color="000000"/>
              <w:bottom w:val="single" w:sz="4" w:space="0" w:color="000000"/>
            </w:tcBorders>
            <w:shd w:val="clear" w:color="auto" w:fill="FFF2CC" w:themeFill="accent4" w:themeFillTint="33"/>
            <w:noWrap/>
            <w:vAlign w:val="center"/>
          </w:tcPr>
          <w:p w14:paraId="28D94462" w14:textId="77777777" w:rsidR="00491E16" w:rsidRPr="005C39AD" w:rsidRDefault="00491E16" w:rsidP="00491E16">
            <w:pPr>
              <w:spacing w:after="0" w:line="240" w:lineRule="auto"/>
              <w:jc w:val="center"/>
              <w:rPr>
                <w:sz w:val="20"/>
                <w:szCs w:val="20"/>
              </w:rPr>
            </w:pPr>
            <w:r w:rsidRPr="005C39AD">
              <w:rPr>
                <w:bCs/>
                <w:sz w:val="20"/>
                <w:szCs w:val="20"/>
              </w:rPr>
              <w:t>4</w:t>
            </w:r>
          </w:p>
        </w:tc>
        <w:tc>
          <w:tcPr>
            <w:tcW w:w="0" w:type="auto"/>
            <w:tcBorders>
              <w:left w:val="single" w:sz="4" w:space="0" w:color="000000"/>
              <w:bottom w:val="single" w:sz="4" w:space="0" w:color="000000"/>
            </w:tcBorders>
            <w:shd w:val="clear" w:color="auto" w:fill="FFF2CC" w:themeFill="accent4" w:themeFillTint="33"/>
            <w:noWrap/>
            <w:vAlign w:val="center"/>
          </w:tcPr>
          <w:p w14:paraId="32213D4B" w14:textId="77777777" w:rsidR="00491E16" w:rsidRPr="005C39AD" w:rsidRDefault="00491E16" w:rsidP="00491E16">
            <w:pPr>
              <w:spacing w:after="0" w:line="240" w:lineRule="auto"/>
              <w:jc w:val="center"/>
              <w:rPr>
                <w:sz w:val="20"/>
                <w:szCs w:val="20"/>
              </w:rPr>
            </w:pPr>
            <w:r w:rsidRPr="005C39AD">
              <w:rPr>
                <w:bCs/>
                <w:sz w:val="20"/>
                <w:szCs w:val="20"/>
              </w:rPr>
              <w:t>2</w:t>
            </w:r>
          </w:p>
        </w:tc>
        <w:tc>
          <w:tcPr>
            <w:tcW w:w="0" w:type="auto"/>
            <w:tcBorders>
              <w:left w:val="single" w:sz="4" w:space="0" w:color="000000"/>
              <w:bottom w:val="single" w:sz="4" w:space="0" w:color="000000"/>
            </w:tcBorders>
            <w:shd w:val="clear" w:color="auto" w:fill="FFF2CC" w:themeFill="accent4" w:themeFillTint="33"/>
            <w:noWrap/>
            <w:vAlign w:val="center"/>
          </w:tcPr>
          <w:p w14:paraId="403929FB" w14:textId="77777777" w:rsidR="00491E16" w:rsidRPr="005C39AD" w:rsidRDefault="00491E16" w:rsidP="00491E16">
            <w:pPr>
              <w:spacing w:after="0" w:line="240" w:lineRule="auto"/>
              <w:jc w:val="center"/>
              <w:rPr>
                <w:sz w:val="20"/>
                <w:szCs w:val="20"/>
              </w:rPr>
            </w:pPr>
            <w:r w:rsidRPr="005C39AD">
              <w:rPr>
                <w:bCs/>
                <w:sz w:val="20"/>
                <w:szCs w:val="20"/>
              </w:rPr>
              <w:t>6</w:t>
            </w:r>
          </w:p>
        </w:tc>
        <w:tc>
          <w:tcPr>
            <w:tcW w:w="0" w:type="auto"/>
            <w:tcBorders>
              <w:left w:val="single" w:sz="4" w:space="0" w:color="000000"/>
              <w:bottom w:val="single" w:sz="4" w:space="0" w:color="000000"/>
            </w:tcBorders>
            <w:shd w:val="clear" w:color="auto" w:fill="FFF2CC" w:themeFill="accent4" w:themeFillTint="33"/>
            <w:noWrap/>
            <w:vAlign w:val="center"/>
          </w:tcPr>
          <w:p w14:paraId="6C0C63D0" w14:textId="77777777" w:rsidR="00491E16" w:rsidRPr="005C39AD" w:rsidRDefault="00491E16" w:rsidP="00491E16">
            <w:pPr>
              <w:spacing w:after="0" w:line="240" w:lineRule="auto"/>
              <w:jc w:val="center"/>
              <w:rPr>
                <w:sz w:val="20"/>
                <w:szCs w:val="20"/>
              </w:rPr>
            </w:pPr>
            <w:r w:rsidRPr="005C39AD">
              <w:rPr>
                <w:bCs/>
                <w:sz w:val="20"/>
                <w:szCs w:val="20"/>
              </w:rPr>
              <w:t>7</w:t>
            </w:r>
          </w:p>
        </w:tc>
        <w:tc>
          <w:tcPr>
            <w:tcW w:w="0" w:type="auto"/>
            <w:tcBorders>
              <w:left w:val="single" w:sz="4" w:space="0" w:color="000000"/>
              <w:bottom w:val="single" w:sz="4" w:space="0" w:color="000000"/>
            </w:tcBorders>
            <w:shd w:val="clear" w:color="auto" w:fill="FFF2CC" w:themeFill="accent4" w:themeFillTint="33"/>
            <w:noWrap/>
            <w:vAlign w:val="center"/>
          </w:tcPr>
          <w:p w14:paraId="325E1667" w14:textId="77777777" w:rsidR="00491E16" w:rsidRPr="005C39AD" w:rsidRDefault="00491E16" w:rsidP="00491E16">
            <w:pPr>
              <w:spacing w:after="0" w:line="240" w:lineRule="auto"/>
              <w:jc w:val="center"/>
              <w:rPr>
                <w:sz w:val="20"/>
                <w:szCs w:val="20"/>
              </w:rPr>
            </w:pPr>
            <w:r w:rsidRPr="005C39AD">
              <w:rPr>
                <w:bCs/>
                <w:sz w:val="20"/>
                <w:szCs w:val="20"/>
              </w:rPr>
              <w:t>5</w:t>
            </w:r>
          </w:p>
        </w:tc>
        <w:tc>
          <w:tcPr>
            <w:tcW w:w="0" w:type="auto"/>
            <w:tcBorders>
              <w:left w:val="single" w:sz="4" w:space="0" w:color="000000"/>
              <w:bottom w:val="single" w:sz="4" w:space="0" w:color="000000"/>
            </w:tcBorders>
            <w:shd w:val="clear" w:color="auto" w:fill="FFF2CC" w:themeFill="accent4" w:themeFillTint="33"/>
            <w:noWrap/>
            <w:vAlign w:val="center"/>
          </w:tcPr>
          <w:p w14:paraId="5E8E405D" w14:textId="77777777" w:rsidR="00491E16" w:rsidRPr="005C39AD" w:rsidRDefault="00491E16" w:rsidP="00491E16">
            <w:pPr>
              <w:spacing w:after="0" w:line="240" w:lineRule="auto"/>
              <w:jc w:val="center"/>
              <w:rPr>
                <w:sz w:val="20"/>
                <w:szCs w:val="20"/>
              </w:rPr>
            </w:pPr>
            <w:r w:rsidRPr="005C39AD">
              <w:rPr>
                <w:bCs/>
                <w:sz w:val="20"/>
                <w:szCs w:val="20"/>
              </w:rPr>
              <w:t>12</w:t>
            </w:r>
          </w:p>
        </w:tc>
        <w:tc>
          <w:tcPr>
            <w:tcW w:w="0" w:type="auto"/>
            <w:gridSpan w:val="2"/>
            <w:tcBorders>
              <w:left w:val="single" w:sz="4" w:space="0" w:color="000000"/>
              <w:bottom w:val="single" w:sz="4" w:space="0" w:color="000000"/>
            </w:tcBorders>
            <w:shd w:val="clear" w:color="auto" w:fill="FFF2CC" w:themeFill="accent4" w:themeFillTint="33"/>
            <w:noWrap/>
            <w:vAlign w:val="center"/>
          </w:tcPr>
          <w:p w14:paraId="12480C8D" w14:textId="77777777" w:rsidR="00491E16" w:rsidRPr="005C39AD" w:rsidRDefault="00491E16" w:rsidP="00491E16">
            <w:pPr>
              <w:spacing w:after="0" w:line="240" w:lineRule="auto"/>
              <w:jc w:val="center"/>
              <w:rPr>
                <w:sz w:val="20"/>
                <w:szCs w:val="20"/>
              </w:rPr>
            </w:pPr>
            <w:r w:rsidRPr="005C39AD">
              <w:rPr>
                <w:bCs/>
                <w:sz w:val="20"/>
                <w:szCs w:val="20"/>
              </w:rPr>
              <w:t>12</w:t>
            </w:r>
          </w:p>
        </w:tc>
        <w:tc>
          <w:tcPr>
            <w:tcW w:w="0" w:type="auto"/>
            <w:tcBorders>
              <w:left w:val="single" w:sz="4" w:space="0" w:color="000000"/>
              <w:bottom w:val="single" w:sz="4" w:space="0" w:color="000000"/>
            </w:tcBorders>
            <w:shd w:val="clear" w:color="auto" w:fill="FFF2CC" w:themeFill="accent4" w:themeFillTint="33"/>
            <w:noWrap/>
            <w:vAlign w:val="center"/>
          </w:tcPr>
          <w:p w14:paraId="71162BC0" w14:textId="77777777" w:rsidR="00491E16" w:rsidRPr="005C39AD" w:rsidRDefault="00491E16" w:rsidP="00491E16">
            <w:pPr>
              <w:spacing w:after="0" w:line="240" w:lineRule="auto"/>
              <w:jc w:val="center"/>
              <w:rPr>
                <w:sz w:val="20"/>
                <w:szCs w:val="20"/>
              </w:rPr>
            </w:pPr>
            <w:r w:rsidRPr="005C39AD">
              <w:rPr>
                <w:bCs/>
                <w:sz w:val="20"/>
                <w:szCs w:val="20"/>
              </w:rPr>
              <w:t>8</w:t>
            </w:r>
          </w:p>
        </w:tc>
        <w:tc>
          <w:tcPr>
            <w:tcW w:w="0" w:type="auto"/>
            <w:tcBorders>
              <w:left w:val="single" w:sz="4" w:space="0" w:color="000000"/>
              <w:bottom w:val="single" w:sz="4" w:space="0" w:color="000000"/>
              <w:right w:val="single" w:sz="4" w:space="0" w:color="000000"/>
            </w:tcBorders>
            <w:shd w:val="clear" w:color="auto" w:fill="FFF2CC" w:themeFill="accent4" w:themeFillTint="33"/>
            <w:noWrap/>
            <w:vAlign w:val="center"/>
          </w:tcPr>
          <w:p w14:paraId="7A995D3B" w14:textId="77777777" w:rsidR="00491E16" w:rsidRPr="005C39AD" w:rsidRDefault="00491E16" w:rsidP="00491E16">
            <w:pPr>
              <w:spacing w:after="0" w:line="240" w:lineRule="auto"/>
              <w:jc w:val="center"/>
              <w:rPr>
                <w:sz w:val="20"/>
                <w:szCs w:val="20"/>
              </w:rPr>
            </w:pPr>
            <w:r w:rsidRPr="005C39AD">
              <w:rPr>
                <w:bCs/>
                <w:sz w:val="20"/>
                <w:szCs w:val="20"/>
              </w:rPr>
              <w:t>20</w:t>
            </w:r>
          </w:p>
        </w:tc>
      </w:tr>
      <w:tr w:rsidR="00491E16" w:rsidRPr="00CA3024" w14:paraId="460E1F88" w14:textId="77777777" w:rsidTr="00491E16">
        <w:trPr>
          <w:trHeight w:val="20"/>
        </w:trPr>
        <w:tc>
          <w:tcPr>
            <w:tcW w:w="0" w:type="auto"/>
            <w:tcBorders>
              <w:left w:val="single" w:sz="4" w:space="0" w:color="auto"/>
              <w:right w:val="single" w:sz="4" w:space="0" w:color="auto"/>
            </w:tcBorders>
            <w:shd w:val="clear" w:color="auto" w:fill="92D050"/>
            <w:vAlign w:val="center"/>
          </w:tcPr>
          <w:p w14:paraId="0F8459CB" w14:textId="77777777" w:rsidR="00491E16" w:rsidRPr="005C39AD" w:rsidRDefault="00491E16" w:rsidP="00491E16">
            <w:pPr>
              <w:spacing w:after="0" w:line="240" w:lineRule="auto"/>
              <w:jc w:val="center"/>
              <w:rPr>
                <w:rFonts w:ascii="Times New Roman" w:hAnsi="Times New Roman"/>
                <w:sz w:val="20"/>
                <w:szCs w:val="20"/>
                <w:lang w:eastAsia="en-US"/>
              </w:rPr>
            </w:pPr>
          </w:p>
        </w:tc>
        <w:tc>
          <w:tcPr>
            <w:tcW w:w="0" w:type="auto"/>
            <w:tcBorders>
              <w:left w:val="single" w:sz="4" w:space="0" w:color="000000"/>
            </w:tcBorders>
            <w:shd w:val="clear" w:color="auto" w:fill="FFF2CC" w:themeFill="accent4" w:themeFillTint="33"/>
            <w:noWrap/>
            <w:vAlign w:val="center"/>
          </w:tcPr>
          <w:p w14:paraId="63756F5A" w14:textId="77777777" w:rsidR="00491E16" w:rsidRPr="005C39AD" w:rsidRDefault="00491E16" w:rsidP="00491E16">
            <w:pPr>
              <w:spacing w:after="0" w:line="240" w:lineRule="auto"/>
              <w:jc w:val="center"/>
              <w:rPr>
                <w:sz w:val="20"/>
                <w:szCs w:val="20"/>
              </w:rPr>
            </w:pPr>
            <w:r w:rsidRPr="005C39AD">
              <w:rPr>
                <w:sz w:val="20"/>
                <w:szCs w:val="20"/>
              </w:rPr>
              <w:t>на 1000</w:t>
            </w:r>
          </w:p>
        </w:tc>
        <w:tc>
          <w:tcPr>
            <w:tcW w:w="0" w:type="auto"/>
            <w:tcBorders>
              <w:left w:val="single" w:sz="4" w:space="0" w:color="000000"/>
            </w:tcBorders>
            <w:shd w:val="clear" w:color="auto" w:fill="FFF2CC" w:themeFill="accent4" w:themeFillTint="33"/>
            <w:noWrap/>
            <w:vAlign w:val="center"/>
          </w:tcPr>
          <w:p w14:paraId="2B3DA8C9" w14:textId="77777777" w:rsidR="00491E16" w:rsidRPr="005C39AD" w:rsidRDefault="00491E16" w:rsidP="00491E16">
            <w:pPr>
              <w:spacing w:after="0" w:line="240" w:lineRule="auto"/>
              <w:jc w:val="center"/>
              <w:rPr>
                <w:sz w:val="20"/>
                <w:szCs w:val="20"/>
              </w:rPr>
            </w:pPr>
            <w:r w:rsidRPr="005C39AD">
              <w:rPr>
                <w:bCs/>
                <w:sz w:val="20"/>
                <w:szCs w:val="20"/>
              </w:rPr>
              <w:t>0,269</w:t>
            </w:r>
          </w:p>
        </w:tc>
        <w:tc>
          <w:tcPr>
            <w:tcW w:w="0" w:type="auto"/>
            <w:tcBorders>
              <w:left w:val="single" w:sz="4" w:space="0" w:color="000000"/>
            </w:tcBorders>
            <w:shd w:val="clear" w:color="auto" w:fill="FFF2CC" w:themeFill="accent4" w:themeFillTint="33"/>
            <w:noWrap/>
            <w:vAlign w:val="center"/>
          </w:tcPr>
          <w:p w14:paraId="7780FFBB" w14:textId="77777777" w:rsidR="00491E16" w:rsidRPr="005C39AD" w:rsidRDefault="00491E16" w:rsidP="00491E16">
            <w:pPr>
              <w:spacing w:after="0" w:line="240" w:lineRule="auto"/>
              <w:jc w:val="center"/>
              <w:rPr>
                <w:sz w:val="20"/>
                <w:szCs w:val="20"/>
              </w:rPr>
            </w:pPr>
            <w:r w:rsidRPr="005C39AD">
              <w:rPr>
                <w:bCs/>
                <w:sz w:val="20"/>
                <w:szCs w:val="20"/>
              </w:rPr>
              <w:t>0,194</w:t>
            </w:r>
          </w:p>
        </w:tc>
        <w:tc>
          <w:tcPr>
            <w:tcW w:w="0" w:type="auto"/>
            <w:tcBorders>
              <w:left w:val="single" w:sz="4" w:space="0" w:color="000000"/>
            </w:tcBorders>
            <w:shd w:val="clear" w:color="auto" w:fill="FFF2CC" w:themeFill="accent4" w:themeFillTint="33"/>
            <w:noWrap/>
            <w:vAlign w:val="center"/>
          </w:tcPr>
          <w:p w14:paraId="2ADFAB89" w14:textId="77777777" w:rsidR="00491E16" w:rsidRPr="005C39AD" w:rsidRDefault="00491E16" w:rsidP="00491E16">
            <w:pPr>
              <w:spacing w:after="0" w:line="240" w:lineRule="auto"/>
              <w:jc w:val="center"/>
              <w:rPr>
                <w:sz w:val="20"/>
                <w:szCs w:val="20"/>
              </w:rPr>
            </w:pPr>
            <w:r w:rsidRPr="005C39AD">
              <w:rPr>
                <w:bCs/>
                <w:sz w:val="20"/>
                <w:szCs w:val="20"/>
              </w:rPr>
              <w:t>0,225</w:t>
            </w:r>
          </w:p>
        </w:tc>
        <w:tc>
          <w:tcPr>
            <w:tcW w:w="0" w:type="auto"/>
            <w:tcBorders>
              <w:left w:val="single" w:sz="4" w:space="0" w:color="000000"/>
            </w:tcBorders>
            <w:shd w:val="clear" w:color="auto" w:fill="FFF2CC" w:themeFill="accent4" w:themeFillTint="33"/>
            <w:noWrap/>
            <w:vAlign w:val="center"/>
          </w:tcPr>
          <w:p w14:paraId="61C47152" w14:textId="77777777" w:rsidR="00491E16" w:rsidRPr="005C39AD" w:rsidRDefault="00491E16" w:rsidP="00491E16">
            <w:pPr>
              <w:spacing w:after="0" w:line="240" w:lineRule="auto"/>
              <w:jc w:val="center"/>
              <w:rPr>
                <w:sz w:val="20"/>
                <w:szCs w:val="20"/>
              </w:rPr>
            </w:pPr>
            <w:r w:rsidRPr="005C39AD">
              <w:rPr>
                <w:bCs/>
                <w:sz w:val="20"/>
                <w:szCs w:val="20"/>
              </w:rPr>
              <w:t>0,851</w:t>
            </w:r>
          </w:p>
        </w:tc>
        <w:tc>
          <w:tcPr>
            <w:tcW w:w="0" w:type="auto"/>
            <w:tcBorders>
              <w:left w:val="single" w:sz="4" w:space="0" w:color="000000"/>
            </w:tcBorders>
            <w:shd w:val="clear" w:color="auto" w:fill="FFF2CC" w:themeFill="accent4" w:themeFillTint="33"/>
            <w:noWrap/>
            <w:vAlign w:val="center"/>
          </w:tcPr>
          <w:p w14:paraId="483C4CBA" w14:textId="77777777" w:rsidR="00491E16" w:rsidRPr="005C39AD" w:rsidRDefault="00491E16" w:rsidP="00491E16">
            <w:pPr>
              <w:spacing w:after="0" w:line="240" w:lineRule="auto"/>
              <w:jc w:val="center"/>
              <w:rPr>
                <w:sz w:val="20"/>
                <w:szCs w:val="20"/>
              </w:rPr>
            </w:pPr>
            <w:r w:rsidRPr="005C39AD">
              <w:rPr>
                <w:bCs/>
                <w:sz w:val="20"/>
                <w:szCs w:val="20"/>
              </w:rPr>
              <w:t>0,408</w:t>
            </w:r>
          </w:p>
        </w:tc>
        <w:tc>
          <w:tcPr>
            <w:tcW w:w="0" w:type="auto"/>
            <w:tcBorders>
              <w:left w:val="single" w:sz="4" w:space="0" w:color="000000"/>
            </w:tcBorders>
            <w:shd w:val="clear" w:color="auto" w:fill="FFF2CC" w:themeFill="accent4" w:themeFillTint="33"/>
            <w:noWrap/>
            <w:vAlign w:val="center"/>
          </w:tcPr>
          <w:p w14:paraId="4C5851AA" w14:textId="77777777" w:rsidR="00491E16" w:rsidRPr="005C39AD" w:rsidRDefault="00491E16" w:rsidP="00491E16">
            <w:pPr>
              <w:spacing w:after="0" w:line="240" w:lineRule="auto"/>
              <w:jc w:val="center"/>
              <w:rPr>
                <w:sz w:val="20"/>
                <w:szCs w:val="20"/>
              </w:rPr>
            </w:pPr>
            <w:r w:rsidRPr="005C39AD">
              <w:rPr>
                <w:bCs/>
                <w:sz w:val="20"/>
                <w:szCs w:val="20"/>
              </w:rPr>
              <w:t>0,625</w:t>
            </w:r>
          </w:p>
        </w:tc>
        <w:tc>
          <w:tcPr>
            <w:tcW w:w="0" w:type="auto"/>
            <w:tcBorders>
              <w:left w:val="single" w:sz="4" w:space="0" w:color="000000"/>
            </w:tcBorders>
            <w:shd w:val="clear" w:color="auto" w:fill="FFF2CC" w:themeFill="accent4" w:themeFillTint="33"/>
            <w:noWrap/>
            <w:vAlign w:val="center"/>
          </w:tcPr>
          <w:p w14:paraId="7341B548" w14:textId="77777777" w:rsidR="00491E16" w:rsidRPr="005C39AD" w:rsidRDefault="00491E16" w:rsidP="00491E16">
            <w:pPr>
              <w:spacing w:after="0" w:line="240" w:lineRule="auto"/>
              <w:jc w:val="center"/>
              <w:rPr>
                <w:sz w:val="20"/>
                <w:szCs w:val="20"/>
              </w:rPr>
            </w:pPr>
            <w:r w:rsidRPr="005C39AD">
              <w:rPr>
                <w:bCs/>
                <w:sz w:val="20"/>
                <w:szCs w:val="20"/>
              </w:rPr>
              <w:t>0,286</w:t>
            </w:r>
          </w:p>
        </w:tc>
        <w:tc>
          <w:tcPr>
            <w:tcW w:w="0" w:type="auto"/>
            <w:tcBorders>
              <w:left w:val="single" w:sz="4" w:space="0" w:color="000000"/>
            </w:tcBorders>
            <w:shd w:val="clear" w:color="auto" w:fill="FFF2CC" w:themeFill="accent4" w:themeFillTint="33"/>
            <w:noWrap/>
            <w:vAlign w:val="center"/>
          </w:tcPr>
          <w:p w14:paraId="3AD472C8" w14:textId="77777777" w:rsidR="00491E16" w:rsidRPr="005C39AD" w:rsidRDefault="00491E16" w:rsidP="00491E16">
            <w:pPr>
              <w:spacing w:after="0" w:line="240" w:lineRule="auto"/>
              <w:jc w:val="center"/>
              <w:rPr>
                <w:sz w:val="20"/>
                <w:szCs w:val="20"/>
              </w:rPr>
            </w:pPr>
            <w:r w:rsidRPr="005C39AD">
              <w:rPr>
                <w:bCs/>
                <w:sz w:val="20"/>
                <w:szCs w:val="20"/>
              </w:rPr>
              <w:t>0,143</w:t>
            </w:r>
          </w:p>
        </w:tc>
        <w:tc>
          <w:tcPr>
            <w:tcW w:w="0" w:type="auto"/>
            <w:tcBorders>
              <w:left w:val="single" w:sz="4" w:space="0" w:color="000000"/>
            </w:tcBorders>
            <w:shd w:val="clear" w:color="auto" w:fill="FFF2CC" w:themeFill="accent4" w:themeFillTint="33"/>
            <w:noWrap/>
            <w:vAlign w:val="center"/>
          </w:tcPr>
          <w:p w14:paraId="03444497" w14:textId="77777777" w:rsidR="00491E16" w:rsidRPr="005C39AD" w:rsidRDefault="00491E16" w:rsidP="00491E16">
            <w:pPr>
              <w:spacing w:after="0" w:line="240" w:lineRule="auto"/>
              <w:jc w:val="center"/>
              <w:rPr>
                <w:sz w:val="20"/>
                <w:szCs w:val="20"/>
              </w:rPr>
            </w:pPr>
            <w:r w:rsidRPr="005C39AD">
              <w:rPr>
                <w:bCs/>
                <w:sz w:val="20"/>
                <w:szCs w:val="20"/>
              </w:rPr>
              <w:t>0,201</w:t>
            </w:r>
          </w:p>
        </w:tc>
        <w:tc>
          <w:tcPr>
            <w:tcW w:w="0" w:type="auto"/>
            <w:gridSpan w:val="2"/>
            <w:tcBorders>
              <w:left w:val="single" w:sz="4" w:space="0" w:color="000000"/>
            </w:tcBorders>
            <w:shd w:val="clear" w:color="auto" w:fill="FFF2CC" w:themeFill="accent4" w:themeFillTint="33"/>
            <w:noWrap/>
            <w:vAlign w:val="center"/>
          </w:tcPr>
          <w:p w14:paraId="6D0817D7" w14:textId="77777777" w:rsidR="00491E16" w:rsidRPr="005C39AD" w:rsidRDefault="00491E16" w:rsidP="00491E16">
            <w:pPr>
              <w:spacing w:after="0" w:line="240" w:lineRule="auto"/>
              <w:jc w:val="center"/>
              <w:rPr>
                <w:sz w:val="20"/>
                <w:szCs w:val="20"/>
              </w:rPr>
            </w:pPr>
            <w:r w:rsidRPr="005C39AD">
              <w:rPr>
                <w:bCs/>
                <w:sz w:val="20"/>
                <w:szCs w:val="20"/>
              </w:rPr>
              <w:t>0,210</w:t>
            </w:r>
          </w:p>
        </w:tc>
        <w:tc>
          <w:tcPr>
            <w:tcW w:w="0" w:type="auto"/>
            <w:tcBorders>
              <w:left w:val="single" w:sz="4" w:space="0" w:color="000000"/>
            </w:tcBorders>
            <w:shd w:val="clear" w:color="auto" w:fill="FFF2CC" w:themeFill="accent4" w:themeFillTint="33"/>
            <w:noWrap/>
            <w:vAlign w:val="center"/>
          </w:tcPr>
          <w:p w14:paraId="6A877BC8" w14:textId="77777777" w:rsidR="00491E16" w:rsidRPr="005C39AD" w:rsidRDefault="00491E16" w:rsidP="00491E16">
            <w:pPr>
              <w:spacing w:after="0" w:line="240" w:lineRule="auto"/>
              <w:jc w:val="center"/>
              <w:rPr>
                <w:sz w:val="20"/>
                <w:szCs w:val="20"/>
              </w:rPr>
            </w:pPr>
            <w:r w:rsidRPr="005C39AD">
              <w:rPr>
                <w:bCs/>
                <w:sz w:val="20"/>
                <w:szCs w:val="20"/>
              </w:rPr>
              <w:t>0,119</w:t>
            </w:r>
          </w:p>
        </w:tc>
        <w:tc>
          <w:tcPr>
            <w:tcW w:w="0" w:type="auto"/>
            <w:tcBorders>
              <w:left w:val="single" w:sz="4" w:space="0" w:color="000000"/>
              <w:right w:val="single" w:sz="4" w:space="0" w:color="000000"/>
            </w:tcBorders>
            <w:shd w:val="clear" w:color="auto" w:fill="FFF2CC" w:themeFill="accent4" w:themeFillTint="33"/>
            <w:noWrap/>
            <w:vAlign w:val="center"/>
          </w:tcPr>
          <w:p w14:paraId="6AA48EFB" w14:textId="77777777" w:rsidR="00491E16" w:rsidRPr="005C39AD" w:rsidRDefault="00491E16" w:rsidP="00491E16">
            <w:pPr>
              <w:spacing w:after="0" w:line="240" w:lineRule="auto"/>
              <w:jc w:val="center"/>
              <w:rPr>
                <w:sz w:val="20"/>
                <w:szCs w:val="20"/>
              </w:rPr>
            </w:pPr>
            <w:r w:rsidRPr="005C39AD">
              <w:rPr>
                <w:bCs/>
                <w:sz w:val="20"/>
                <w:szCs w:val="20"/>
              </w:rPr>
              <w:t>0,161</w:t>
            </w:r>
          </w:p>
        </w:tc>
      </w:tr>
      <w:tr w:rsidR="00491E16" w:rsidRPr="00CA3024" w14:paraId="339AF057" w14:textId="77777777" w:rsidTr="00491E16">
        <w:trPr>
          <w:trHeight w:val="20"/>
        </w:trPr>
        <w:tc>
          <w:tcPr>
            <w:tcW w:w="0" w:type="auto"/>
            <w:vMerge w:val="restart"/>
            <w:tcBorders>
              <w:top w:val="single" w:sz="4" w:space="0" w:color="00000A"/>
              <w:left w:val="single" w:sz="4" w:space="0" w:color="00000A"/>
              <w:bottom w:val="single" w:sz="4" w:space="0" w:color="00000A"/>
              <w:right w:val="single" w:sz="4" w:space="0" w:color="00000A"/>
            </w:tcBorders>
            <w:shd w:val="clear" w:color="auto" w:fill="70AD47" w:themeFill="accent6"/>
            <w:vAlign w:val="center"/>
          </w:tcPr>
          <w:p w14:paraId="2CBB2422" w14:textId="17857E33" w:rsidR="00491E16" w:rsidRPr="005C39AD" w:rsidRDefault="00491E16" w:rsidP="00491E16">
            <w:pPr>
              <w:spacing w:after="0" w:line="240" w:lineRule="auto"/>
              <w:jc w:val="center"/>
              <w:rPr>
                <w:rFonts w:ascii="Times New Roman" w:hAnsi="Times New Roman"/>
                <w:sz w:val="20"/>
                <w:szCs w:val="20"/>
                <w:lang w:eastAsia="en-US"/>
              </w:rPr>
            </w:pPr>
            <w:r w:rsidRPr="005C39AD">
              <w:rPr>
                <w:rFonts w:ascii="Times New Roman" w:hAnsi="Times New Roman"/>
                <w:sz w:val="20"/>
                <w:szCs w:val="20"/>
              </w:rPr>
              <w:t>2</w:t>
            </w:r>
            <w:r w:rsidRPr="005C39AD">
              <w:rPr>
                <w:rFonts w:ascii="Times New Roman" w:hAnsi="Times New Roman"/>
                <w:sz w:val="20"/>
                <w:szCs w:val="20"/>
                <w:shd w:val="clear" w:color="auto" w:fill="70AD47" w:themeFill="accent6"/>
              </w:rPr>
              <w:t>024</w:t>
            </w:r>
          </w:p>
        </w:tc>
        <w:tc>
          <w:tcPr>
            <w:tcW w:w="0" w:type="auto"/>
            <w:tcBorders>
              <w:top w:val="single" w:sz="4" w:space="0" w:color="00000A"/>
              <w:left w:val="single" w:sz="4" w:space="0" w:color="00000A"/>
              <w:bottom w:val="single" w:sz="4" w:space="0" w:color="00000A"/>
              <w:right w:val="single" w:sz="4" w:space="0" w:color="00000A"/>
            </w:tcBorders>
            <w:shd w:val="clear" w:color="auto" w:fill="FFFFCC"/>
            <w:noWrap/>
            <w:vAlign w:val="center"/>
          </w:tcPr>
          <w:p w14:paraId="2265FF26" w14:textId="77471F20" w:rsidR="00491E16" w:rsidRPr="005C39AD" w:rsidRDefault="00491E16" w:rsidP="00491E16">
            <w:pPr>
              <w:spacing w:after="0" w:line="240" w:lineRule="auto"/>
              <w:jc w:val="center"/>
              <w:rPr>
                <w:sz w:val="20"/>
                <w:szCs w:val="20"/>
              </w:rPr>
            </w:pPr>
            <w:proofErr w:type="spellStart"/>
            <w:r w:rsidRPr="005C39AD">
              <w:rPr>
                <w:rFonts w:ascii="Times New Roman" w:hAnsi="Times New Roman"/>
                <w:sz w:val="20"/>
                <w:szCs w:val="20"/>
              </w:rPr>
              <w:t>абс</w:t>
            </w:r>
            <w:proofErr w:type="spellEnd"/>
            <w:r w:rsidRPr="005C39AD">
              <w:rPr>
                <w:rFonts w:ascii="Times New Roman" w:hAnsi="Times New Roman"/>
                <w:sz w:val="20"/>
                <w:szCs w:val="20"/>
              </w:rPr>
              <w:t>. ч.</w:t>
            </w:r>
          </w:p>
        </w:tc>
        <w:tc>
          <w:tcPr>
            <w:tcW w:w="0" w:type="auto"/>
            <w:tcBorders>
              <w:top w:val="single" w:sz="4" w:space="0" w:color="00000A"/>
              <w:left w:val="single" w:sz="4" w:space="0" w:color="00000A"/>
              <w:bottom w:val="single" w:sz="4" w:space="0" w:color="00000A"/>
              <w:right w:val="single" w:sz="4" w:space="0" w:color="00000A"/>
            </w:tcBorders>
            <w:shd w:val="clear" w:color="auto" w:fill="FFFFCC"/>
            <w:noWrap/>
            <w:vAlign w:val="center"/>
          </w:tcPr>
          <w:p w14:paraId="3DFA23A1" w14:textId="7E81FC17" w:rsidR="00491E16" w:rsidRPr="005C39AD" w:rsidRDefault="00491E16" w:rsidP="00491E16">
            <w:pPr>
              <w:spacing w:after="0" w:line="240" w:lineRule="auto"/>
              <w:jc w:val="center"/>
              <w:rPr>
                <w:bCs/>
                <w:sz w:val="20"/>
                <w:szCs w:val="20"/>
              </w:rPr>
            </w:pPr>
            <w:r w:rsidRPr="005C39AD">
              <w:rPr>
                <w:rFonts w:ascii="Times New Roman" w:hAnsi="Times New Roman"/>
                <w:sz w:val="20"/>
                <w:szCs w:val="20"/>
              </w:rPr>
              <w:t>0</w:t>
            </w:r>
          </w:p>
        </w:tc>
        <w:tc>
          <w:tcPr>
            <w:tcW w:w="0" w:type="auto"/>
            <w:tcBorders>
              <w:top w:val="single" w:sz="4" w:space="0" w:color="00000A"/>
              <w:left w:val="single" w:sz="4" w:space="0" w:color="00000A"/>
              <w:bottom w:val="single" w:sz="4" w:space="0" w:color="00000A"/>
              <w:right w:val="single" w:sz="4" w:space="0" w:color="00000A"/>
            </w:tcBorders>
            <w:shd w:val="clear" w:color="auto" w:fill="FFFFCC"/>
            <w:noWrap/>
            <w:vAlign w:val="center"/>
          </w:tcPr>
          <w:p w14:paraId="4035B4A0" w14:textId="5BB10D18" w:rsidR="00491E16" w:rsidRPr="005C39AD" w:rsidRDefault="00491E16" w:rsidP="00491E16">
            <w:pPr>
              <w:spacing w:after="0" w:line="240" w:lineRule="auto"/>
              <w:jc w:val="center"/>
              <w:rPr>
                <w:bCs/>
                <w:sz w:val="20"/>
                <w:szCs w:val="20"/>
              </w:rPr>
            </w:pPr>
            <w:r w:rsidRPr="005C39AD">
              <w:rPr>
                <w:rFonts w:ascii="Times New Roman" w:hAnsi="Times New Roman"/>
                <w:sz w:val="20"/>
                <w:szCs w:val="20"/>
              </w:rPr>
              <w:t>0</w:t>
            </w:r>
          </w:p>
        </w:tc>
        <w:tc>
          <w:tcPr>
            <w:tcW w:w="0" w:type="auto"/>
            <w:tcBorders>
              <w:top w:val="single" w:sz="4" w:space="0" w:color="00000A"/>
              <w:left w:val="single" w:sz="4" w:space="0" w:color="00000A"/>
              <w:bottom w:val="single" w:sz="4" w:space="0" w:color="00000A"/>
              <w:right w:val="single" w:sz="4" w:space="0" w:color="00000A"/>
            </w:tcBorders>
            <w:shd w:val="clear" w:color="auto" w:fill="FFFFCC"/>
            <w:noWrap/>
            <w:vAlign w:val="center"/>
          </w:tcPr>
          <w:p w14:paraId="675F2F7F" w14:textId="32502C9C" w:rsidR="00491E16" w:rsidRPr="005C39AD" w:rsidRDefault="00491E16" w:rsidP="00491E16">
            <w:pPr>
              <w:spacing w:after="0" w:line="240" w:lineRule="auto"/>
              <w:jc w:val="center"/>
              <w:rPr>
                <w:bCs/>
                <w:sz w:val="20"/>
                <w:szCs w:val="20"/>
              </w:rPr>
            </w:pPr>
            <w:r w:rsidRPr="005C39AD">
              <w:rPr>
                <w:rFonts w:ascii="Times New Roman" w:hAnsi="Times New Roman"/>
                <w:bCs/>
                <w:sz w:val="20"/>
                <w:szCs w:val="20"/>
              </w:rPr>
              <w:t>0</w:t>
            </w:r>
          </w:p>
        </w:tc>
        <w:tc>
          <w:tcPr>
            <w:tcW w:w="0" w:type="auto"/>
            <w:tcBorders>
              <w:top w:val="single" w:sz="4" w:space="0" w:color="00000A"/>
              <w:left w:val="single" w:sz="4" w:space="0" w:color="00000A"/>
              <w:bottom w:val="single" w:sz="4" w:space="0" w:color="00000A"/>
              <w:right w:val="single" w:sz="4" w:space="0" w:color="00000A"/>
            </w:tcBorders>
            <w:shd w:val="clear" w:color="auto" w:fill="FFFFCC"/>
            <w:noWrap/>
            <w:vAlign w:val="center"/>
          </w:tcPr>
          <w:p w14:paraId="49ADFF04" w14:textId="48CC1CCF" w:rsidR="00491E16" w:rsidRPr="005C39AD" w:rsidRDefault="00491E16" w:rsidP="00491E16">
            <w:pPr>
              <w:spacing w:after="0" w:line="240" w:lineRule="auto"/>
              <w:jc w:val="center"/>
              <w:rPr>
                <w:bCs/>
                <w:sz w:val="20"/>
                <w:szCs w:val="20"/>
              </w:rPr>
            </w:pPr>
            <w:r w:rsidRPr="005C39AD">
              <w:rPr>
                <w:rFonts w:ascii="Times New Roman" w:hAnsi="Times New Roman"/>
                <w:bCs/>
                <w:sz w:val="20"/>
                <w:szCs w:val="20"/>
              </w:rPr>
              <w:t>3</w:t>
            </w:r>
          </w:p>
        </w:tc>
        <w:tc>
          <w:tcPr>
            <w:tcW w:w="0" w:type="auto"/>
            <w:tcBorders>
              <w:top w:val="single" w:sz="4" w:space="0" w:color="00000A"/>
              <w:left w:val="single" w:sz="4" w:space="0" w:color="00000A"/>
              <w:bottom w:val="single" w:sz="4" w:space="0" w:color="00000A"/>
              <w:right w:val="single" w:sz="4" w:space="0" w:color="00000A"/>
            </w:tcBorders>
            <w:shd w:val="clear" w:color="auto" w:fill="FFFFCC"/>
            <w:noWrap/>
            <w:vAlign w:val="center"/>
          </w:tcPr>
          <w:p w14:paraId="331D1B2A" w14:textId="597A1D9F" w:rsidR="00491E16" w:rsidRPr="005C39AD" w:rsidRDefault="00491E16" w:rsidP="00491E16">
            <w:pPr>
              <w:spacing w:after="0" w:line="240" w:lineRule="auto"/>
              <w:jc w:val="center"/>
              <w:rPr>
                <w:bCs/>
                <w:sz w:val="20"/>
                <w:szCs w:val="20"/>
              </w:rPr>
            </w:pPr>
            <w:r w:rsidRPr="005C39AD">
              <w:rPr>
                <w:rFonts w:ascii="Times New Roman" w:hAnsi="Times New Roman"/>
                <w:bCs/>
                <w:sz w:val="20"/>
                <w:szCs w:val="20"/>
              </w:rPr>
              <w:t>0</w:t>
            </w:r>
          </w:p>
        </w:tc>
        <w:tc>
          <w:tcPr>
            <w:tcW w:w="0" w:type="auto"/>
            <w:tcBorders>
              <w:top w:val="single" w:sz="4" w:space="0" w:color="00000A"/>
              <w:left w:val="single" w:sz="4" w:space="0" w:color="00000A"/>
              <w:bottom w:val="single" w:sz="4" w:space="0" w:color="00000A"/>
              <w:right w:val="single" w:sz="4" w:space="0" w:color="00000A"/>
            </w:tcBorders>
            <w:shd w:val="clear" w:color="auto" w:fill="FFFFCC"/>
            <w:noWrap/>
            <w:vAlign w:val="center"/>
          </w:tcPr>
          <w:p w14:paraId="7EA7E482" w14:textId="3CCF303B" w:rsidR="00491E16" w:rsidRPr="005C39AD" w:rsidRDefault="00491E16" w:rsidP="00491E16">
            <w:pPr>
              <w:spacing w:after="0" w:line="240" w:lineRule="auto"/>
              <w:jc w:val="center"/>
              <w:rPr>
                <w:bCs/>
                <w:sz w:val="20"/>
                <w:szCs w:val="20"/>
              </w:rPr>
            </w:pPr>
            <w:r w:rsidRPr="005C39AD">
              <w:rPr>
                <w:rFonts w:ascii="Times New Roman" w:hAnsi="Times New Roman"/>
                <w:bCs/>
                <w:sz w:val="20"/>
                <w:szCs w:val="20"/>
              </w:rPr>
              <w:t>3</w:t>
            </w:r>
          </w:p>
        </w:tc>
        <w:tc>
          <w:tcPr>
            <w:tcW w:w="0" w:type="auto"/>
            <w:tcBorders>
              <w:top w:val="single" w:sz="4" w:space="0" w:color="00000A"/>
              <w:left w:val="single" w:sz="4" w:space="0" w:color="00000A"/>
              <w:bottom w:val="single" w:sz="4" w:space="0" w:color="00000A"/>
              <w:right w:val="single" w:sz="4" w:space="0" w:color="00000A"/>
            </w:tcBorders>
            <w:shd w:val="clear" w:color="auto" w:fill="FFFFCC"/>
            <w:noWrap/>
            <w:vAlign w:val="center"/>
          </w:tcPr>
          <w:p w14:paraId="09F64FA8" w14:textId="737A2E9B" w:rsidR="00491E16" w:rsidRPr="005C39AD" w:rsidRDefault="00491E16" w:rsidP="00491E16">
            <w:pPr>
              <w:spacing w:after="0" w:line="240" w:lineRule="auto"/>
              <w:jc w:val="center"/>
              <w:rPr>
                <w:bCs/>
                <w:sz w:val="20"/>
                <w:szCs w:val="20"/>
              </w:rPr>
            </w:pPr>
            <w:r w:rsidRPr="005C39AD">
              <w:rPr>
                <w:rFonts w:ascii="Times New Roman" w:hAnsi="Times New Roman"/>
                <w:bCs/>
                <w:sz w:val="20"/>
                <w:szCs w:val="20"/>
              </w:rPr>
              <w:t>14</w:t>
            </w:r>
          </w:p>
        </w:tc>
        <w:tc>
          <w:tcPr>
            <w:tcW w:w="0" w:type="auto"/>
            <w:tcBorders>
              <w:top w:val="single" w:sz="4" w:space="0" w:color="00000A"/>
              <w:left w:val="single" w:sz="4" w:space="0" w:color="00000A"/>
              <w:bottom w:val="single" w:sz="4" w:space="0" w:color="00000A"/>
              <w:right w:val="single" w:sz="4" w:space="0" w:color="00000A"/>
            </w:tcBorders>
            <w:shd w:val="clear" w:color="auto" w:fill="FFFFCC"/>
            <w:noWrap/>
            <w:vAlign w:val="center"/>
          </w:tcPr>
          <w:p w14:paraId="495AA065" w14:textId="315AF515" w:rsidR="00491E16" w:rsidRPr="005C39AD" w:rsidRDefault="00491E16" w:rsidP="00491E16">
            <w:pPr>
              <w:spacing w:after="0" w:line="240" w:lineRule="auto"/>
              <w:jc w:val="center"/>
              <w:rPr>
                <w:bCs/>
                <w:sz w:val="20"/>
                <w:szCs w:val="20"/>
              </w:rPr>
            </w:pPr>
            <w:r w:rsidRPr="005C39AD">
              <w:rPr>
                <w:rFonts w:ascii="Times New Roman" w:hAnsi="Times New Roman"/>
                <w:bCs/>
                <w:sz w:val="20"/>
                <w:szCs w:val="20"/>
              </w:rPr>
              <w:t>4</w:t>
            </w:r>
          </w:p>
        </w:tc>
        <w:tc>
          <w:tcPr>
            <w:tcW w:w="0" w:type="auto"/>
            <w:tcBorders>
              <w:top w:val="single" w:sz="4" w:space="0" w:color="00000A"/>
              <w:left w:val="single" w:sz="4" w:space="0" w:color="00000A"/>
              <w:bottom w:val="single" w:sz="4" w:space="0" w:color="00000A"/>
              <w:right w:val="single" w:sz="4" w:space="0" w:color="00000A"/>
            </w:tcBorders>
            <w:shd w:val="clear" w:color="auto" w:fill="FFFFCC"/>
            <w:noWrap/>
            <w:vAlign w:val="center"/>
          </w:tcPr>
          <w:p w14:paraId="34C81DA8" w14:textId="0978FB60" w:rsidR="00491E16" w:rsidRPr="005C39AD" w:rsidRDefault="00491E16" w:rsidP="00491E16">
            <w:pPr>
              <w:spacing w:after="0" w:line="240" w:lineRule="auto"/>
              <w:jc w:val="center"/>
              <w:rPr>
                <w:bCs/>
                <w:sz w:val="20"/>
                <w:szCs w:val="20"/>
              </w:rPr>
            </w:pPr>
            <w:r w:rsidRPr="005C39AD">
              <w:rPr>
                <w:rFonts w:ascii="Times New Roman" w:hAnsi="Times New Roman"/>
                <w:bCs/>
                <w:sz w:val="20"/>
                <w:szCs w:val="20"/>
              </w:rPr>
              <w:t>18</w:t>
            </w:r>
          </w:p>
        </w:tc>
        <w:tc>
          <w:tcPr>
            <w:tcW w:w="0" w:type="auto"/>
            <w:gridSpan w:val="2"/>
            <w:tcBorders>
              <w:top w:val="single" w:sz="4" w:space="0" w:color="00000A"/>
              <w:left w:val="single" w:sz="4" w:space="0" w:color="00000A"/>
              <w:bottom w:val="single" w:sz="4" w:space="0" w:color="00000A"/>
              <w:right w:val="single" w:sz="4" w:space="0" w:color="00000A"/>
            </w:tcBorders>
            <w:shd w:val="clear" w:color="auto" w:fill="FFFFCC"/>
            <w:noWrap/>
            <w:vAlign w:val="center"/>
          </w:tcPr>
          <w:p w14:paraId="7C267D23" w14:textId="01505610" w:rsidR="00491E16" w:rsidRPr="005C39AD" w:rsidRDefault="00491E16" w:rsidP="00491E16">
            <w:pPr>
              <w:spacing w:after="0" w:line="240" w:lineRule="auto"/>
              <w:jc w:val="center"/>
              <w:rPr>
                <w:bCs/>
                <w:sz w:val="20"/>
                <w:szCs w:val="20"/>
              </w:rPr>
            </w:pPr>
            <w:r w:rsidRPr="005C39AD">
              <w:rPr>
                <w:rFonts w:ascii="Times New Roman" w:hAnsi="Times New Roman"/>
                <w:bCs/>
                <w:sz w:val="20"/>
                <w:szCs w:val="20"/>
              </w:rPr>
              <w:t>17</w:t>
            </w:r>
          </w:p>
        </w:tc>
        <w:tc>
          <w:tcPr>
            <w:tcW w:w="0" w:type="auto"/>
            <w:tcBorders>
              <w:top w:val="single" w:sz="4" w:space="0" w:color="00000A"/>
              <w:left w:val="single" w:sz="4" w:space="0" w:color="00000A"/>
              <w:bottom w:val="single" w:sz="4" w:space="0" w:color="00000A"/>
              <w:right w:val="single" w:sz="4" w:space="0" w:color="00000A"/>
            </w:tcBorders>
            <w:shd w:val="clear" w:color="auto" w:fill="FFFFCC"/>
            <w:noWrap/>
            <w:vAlign w:val="center"/>
          </w:tcPr>
          <w:p w14:paraId="6B9B9003" w14:textId="02026288" w:rsidR="00491E16" w:rsidRPr="005C39AD" w:rsidRDefault="00491E16" w:rsidP="00491E16">
            <w:pPr>
              <w:spacing w:after="0" w:line="240" w:lineRule="auto"/>
              <w:jc w:val="center"/>
              <w:rPr>
                <w:bCs/>
                <w:sz w:val="20"/>
                <w:szCs w:val="20"/>
              </w:rPr>
            </w:pPr>
            <w:r w:rsidRPr="005C39AD">
              <w:rPr>
                <w:rFonts w:ascii="Times New Roman" w:hAnsi="Times New Roman"/>
                <w:bCs/>
                <w:sz w:val="20"/>
                <w:szCs w:val="20"/>
              </w:rPr>
              <w:t>4</w:t>
            </w:r>
          </w:p>
        </w:tc>
        <w:tc>
          <w:tcPr>
            <w:tcW w:w="0" w:type="auto"/>
            <w:tcBorders>
              <w:top w:val="single" w:sz="4" w:space="0" w:color="00000A"/>
              <w:left w:val="single" w:sz="4" w:space="0" w:color="00000A"/>
              <w:bottom w:val="single" w:sz="4" w:space="0" w:color="00000A"/>
              <w:right w:val="single" w:sz="4" w:space="0" w:color="00000A"/>
            </w:tcBorders>
            <w:shd w:val="clear" w:color="auto" w:fill="FFFFCC"/>
            <w:noWrap/>
            <w:vAlign w:val="center"/>
          </w:tcPr>
          <w:p w14:paraId="49F0BD4C" w14:textId="308AB029" w:rsidR="00491E16" w:rsidRPr="005C39AD" w:rsidRDefault="00491E16" w:rsidP="00491E16">
            <w:pPr>
              <w:spacing w:after="0" w:line="240" w:lineRule="auto"/>
              <w:jc w:val="center"/>
              <w:rPr>
                <w:bCs/>
                <w:sz w:val="20"/>
                <w:szCs w:val="20"/>
              </w:rPr>
            </w:pPr>
            <w:r w:rsidRPr="005C39AD">
              <w:rPr>
                <w:rFonts w:ascii="Times New Roman" w:hAnsi="Times New Roman"/>
                <w:bCs/>
                <w:sz w:val="20"/>
                <w:szCs w:val="20"/>
              </w:rPr>
              <w:t>21</w:t>
            </w:r>
          </w:p>
        </w:tc>
      </w:tr>
      <w:tr w:rsidR="00491E16" w:rsidRPr="00CA3024" w14:paraId="29D9BFBA" w14:textId="77777777" w:rsidTr="00491E16">
        <w:trPr>
          <w:trHeight w:val="20"/>
        </w:trPr>
        <w:tc>
          <w:tcPr>
            <w:tcW w:w="0" w:type="auto"/>
            <w:vMerge/>
            <w:tcBorders>
              <w:top w:val="single" w:sz="4" w:space="0" w:color="00000A"/>
              <w:left w:val="single" w:sz="4" w:space="0" w:color="00000A"/>
              <w:bottom w:val="single" w:sz="4" w:space="0" w:color="00000A"/>
              <w:right w:val="single" w:sz="4" w:space="0" w:color="00000A"/>
            </w:tcBorders>
            <w:shd w:val="clear" w:color="auto" w:fill="70AD47" w:themeFill="accent6"/>
            <w:vAlign w:val="center"/>
          </w:tcPr>
          <w:p w14:paraId="74073623" w14:textId="77777777" w:rsidR="00491E16" w:rsidRPr="005C39AD" w:rsidRDefault="00491E16" w:rsidP="00491E16">
            <w:pPr>
              <w:spacing w:after="0" w:line="240" w:lineRule="auto"/>
              <w:jc w:val="center"/>
              <w:rPr>
                <w:rFonts w:ascii="Times New Roman" w:hAnsi="Times New Roman"/>
                <w:sz w:val="20"/>
                <w:szCs w:val="20"/>
                <w:lang w:eastAsia="en-US"/>
              </w:rPr>
            </w:pPr>
          </w:p>
        </w:tc>
        <w:tc>
          <w:tcPr>
            <w:tcW w:w="0" w:type="auto"/>
            <w:tcBorders>
              <w:top w:val="single" w:sz="4" w:space="0" w:color="00000A"/>
              <w:left w:val="single" w:sz="4" w:space="0" w:color="00000A"/>
              <w:bottom w:val="single" w:sz="4" w:space="0" w:color="00000A"/>
              <w:right w:val="single" w:sz="4" w:space="0" w:color="00000A"/>
            </w:tcBorders>
            <w:shd w:val="clear" w:color="auto" w:fill="FFFFCC"/>
            <w:noWrap/>
            <w:vAlign w:val="center"/>
          </w:tcPr>
          <w:p w14:paraId="53B4D187" w14:textId="5394CF13" w:rsidR="00491E16" w:rsidRPr="005C39AD" w:rsidRDefault="00491E16" w:rsidP="00491E16">
            <w:pPr>
              <w:spacing w:after="0" w:line="240" w:lineRule="auto"/>
              <w:jc w:val="center"/>
              <w:rPr>
                <w:sz w:val="20"/>
                <w:szCs w:val="20"/>
              </w:rPr>
            </w:pPr>
            <w:r w:rsidRPr="005C39AD">
              <w:rPr>
                <w:rFonts w:ascii="Times New Roman" w:hAnsi="Times New Roman"/>
                <w:sz w:val="20"/>
                <w:szCs w:val="20"/>
              </w:rPr>
              <w:t>на 1000</w:t>
            </w:r>
          </w:p>
        </w:tc>
        <w:tc>
          <w:tcPr>
            <w:tcW w:w="0" w:type="auto"/>
            <w:tcBorders>
              <w:top w:val="single" w:sz="4" w:space="0" w:color="00000A"/>
              <w:left w:val="single" w:sz="4" w:space="0" w:color="00000A"/>
              <w:bottom w:val="single" w:sz="4" w:space="0" w:color="00000A"/>
              <w:right w:val="single" w:sz="4" w:space="0" w:color="00000A"/>
            </w:tcBorders>
            <w:shd w:val="clear" w:color="auto" w:fill="FFFFCC"/>
            <w:noWrap/>
            <w:vAlign w:val="center"/>
          </w:tcPr>
          <w:p w14:paraId="5AD708C6" w14:textId="0ED8E39C" w:rsidR="00491E16" w:rsidRPr="005C39AD" w:rsidRDefault="00491E16" w:rsidP="00491E16">
            <w:pPr>
              <w:spacing w:after="0" w:line="240" w:lineRule="auto"/>
              <w:jc w:val="center"/>
              <w:rPr>
                <w:bCs/>
                <w:sz w:val="20"/>
                <w:szCs w:val="20"/>
              </w:rPr>
            </w:pPr>
            <w:r w:rsidRPr="005C39AD">
              <w:rPr>
                <w:rFonts w:ascii="Times New Roman" w:hAnsi="Times New Roman"/>
                <w:bCs/>
                <w:sz w:val="20"/>
                <w:szCs w:val="20"/>
              </w:rPr>
              <w:t>0</w:t>
            </w:r>
          </w:p>
        </w:tc>
        <w:tc>
          <w:tcPr>
            <w:tcW w:w="0" w:type="auto"/>
            <w:tcBorders>
              <w:top w:val="single" w:sz="4" w:space="0" w:color="00000A"/>
              <w:left w:val="single" w:sz="4" w:space="0" w:color="00000A"/>
              <w:bottom w:val="single" w:sz="4" w:space="0" w:color="00000A"/>
              <w:right w:val="single" w:sz="4" w:space="0" w:color="00000A"/>
            </w:tcBorders>
            <w:shd w:val="clear" w:color="auto" w:fill="FFFFCC"/>
            <w:noWrap/>
            <w:vAlign w:val="center"/>
          </w:tcPr>
          <w:p w14:paraId="067880E1" w14:textId="31A08F6B" w:rsidR="00491E16" w:rsidRPr="005C39AD" w:rsidRDefault="00491E16" w:rsidP="00491E16">
            <w:pPr>
              <w:spacing w:after="0" w:line="240" w:lineRule="auto"/>
              <w:jc w:val="center"/>
              <w:rPr>
                <w:bCs/>
                <w:sz w:val="20"/>
                <w:szCs w:val="20"/>
              </w:rPr>
            </w:pPr>
            <w:r w:rsidRPr="005C39AD">
              <w:rPr>
                <w:rFonts w:ascii="Times New Roman" w:hAnsi="Times New Roman"/>
                <w:bCs/>
                <w:sz w:val="20"/>
                <w:szCs w:val="20"/>
              </w:rPr>
              <w:t>0</w:t>
            </w:r>
          </w:p>
        </w:tc>
        <w:tc>
          <w:tcPr>
            <w:tcW w:w="0" w:type="auto"/>
            <w:tcBorders>
              <w:top w:val="single" w:sz="4" w:space="0" w:color="00000A"/>
              <w:left w:val="single" w:sz="4" w:space="0" w:color="00000A"/>
              <w:bottom w:val="single" w:sz="4" w:space="0" w:color="00000A"/>
              <w:right w:val="single" w:sz="4" w:space="0" w:color="00000A"/>
            </w:tcBorders>
            <w:shd w:val="clear" w:color="auto" w:fill="FFFFCC"/>
            <w:noWrap/>
            <w:vAlign w:val="center"/>
          </w:tcPr>
          <w:p w14:paraId="57F4EF42" w14:textId="77AADB1A" w:rsidR="00491E16" w:rsidRPr="005C39AD" w:rsidRDefault="00491E16" w:rsidP="00491E16">
            <w:pPr>
              <w:spacing w:after="0" w:line="240" w:lineRule="auto"/>
              <w:jc w:val="center"/>
              <w:rPr>
                <w:bCs/>
                <w:sz w:val="20"/>
                <w:szCs w:val="20"/>
              </w:rPr>
            </w:pPr>
            <w:r w:rsidRPr="005C39AD">
              <w:rPr>
                <w:rFonts w:ascii="Times New Roman" w:hAnsi="Times New Roman"/>
                <w:bCs/>
                <w:sz w:val="20"/>
                <w:szCs w:val="20"/>
              </w:rPr>
              <w:t>0</w:t>
            </w:r>
          </w:p>
        </w:tc>
        <w:tc>
          <w:tcPr>
            <w:tcW w:w="0" w:type="auto"/>
            <w:tcBorders>
              <w:top w:val="single" w:sz="4" w:space="0" w:color="00000A"/>
              <w:left w:val="single" w:sz="4" w:space="0" w:color="00000A"/>
              <w:bottom w:val="single" w:sz="4" w:space="0" w:color="00000A"/>
              <w:right w:val="single" w:sz="4" w:space="0" w:color="00000A"/>
            </w:tcBorders>
            <w:shd w:val="clear" w:color="auto" w:fill="FFFFCC"/>
            <w:noWrap/>
            <w:vAlign w:val="center"/>
          </w:tcPr>
          <w:p w14:paraId="6A8BA7AB" w14:textId="70A46F7A" w:rsidR="00491E16" w:rsidRPr="005C39AD" w:rsidRDefault="00491E16" w:rsidP="00491E16">
            <w:pPr>
              <w:spacing w:after="0" w:line="240" w:lineRule="auto"/>
              <w:jc w:val="center"/>
              <w:rPr>
                <w:bCs/>
                <w:sz w:val="20"/>
                <w:szCs w:val="20"/>
              </w:rPr>
            </w:pPr>
            <w:r w:rsidRPr="005C39AD">
              <w:rPr>
                <w:rFonts w:ascii="Times New Roman" w:hAnsi="Times New Roman"/>
                <w:bCs/>
                <w:sz w:val="20"/>
                <w:szCs w:val="20"/>
              </w:rPr>
              <w:t>0,648</w:t>
            </w:r>
          </w:p>
        </w:tc>
        <w:tc>
          <w:tcPr>
            <w:tcW w:w="0" w:type="auto"/>
            <w:tcBorders>
              <w:top w:val="single" w:sz="4" w:space="0" w:color="00000A"/>
              <w:left w:val="single" w:sz="4" w:space="0" w:color="00000A"/>
              <w:bottom w:val="single" w:sz="4" w:space="0" w:color="00000A"/>
              <w:right w:val="single" w:sz="4" w:space="0" w:color="00000A"/>
            </w:tcBorders>
            <w:shd w:val="clear" w:color="auto" w:fill="FFFFCC"/>
            <w:noWrap/>
            <w:vAlign w:val="center"/>
          </w:tcPr>
          <w:p w14:paraId="0AAC2C28" w14:textId="6F557F0C" w:rsidR="00491E16" w:rsidRPr="005C39AD" w:rsidRDefault="00491E16" w:rsidP="00491E16">
            <w:pPr>
              <w:spacing w:after="0" w:line="240" w:lineRule="auto"/>
              <w:jc w:val="center"/>
              <w:rPr>
                <w:bCs/>
                <w:sz w:val="20"/>
                <w:szCs w:val="20"/>
              </w:rPr>
            </w:pPr>
            <w:r w:rsidRPr="005C39AD">
              <w:rPr>
                <w:rFonts w:ascii="Times New Roman" w:hAnsi="Times New Roman"/>
                <w:bCs/>
                <w:sz w:val="20"/>
                <w:szCs w:val="20"/>
              </w:rPr>
              <w:t>0</w:t>
            </w:r>
          </w:p>
        </w:tc>
        <w:tc>
          <w:tcPr>
            <w:tcW w:w="0" w:type="auto"/>
            <w:tcBorders>
              <w:top w:val="single" w:sz="4" w:space="0" w:color="00000A"/>
              <w:left w:val="single" w:sz="4" w:space="0" w:color="00000A"/>
              <w:bottom w:val="single" w:sz="4" w:space="0" w:color="00000A"/>
              <w:right w:val="single" w:sz="4" w:space="0" w:color="00000A"/>
            </w:tcBorders>
            <w:shd w:val="clear" w:color="auto" w:fill="FFFFCC"/>
            <w:noWrap/>
            <w:vAlign w:val="center"/>
          </w:tcPr>
          <w:p w14:paraId="0A26B6A1" w14:textId="3DF7E692" w:rsidR="00491E16" w:rsidRPr="005C39AD" w:rsidRDefault="00491E16" w:rsidP="00491E16">
            <w:pPr>
              <w:spacing w:after="0" w:line="240" w:lineRule="auto"/>
              <w:jc w:val="center"/>
              <w:rPr>
                <w:bCs/>
                <w:sz w:val="20"/>
                <w:szCs w:val="20"/>
              </w:rPr>
            </w:pPr>
            <w:r w:rsidRPr="005C39AD">
              <w:rPr>
                <w:rFonts w:ascii="Times New Roman" w:hAnsi="Times New Roman"/>
                <w:bCs/>
                <w:sz w:val="20"/>
                <w:szCs w:val="20"/>
              </w:rPr>
              <w:t>0,314</w:t>
            </w:r>
          </w:p>
        </w:tc>
        <w:tc>
          <w:tcPr>
            <w:tcW w:w="0" w:type="auto"/>
            <w:tcBorders>
              <w:top w:val="single" w:sz="4" w:space="0" w:color="00000A"/>
              <w:left w:val="single" w:sz="4" w:space="0" w:color="00000A"/>
              <w:bottom w:val="single" w:sz="4" w:space="0" w:color="00000A"/>
              <w:right w:val="single" w:sz="4" w:space="0" w:color="00000A"/>
            </w:tcBorders>
            <w:shd w:val="clear" w:color="auto" w:fill="FFFFCC"/>
            <w:noWrap/>
            <w:vAlign w:val="center"/>
          </w:tcPr>
          <w:p w14:paraId="0A38E588" w14:textId="6A554893" w:rsidR="00491E16" w:rsidRPr="005C39AD" w:rsidRDefault="00491E16" w:rsidP="00491E16">
            <w:pPr>
              <w:spacing w:after="0" w:line="240" w:lineRule="auto"/>
              <w:jc w:val="center"/>
              <w:rPr>
                <w:bCs/>
                <w:sz w:val="20"/>
                <w:szCs w:val="20"/>
              </w:rPr>
            </w:pPr>
            <w:r w:rsidRPr="005C39AD">
              <w:rPr>
                <w:rFonts w:ascii="Times New Roman" w:hAnsi="Times New Roman"/>
                <w:bCs/>
                <w:sz w:val="20"/>
                <w:szCs w:val="20"/>
              </w:rPr>
              <w:t>0,565</w:t>
            </w:r>
          </w:p>
        </w:tc>
        <w:tc>
          <w:tcPr>
            <w:tcW w:w="0" w:type="auto"/>
            <w:tcBorders>
              <w:top w:val="single" w:sz="4" w:space="0" w:color="00000A"/>
              <w:left w:val="single" w:sz="4" w:space="0" w:color="00000A"/>
              <w:bottom w:val="single" w:sz="4" w:space="0" w:color="00000A"/>
              <w:right w:val="single" w:sz="4" w:space="0" w:color="00000A"/>
            </w:tcBorders>
            <w:shd w:val="clear" w:color="auto" w:fill="FFFFCC"/>
            <w:noWrap/>
            <w:vAlign w:val="center"/>
          </w:tcPr>
          <w:p w14:paraId="43CA37DF" w14:textId="64CE31ED" w:rsidR="00491E16" w:rsidRPr="005C39AD" w:rsidRDefault="00491E16" w:rsidP="00491E16">
            <w:pPr>
              <w:spacing w:after="0" w:line="240" w:lineRule="auto"/>
              <w:jc w:val="center"/>
              <w:rPr>
                <w:bCs/>
                <w:sz w:val="20"/>
                <w:szCs w:val="20"/>
              </w:rPr>
            </w:pPr>
            <w:r w:rsidRPr="005C39AD">
              <w:rPr>
                <w:rFonts w:ascii="Times New Roman" w:hAnsi="Times New Roman"/>
                <w:bCs/>
                <w:sz w:val="20"/>
                <w:szCs w:val="20"/>
              </w:rPr>
              <w:t>0,113</w:t>
            </w:r>
          </w:p>
        </w:tc>
        <w:tc>
          <w:tcPr>
            <w:tcW w:w="0" w:type="auto"/>
            <w:tcBorders>
              <w:top w:val="single" w:sz="4" w:space="0" w:color="00000A"/>
              <w:left w:val="single" w:sz="4" w:space="0" w:color="00000A"/>
              <w:bottom w:val="single" w:sz="4" w:space="0" w:color="00000A"/>
              <w:right w:val="single" w:sz="4" w:space="0" w:color="00000A"/>
            </w:tcBorders>
            <w:shd w:val="clear" w:color="auto" w:fill="FFFFCC"/>
            <w:noWrap/>
            <w:vAlign w:val="center"/>
          </w:tcPr>
          <w:p w14:paraId="3FCE38F5" w14:textId="555E3AF8" w:rsidR="00491E16" w:rsidRPr="005C39AD" w:rsidRDefault="00491E16" w:rsidP="00491E16">
            <w:pPr>
              <w:spacing w:after="0" w:line="240" w:lineRule="auto"/>
              <w:jc w:val="center"/>
              <w:rPr>
                <w:bCs/>
                <w:sz w:val="20"/>
                <w:szCs w:val="20"/>
              </w:rPr>
            </w:pPr>
            <w:r w:rsidRPr="005C39AD">
              <w:rPr>
                <w:rFonts w:ascii="Times New Roman" w:hAnsi="Times New Roman"/>
                <w:bCs/>
                <w:sz w:val="20"/>
                <w:szCs w:val="20"/>
              </w:rPr>
              <w:t>0,299</w:t>
            </w:r>
          </w:p>
        </w:tc>
        <w:tc>
          <w:tcPr>
            <w:tcW w:w="0" w:type="auto"/>
            <w:gridSpan w:val="2"/>
            <w:tcBorders>
              <w:top w:val="single" w:sz="4" w:space="0" w:color="00000A"/>
              <w:left w:val="single" w:sz="4" w:space="0" w:color="00000A"/>
              <w:bottom w:val="single" w:sz="4" w:space="0" w:color="00000A"/>
              <w:right w:val="single" w:sz="4" w:space="0" w:color="00000A"/>
            </w:tcBorders>
            <w:shd w:val="clear" w:color="auto" w:fill="FFFFCC"/>
            <w:noWrap/>
            <w:vAlign w:val="center"/>
          </w:tcPr>
          <w:p w14:paraId="656BEBC3" w14:textId="1B092F30" w:rsidR="00491E16" w:rsidRPr="005C39AD" w:rsidRDefault="00491E16" w:rsidP="00491E16">
            <w:pPr>
              <w:spacing w:after="0" w:line="240" w:lineRule="auto"/>
              <w:jc w:val="center"/>
              <w:rPr>
                <w:bCs/>
                <w:sz w:val="20"/>
                <w:szCs w:val="20"/>
              </w:rPr>
            </w:pPr>
            <w:r w:rsidRPr="005C39AD">
              <w:rPr>
                <w:rFonts w:ascii="Times New Roman" w:hAnsi="Times New Roman"/>
                <w:bCs/>
                <w:sz w:val="20"/>
                <w:szCs w:val="20"/>
              </w:rPr>
              <w:t>0,299</w:t>
            </w:r>
          </w:p>
        </w:tc>
        <w:tc>
          <w:tcPr>
            <w:tcW w:w="0" w:type="auto"/>
            <w:tcBorders>
              <w:top w:val="single" w:sz="4" w:space="0" w:color="00000A"/>
              <w:left w:val="single" w:sz="4" w:space="0" w:color="00000A"/>
              <w:bottom w:val="single" w:sz="4" w:space="0" w:color="00000A"/>
              <w:right w:val="single" w:sz="4" w:space="0" w:color="00000A"/>
            </w:tcBorders>
            <w:shd w:val="clear" w:color="auto" w:fill="FFFFCC"/>
            <w:noWrap/>
            <w:vAlign w:val="center"/>
          </w:tcPr>
          <w:p w14:paraId="78409318" w14:textId="4A63F7EA" w:rsidR="00491E16" w:rsidRPr="005C39AD" w:rsidRDefault="00491E16" w:rsidP="00491E16">
            <w:pPr>
              <w:spacing w:after="0" w:line="240" w:lineRule="auto"/>
              <w:jc w:val="center"/>
              <w:rPr>
                <w:bCs/>
                <w:sz w:val="20"/>
                <w:szCs w:val="20"/>
              </w:rPr>
            </w:pPr>
            <w:r w:rsidRPr="005C39AD">
              <w:rPr>
                <w:rFonts w:ascii="Times New Roman" w:hAnsi="Times New Roman"/>
                <w:bCs/>
                <w:sz w:val="20"/>
                <w:szCs w:val="20"/>
              </w:rPr>
              <w:t>0,06</w:t>
            </w:r>
          </w:p>
        </w:tc>
        <w:tc>
          <w:tcPr>
            <w:tcW w:w="0" w:type="auto"/>
            <w:tcBorders>
              <w:top w:val="single" w:sz="4" w:space="0" w:color="00000A"/>
              <w:left w:val="single" w:sz="4" w:space="0" w:color="00000A"/>
              <w:bottom w:val="single" w:sz="4" w:space="0" w:color="00000A"/>
              <w:right w:val="single" w:sz="4" w:space="0" w:color="00000A"/>
            </w:tcBorders>
            <w:shd w:val="clear" w:color="auto" w:fill="FFFFCC"/>
            <w:noWrap/>
            <w:vAlign w:val="center"/>
          </w:tcPr>
          <w:p w14:paraId="6057F834" w14:textId="782A9DAD" w:rsidR="00491E16" w:rsidRPr="005C39AD" w:rsidRDefault="00491E16" w:rsidP="00491E16">
            <w:pPr>
              <w:spacing w:after="0" w:line="240" w:lineRule="auto"/>
              <w:jc w:val="center"/>
              <w:rPr>
                <w:bCs/>
                <w:sz w:val="20"/>
                <w:szCs w:val="20"/>
              </w:rPr>
            </w:pPr>
            <w:r w:rsidRPr="005C39AD">
              <w:rPr>
                <w:rFonts w:ascii="Times New Roman" w:hAnsi="Times New Roman"/>
                <w:bCs/>
                <w:sz w:val="20"/>
                <w:szCs w:val="20"/>
              </w:rPr>
              <w:t>0,170</w:t>
            </w:r>
          </w:p>
        </w:tc>
      </w:tr>
    </w:tbl>
    <w:p w14:paraId="62ADCCA6" w14:textId="1E1B3B5A" w:rsidR="005C39AD" w:rsidRDefault="005C39AD" w:rsidP="005E10C4">
      <w:pPr>
        <w:spacing w:after="0" w:line="240" w:lineRule="auto"/>
        <w:jc w:val="both"/>
        <w:rPr>
          <w:rFonts w:ascii="Times New Roman" w:eastAsiaTheme="minorHAnsi" w:hAnsi="Times New Roman" w:cstheme="minorBidi"/>
          <w:b/>
          <w:i/>
          <w:sz w:val="24"/>
          <w:szCs w:val="24"/>
          <w:lang w:eastAsia="en-US"/>
        </w:rPr>
      </w:pPr>
    </w:p>
    <w:p w14:paraId="15C0A9AA" w14:textId="77777777" w:rsidR="005C39AD" w:rsidRDefault="005C39AD">
      <w:pPr>
        <w:spacing w:after="0" w:line="240" w:lineRule="auto"/>
        <w:rPr>
          <w:rFonts w:ascii="Times New Roman" w:eastAsiaTheme="minorHAnsi" w:hAnsi="Times New Roman" w:cstheme="minorBidi"/>
          <w:b/>
          <w:i/>
          <w:sz w:val="24"/>
          <w:szCs w:val="24"/>
          <w:lang w:eastAsia="en-US"/>
        </w:rPr>
      </w:pPr>
      <w:r>
        <w:rPr>
          <w:rFonts w:ascii="Times New Roman" w:eastAsiaTheme="minorHAnsi" w:hAnsi="Times New Roman" w:cstheme="minorBidi"/>
          <w:b/>
          <w:i/>
          <w:sz w:val="24"/>
          <w:szCs w:val="24"/>
          <w:lang w:eastAsia="en-US"/>
        </w:rPr>
        <w:br w:type="page"/>
      </w:r>
    </w:p>
    <w:p w14:paraId="63FDE3DB" w14:textId="77777777" w:rsidR="00CA3024" w:rsidRDefault="00CA3024" w:rsidP="005E10C4">
      <w:pPr>
        <w:spacing w:after="0" w:line="240" w:lineRule="auto"/>
        <w:jc w:val="both"/>
        <w:rPr>
          <w:rFonts w:ascii="Times New Roman" w:eastAsiaTheme="minorHAnsi" w:hAnsi="Times New Roman" w:cstheme="minorBidi"/>
          <w:b/>
          <w:i/>
          <w:sz w:val="24"/>
          <w:szCs w:val="24"/>
          <w:lang w:eastAsia="en-US"/>
        </w:rPr>
      </w:pPr>
    </w:p>
    <w:p w14:paraId="61338ECD" w14:textId="261EF424" w:rsidR="0068079F" w:rsidRPr="005E10C4" w:rsidRDefault="004E1C54" w:rsidP="005E10C4">
      <w:pPr>
        <w:spacing w:after="0" w:line="240" w:lineRule="exact"/>
        <w:ind w:left="-142" w:firstLine="709"/>
        <w:jc w:val="both"/>
        <w:rPr>
          <w:rFonts w:ascii="Times New Roman" w:eastAsiaTheme="minorHAnsi" w:hAnsi="Times New Roman"/>
          <w:b/>
          <w:sz w:val="28"/>
          <w:szCs w:val="28"/>
          <w:lang w:eastAsia="en-US"/>
        </w:rPr>
      </w:pPr>
      <w:r w:rsidRPr="00921A18">
        <w:rPr>
          <w:rFonts w:ascii="Times New Roman" w:eastAsiaTheme="minorHAnsi" w:hAnsi="Times New Roman" w:cstheme="minorBidi"/>
          <w:b/>
          <w:sz w:val="28"/>
          <w:szCs w:val="28"/>
          <w:lang w:eastAsia="en-US"/>
        </w:rPr>
        <w:t>Табл.</w:t>
      </w:r>
      <w:r w:rsidR="0068079F" w:rsidRPr="00921A18">
        <w:rPr>
          <w:rFonts w:ascii="Times New Roman" w:eastAsiaTheme="minorHAnsi" w:hAnsi="Times New Roman" w:cstheme="minorBidi"/>
          <w:b/>
          <w:sz w:val="28"/>
          <w:szCs w:val="28"/>
          <w:lang w:eastAsia="en-US"/>
        </w:rPr>
        <w:t xml:space="preserve"> 8а</w:t>
      </w:r>
      <w:r w:rsidRPr="00921A18">
        <w:rPr>
          <w:rFonts w:ascii="Times New Roman" w:eastAsiaTheme="minorHAnsi" w:hAnsi="Times New Roman" w:cstheme="minorBidi"/>
          <w:b/>
          <w:sz w:val="28"/>
          <w:szCs w:val="28"/>
          <w:lang w:eastAsia="en-US"/>
        </w:rPr>
        <w:t xml:space="preserve"> </w:t>
      </w:r>
      <w:r w:rsidR="0068079F" w:rsidRPr="00921A18">
        <w:rPr>
          <w:rFonts w:ascii="Times New Roman" w:eastAsiaTheme="minorHAnsi" w:hAnsi="Times New Roman"/>
          <w:b/>
          <w:sz w:val="28"/>
          <w:szCs w:val="28"/>
          <w:lang w:eastAsia="en-US"/>
        </w:rPr>
        <w:t>Динамика числа новых случаев ВИЧ-инфекции на 1000 возрастного контингента среди населения Пинского района  за 2016-202</w:t>
      </w:r>
      <w:r w:rsidR="003A3075" w:rsidRPr="00921A18">
        <w:rPr>
          <w:rFonts w:ascii="Times New Roman" w:eastAsiaTheme="minorHAnsi" w:hAnsi="Times New Roman"/>
          <w:b/>
          <w:sz w:val="28"/>
          <w:szCs w:val="28"/>
          <w:lang w:eastAsia="en-US"/>
        </w:rPr>
        <w:t>4</w:t>
      </w:r>
      <w:r w:rsidR="0068079F" w:rsidRPr="00921A18">
        <w:rPr>
          <w:rFonts w:ascii="Times New Roman" w:eastAsiaTheme="minorHAnsi" w:hAnsi="Times New Roman"/>
          <w:b/>
          <w:sz w:val="28"/>
          <w:szCs w:val="28"/>
          <w:lang w:eastAsia="en-US"/>
        </w:rPr>
        <w:t xml:space="preserve"> годы.</w:t>
      </w:r>
    </w:p>
    <w:p w14:paraId="47952644" w14:textId="77777777" w:rsidR="003B0644" w:rsidRPr="005E10C4" w:rsidRDefault="003B0644" w:rsidP="0068079F">
      <w:pPr>
        <w:spacing w:after="0" w:line="240" w:lineRule="exact"/>
        <w:ind w:left="-142" w:firstLine="709"/>
        <w:jc w:val="both"/>
        <w:rPr>
          <w:rFonts w:ascii="Times New Roman" w:eastAsiaTheme="minorHAnsi" w:hAnsi="Times New Roman"/>
          <w:b/>
          <w:sz w:val="32"/>
          <w:szCs w:val="32"/>
          <w:lang w:eastAsia="en-US"/>
        </w:rPr>
      </w:pPr>
    </w:p>
    <w:tbl>
      <w:tblPr>
        <w:tblW w:w="10428" w:type="dxa"/>
        <w:tblInd w:w="-323" w:type="dxa"/>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103" w:type="dxa"/>
        </w:tblCellMar>
        <w:tblLook w:val="04A0" w:firstRow="1" w:lastRow="0" w:firstColumn="1" w:lastColumn="0" w:noHBand="0" w:noVBand="1"/>
      </w:tblPr>
      <w:tblGrid>
        <w:gridCol w:w="1176"/>
        <w:gridCol w:w="889"/>
        <w:gridCol w:w="694"/>
        <w:gridCol w:w="714"/>
        <w:gridCol w:w="666"/>
        <w:gridCol w:w="10"/>
        <w:gridCol w:w="684"/>
        <w:gridCol w:w="714"/>
        <w:gridCol w:w="666"/>
        <w:gridCol w:w="33"/>
        <w:gridCol w:w="661"/>
        <w:gridCol w:w="714"/>
        <w:gridCol w:w="666"/>
        <w:gridCol w:w="761"/>
        <w:gridCol w:w="714"/>
        <w:gridCol w:w="666"/>
      </w:tblGrid>
      <w:tr w:rsidR="00491E16" w:rsidRPr="00491E16" w14:paraId="760D9065" w14:textId="77777777" w:rsidTr="00491E16">
        <w:trPr>
          <w:trHeight w:val="20"/>
        </w:trPr>
        <w:tc>
          <w:tcPr>
            <w:tcW w:w="1176" w:type="dxa"/>
            <w:vMerge w:val="restart"/>
            <w:tcBorders>
              <w:top w:val="single" w:sz="4" w:space="0" w:color="00000A"/>
              <w:left w:val="single" w:sz="4" w:space="0" w:color="00000A"/>
              <w:bottom w:val="single" w:sz="4" w:space="0" w:color="000001"/>
              <w:right w:val="single" w:sz="4" w:space="0" w:color="00000A"/>
            </w:tcBorders>
            <w:shd w:val="clear" w:color="auto" w:fill="70AD47" w:themeFill="accent6"/>
            <w:vAlign w:val="center"/>
          </w:tcPr>
          <w:p w14:paraId="1A003B76" w14:textId="77777777" w:rsidR="00491E16" w:rsidRPr="00491E16" w:rsidRDefault="00491E16" w:rsidP="00491E16">
            <w:pPr>
              <w:spacing w:after="0" w:line="240" w:lineRule="auto"/>
              <w:jc w:val="center"/>
              <w:rPr>
                <w:rFonts w:ascii="Times New Roman" w:hAnsi="Times New Roman"/>
                <w:color w:val="00000A"/>
                <w:sz w:val="20"/>
                <w:szCs w:val="20"/>
                <w:lang w:val="en-US"/>
              </w:rPr>
            </w:pPr>
            <w:proofErr w:type="spellStart"/>
            <w:r w:rsidRPr="00491E16">
              <w:rPr>
                <w:rFonts w:ascii="Times New Roman" w:hAnsi="Times New Roman"/>
                <w:color w:val="00000A"/>
                <w:sz w:val="20"/>
                <w:szCs w:val="20"/>
                <w:lang w:val="en-US"/>
              </w:rPr>
              <w:t>Годы</w:t>
            </w:r>
            <w:proofErr w:type="spellEnd"/>
          </w:p>
        </w:tc>
        <w:tc>
          <w:tcPr>
            <w:tcW w:w="889" w:type="dxa"/>
            <w:tcBorders>
              <w:top w:val="single" w:sz="4" w:space="0" w:color="00000A"/>
              <w:left w:val="single" w:sz="4" w:space="0" w:color="00000A"/>
              <w:bottom w:val="single" w:sz="4" w:space="0" w:color="00000A"/>
              <w:right w:val="single" w:sz="4" w:space="0" w:color="00000A"/>
            </w:tcBorders>
            <w:shd w:val="clear" w:color="auto" w:fill="70AD47" w:themeFill="accent6"/>
            <w:vAlign w:val="center"/>
          </w:tcPr>
          <w:p w14:paraId="15F5DA56" w14:textId="77777777" w:rsidR="00491E16" w:rsidRPr="00491E16" w:rsidRDefault="00491E16" w:rsidP="00491E16">
            <w:pPr>
              <w:spacing w:after="0" w:line="240" w:lineRule="auto"/>
              <w:jc w:val="center"/>
              <w:rPr>
                <w:rFonts w:ascii="Times New Roman" w:hAnsi="Times New Roman"/>
                <w:color w:val="00000A"/>
                <w:sz w:val="20"/>
                <w:szCs w:val="20"/>
                <w:lang w:val="en-US"/>
              </w:rPr>
            </w:pPr>
            <w:proofErr w:type="spellStart"/>
            <w:r w:rsidRPr="00491E16">
              <w:rPr>
                <w:rFonts w:ascii="Times New Roman" w:hAnsi="Times New Roman"/>
                <w:color w:val="00000A"/>
                <w:sz w:val="20"/>
                <w:szCs w:val="20"/>
                <w:lang w:val="en-US"/>
              </w:rPr>
              <w:t>Возраст</w:t>
            </w:r>
            <w:proofErr w:type="spellEnd"/>
          </w:p>
        </w:tc>
        <w:tc>
          <w:tcPr>
            <w:tcW w:w="2084" w:type="dxa"/>
            <w:gridSpan w:val="4"/>
            <w:tcBorders>
              <w:top w:val="single" w:sz="4" w:space="0" w:color="00000A"/>
              <w:left w:val="single" w:sz="4" w:space="0" w:color="00000A"/>
              <w:bottom w:val="single" w:sz="4" w:space="0" w:color="00000A"/>
              <w:right w:val="single" w:sz="4" w:space="0" w:color="00000A"/>
            </w:tcBorders>
            <w:shd w:val="clear" w:color="auto" w:fill="70AD47" w:themeFill="accent6"/>
            <w:vAlign w:val="center"/>
          </w:tcPr>
          <w:p w14:paraId="13C5DF20" w14:textId="77777777" w:rsidR="00491E16" w:rsidRPr="00491E16" w:rsidRDefault="00491E16" w:rsidP="00491E16">
            <w:pPr>
              <w:spacing w:after="0" w:line="240" w:lineRule="auto"/>
              <w:jc w:val="center"/>
              <w:rPr>
                <w:rFonts w:ascii="Times New Roman" w:hAnsi="Times New Roman"/>
                <w:color w:val="00000A"/>
                <w:sz w:val="20"/>
                <w:szCs w:val="20"/>
                <w:lang w:val="en-US"/>
              </w:rPr>
            </w:pPr>
            <w:r w:rsidRPr="00491E16">
              <w:rPr>
                <w:rFonts w:ascii="Times New Roman" w:hAnsi="Times New Roman"/>
                <w:color w:val="00000A"/>
                <w:sz w:val="20"/>
                <w:szCs w:val="20"/>
                <w:lang w:val="en-US"/>
              </w:rPr>
              <w:t>0-14</w:t>
            </w:r>
          </w:p>
        </w:tc>
        <w:tc>
          <w:tcPr>
            <w:tcW w:w="2097" w:type="dxa"/>
            <w:gridSpan w:val="4"/>
            <w:tcBorders>
              <w:top w:val="single" w:sz="4" w:space="0" w:color="00000A"/>
              <w:left w:val="single" w:sz="4" w:space="0" w:color="00000A"/>
              <w:bottom w:val="single" w:sz="4" w:space="0" w:color="00000A"/>
              <w:right w:val="single" w:sz="4" w:space="0" w:color="00000A"/>
            </w:tcBorders>
            <w:shd w:val="clear" w:color="auto" w:fill="70AD47" w:themeFill="accent6"/>
            <w:vAlign w:val="center"/>
          </w:tcPr>
          <w:p w14:paraId="290D85D9" w14:textId="77777777" w:rsidR="00491E16" w:rsidRPr="00491E16" w:rsidRDefault="00491E16" w:rsidP="00491E16">
            <w:pPr>
              <w:spacing w:after="0" w:line="240" w:lineRule="auto"/>
              <w:jc w:val="center"/>
              <w:rPr>
                <w:rFonts w:ascii="Times New Roman" w:hAnsi="Times New Roman"/>
                <w:color w:val="00000A"/>
                <w:sz w:val="20"/>
                <w:szCs w:val="20"/>
                <w:lang w:val="en-US"/>
              </w:rPr>
            </w:pPr>
            <w:r w:rsidRPr="00491E16">
              <w:rPr>
                <w:rFonts w:ascii="Times New Roman" w:hAnsi="Times New Roman"/>
                <w:color w:val="00000A"/>
                <w:sz w:val="20"/>
                <w:szCs w:val="20"/>
                <w:lang w:val="en-US"/>
              </w:rPr>
              <w:t>15-19</w:t>
            </w:r>
          </w:p>
        </w:tc>
        <w:tc>
          <w:tcPr>
            <w:tcW w:w="2041" w:type="dxa"/>
            <w:gridSpan w:val="3"/>
            <w:tcBorders>
              <w:top w:val="single" w:sz="4" w:space="0" w:color="00000A"/>
              <w:left w:val="single" w:sz="4" w:space="0" w:color="00000A"/>
              <w:bottom w:val="single" w:sz="4" w:space="0" w:color="00000A"/>
              <w:right w:val="single" w:sz="4" w:space="0" w:color="00000A"/>
            </w:tcBorders>
            <w:shd w:val="clear" w:color="auto" w:fill="70AD47" w:themeFill="accent6"/>
            <w:vAlign w:val="center"/>
          </w:tcPr>
          <w:p w14:paraId="06D4AAA8" w14:textId="77777777" w:rsidR="00491E16" w:rsidRPr="00491E16" w:rsidRDefault="00491E16" w:rsidP="00491E16">
            <w:pPr>
              <w:spacing w:after="0" w:line="240" w:lineRule="auto"/>
              <w:jc w:val="center"/>
              <w:rPr>
                <w:rFonts w:ascii="Times New Roman" w:hAnsi="Times New Roman"/>
                <w:color w:val="00000A"/>
                <w:sz w:val="20"/>
                <w:szCs w:val="20"/>
                <w:lang w:val="en-US"/>
              </w:rPr>
            </w:pPr>
            <w:r w:rsidRPr="00491E16">
              <w:rPr>
                <w:rFonts w:ascii="Times New Roman" w:hAnsi="Times New Roman"/>
                <w:color w:val="00000A"/>
                <w:sz w:val="20"/>
                <w:szCs w:val="20"/>
                <w:lang w:val="en-US"/>
              </w:rPr>
              <w:t>20-24</w:t>
            </w:r>
          </w:p>
        </w:tc>
        <w:tc>
          <w:tcPr>
            <w:tcW w:w="2141" w:type="dxa"/>
            <w:gridSpan w:val="3"/>
            <w:tcBorders>
              <w:top w:val="single" w:sz="4" w:space="0" w:color="00000A"/>
              <w:left w:val="single" w:sz="4" w:space="0" w:color="00000A"/>
              <w:bottom w:val="single" w:sz="4" w:space="0" w:color="00000A"/>
              <w:right w:val="single" w:sz="4" w:space="0" w:color="00000A"/>
            </w:tcBorders>
            <w:shd w:val="clear" w:color="auto" w:fill="70AD47" w:themeFill="accent6"/>
            <w:vAlign w:val="center"/>
          </w:tcPr>
          <w:p w14:paraId="27A393D3" w14:textId="77777777" w:rsidR="00491E16" w:rsidRPr="00491E16" w:rsidRDefault="00491E16" w:rsidP="00491E16">
            <w:pPr>
              <w:spacing w:after="0" w:line="240" w:lineRule="auto"/>
              <w:jc w:val="center"/>
              <w:rPr>
                <w:rFonts w:ascii="Times New Roman" w:hAnsi="Times New Roman"/>
                <w:color w:val="00000A"/>
                <w:sz w:val="20"/>
                <w:szCs w:val="20"/>
                <w:lang w:val="en-US"/>
              </w:rPr>
            </w:pPr>
            <w:r w:rsidRPr="00491E16">
              <w:rPr>
                <w:rFonts w:ascii="Times New Roman" w:hAnsi="Times New Roman"/>
                <w:color w:val="00000A"/>
                <w:sz w:val="20"/>
                <w:szCs w:val="20"/>
                <w:lang w:val="en-US"/>
              </w:rPr>
              <w:t>25-29</w:t>
            </w:r>
          </w:p>
        </w:tc>
      </w:tr>
      <w:tr w:rsidR="00491E16" w:rsidRPr="00491E16" w14:paraId="596A0F73" w14:textId="77777777" w:rsidTr="00491E16">
        <w:trPr>
          <w:trHeight w:val="20"/>
        </w:trPr>
        <w:tc>
          <w:tcPr>
            <w:tcW w:w="1176" w:type="dxa"/>
            <w:vMerge/>
            <w:tcBorders>
              <w:top w:val="single" w:sz="4" w:space="0" w:color="00000A"/>
              <w:left w:val="single" w:sz="4" w:space="0" w:color="00000A"/>
              <w:bottom w:val="single" w:sz="4" w:space="0" w:color="000001"/>
              <w:right w:val="single" w:sz="4" w:space="0" w:color="00000A"/>
            </w:tcBorders>
            <w:shd w:val="clear" w:color="auto" w:fill="70AD47" w:themeFill="accent6"/>
            <w:vAlign w:val="center"/>
          </w:tcPr>
          <w:p w14:paraId="01696483" w14:textId="77777777" w:rsidR="00491E16" w:rsidRPr="00491E16" w:rsidRDefault="00491E16" w:rsidP="00491E16">
            <w:pPr>
              <w:spacing w:after="0" w:line="240" w:lineRule="auto"/>
              <w:jc w:val="center"/>
              <w:rPr>
                <w:rFonts w:ascii="Times New Roman" w:hAnsi="Times New Roman"/>
                <w:color w:val="00000A"/>
                <w:sz w:val="20"/>
                <w:szCs w:val="20"/>
                <w:lang w:val="en-US"/>
              </w:rPr>
            </w:pPr>
          </w:p>
        </w:tc>
        <w:tc>
          <w:tcPr>
            <w:tcW w:w="889" w:type="dxa"/>
            <w:tcBorders>
              <w:top w:val="single" w:sz="4" w:space="0" w:color="00000A"/>
              <w:left w:val="single" w:sz="4" w:space="0" w:color="00000A"/>
              <w:bottom w:val="single" w:sz="4" w:space="0" w:color="00000A"/>
              <w:right w:val="single" w:sz="4" w:space="0" w:color="00000A"/>
            </w:tcBorders>
            <w:shd w:val="clear" w:color="auto" w:fill="70AD47" w:themeFill="accent6"/>
            <w:vAlign w:val="center"/>
          </w:tcPr>
          <w:p w14:paraId="4341A5C5" w14:textId="3A623E70" w:rsidR="00491E16" w:rsidRPr="00491E16" w:rsidRDefault="00491E16" w:rsidP="00491E16">
            <w:pPr>
              <w:spacing w:after="0" w:line="240" w:lineRule="auto"/>
              <w:jc w:val="center"/>
              <w:rPr>
                <w:rFonts w:ascii="Times New Roman" w:hAnsi="Times New Roman"/>
                <w:color w:val="00000A"/>
                <w:sz w:val="20"/>
                <w:szCs w:val="20"/>
                <w:lang w:val="en-US"/>
              </w:rPr>
            </w:pPr>
            <w:proofErr w:type="spellStart"/>
            <w:r w:rsidRPr="00491E16">
              <w:rPr>
                <w:rFonts w:ascii="Times New Roman" w:hAnsi="Times New Roman"/>
                <w:color w:val="00000A"/>
                <w:sz w:val="20"/>
                <w:szCs w:val="20"/>
                <w:lang w:val="en-US"/>
              </w:rPr>
              <w:t>Показа</w:t>
            </w:r>
            <w:proofErr w:type="spellEnd"/>
            <w:r w:rsidRPr="00491E16">
              <w:rPr>
                <w:rFonts w:ascii="Times New Roman" w:hAnsi="Times New Roman"/>
                <w:color w:val="00000A"/>
                <w:sz w:val="20"/>
                <w:szCs w:val="20"/>
              </w:rPr>
              <w:t>-</w:t>
            </w:r>
            <w:proofErr w:type="spellStart"/>
            <w:r w:rsidRPr="00491E16">
              <w:rPr>
                <w:rFonts w:ascii="Times New Roman" w:hAnsi="Times New Roman"/>
                <w:color w:val="00000A"/>
                <w:sz w:val="20"/>
                <w:szCs w:val="20"/>
                <w:lang w:val="en-US"/>
              </w:rPr>
              <w:t>тели</w:t>
            </w:r>
            <w:proofErr w:type="spellEnd"/>
          </w:p>
        </w:tc>
        <w:tc>
          <w:tcPr>
            <w:tcW w:w="694" w:type="dxa"/>
            <w:tcBorders>
              <w:top w:val="single" w:sz="4" w:space="0" w:color="00000A"/>
              <w:left w:val="single" w:sz="4" w:space="0" w:color="00000A"/>
              <w:bottom w:val="single" w:sz="4" w:space="0" w:color="00000A"/>
              <w:right w:val="single" w:sz="4" w:space="0" w:color="00000A"/>
            </w:tcBorders>
            <w:shd w:val="clear" w:color="auto" w:fill="70AD47" w:themeFill="accent6"/>
            <w:vAlign w:val="center"/>
          </w:tcPr>
          <w:p w14:paraId="4881488A" w14:textId="123FC785" w:rsidR="00491E16" w:rsidRPr="00491E16" w:rsidRDefault="00491E16" w:rsidP="00491E16">
            <w:pPr>
              <w:spacing w:after="0" w:line="240" w:lineRule="auto"/>
              <w:jc w:val="center"/>
              <w:rPr>
                <w:rFonts w:ascii="Times New Roman" w:hAnsi="Times New Roman"/>
                <w:bCs/>
                <w:color w:val="00000A"/>
                <w:sz w:val="20"/>
                <w:szCs w:val="20"/>
                <w:lang w:val="en-US"/>
              </w:rPr>
            </w:pPr>
            <w:proofErr w:type="spellStart"/>
            <w:r w:rsidRPr="00491E16">
              <w:rPr>
                <w:rFonts w:ascii="Times New Roman" w:hAnsi="Times New Roman"/>
                <w:bCs/>
                <w:color w:val="00000A"/>
                <w:sz w:val="20"/>
                <w:szCs w:val="20"/>
                <w:lang w:val="en-US"/>
              </w:rPr>
              <w:t>Муж</w:t>
            </w:r>
            <w:proofErr w:type="spellEnd"/>
            <w:r w:rsidRPr="00491E16">
              <w:rPr>
                <w:rFonts w:ascii="Times New Roman" w:hAnsi="Times New Roman"/>
                <w:bCs/>
                <w:color w:val="00000A"/>
                <w:sz w:val="20"/>
                <w:szCs w:val="20"/>
              </w:rPr>
              <w:t>-</w:t>
            </w:r>
            <w:proofErr w:type="spellStart"/>
            <w:r w:rsidRPr="00491E16">
              <w:rPr>
                <w:rFonts w:ascii="Times New Roman" w:hAnsi="Times New Roman"/>
                <w:bCs/>
                <w:color w:val="00000A"/>
                <w:sz w:val="20"/>
                <w:szCs w:val="20"/>
                <w:lang w:val="en-US"/>
              </w:rPr>
              <w:t>чины</w:t>
            </w:r>
            <w:proofErr w:type="spellEnd"/>
          </w:p>
        </w:tc>
        <w:tc>
          <w:tcPr>
            <w:tcW w:w="714" w:type="dxa"/>
            <w:tcBorders>
              <w:top w:val="single" w:sz="4" w:space="0" w:color="00000A"/>
              <w:left w:val="single" w:sz="4" w:space="0" w:color="00000A"/>
              <w:bottom w:val="single" w:sz="4" w:space="0" w:color="00000A"/>
              <w:right w:val="single" w:sz="4" w:space="0" w:color="00000A"/>
            </w:tcBorders>
            <w:shd w:val="clear" w:color="auto" w:fill="70AD47" w:themeFill="accent6"/>
            <w:vAlign w:val="center"/>
          </w:tcPr>
          <w:p w14:paraId="22C8B080" w14:textId="0790FA33" w:rsidR="00491E16" w:rsidRPr="00491E16" w:rsidRDefault="00491E16" w:rsidP="00491E16">
            <w:pPr>
              <w:spacing w:after="0" w:line="240" w:lineRule="auto"/>
              <w:jc w:val="center"/>
              <w:rPr>
                <w:rFonts w:ascii="Times New Roman" w:hAnsi="Times New Roman"/>
                <w:bCs/>
                <w:color w:val="00000A"/>
                <w:sz w:val="20"/>
                <w:szCs w:val="20"/>
                <w:lang w:val="en-US"/>
              </w:rPr>
            </w:pPr>
            <w:proofErr w:type="spellStart"/>
            <w:r w:rsidRPr="00491E16">
              <w:rPr>
                <w:rFonts w:ascii="Times New Roman" w:hAnsi="Times New Roman"/>
                <w:bCs/>
                <w:color w:val="00000A"/>
                <w:sz w:val="20"/>
                <w:szCs w:val="20"/>
                <w:lang w:val="en-US"/>
              </w:rPr>
              <w:t>Жен</w:t>
            </w:r>
            <w:proofErr w:type="spellEnd"/>
            <w:r w:rsidRPr="00491E16">
              <w:rPr>
                <w:rFonts w:ascii="Times New Roman" w:hAnsi="Times New Roman"/>
                <w:bCs/>
                <w:color w:val="00000A"/>
                <w:sz w:val="20"/>
                <w:szCs w:val="20"/>
              </w:rPr>
              <w:t>-</w:t>
            </w:r>
            <w:proofErr w:type="spellStart"/>
            <w:r w:rsidRPr="00491E16">
              <w:rPr>
                <w:rFonts w:ascii="Times New Roman" w:hAnsi="Times New Roman"/>
                <w:bCs/>
                <w:color w:val="00000A"/>
                <w:sz w:val="20"/>
                <w:szCs w:val="20"/>
                <w:lang w:val="en-US"/>
              </w:rPr>
              <w:t>щины</w:t>
            </w:r>
            <w:proofErr w:type="spellEnd"/>
          </w:p>
        </w:tc>
        <w:tc>
          <w:tcPr>
            <w:tcW w:w="666" w:type="dxa"/>
            <w:tcBorders>
              <w:top w:val="single" w:sz="4" w:space="0" w:color="00000A"/>
              <w:left w:val="single" w:sz="4" w:space="0" w:color="00000A"/>
              <w:bottom w:val="single" w:sz="4" w:space="0" w:color="00000A"/>
              <w:right w:val="single" w:sz="4" w:space="0" w:color="00000A"/>
            </w:tcBorders>
            <w:shd w:val="clear" w:color="auto" w:fill="70AD47" w:themeFill="accent6"/>
            <w:vAlign w:val="center"/>
          </w:tcPr>
          <w:p w14:paraId="0827D43A" w14:textId="77777777" w:rsidR="00491E16" w:rsidRPr="00491E16" w:rsidRDefault="00491E16" w:rsidP="00491E16">
            <w:pPr>
              <w:spacing w:after="0" w:line="240" w:lineRule="auto"/>
              <w:jc w:val="center"/>
              <w:rPr>
                <w:rFonts w:ascii="Times New Roman" w:hAnsi="Times New Roman"/>
                <w:bCs/>
                <w:color w:val="00000A"/>
                <w:sz w:val="20"/>
                <w:szCs w:val="20"/>
                <w:lang w:val="en-US"/>
              </w:rPr>
            </w:pPr>
            <w:proofErr w:type="spellStart"/>
            <w:r w:rsidRPr="00491E16">
              <w:rPr>
                <w:rFonts w:ascii="Times New Roman" w:hAnsi="Times New Roman"/>
                <w:bCs/>
                <w:color w:val="00000A"/>
                <w:sz w:val="20"/>
                <w:szCs w:val="20"/>
                <w:lang w:val="en-US"/>
              </w:rPr>
              <w:t>всего</w:t>
            </w:r>
            <w:proofErr w:type="spellEnd"/>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70AD47" w:themeFill="accent6"/>
            <w:vAlign w:val="center"/>
          </w:tcPr>
          <w:p w14:paraId="7B05719C" w14:textId="5A99D7EC" w:rsidR="00491E16" w:rsidRPr="00491E16" w:rsidRDefault="00491E16" w:rsidP="00491E16">
            <w:pPr>
              <w:spacing w:after="0" w:line="240" w:lineRule="auto"/>
              <w:jc w:val="center"/>
              <w:rPr>
                <w:rFonts w:ascii="Times New Roman" w:hAnsi="Times New Roman"/>
                <w:bCs/>
                <w:color w:val="00000A"/>
                <w:sz w:val="20"/>
                <w:szCs w:val="20"/>
                <w:lang w:val="en-US"/>
              </w:rPr>
            </w:pPr>
            <w:proofErr w:type="spellStart"/>
            <w:r w:rsidRPr="00491E16">
              <w:rPr>
                <w:rFonts w:ascii="Times New Roman" w:hAnsi="Times New Roman"/>
                <w:bCs/>
                <w:color w:val="00000A"/>
                <w:sz w:val="20"/>
                <w:szCs w:val="20"/>
                <w:lang w:val="en-US"/>
              </w:rPr>
              <w:t>Муж</w:t>
            </w:r>
            <w:proofErr w:type="spellEnd"/>
            <w:r w:rsidRPr="00491E16">
              <w:rPr>
                <w:rFonts w:ascii="Times New Roman" w:hAnsi="Times New Roman"/>
                <w:bCs/>
                <w:color w:val="00000A"/>
                <w:sz w:val="20"/>
                <w:szCs w:val="20"/>
              </w:rPr>
              <w:t>-</w:t>
            </w:r>
            <w:proofErr w:type="spellStart"/>
            <w:r w:rsidRPr="00491E16">
              <w:rPr>
                <w:rFonts w:ascii="Times New Roman" w:hAnsi="Times New Roman"/>
                <w:bCs/>
                <w:color w:val="00000A"/>
                <w:sz w:val="20"/>
                <w:szCs w:val="20"/>
                <w:lang w:val="en-US"/>
              </w:rPr>
              <w:t>чины</w:t>
            </w:r>
            <w:proofErr w:type="spellEnd"/>
          </w:p>
        </w:tc>
        <w:tc>
          <w:tcPr>
            <w:tcW w:w="714" w:type="dxa"/>
            <w:tcBorders>
              <w:top w:val="single" w:sz="4" w:space="0" w:color="00000A"/>
              <w:left w:val="single" w:sz="4" w:space="0" w:color="00000A"/>
              <w:bottom w:val="single" w:sz="4" w:space="0" w:color="00000A"/>
              <w:right w:val="single" w:sz="4" w:space="0" w:color="00000A"/>
            </w:tcBorders>
            <w:shd w:val="clear" w:color="auto" w:fill="70AD47" w:themeFill="accent6"/>
            <w:vAlign w:val="center"/>
          </w:tcPr>
          <w:p w14:paraId="1AE464E3" w14:textId="46D67AB9" w:rsidR="00491E16" w:rsidRPr="00491E16" w:rsidRDefault="00491E16" w:rsidP="00491E16">
            <w:pPr>
              <w:spacing w:after="0" w:line="240" w:lineRule="auto"/>
              <w:jc w:val="center"/>
              <w:rPr>
                <w:rFonts w:ascii="Times New Roman" w:hAnsi="Times New Roman"/>
                <w:bCs/>
                <w:color w:val="00000A"/>
                <w:sz w:val="20"/>
                <w:szCs w:val="20"/>
                <w:lang w:val="en-US"/>
              </w:rPr>
            </w:pPr>
            <w:proofErr w:type="spellStart"/>
            <w:r w:rsidRPr="00491E16">
              <w:rPr>
                <w:rFonts w:ascii="Times New Roman" w:hAnsi="Times New Roman"/>
                <w:bCs/>
                <w:color w:val="00000A"/>
                <w:sz w:val="20"/>
                <w:szCs w:val="20"/>
                <w:lang w:val="en-US"/>
              </w:rPr>
              <w:t>Жен</w:t>
            </w:r>
            <w:proofErr w:type="spellEnd"/>
            <w:r w:rsidRPr="00491E16">
              <w:rPr>
                <w:rFonts w:ascii="Times New Roman" w:hAnsi="Times New Roman"/>
                <w:bCs/>
                <w:color w:val="00000A"/>
                <w:sz w:val="20"/>
                <w:szCs w:val="20"/>
              </w:rPr>
              <w:t>-</w:t>
            </w:r>
            <w:proofErr w:type="spellStart"/>
            <w:r w:rsidRPr="00491E16">
              <w:rPr>
                <w:rFonts w:ascii="Times New Roman" w:hAnsi="Times New Roman"/>
                <w:bCs/>
                <w:color w:val="00000A"/>
                <w:sz w:val="20"/>
                <w:szCs w:val="20"/>
                <w:lang w:val="en-US"/>
              </w:rPr>
              <w:t>щины</w:t>
            </w:r>
            <w:proofErr w:type="spellEnd"/>
          </w:p>
        </w:tc>
        <w:tc>
          <w:tcPr>
            <w:tcW w:w="666" w:type="dxa"/>
            <w:tcBorders>
              <w:top w:val="single" w:sz="4" w:space="0" w:color="00000A"/>
              <w:left w:val="single" w:sz="4" w:space="0" w:color="00000A"/>
              <w:bottom w:val="single" w:sz="4" w:space="0" w:color="00000A"/>
              <w:right w:val="single" w:sz="4" w:space="0" w:color="00000A"/>
            </w:tcBorders>
            <w:shd w:val="clear" w:color="auto" w:fill="70AD47" w:themeFill="accent6"/>
            <w:vAlign w:val="center"/>
          </w:tcPr>
          <w:p w14:paraId="46FF0BA4" w14:textId="77777777" w:rsidR="00491E16" w:rsidRPr="00491E16" w:rsidRDefault="00491E16" w:rsidP="00491E16">
            <w:pPr>
              <w:spacing w:after="0" w:line="240" w:lineRule="auto"/>
              <w:jc w:val="center"/>
              <w:rPr>
                <w:rFonts w:ascii="Times New Roman" w:hAnsi="Times New Roman"/>
                <w:bCs/>
                <w:color w:val="00000A"/>
                <w:sz w:val="20"/>
                <w:szCs w:val="20"/>
                <w:lang w:val="en-US"/>
              </w:rPr>
            </w:pPr>
            <w:proofErr w:type="spellStart"/>
            <w:r w:rsidRPr="00491E16">
              <w:rPr>
                <w:rFonts w:ascii="Times New Roman" w:hAnsi="Times New Roman"/>
                <w:bCs/>
                <w:color w:val="00000A"/>
                <w:sz w:val="20"/>
                <w:szCs w:val="20"/>
                <w:lang w:val="en-US"/>
              </w:rPr>
              <w:t>всего</w:t>
            </w:r>
            <w:proofErr w:type="spellEnd"/>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70AD47" w:themeFill="accent6"/>
            <w:vAlign w:val="center"/>
          </w:tcPr>
          <w:p w14:paraId="416E6EBD" w14:textId="3B147A5D" w:rsidR="00491E16" w:rsidRPr="00491E16" w:rsidRDefault="00491E16" w:rsidP="00491E16">
            <w:pPr>
              <w:spacing w:after="0" w:line="240" w:lineRule="auto"/>
              <w:jc w:val="center"/>
              <w:rPr>
                <w:rFonts w:ascii="Times New Roman" w:hAnsi="Times New Roman"/>
                <w:bCs/>
                <w:color w:val="00000A"/>
                <w:sz w:val="20"/>
                <w:szCs w:val="20"/>
                <w:lang w:val="en-US"/>
              </w:rPr>
            </w:pPr>
            <w:proofErr w:type="spellStart"/>
            <w:r w:rsidRPr="00491E16">
              <w:rPr>
                <w:rFonts w:ascii="Times New Roman" w:hAnsi="Times New Roman"/>
                <w:bCs/>
                <w:color w:val="00000A"/>
                <w:sz w:val="20"/>
                <w:szCs w:val="20"/>
                <w:lang w:val="en-US"/>
              </w:rPr>
              <w:t>Муж</w:t>
            </w:r>
            <w:proofErr w:type="spellEnd"/>
            <w:r w:rsidRPr="00491E16">
              <w:rPr>
                <w:rFonts w:ascii="Times New Roman" w:hAnsi="Times New Roman"/>
                <w:bCs/>
                <w:color w:val="00000A"/>
                <w:sz w:val="20"/>
                <w:szCs w:val="20"/>
              </w:rPr>
              <w:t>-</w:t>
            </w:r>
            <w:proofErr w:type="spellStart"/>
            <w:r w:rsidRPr="00491E16">
              <w:rPr>
                <w:rFonts w:ascii="Times New Roman" w:hAnsi="Times New Roman"/>
                <w:bCs/>
                <w:color w:val="00000A"/>
                <w:sz w:val="20"/>
                <w:szCs w:val="20"/>
                <w:lang w:val="en-US"/>
              </w:rPr>
              <w:t>чины</w:t>
            </w:r>
            <w:proofErr w:type="spellEnd"/>
          </w:p>
        </w:tc>
        <w:tc>
          <w:tcPr>
            <w:tcW w:w="714" w:type="dxa"/>
            <w:tcBorders>
              <w:top w:val="single" w:sz="4" w:space="0" w:color="00000A"/>
              <w:left w:val="single" w:sz="4" w:space="0" w:color="00000A"/>
              <w:bottom w:val="single" w:sz="4" w:space="0" w:color="00000A"/>
              <w:right w:val="single" w:sz="4" w:space="0" w:color="00000A"/>
            </w:tcBorders>
            <w:shd w:val="clear" w:color="auto" w:fill="70AD47" w:themeFill="accent6"/>
            <w:vAlign w:val="center"/>
          </w:tcPr>
          <w:p w14:paraId="449B3289" w14:textId="74ECDA05" w:rsidR="00491E16" w:rsidRPr="00491E16" w:rsidRDefault="00491E16" w:rsidP="00491E16">
            <w:pPr>
              <w:spacing w:after="0" w:line="240" w:lineRule="auto"/>
              <w:jc w:val="center"/>
              <w:rPr>
                <w:rFonts w:ascii="Times New Roman" w:hAnsi="Times New Roman"/>
                <w:bCs/>
                <w:color w:val="00000A"/>
                <w:sz w:val="20"/>
                <w:szCs w:val="20"/>
                <w:lang w:val="en-US"/>
              </w:rPr>
            </w:pPr>
            <w:proofErr w:type="spellStart"/>
            <w:r w:rsidRPr="00491E16">
              <w:rPr>
                <w:rFonts w:ascii="Times New Roman" w:hAnsi="Times New Roman"/>
                <w:bCs/>
                <w:color w:val="00000A"/>
                <w:sz w:val="20"/>
                <w:szCs w:val="20"/>
                <w:lang w:val="en-US"/>
              </w:rPr>
              <w:t>Жен</w:t>
            </w:r>
            <w:proofErr w:type="spellEnd"/>
            <w:r w:rsidRPr="00491E16">
              <w:rPr>
                <w:rFonts w:ascii="Times New Roman" w:hAnsi="Times New Roman"/>
                <w:bCs/>
                <w:color w:val="00000A"/>
                <w:sz w:val="20"/>
                <w:szCs w:val="20"/>
              </w:rPr>
              <w:t>-</w:t>
            </w:r>
            <w:proofErr w:type="spellStart"/>
            <w:r w:rsidRPr="00491E16">
              <w:rPr>
                <w:rFonts w:ascii="Times New Roman" w:hAnsi="Times New Roman"/>
                <w:bCs/>
                <w:color w:val="00000A"/>
                <w:sz w:val="20"/>
                <w:szCs w:val="20"/>
                <w:lang w:val="en-US"/>
              </w:rPr>
              <w:t>щины</w:t>
            </w:r>
            <w:proofErr w:type="spellEnd"/>
          </w:p>
        </w:tc>
        <w:tc>
          <w:tcPr>
            <w:tcW w:w="666" w:type="dxa"/>
            <w:tcBorders>
              <w:top w:val="single" w:sz="4" w:space="0" w:color="00000A"/>
              <w:left w:val="single" w:sz="4" w:space="0" w:color="00000A"/>
              <w:bottom w:val="single" w:sz="4" w:space="0" w:color="00000A"/>
              <w:right w:val="single" w:sz="4" w:space="0" w:color="00000A"/>
            </w:tcBorders>
            <w:shd w:val="clear" w:color="auto" w:fill="70AD47" w:themeFill="accent6"/>
            <w:vAlign w:val="center"/>
          </w:tcPr>
          <w:p w14:paraId="10EE7E80" w14:textId="77777777" w:rsidR="00491E16" w:rsidRPr="00491E16" w:rsidRDefault="00491E16" w:rsidP="00491E16">
            <w:pPr>
              <w:spacing w:after="0" w:line="240" w:lineRule="auto"/>
              <w:jc w:val="center"/>
              <w:rPr>
                <w:rFonts w:ascii="Times New Roman" w:hAnsi="Times New Roman"/>
                <w:bCs/>
                <w:color w:val="00000A"/>
                <w:sz w:val="20"/>
                <w:szCs w:val="20"/>
                <w:lang w:val="en-US"/>
              </w:rPr>
            </w:pPr>
            <w:proofErr w:type="spellStart"/>
            <w:r w:rsidRPr="00491E16">
              <w:rPr>
                <w:rFonts w:ascii="Times New Roman" w:hAnsi="Times New Roman"/>
                <w:bCs/>
                <w:color w:val="00000A"/>
                <w:sz w:val="20"/>
                <w:szCs w:val="20"/>
                <w:lang w:val="en-US"/>
              </w:rPr>
              <w:t>всего</w:t>
            </w:r>
            <w:proofErr w:type="spellEnd"/>
          </w:p>
        </w:tc>
        <w:tc>
          <w:tcPr>
            <w:tcW w:w="761" w:type="dxa"/>
            <w:tcBorders>
              <w:top w:val="single" w:sz="4" w:space="0" w:color="00000A"/>
              <w:left w:val="single" w:sz="4" w:space="0" w:color="00000A"/>
              <w:bottom w:val="single" w:sz="4" w:space="0" w:color="00000A"/>
              <w:right w:val="single" w:sz="4" w:space="0" w:color="00000A"/>
            </w:tcBorders>
            <w:shd w:val="clear" w:color="auto" w:fill="70AD47" w:themeFill="accent6"/>
            <w:vAlign w:val="center"/>
          </w:tcPr>
          <w:p w14:paraId="2877A7FA" w14:textId="692AB670" w:rsidR="00491E16" w:rsidRPr="00491E16" w:rsidRDefault="00491E16" w:rsidP="00491E16">
            <w:pPr>
              <w:spacing w:after="0" w:line="240" w:lineRule="auto"/>
              <w:jc w:val="center"/>
              <w:rPr>
                <w:rFonts w:ascii="Times New Roman" w:hAnsi="Times New Roman"/>
                <w:bCs/>
                <w:color w:val="00000A"/>
                <w:sz w:val="20"/>
                <w:szCs w:val="20"/>
                <w:lang w:val="en-US"/>
              </w:rPr>
            </w:pPr>
            <w:proofErr w:type="spellStart"/>
            <w:r w:rsidRPr="00491E16">
              <w:rPr>
                <w:rFonts w:ascii="Times New Roman" w:hAnsi="Times New Roman"/>
                <w:bCs/>
                <w:color w:val="00000A"/>
                <w:sz w:val="20"/>
                <w:szCs w:val="20"/>
                <w:lang w:val="en-US"/>
              </w:rPr>
              <w:t>Муж</w:t>
            </w:r>
            <w:proofErr w:type="spellEnd"/>
            <w:r w:rsidRPr="00491E16">
              <w:rPr>
                <w:rFonts w:ascii="Times New Roman" w:hAnsi="Times New Roman"/>
                <w:bCs/>
                <w:color w:val="00000A"/>
                <w:sz w:val="20"/>
                <w:szCs w:val="20"/>
              </w:rPr>
              <w:t>-</w:t>
            </w:r>
            <w:proofErr w:type="spellStart"/>
            <w:r w:rsidRPr="00491E16">
              <w:rPr>
                <w:rFonts w:ascii="Times New Roman" w:hAnsi="Times New Roman"/>
                <w:bCs/>
                <w:color w:val="00000A"/>
                <w:sz w:val="20"/>
                <w:szCs w:val="20"/>
                <w:lang w:val="en-US"/>
              </w:rPr>
              <w:t>чины</w:t>
            </w:r>
            <w:proofErr w:type="spellEnd"/>
          </w:p>
        </w:tc>
        <w:tc>
          <w:tcPr>
            <w:tcW w:w="714" w:type="dxa"/>
            <w:tcBorders>
              <w:top w:val="single" w:sz="4" w:space="0" w:color="00000A"/>
              <w:left w:val="single" w:sz="4" w:space="0" w:color="00000A"/>
              <w:bottom w:val="single" w:sz="4" w:space="0" w:color="00000A"/>
              <w:right w:val="single" w:sz="4" w:space="0" w:color="00000A"/>
            </w:tcBorders>
            <w:shd w:val="clear" w:color="auto" w:fill="70AD47" w:themeFill="accent6"/>
            <w:vAlign w:val="center"/>
          </w:tcPr>
          <w:p w14:paraId="1173F37F" w14:textId="41395CCF" w:rsidR="00491E16" w:rsidRPr="00491E16" w:rsidRDefault="00491E16" w:rsidP="00491E16">
            <w:pPr>
              <w:spacing w:after="0" w:line="240" w:lineRule="auto"/>
              <w:jc w:val="center"/>
              <w:rPr>
                <w:rFonts w:ascii="Times New Roman" w:hAnsi="Times New Roman"/>
                <w:bCs/>
                <w:color w:val="00000A"/>
                <w:sz w:val="20"/>
                <w:szCs w:val="20"/>
                <w:lang w:val="en-US"/>
              </w:rPr>
            </w:pPr>
            <w:proofErr w:type="spellStart"/>
            <w:r w:rsidRPr="00491E16">
              <w:rPr>
                <w:rFonts w:ascii="Times New Roman" w:hAnsi="Times New Roman"/>
                <w:bCs/>
                <w:color w:val="00000A"/>
                <w:sz w:val="20"/>
                <w:szCs w:val="20"/>
                <w:lang w:val="en-US"/>
              </w:rPr>
              <w:t>Жен</w:t>
            </w:r>
            <w:proofErr w:type="spellEnd"/>
            <w:r w:rsidRPr="00491E16">
              <w:rPr>
                <w:rFonts w:ascii="Times New Roman" w:hAnsi="Times New Roman"/>
                <w:bCs/>
                <w:color w:val="00000A"/>
                <w:sz w:val="20"/>
                <w:szCs w:val="20"/>
              </w:rPr>
              <w:t>-</w:t>
            </w:r>
            <w:proofErr w:type="spellStart"/>
            <w:r w:rsidRPr="00491E16">
              <w:rPr>
                <w:rFonts w:ascii="Times New Roman" w:hAnsi="Times New Roman"/>
                <w:bCs/>
                <w:color w:val="00000A"/>
                <w:sz w:val="20"/>
                <w:szCs w:val="20"/>
                <w:lang w:val="en-US"/>
              </w:rPr>
              <w:t>щины</w:t>
            </w:r>
            <w:proofErr w:type="spellEnd"/>
          </w:p>
        </w:tc>
        <w:tc>
          <w:tcPr>
            <w:tcW w:w="666" w:type="dxa"/>
            <w:tcBorders>
              <w:top w:val="single" w:sz="4" w:space="0" w:color="00000A"/>
              <w:left w:val="single" w:sz="4" w:space="0" w:color="00000A"/>
              <w:bottom w:val="single" w:sz="4" w:space="0" w:color="00000A"/>
              <w:right w:val="single" w:sz="4" w:space="0" w:color="00000A"/>
            </w:tcBorders>
            <w:shd w:val="clear" w:color="auto" w:fill="70AD47" w:themeFill="accent6"/>
            <w:vAlign w:val="center"/>
          </w:tcPr>
          <w:p w14:paraId="2851022A" w14:textId="77777777" w:rsidR="00491E16" w:rsidRPr="00491E16" w:rsidRDefault="00491E16" w:rsidP="00491E16">
            <w:pPr>
              <w:spacing w:after="0" w:line="240" w:lineRule="auto"/>
              <w:jc w:val="center"/>
              <w:rPr>
                <w:rFonts w:ascii="Times New Roman" w:hAnsi="Times New Roman"/>
                <w:bCs/>
                <w:color w:val="00000A"/>
                <w:sz w:val="20"/>
                <w:szCs w:val="20"/>
                <w:lang w:val="en-US"/>
              </w:rPr>
            </w:pPr>
            <w:proofErr w:type="spellStart"/>
            <w:r w:rsidRPr="00491E16">
              <w:rPr>
                <w:rFonts w:ascii="Times New Roman" w:hAnsi="Times New Roman"/>
                <w:bCs/>
                <w:color w:val="00000A"/>
                <w:sz w:val="20"/>
                <w:szCs w:val="20"/>
                <w:lang w:val="en-US"/>
              </w:rPr>
              <w:t>всего</w:t>
            </w:r>
            <w:proofErr w:type="spellEnd"/>
          </w:p>
        </w:tc>
      </w:tr>
      <w:tr w:rsidR="00491E16" w:rsidRPr="00491E16" w14:paraId="76CEF29E" w14:textId="77777777" w:rsidTr="00491E16">
        <w:trPr>
          <w:trHeight w:val="20"/>
        </w:trPr>
        <w:tc>
          <w:tcPr>
            <w:tcW w:w="1176" w:type="dxa"/>
            <w:vMerge w:val="restart"/>
            <w:tcBorders>
              <w:top w:val="single" w:sz="4" w:space="0" w:color="00000A"/>
              <w:left w:val="single" w:sz="4" w:space="0" w:color="00000A"/>
              <w:bottom w:val="single" w:sz="4" w:space="0" w:color="00000A"/>
              <w:right w:val="single" w:sz="4" w:space="0" w:color="00000A"/>
            </w:tcBorders>
            <w:shd w:val="clear" w:color="auto" w:fill="70AD47" w:themeFill="accent6"/>
            <w:vAlign w:val="center"/>
          </w:tcPr>
          <w:p w14:paraId="54DF8FA9" w14:textId="77777777" w:rsidR="00491E16" w:rsidRPr="00491E16" w:rsidRDefault="00491E16" w:rsidP="00491E16">
            <w:pPr>
              <w:spacing w:after="0" w:line="240" w:lineRule="auto"/>
              <w:jc w:val="center"/>
              <w:rPr>
                <w:rFonts w:ascii="Times New Roman" w:hAnsi="Times New Roman"/>
                <w:color w:val="00000A"/>
                <w:sz w:val="20"/>
                <w:szCs w:val="20"/>
                <w:lang w:val="en-US"/>
              </w:rPr>
            </w:pPr>
            <w:r w:rsidRPr="00491E16">
              <w:rPr>
                <w:rFonts w:ascii="Times New Roman" w:hAnsi="Times New Roman"/>
                <w:color w:val="00000A"/>
                <w:sz w:val="20"/>
                <w:szCs w:val="20"/>
                <w:lang w:val="en-US"/>
              </w:rPr>
              <w:t>2017 г.</w:t>
            </w:r>
          </w:p>
        </w:tc>
        <w:tc>
          <w:tcPr>
            <w:tcW w:w="889"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1F971AEA" w14:textId="77777777" w:rsidR="00491E16" w:rsidRPr="00491E16" w:rsidRDefault="00491E16" w:rsidP="00491E16">
            <w:pPr>
              <w:spacing w:after="0" w:line="240" w:lineRule="auto"/>
              <w:jc w:val="center"/>
              <w:rPr>
                <w:rFonts w:ascii="Times New Roman" w:hAnsi="Times New Roman"/>
                <w:color w:val="00000A"/>
                <w:sz w:val="20"/>
                <w:szCs w:val="20"/>
                <w:lang w:val="en-US"/>
              </w:rPr>
            </w:pPr>
            <w:proofErr w:type="spellStart"/>
            <w:r w:rsidRPr="00491E16">
              <w:rPr>
                <w:rFonts w:ascii="Times New Roman" w:hAnsi="Times New Roman"/>
                <w:color w:val="00000A"/>
                <w:sz w:val="20"/>
                <w:szCs w:val="20"/>
                <w:lang w:val="en-US"/>
              </w:rPr>
              <w:t>абс</w:t>
            </w:r>
            <w:proofErr w:type="spellEnd"/>
            <w:r w:rsidRPr="00491E16">
              <w:rPr>
                <w:rFonts w:ascii="Times New Roman" w:hAnsi="Times New Roman"/>
                <w:color w:val="00000A"/>
                <w:sz w:val="20"/>
                <w:szCs w:val="20"/>
                <w:lang w:val="en-US"/>
              </w:rPr>
              <w:t>. ч.</w:t>
            </w:r>
          </w:p>
        </w:tc>
        <w:tc>
          <w:tcPr>
            <w:tcW w:w="69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2F058A8"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5985C9BF"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7C997E60"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27921F7D"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2BCEC691"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36A47F72"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5FB9F8ED"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1</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7C8F84FE"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28EE0FDE"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1</w:t>
            </w:r>
          </w:p>
        </w:tc>
        <w:tc>
          <w:tcPr>
            <w:tcW w:w="761"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FE37A69"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1</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64DBE1EA"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6276AAB1"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1</w:t>
            </w:r>
          </w:p>
        </w:tc>
      </w:tr>
      <w:tr w:rsidR="00491E16" w:rsidRPr="00491E16" w14:paraId="6BAEBE87" w14:textId="77777777" w:rsidTr="00491E16">
        <w:trPr>
          <w:trHeight w:val="20"/>
        </w:trPr>
        <w:tc>
          <w:tcPr>
            <w:tcW w:w="1176" w:type="dxa"/>
            <w:vMerge/>
            <w:tcBorders>
              <w:top w:val="single" w:sz="4" w:space="0" w:color="00000A"/>
              <w:left w:val="single" w:sz="4" w:space="0" w:color="00000A"/>
              <w:bottom w:val="single" w:sz="4" w:space="0" w:color="00000A"/>
              <w:right w:val="single" w:sz="4" w:space="0" w:color="00000A"/>
            </w:tcBorders>
            <w:shd w:val="clear" w:color="auto" w:fill="70AD47" w:themeFill="accent6"/>
            <w:vAlign w:val="center"/>
          </w:tcPr>
          <w:p w14:paraId="7C3E7DBF" w14:textId="77777777" w:rsidR="00491E16" w:rsidRPr="00491E16" w:rsidRDefault="00491E16" w:rsidP="00491E16">
            <w:pPr>
              <w:spacing w:after="0" w:line="240" w:lineRule="auto"/>
              <w:jc w:val="center"/>
              <w:rPr>
                <w:rFonts w:ascii="Times New Roman" w:hAnsi="Times New Roman"/>
                <w:color w:val="00000A"/>
                <w:sz w:val="20"/>
                <w:szCs w:val="20"/>
                <w:lang w:val="en-US"/>
              </w:rPr>
            </w:pPr>
          </w:p>
        </w:tc>
        <w:tc>
          <w:tcPr>
            <w:tcW w:w="889"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46B0D63" w14:textId="77777777" w:rsidR="00491E16" w:rsidRPr="00491E16" w:rsidRDefault="00491E16" w:rsidP="00491E16">
            <w:pPr>
              <w:spacing w:after="0" w:line="240" w:lineRule="auto"/>
              <w:jc w:val="center"/>
              <w:rPr>
                <w:rFonts w:ascii="Times New Roman" w:hAnsi="Times New Roman"/>
                <w:color w:val="00000A"/>
                <w:sz w:val="20"/>
                <w:szCs w:val="20"/>
                <w:lang w:val="en-US"/>
              </w:rPr>
            </w:pPr>
            <w:proofErr w:type="spellStart"/>
            <w:r w:rsidRPr="00491E16">
              <w:rPr>
                <w:rFonts w:ascii="Times New Roman" w:hAnsi="Times New Roman"/>
                <w:color w:val="00000A"/>
                <w:sz w:val="20"/>
                <w:szCs w:val="20"/>
                <w:lang w:val="en-US"/>
              </w:rPr>
              <w:t>на</w:t>
            </w:r>
            <w:proofErr w:type="spellEnd"/>
            <w:r w:rsidRPr="00491E16">
              <w:rPr>
                <w:rFonts w:ascii="Times New Roman" w:hAnsi="Times New Roman"/>
                <w:color w:val="00000A"/>
                <w:sz w:val="20"/>
                <w:szCs w:val="20"/>
                <w:lang w:val="en-US"/>
              </w:rPr>
              <w:t xml:space="preserve"> 1000</w:t>
            </w:r>
          </w:p>
        </w:tc>
        <w:tc>
          <w:tcPr>
            <w:tcW w:w="69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19ED5254"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07C1F4E"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74C9D56A"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7E0D3ACA"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5C955E2D"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694ADBDB"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77E155E5"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0,473</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1AA91D44"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64D482E8"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0,473</w:t>
            </w:r>
          </w:p>
        </w:tc>
        <w:tc>
          <w:tcPr>
            <w:tcW w:w="761"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7AEE9E1"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0,512</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1C4F3049"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24FC284E"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0,512</w:t>
            </w:r>
          </w:p>
        </w:tc>
      </w:tr>
      <w:tr w:rsidR="00491E16" w:rsidRPr="00491E16" w14:paraId="0077F74D" w14:textId="77777777" w:rsidTr="00491E16">
        <w:trPr>
          <w:trHeight w:val="20"/>
        </w:trPr>
        <w:tc>
          <w:tcPr>
            <w:tcW w:w="1176" w:type="dxa"/>
            <w:vMerge w:val="restart"/>
            <w:tcBorders>
              <w:top w:val="single" w:sz="4" w:space="0" w:color="00000A"/>
              <w:left w:val="single" w:sz="4" w:space="0" w:color="00000A"/>
              <w:bottom w:val="single" w:sz="4" w:space="0" w:color="00000A"/>
              <w:right w:val="single" w:sz="4" w:space="0" w:color="00000A"/>
            </w:tcBorders>
            <w:shd w:val="clear" w:color="auto" w:fill="70AD47" w:themeFill="accent6"/>
            <w:vAlign w:val="center"/>
          </w:tcPr>
          <w:p w14:paraId="29D037E2" w14:textId="77777777" w:rsidR="00491E16" w:rsidRPr="00491E16" w:rsidRDefault="00491E16" w:rsidP="00491E16">
            <w:pPr>
              <w:spacing w:after="0" w:line="240" w:lineRule="auto"/>
              <w:jc w:val="center"/>
              <w:rPr>
                <w:rFonts w:ascii="Times New Roman" w:hAnsi="Times New Roman"/>
                <w:color w:val="00000A"/>
                <w:sz w:val="20"/>
                <w:szCs w:val="20"/>
                <w:lang w:val="en-US"/>
              </w:rPr>
            </w:pPr>
            <w:r w:rsidRPr="00491E16">
              <w:rPr>
                <w:rFonts w:ascii="Times New Roman" w:hAnsi="Times New Roman"/>
                <w:color w:val="00000A"/>
                <w:sz w:val="20"/>
                <w:szCs w:val="20"/>
                <w:lang w:val="en-US"/>
              </w:rPr>
              <w:t>2018 г.</w:t>
            </w:r>
          </w:p>
        </w:tc>
        <w:tc>
          <w:tcPr>
            <w:tcW w:w="889"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33FC8FE0" w14:textId="77777777" w:rsidR="00491E16" w:rsidRPr="00491E16" w:rsidRDefault="00491E16" w:rsidP="00491E16">
            <w:pPr>
              <w:spacing w:after="0" w:line="240" w:lineRule="auto"/>
              <w:jc w:val="center"/>
              <w:rPr>
                <w:rFonts w:ascii="Times New Roman" w:hAnsi="Times New Roman"/>
                <w:color w:val="00000A"/>
                <w:sz w:val="20"/>
                <w:szCs w:val="20"/>
                <w:lang w:val="en-US"/>
              </w:rPr>
            </w:pPr>
            <w:proofErr w:type="spellStart"/>
            <w:r w:rsidRPr="00491E16">
              <w:rPr>
                <w:rFonts w:ascii="Times New Roman" w:hAnsi="Times New Roman"/>
                <w:color w:val="00000A"/>
                <w:sz w:val="20"/>
                <w:szCs w:val="20"/>
                <w:lang w:val="en-US"/>
              </w:rPr>
              <w:t>абс</w:t>
            </w:r>
            <w:proofErr w:type="spellEnd"/>
            <w:r w:rsidRPr="00491E16">
              <w:rPr>
                <w:rFonts w:ascii="Times New Roman" w:hAnsi="Times New Roman"/>
                <w:color w:val="00000A"/>
                <w:sz w:val="20"/>
                <w:szCs w:val="20"/>
                <w:lang w:val="en-US"/>
              </w:rPr>
              <w:t>. ч.</w:t>
            </w:r>
          </w:p>
        </w:tc>
        <w:tc>
          <w:tcPr>
            <w:tcW w:w="69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7B2855BE"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556E6444"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709637E"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E3A83A3"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75D8B3CB"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157659B3"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785BF1AE"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1</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7A538F40"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72AB91F1"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1</w:t>
            </w:r>
          </w:p>
        </w:tc>
        <w:tc>
          <w:tcPr>
            <w:tcW w:w="761"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3B0AC8F5"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1</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27CC22F7"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5D662DE7"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1</w:t>
            </w:r>
          </w:p>
        </w:tc>
      </w:tr>
      <w:tr w:rsidR="00491E16" w:rsidRPr="00491E16" w14:paraId="0A4270EE" w14:textId="77777777" w:rsidTr="00491E16">
        <w:trPr>
          <w:trHeight w:val="20"/>
        </w:trPr>
        <w:tc>
          <w:tcPr>
            <w:tcW w:w="1176" w:type="dxa"/>
            <w:vMerge/>
            <w:tcBorders>
              <w:top w:val="single" w:sz="4" w:space="0" w:color="00000A"/>
              <w:left w:val="single" w:sz="4" w:space="0" w:color="00000A"/>
              <w:bottom w:val="single" w:sz="4" w:space="0" w:color="00000A"/>
              <w:right w:val="single" w:sz="4" w:space="0" w:color="00000A"/>
            </w:tcBorders>
            <w:shd w:val="clear" w:color="auto" w:fill="70AD47" w:themeFill="accent6"/>
            <w:vAlign w:val="center"/>
          </w:tcPr>
          <w:p w14:paraId="1556E44C" w14:textId="77777777" w:rsidR="00491E16" w:rsidRPr="00491E16" w:rsidRDefault="00491E16" w:rsidP="00491E16">
            <w:pPr>
              <w:spacing w:after="0" w:line="240" w:lineRule="auto"/>
              <w:jc w:val="center"/>
              <w:rPr>
                <w:rFonts w:ascii="Times New Roman" w:hAnsi="Times New Roman"/>
                <w:color w:val="00000A"/>
                <w:sz w:val="20"/>
                <w:szCs w:val="20"/>
                <w:lang w:val="en-US"/>
              </w:rPr>
            </w:pPr>
          </w:p>
        </w:tc>
        <w:tc>
          <w:tcPr>
            <w:tcW w:w="889"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180E83D" w14:textId="77777777" w:rsidR="00491E16" w:rsidRPr="00491E16" w:rsidRDefault="00491E16" w:rsidP="00491E16">
            <w:pPr>
              <w:spacing w:after="0" w:line="240" w:lineRule="auto"/>
              <w:jc w:val="center"/>
              <w:rPr>
                <w:rFonts w:ascii="Times New Roman" w:hAnsi="Times New Roman"/>
                <w:color w:val="00000A"/>
                <w:sz w:val="20"/>
                <w:szCs w:val="20"/>
                <w:lang w:val="en-US"/>
              </w:rPr>
            </w:pPr>
            <w:proofErr w:type="spellStart"/>
            <w:r w:rsidRPr="00491E16">
              <w:rPr>
                <w:rFonts w:ascii="Times New Roman" w:hAnsi="Times New Roman"/>
                <w:color w:val="00000A"/>
                <w:sz w:val="20"/>
                <w:szCs w:val="20"/>
                <w:lang w:val="en-US"/>
              </w:rPr>
              <w:t>на</w:t>
            </w:r>
            <w:proofErr w:type="spellEnd"/>
            <w:r w:rsidRPr="00491E16">
              <w:rPr>
                <w:rFonts w:ascii="Times New Roman" w:hAnsi="Times New Roman"/>
                <w:color w:val="00000A"/>
                <w:sz w:val="20"/>
                <w:szCs w:val="20"/>
                <w:lang w:val="en-US"/>
              </w:rPr>
              <w:t xml:space="preserve"> 1000</w:t>
            </w:r>
          </w:p>
        </w:tc>
        <w:tc>
          <w:tcPr>
            <w:tcW w:w="69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95A4D15"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684BE369"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260299B"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7E28FFD0"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5EACCF8"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1BC60A0E"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177C8B43"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0,473</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1FF74A74"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6CF0180F"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0,473</w:t>
            </w:r>
          </w:p>
        </w:tc>
        <w:tc>
          <w:tcPr>
            <w:tcW w:w="761"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51D7E212"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0,528</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6208B8A9"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3A1095C"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0,528</w:t>
            </w:r>
          </w:p>
        </w:tc>
      </w:tr>
      <w:tr w:rsidR="00491E16" w:rsidRPr="00491E16" w14:paraId="254A41B6" w14:textId="77777777" w:rsidTr="00491E16">
        <w:trPr>
          <w:trHeight w:val="20"/>
        </w:trPr>
        <w:tc>
          <w:tcPr>
            <w:tcW w:w="1176" w:type="dxa"/>
            <w:vMerge w:val="restart"/>
            <w:tcBorders>
              <w:top w:val="single" w:sz="4" w:space="0" w:color="00000A"/>
              <w:left w:val="single" w:sz="4" w:space="0" w:color="00000A"/>
              <w:bottom w:val="single" w:sz="4" w:space="0" w:color="00000A"/>
              <w:right w:val="single" w:sz="4" w:space="0" w:color="00000A"/>
            </w:tcBorders>
            <w:shd w:val="clear" w:color="auto" w:fill="70AD47" w:themeFill="accent6"/>
            <w:vAlign w:val="center"/>
          </w:tcPr>
          <w:p w14:paraId="31F2FDFA" w14:textId="77777777" w:rsidR="00491E16" w:rsidRPr="00491E16" w:rsidRDefault="00491E16" w:rsidP="00491E16">
            <w:pPr>
              <w:spacing w:after="0" w:line="240" w:lineRule="auto"/>
              <w:jc w:val="center"/>
              <w:rPr>
                <w:rFonts w:ascii="Times New Roman" w:hAnsi="Times New Roman"/>
                <w:color w:val="00000A"/>
                <w:sz w:val="20"/>
                <w:szCs w:val="20"/>
                <w:lang w:val="en-US"/>
              </w:rPr>
            </w:pPr>
            <w:r w:rsidRPr="00491E16">
              <w:rPr>
                <w:rFonts w:ascii="Times New Roman" w:hAnsi="Times New Roman"/>
                <w:color w:val="00000A"/>
                <w:sz w:val="20"/>
                <w:szCs w:val="20"/>
                <w:lang w:val="en-US"/>
              </w:rPr>
              <w:t>2019 г.</w:t>
            </w:r>
          </w:p>
        </w:tc>
        <w:tc>
          <w:tcPr>
            <w:tcW w:w="889"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52063D68" w14:textId="77777777" w:rsidR="00491E16" w:rsidRPr="00491E16" w:rsidRDefault="00491E16" w:rsidP="00491E16">
            <w:pPr>
              <w:spacing w:after="0" w:line="240" w:lineRule="auto"/>
              <w:jc w:val="center"/>
              <w:rPr>
                <w:rFonts w:ascii="Times New Roman" w:hAnsi="Times New Roman"/>
                <w:color w:val="00000A"/>
                <w:sz w:val="20"/>
                <w:szCs w:val="20"/>
                <w:lang w:val="en-US"/>
              </w:rPr>
            </w:pPr>
            <w:proofErr w:type="spellStart"/>
            <w:r w:rsidRPr="00491E16">
              <w:rPr>
                <w:rFonts w:ascii="Times New Roman" w:hAnsi="Times New Roman"/>
                <w:color w:val="00000A"/>
                <w:sz w:val="20"/>
                <w:szCs w:val="20"/>
                <w:lang w:val="en-US"/>
              </w:rPr>
              <w:t>абс</w:t>
            </w:r>
            <w:proofErr w:type="spellEnd"/>
            <w:r w:rsidRPr="00491E16">
              <w:rPr>
                <w:rFonts w:ascii="Times New Roman" w:hAnsi="Times New Roman"/>
                <w:color w:val="00000A"/>
                <w:sz w:val="20"/>
                <w:szCs w:val="20"/>
                <w:lang w:val="en-US"/>
              </w:rPr>
              <w:t>. ч.</w:t>
            </w:r>
          </w:p>
        </w:tc>
        <w:tc>
          <w:tcPr>
            <w:tcW w:w="69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546E9399"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3121461A"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648B0E0A"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5A6711F"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1D4E83C9"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68228178"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ECDD56D"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981819B"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855C3F7"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61"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1D4BBE76"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1</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7DD685A3"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29D1B713"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1</w:t>
            </w:r>
          </w:p>
        </w:tc>
      </w:tr>
      <w:tr w:rsidR="00491E16" w:rsidRPr="00491E16" w14:paraId="7C3274F6" w14:textId="77777777" w:rsidTr="00491E16">
        <w:trPr>
          <w:trHeight w:val="20"/>
        </w:trPr>
        <w:tc>
          <w:tcPr>
            <w:tcW w:w="1176" w:type="dxa"/>
            <w:vMerge/>
            <w:tcBorders>
              <w:top w:val="single" w:sz="4" w:space="0" w:color="00000A"/>
              <w:left w:val="single" w:sz="4" w:space="0" w:color="00000A"/>
              <w:bottom w:val="single" w:sz="4" w:space="0" w:color="00000A"/>
              <w:right w:val="single" w:sz="4" w:space="0" w:color="00000A"/>
            </w:tcBorders>
            <w:shd w:val="clear" w:color="auto" w:fill="70AD47" w:themeFill="accent6"/>
            <w:vAlign w:val="center"/>
          </w:tcPr>
          <w:p w14:paraId="2CC7AF2C" w14:textId="77777777" w:rsidR="00491E16" w:rsidRPr="00491E16" w:rsidRDefault="00491E16" w:rsidP="00491E16">
            <w:pPr>
              <w:spacing w:after="0" w:line="240" w:lineRule="auto"/>
              <w:jc w:val="center"/>
              <w:rPr>
                <w:rFonts w:ascii="Times New Roman" w:hAnsi="Times New Roman"/>
                <w:color w:val="00000A"/>
                <w:sz w:val="20"/>
                <w:szCs w:val="20"/>
                <w:lang w:val="en-US"/>
              </w:rPr>
            </w:pPr>
          </w:p>
        </w:tc>
        <w:tc>
          <w:tcPr>
            <w:tcW w:w="889"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397EC7A" w14:textId="77777777" w:rsidR="00491E16" w:rsidRPr="00491E16" w:rsidRDefault="00491E16" w:rsidP="00491E16">
            <w:pPr>
              <w:spacing w:after="0" w:line="240" w:lineRule="auto"/>
              <w:jc w:val="center"/>
              <w:rPr>
                <w:rFonts w:ascii="Times New Roman" w:hAnsi="Times New Roman"/>
                <w:color w:val="00000A"/>
                <w:sz w:val="20"/>
                <w:szCs w:val="20"/>
                <w:lang w:val="en-US"/>
              </w:rPr>
            </w:pPr>
            <w:proofErr w:type="spellStart"/>
            <w:r w:rsidRPr="00491E16">
              <w:rPr>
                <w:rFonts w:ascii="Times New Roman" w:hAnsi="Times New Roman"/>
                <w:color w:val="00000A"/>
                <w:sz w:val="20"/>
                <w:szCs w:val="20"/>
                <w:lang w:val="en-US"/>
              </w:rPr>
              <w:t>на</w:t>
            </w:r>
            <w:proofErr w:type="spellEnd"/>
            <w:r w:rsidRPr="00491E16">
              <w:rPr>
                <w:rFonts w:ascii="Times New Roman" w:hAnsi="Times New Roman"/>
                <w:color w:val="00000A"/>
                <w:sz w:val="20"/>
                <w:szCs w:val="20"/>
                <w:lang w:val="en-US"/>
              </w:rPr>
              <w:t xml:space="preserve"> 1000</w:t>
            </w:r>
          </w:p>
        </w:tc>
        <w:tc>
          <w:tcPr>
            <w:tcW w:w="69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7657AE5A"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1CC8AF14"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59F159D2"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1B0FB90A"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53A6FC0"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6DDDFEA6"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787F27B4"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12318E8"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7A7F4123"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61"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7EF2D924"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0,536</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5813CFA"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A0D2940"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0,536</w:t>
            </w:r>
          </w:p>
        </w:tc>
      </w:tr>
      <w:tr w:rsidR="00491E16" w:rsidRPr="00491E16" w14:paraId="0F094EF8" w14:textId="77777777" w:rsidTr="00491E16">
        <w:trPr>
          <w:trHeight w:val="20"/>
        </w:trPr>
        <w:tc>
          <w:tcPr>
            <w:tcW w:w="1176" w:type="dxa"/>
            <w:vMerge w:val="restart"/>
            <w:tcBorders>
              <w:top w:val="single" w:sz="4" w:space="0" w:color="00000A"/>
              <w:left w:val="single" w:sz="4" w:space="0" w:color="00000A"/>
              <w:bottom w:val="single" w:sz="4" w:space="0" w:color="00000A"/>
              <w:right w:val="single" w:sz="4" w:space="0" w:color="00000A"/>
            </w:tcBorders>
            <w:shd w:val="clear" w:color="auto" w:fill="70AD47" w:themeFill="accent6"/>
            <w:vAlign w:val="center"/>
          </w:tcPr>
          <w:p w14:paraId="36BE09AA" w14:textId="77777777" w:rsidR="00491E16" w:rsidRPr="00491E16" w:rsidRDefault="00491E16" w:rsidP="00491E16">
            <w:pPr>
              <w:spacing w:after="0" w:line="240" w:lineRule="auto"/>
              <w:jc w:val="center"/>
              <w:rPr>
                <w:rFonts w:ascii="Times New Roman" w:hAnsi="Times New Roman"/>
                <w:color w:val="00000A"/>
                <w:sz w:val="20"/>
                <w:szCs w:val="20"/>
                <w:lang w:val="en-US"/>
              </w:rPr>
            </w:pPr>
            <w:r w:rsidRPr="00491E16">
              <w:rPr>
                <w:rFonts w:ascii="Times New Roman" w:hAnsi="Times New Roman"/>
                <w:color w:val="00000A"/>
                <w:sz w:val="20"/>
                <w:szCs w:val="20"/>
                <w:lang w:val="en-US"/>
              </w:rPr>
              <w:t>2020 г.</w:t>
            </w:r>
          </w:p>
        </w:tc>
        <w:tc>
          <w:tcPr>
            <w:tcW w:w="889"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338581D2" w14:textId="77777777" w:rsidR="00491E16" w:rsidRPr="00491E16" w:rsidRDefault="00491E16" w:rsidP="00491E16">
            <w:pPr>
              <w:spacing w:after="0" w:line="240" w:lineRule="auto"/>
              <w:jc w:val="center"/>
              <w:rPr>
                <w:rFonts w:ascii="Times New Roman" w:hAnsi="Times New Roman"/>
                <w:color w:val="00000A"/>
                <w:sz w:val="20"/>
                <w:szCs w:val="20"/>
                <w:lang w:val="en-US"/>
              </w:rPr>
            </w:pPr>
            <w:proofErr w:type="spellStart"/>
            <w:r w:rsidRPr="00491E16">
              <w:rPr>
                <w:rFonts w:ascii="Times New Roman" w:hAnsi="Times New Roman"/>
                <w:color w:val="00000A"/>
                <w:sz w:val="20"/>
                <w:szCs w:val="20"/>
                <w:lang w:val="en-US"/>
              </w:rPr>
              <w:t>абс</w:t>
            </w:r>
            <w:proofErr w:type="spellEnd"/>
            <w:r w:rsidRPr="00491E16">
              <w:rPr>
                <w:rFonts w:ascii="Times New Roman" w:hAnsi="Times New Roman"/>
                <w:color w:val="00000A"/>
                <w:sz w:val="20"/>
                <w:szCs w:val="20"/>
                <w:lang w:val="en-US"/>
              </w:rPr>
              <w:t>. ч.</w:t>
            </w:r>
          </w:p>
        </w:tc>
        <w:tc>
          <w:tcPr>
            <w:tcW w:w="69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23D21E92"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1</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EEB933E"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3E7C80F3"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1</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96BB26F"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3A92317"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AB4103B"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78DF9054"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33B0F21C"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2644DEEF"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61"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3B294A98"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3A1F85E8"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6660E334"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r>
      <w:tr w:rsidR="00491E16" w:rsidRPr="00491E16" w14:paraId="30CCB46C" w14:textId="77777777" w:rsidTr="00491E16">
        <w:trPr>
          <w:trHeight w:val="20"/>
        </w:trPr>
        <w:tc>
          <w:tcPr>
            <w:tcW w:w="1176" w:type="dxa"/>
            <w:vMerge/>
            <w:tcBorders>
              <w:top w:val="single" w:sz="4" w:space="0" w:color="00000A"/>
              <w:left w:val="single" w:sz="4" w:space="0" w:color="00000A"/>
              <w:bottom w:val="single" w:sz="4" w:space="0" w:color="00000A"/>
              <w:right w:val="single" w:sz="4" w:space="0" w:color="00000A"/>
            </w:tcBorders>
            <w:shd w:val="clear" w:color="auto" w:fill="70AD47" w:themeFill="accent6"/>
            <w:vAlign w:val="center"/>
          </w:tcPr>
          <w:p w14:paraId="73273C55" w14:textId="77777777" w:rsidR="00491E16" w:rsidRPr="00491E16" w:rsidRDefault="00491E16" w:rsidP="00491E16">
            <w:pPr>
              <w:spacing w:after="0" w:line="240" w:lineRule="auto"/>
              <w:jc w:val="center"/>
              <w:rPr>
                <w:rFonts w:ascii="Times New Roman" w:hAnsi="Times New Roman"/>
                <w:color w:val="00000A"/>
                <w:sz w:val="20"/>
                <w:szCs w:val="20"/>
                <w:lang w:val="en-US"/>
              </w:rPr>
            </w:pPr>
          </w:p>
        </w:tc>
        <w:tc>
          <w:tcPr>
            <w:tcW w:w="889"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3428A94" w14:textId="77777777" w:rsidR="00491E16" w:rsidRPr="00491E16" w:rsidRDefault="00491E16" w:rsidP="00491E16">
            <w:pPr>
              <w:spacing w:after="0" w:line="240" w:lineRule="auto"/>
              <w:jc w:val="center"/>
              <w:rPr>
                <w:rFonts w:ascii="Times New Roman" w:hAnsi="Times New Roman"/>
                <w:color w:val="00000A"/>
                <w:sz w:val="20"/>
                <w:szCs w:val="20"/>
                <w:lang w:val="en-US"/>
              </w:rPr>
            </w:pPr>
            <w:proofErr w:type="spellStart"/>
            <w:r w:rsidRPr="00491E16">
              <w:rPr>
                <w:rFonts w:ascii="Times New Roman" w:hAnsi="Times New Roman"/>
                <w:color w:val="00000A"/>
                <w:sz w:val="20"/>
                <w:szCs w:val="20"/>
                <w:lang w:val="en-US"/>
              </w:rPr>
              <w:t>на</w:t>
            </w:r>
            <w:proofErr w:type="spellEnd"/>
            <w:r w:rsidRPr="00491E16">
              <w:rPr>
                <w:rFonts w:ascii="Times New Roman" w:hAnsi="Times New Roman"/>
                <w:color w:val="00000A"/>
                <w:sz w:val="20"/>
                <w:szCs w:val="20"/>
                <w:lang w:val="en-US"/>
              </w:rPr>
              <w:t xml:space="preserve"> 1000</w:t>
            </w:r>
          </w:p>
        </w:tc>
        <w:tc>
          <w:tcPr>
            <w:tcW w:w="69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6ACB39C9"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1174D50D"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A1DFF1B"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7BD08F2A"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B112EBB"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2D3A61C6"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33C5B85B"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33E4337"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6A56BBF"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61"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53236543"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FF0A43E"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1DD99D64"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r>
      <w:tr w:rsidR="00491E16" w:rsidRPr="00491E16" w14:paraId="4C015AA9" w14:textId="77777777" w:rsidTr="00491E16">
        <w:trPr>
          <w:trHeight w:val="20"/>
        </w:trPr>
        <w:tc>
          <w:tcPr>
            <w:tcW w:w="1176" w:type="dxa"/>
            <w:vMerge w:val="restart"/>
            <w:tcBorders>
              <w:top w:val="single" w:sz="4" w:space="0" w:color="00000A"/>
              <w:left w:val="single" w:sz="4" w:space="0" w:color="00000A"/>
              <w:bottom w:val="single" w:sz="4" w:space="0" w:color="00000A"/>
              <w:right w:val="single" w:sz="4" w:space="0" w:color="00000A"/>
            </w:tcBorders>
            <w:shd w:val="clear" w:color="auto" w:fill="70AD47" w:themeFill="accent6"/>
            <w:vAlign w:val="center"/>
          </w:tcPr>
          <w:p w14:paraId="383260C9" w14:textId="77777777" w:rsidR="00491E16" w:rsidRPr="00491E16" w:rsidRDefault="00491E16" w:rsidP="00491E16">
            <w:pPr>
              <w:spacing w:after="0" w:line="240" w:lineRule="auto"/>
              <w:jc w:val="center"/>
              <w:rPr>
                <w:rFonts w:ascii="Times New Roman" w:hAnsi="Times New Roman"/>
                <w:color w:val="00000A"/>
                <w:sz w:val="20"/>
                <w:szCs w:val="20"/>
                <w:lang w:val="en-US"/>
              </w:rPr>
            </w:pPr>
            <w:r w:rsidRPr="00491E16">
              <w:rPr>
                <w:rFonts w:ascii="Times New Roman" w:hAnsi="Times New Roman"/>
                <w:color w:val="00000A"/>
                <w:sz w:val="20"/>
                <w:szCs w:val="20"/>
                <w:lang w:val="en-US"/>
              </w:rPr>
              <w:t>2021г.</w:t>
            </w:r>
          </w:p>
        </w:tc>
        <w:tc>
          <w:tcPr>
            <w:tcW w:w="889"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7FB7D8C8" w14:textId="77777777" w:rsidR="00491E16" w:rsidRPr="00491E16" w:rsidRDefault="00491E16" w:rsidP="00491E16">
            <w:pPr>
              <w:spacing w:after="0" w:line="240" w:lineRule="auto"/>
              <w:jc w:val="center"/>
              <w:rPr>
                <w:rFonts w:ascii="Times New Roman" w:hAnsi="Times New Roman"/>
                <w:color w:val="00000A"/>
                <w:sz w:val="20"/>
                <w:szCs w:val="20"/>
                <w:lang w:val="en-US"/>
              </w:rPr>
            </w:pPr>
            <w:proofErr w:type="spellStart"/>
            <w:r w:rsidRPr="00491E16">
              <w:rPr>
                <w:rFonts w:ascii="Times New Roman" w:hAnsi="Times New Roman"/>
                <w:color w:val="00000A"/>
                <w:sz w:val="20"/>
                <w:szCs w:val="20"/>
                <w:lang w:val="en-US"/>
              </w:rPr>
              <w:t>абс</w:t>
            </w:r>
            <w:proofErr w:type="spellEnd"/>
            <w:r w:rsidRPr="00491E16">
              <w:rPr>
                <w:rFonts w:ascii="Times New Roman" w:hAnsi="Times New Roman"/>
                <w:color w:val="00000A"/>
                <w:sz w:val="20"/>
                <w:szCs w:val="20"/>
                <w:lang w:val="en-US"/>
              </w:rPr>
              <w:t>. ч.</w:t>
            </w:r>
          </w:p>
        </w:tc>
        <w:tc>
          <w:tcPr>
            <w:tcW w:w="69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B0461B9"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225D3CC"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03AE792"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6ED270D4"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1A3F6CF9"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E444EC6"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6D8EABE3"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156518E1"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62783B7D"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61"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398F1CC0"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24ED2A2"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64F3655E"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r>
      <w:tr w:rsidR="00491E16" w:rsidRPr="00491E16" w14:paraId="63351C01" w14:textId="77777777" w:rsidTr="00491E16">
        <w:trPr>
          <w:trHeight w:val="20"/>
        </w:trPr>
        <w:tc>
          <w:tcPr>
            <w:tcW w:w="1176" w:type="dxa"/>
            <w:vMerge/>
            <w:tcBorders>
              <w:top w:val="single" w:sz="4" w:space="0" w:color="00000A"/>
              <w:left w:val="single" w:sz="4" w:space="0" w:color="00000A"/>
              <w:bottom w:val="single" w:sz="4" w:space="0" w:color="00000A"/>
              <w:right w:val="single" w:sz="4" w:space="0" w:color="00000A"/>
            </w:tcBorders>
            <w:shd w:val="clear" w:color="auto" w:fill="70AD47" w:themeFill="accent6"/>
            <w:vAlign w:val="center"/>
          </w:tcPr>
          <w:p w14:paraId="6AFFE500" w14:textId="77777777" w:rsidR="00491E16" w:rsidRPr="00491E16" w:rsidRDefault="00491E16" w:rsidP="00491E16">
            <w:pPr>
              <w:spacing w:after="0" w:line="240" w:lineRule="auto"/>
              <w:jc w:val="center"/>
              <w:rPr>
                <w:rFonts w:ascii="Times New Roman" w:hAnsi="Times New Roman"/>
                <w:color w:val="00000A"/>
                <w:sz w:val="20"/>
                <w:szCs w:val="20"/>
                <w:lang w:val="en-US"/>
              </w:rPr>
            </w:pPr>
          </w:p>
        </w:tc>
        <w:tc>
          <w:tcPr>
            <w:tcW w:w="889"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76012882" w14:textId="77777777" w:rsidR="00491E16" w:rsidRPr="00491E16" w:rsidRDefault="00491E16" w:rsidP="00491E16">
            <w:pPr>
              <w:spacing w:after="0" w:line="240" w:lineRule="auto"/>
              <w:jc w:val="center"/>
              <w:rPr>
                <w:rFonts w:ascii="Times New Roman" w:hAnsi="Times New Roman"/>
                <w:color w:val="00000A"/>
                <w:sz w:val="20"/>
                <w:szCs w:val="20"/>
                <w:lang w:val="en-US"/>
              </w:rPr>
            </w:pPr>
            <w:proofErr w:type="spellStart"/>
            <w:r w:rsidRPr="00491E16">
              <w:rPr>
                <w:rFonts w:ascii="Times New Roman" w:hAnsi="Times New Roman"/>
                <w:color w:val="00000A"/>
                <w:sz w:val="20"/>
                <w:szCs w:val="20"/>
                <w:lang w:val="en-US"/>
              </w:rPr>
              <w:t>на</w:t>
            </w:r>
            <w:proofErr w:type="spellEnd"/>
            <w:r w:rsidRPr="00491E16">
              <w:rPr>
                <w:rFonts w:ascii="Times New Roman" w:hAnsi="Times New Roman"/>
                <w:color w:val="00000A"/>
                <w:sz w:val="20"/>
                <w:szCs w:val="20"/>
                <w:lang w:val="en-US"/>
              </w:rPr>
              <w:t xml:space="preserve"> 1000</w:t>
            </w:r>
          </w:p>
        </w:tc>
        <w:tc>
          <w:tcPr>
            <w:tcW w:w="69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257BF8A4"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1FFE7755"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034C3DC"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34A8972"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5D878892"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338F2D0F"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16C05ECF"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6D01F42D"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7F015F66"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61"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72B5D266"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455871E"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202D71AD"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r>
      <w:tr w:rsidR="00491E16" w:rsidRPr="00491E16" w14:paraId="082D1857" w14:textId="77777777" w:rsidTr="00491E16">
        <w:trPr>
          <w:trHeight w:val="20"/>
        </w:trPr>
        <w:tc>
          <w:tcPr>
            <w:tcW w:w="1176" w:type="dxa"/>
            <w:vMerge w:val="restart"/>
            <w:tcBorders>
              <w:top w:val="single" w:sz="4" w:space="0" w:color="000001"/>
              <w:left w:val="single" w:sz="4" w:space="0" w:color="00000A"/>
              <w:bottom w:val="single" w:sz="4" w:space="0" w:color="000001"/>
              <w:right w:val="single" w:sz="4" w:space="0" w:color="00000A"/>
            </w:tcBorders>
            <w:shd w:val="clear" w:color="auto" w:fill="70AD47" w:themeFill="accent6"/>
            <w:vAlign w:val="center"/>
          </w:tcPr>
          <w:p w14:paraId="078041A3" w14:textId="77777777" w:rsidR="00491E16" w:rsidRPr="00491E16" w:rsidRDefault="00491E16" w:rsidP="00491E16">
            <w:pPr>
              <w:spacing w:after="0" w:line="240" w:lineRule="auto"/>
              <w:jc w:val="center"/>
              <w:rPr>
                <w:rFonts w:ascii="Times New Roman" w:hAnsi="Times New Roman"/>
                <w:color w:val="00000A"/>
                <w:sz w:val="20"/>
                <w:szCs w:val="20"/>
                <w:lang w:val="en-US"/>
              </w:rPr>
            </w:pPr>
            <w:r w:rsidRPr="00491E16">
              <w:rPr>
                <w:rFonts w:ascii="Times New Roman" w:hAnsi="Times New Roman"/>
                <w:color w:val="00000A"/>
                <w:sz w:val="20"/>
                <w:szCs w:val="20"/>
                <w:lang w:val="en-US"/>
              </w:rPr>
              <w:t>2022г2022г</w:t>
            </w:r>
          </w:p>
        </w:tc>
        <w:tc>
          <w:tcPr>
            <w:tcW w:w="889"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5E62B393" w14:textId="77777777" w:rsidR="00491E16" w:rsidRPr="00491E16" w:rsidRDefault="00491E16" w:rsidP="00491E16">
            <w:pPr>
              <w:spacing w:after="0" w:line="240" w:lineRule="auto"/>
              <w:jc w:val="center"/>
              <w:rPr>
                <w:rFonts w:ascii="Times New Roman" w:hAnsi="Times New Roman"/>
                <w:color w:val="00000A"/>
                <w:sz w:val="20"/>
                <w:szCs w:val="20"/>
                <w:lang w:val="en-US"/>
              </w:rPr>
            </w:pPr>
            <w:proofErr w:type="spellStart"/>
            <w:r w:rsidRPr="00491E16">
              <w:rPr>
                <w:rFonts w:ascii="Times New Roman" w:hAnsi="Times New Roman"/>
                <w:color w:val="00000A"/>
                <w:sz w:val="20"/>
                <w:szCs w:val="20"/>
                <w:lang w:val="en-US"/>
              </w:rPr>
              <w:t>абс</w:t>
            </w:r>
            <w:proofErr w:type="spellEnd"/>
            <w:r w:rsidRPr="00491E16">
              <w:rPr>
                <w:rFonts w:ascii="Times New Roman" w:hAnsi="Times New Roman"/>
                <w:color w:val="00000A"/>
                <w:sz w:val="20"/>
                <w:szCs w:val="20"/>
                <w:lang w:val="en-US"/>
              </w:rPr>
              <w:t>. ч.</w:t>
            </w:r>
          </w:p>
        </w:tc>
        <w:tc>
          <w:tcPr>
            <w:tcW w:w="69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B8FF26F"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2C54529C"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39F1ECAF"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1111D064"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7374457F"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E9B09AE"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2CCF2B75"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22C2F9C7"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2CF50BB4"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61"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FCECC03"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B755DD7"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709DD745"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r>
      <w:tr w:rsidR="00491E16" w:rsidRPr="00491E16" w14:paraId="4CA88631" w14:textId="77777777" w:rsidTr="00491E16">
        <w:trPr>
          <w:trHeight w:val="20"/>
        </w:trPr>
        <w:tc>
          <w:tcPr>
            <w:tcW w:w="1176" w:type="dxa"/>
            <w:vMerge/>
            <w:tcBorders>
              <w:top w:val="single" w:sz="4" w:space="0" w:color="00000A"/>
              <w:left w:val="single" w:sz="4" w:space="0" w:color="00000A"/>
              <w:bottom w:val="single" w:sz="4" w:space="0" w:color="00000A"/>
              <w:right w:val="single" w:sz="4" w:space="0" w:color="00000A"/>
            </w:tcBorders>
            <w:shd w:val="clear" w:color="auto" w:fill="70AD47" w:themeFill="accent6"/>
            <w:vAlign w:val="center"/>
          </w:tcPr>
          <w:p w14:paraId="450B7CF3" w14:textId="77777777" w:rsidR="00491E16" w:rsidRPr="00491E16" w:rsidRDefault="00491E16" w:rsidP="00491E16">
            <w:pPr>
              <w:spacing w:after="0" w:line="240" w:lineRule="auto"/>
              <w:jc w:val="center"/>
              <w:rPr>
                <w:rFonts w:ascii="Times New Roman" w:hAnsi="Times New Roman"/>
                <w:color w:val="00000A"/>
                <w:sz w:val="20"/>
                <w:szCs w:val="20"/>
                <w:lang w:val="en-US"/>
              </w:rPr>
            </w:pPr>
          </w:p>
        </w:tc>
        <w:tc>
          <w:tcPr>
            <w:tcW w:w="889"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64C54AB8" w14:textId="77777777" w:rsidR="00491E16" w:rsidRPr="00491E16" w:rsidRDefault="00491E16" w:rsidP="00491E16">
            <w:pPr>
              <w:spacing w:after="0" w:line="240" w:lineRule="auto"/>
              <w:jc w:val="center"/>
              <w:rPr>
                <w:rFonts w:ascii="Times New Roman" w:hAnsi="Times New Roman"/>
                <w:color w:val="00000A"/>
                <w:sz w:val="20"/>
                <w:szCs w:val="20"/>
                <w:lang w:val="en-US"/>
              </w:rPr>
            </w:pPr>
            <w:proofErr w:type="spellStart"/>
            <w:r w:rsidRPr="00491E16">
              <w:rPr>
                <w:rFonts w:ascii="Times New Roman" w:hAnsi="Times New Roman"/>
                <w:color w:val="00000A"/>
                <w:sz w:val="20"/>
                <w:szCs w:val="20"/>
                <w:lang w:val="en-US"/>
              </w:rPr>
              <w:t>на</w:t>
            </w:r>
            <w:proofErr w:type="spellEnd"/>
            <w:r w:rsidRPr="00491E16">
              <w:rPr>
                <w:rFonts w:ascii="Times New Roman" w:hAnsi="Times New Roman"/>
                <w:color w:val="00000A"/>
                <w:sz w:val="20"/>
                <w:szCs w:val="20"/>
                <w:lang w:val="en-US"/>
              </w:rPr>
              <w:t xml:space="preserve"> 1000</w:t>
            </w:r>
          </w:p>
        </w:tc>
        <w:tc>
          <w:tcPr>
            <w:tcW w:w="69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7FD069E1"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797AD24C"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77E2ADA9"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E2D1691"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32C7A15A"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2F85CA05"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3AA3F0DE"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3E5C4054"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741C9B86"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61"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88748B0"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8FC35B8"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EA5AD03"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r>
      <w:tr w:rsidR="00491E16" w:rsidRPr="00491E16" w14:paraId="2F84B928" w14:textId="77777777" w:rsidTr="00491E16">
        <w:trPr>
          <w:trHeight w:val="20"/>
        </w:trPr>
        <w:tc>
          <w:tcPr>
            <w:tcW w:w="1176" w:type="dxa"/>
            <w:vMerge w:val="restart"/>
            <w:tcBorders>
              <w:top w:val="single" w:sz="4" w:space="0" w:color="00000A"/>
              <w:left w:val="single" w:sz="4" w:space="0" w:color="00000A"/>
              <w:bottom w:val="single" w:sz="4" w:space="0" w:color="00000A"/>
              <w:right w:val="single" w:sz="4" w:space="0" w:color="00000A"/>
            </w:tcBorders>
            <w:shd w:val="clear" w:color="auto" w:fill="70AD47" w:themeFill="accent6"/>
            <w:vAlign w:val="center"/>
          </w:tcPr>
          <w:p w14:paraId="7830F13F" w14:textId="77777777" w:rsidR="00491E16" w:rsidRPr="00491E16" w:rsidRDefault="00491E16" w:rsidP="00491E16">
            <w:pPr>
              <w:spacing w:after="0" w:line="240" w:lineRule="auto"/>
              <w:jc w:val="center"/>
              <w:rPr>
                <w:rFonts w:ascii="Times New Roman" w:hAnsi="Times New Roman"/>
                <w:color w:val="00000A"/>
                <w:sz w:val="20"/>
                <w:szCs w:val="20"/>
                <w:lang w:val="en-US"/>
              </w:rPr>
            </w:pPr>
            <w:r w:rsidRPr="00491E16">
              <w:rPr>
                <w:rFonts w:ascii="Times New Roman" w:hAnsi="Times New Roman"/>
                <w:color w:val="00000A"/>
                <w:sz w:val="20"/>
                <w:szCs w:val="20"/>
                <w:lang w:val="en-US"/>
              </w:rPr>
              <w:t>2023</w:t>
            </w:r>
          </w:p>
        </w:tc>
        <w:tc>
          <w:tcPr>
            <w:tcW w:w="889"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8A3E9DD" w14:textId="77777777" w:rsidR="00491E16" w:rsidRPr="00491E16" w:rsidRDefault="00491E16" w:rsidP="00491E16">
            <w:pPr>
              <w:spacing w:after="0" w:line="240" w:lineRule="auto"/>
              <w:jc w:val="center"/>
              <w:rPr>
                <w:rFonts w:ascii="Times New Roman" w:hAnsi="Times New Roman"/>
                <w:color w:val="00000A"/>
                <w:sz w:val="20"/>
                <w:szCs w:val="20"/>
                <w:lang w:val="en-US"/>
              </w:rPr>
            </w:pPr>
            <w:proofErr w:type="spellStart"/>
            <w:r w:rsidRPr="00491E16">
              <w:rPr>
                <w:rFonts w:ascii="Times New Roman" w:hAnsi="Times New Roman"/>
                <w:color w:val="00000A"/>
                <w:sz w:val="20"/>
                <w:szCs w:val="20"/>
                <w:lang w:val="en-US"/>
              </w:rPr>
              <w:t>абс</w:t>
            </w:r>
            <w:proofErr w:type="spellEnd"/>
            <w:r w:rsidRPr="00491E16">
              <w:rPr>
                <w:rFonts w:ascii="Times New Roman" w:hAnsi="Times New Roman"/>
                <w:color w:val="00000A"/>
                <w:sz w:val="20"/>
                <w:szCs w:val="20"/>
                <w:lang w:val="en-US"/>
              </w:rPr>
              <w:t>. ч.</w:t>
            </w:r>
          </w:p>
        </w:tc>
        <w:tc>
          <w:tcPr>
            <w:tcW w:w="69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134F6D06" w14:textId="77777777" w:rsidR="00491E16" w:rsidRPr="00491E16" w:rsidRDefault="00491E16" w:rsidP="00491E16">
            <w:pPr>
              <w:spacing w:after="0" w:line="240" w:lineRule="auto"/>
              <w:jc w:val="center"/>
              <w:rPr>
                <w:rFonts w:ascii="Times New Roman" w:hAnsi="Times New Roman"/>
                <w:color w:val="00000A"/>
                <w:sz w:val="20"/>
                <w:szCs w:val="20"/>
                <w:lang w:val="en-US"/>
              </w:rPr>
            </w:pPr>
            <w:r w:rsidRPr="00491E16">
              <w:rPr>
                <w:rFonts w:ascii="Times New Roman" w:hAnsi="Times New Roman"/>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69163952" w14:textId="77777777" w:rsidR="00491E16" w:rsidRPr="00491E16" w:rsidRDefault="00491E16" w:rsidP="00491E16">
            <w:pPr>
              <w:spacing w:after="0" w:line="240" w:lineRule="auto"/>
              <w:jc w:val="center"/>
              <w:rPr>
                <w:rFonts w:ascii="Times New Roman" w:hAnsi="Times New Roman"/>
                <w:color w:val="00000A"/>
                <w:sz w:val="20"/>
                <w:szCs w:val="20"/>
                <w:lang w:val="en-US"/>
              </w:rPr>
            </w:pPr>
            <w:r w:rsidRPr="00491E16">
              <w:rPr>
                <w:rFonts w:ascii="Times New Roman" w:hAnsi="Times New Roman"/>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14A1FD32"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257B2B0D"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12F5AEF"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10C021B3"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35D97D36"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73A553E6"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28908775"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61"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BA9525E"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39C9C933"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D387655"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r>
      <w:tr w:rsidR="00491E16" w:rsidRPr="00491E16" w14:paraId="3CA863CF" w14:textId="77777777" w:rsidTr="00491E16">
        <w:trPr>
          <w:trHeight w:val="20"/>
        </w:trPr>
        <w:tc>
          <w:tcPr>
            <w:tcW w:w="1176" w:type="dxa"/>
            <w:vMerge/>
            <w:tcBorders>
              <w:top w:val="single" w:sz="4" w:space="0" w:color="00000A"/>
              <w:left w:val="single" w:sz="4" w:space="0" w:color="00000A"/>
              <w:bottom w:val="single" w:sz="4" w:space="0" w:color="00000A"/>
              <w:right w:val="single" w:sz="4" w:space="0" w:color="00000A"/>
            </w:tcBorders>
            <w:shd w:val="clear" w:color="auto" w:fill="70AD47" w:themeFill="accent6"/>
            <w:vAlign w:val="center"/>
          </w:tcPr>
          <w:p w14:paraId="11BFFE3D" w14:textId="77777777" w:rsidR="00491E16" w:rsidRPr="00491E16" w:rsidRDefault="00491E16" w:rsidP="00491E16">
            <w:pPr>
              <w:spacing w:after="0" w:line="240" w:lineRule="auto"/>
              <w:jc w:val="center"/>
              <w:rPr>
                <w:rFonts w:ascii="Times New Roman" w:hAnsi="Times New Roman"/>
                <w:color w:val="00000A"/>
                <w:sz w:val="20"/>
                <w:szCs w:val="20"/>
                <w:lang w:val="en-US"/>
              </w:rPr>
            </w:pPr>
          </w:p>
        </w:tc>
        <w:tc>
          <w:tcPr>
            <w:tcW w:w="889"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D892150" w14:textId="77777777" w:rsidR="00491E16" w:rsidRPr="00491E16" w:rsidRDefault="00491E16" w:rsidP="00491E16">
            <w:pPr>
              <w:spacing w:after="0" w:line="240" w:lineRule="auto"/>
              <w:jc w:val="center"/>
              <w:rPr>
                <w:rFonts w:ascii="Times New Roman" w:hAnsi="Times New Roman"/>
                <w:color w:val="00000A"/>
                <w:sz w:val="20"/>
                <w:szCs w:val="20"/>
                <w:lang w:val="en-US"/>
              </w:rPr>
            </w:pPr>
            <w:proofErr w:type="spellStart"/>
            <w:r w:rsidRPr="00491E16">
              <w:rPr>
                <w:rFonts w:ascii="Times New Roman" w:hAnsi="Times New Roman"/>
                <w:color w:val="00000A"/>
                <w:sz w:val="20"/>
                <w:szCs w:val="20"/>
                <w:lang w:val="en-US"/>
              </w:rPr>
              <w:t>на</w:t>
            </w:r>
            <w:proofErr w:type="spellEnd"/>
            <w:r w:rsidRPr="00491E16">
              <w:rPr>
                <w:rFonts w:ascii="Times New Roman" w:hAnsi="Times New Roman"/>
                <w:color w:val="00000A"/>
                <w:sz w:val="20"/>
                <w:szCs w:val="20"/>
                <w:lang w:val="en-US"/>
              </w:rPr>
              <w:t xml:space="preserve"> 1000</w:t>
            </w:r>
          </w:p>
        </w:tc>
        <w:tc>
          <w:tcPr>
            <w:tcW w:w="69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60CFA18C"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18756D80"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6BF681B8"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6ADB4EDA"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7A6CE752"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3EF324CF"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10D7E1F5"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50435CA"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D9072A7"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61"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398B5C91"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326AEFBB"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B7BB698" w14:textId="77777777" w:rsidR="00491E16" w:rsidRPr="00491E16" w:rsidRDefault="00491E16" w:rsidP="00491E16">
            <w:pPr>
              <w:spacing w:after="0" w:line="240" w:lineRule="auto"/>
              <w:jc w:val="center"/>
              <w:rPr>
                <w:rFonts w:ascii="Times New Roman" w:hAnsi="Times New Roman"/>
                <w:color w:val="00000A"/>
                <w:sz w:val="20"/>
                <w:szCs w:val="20"/>
                <w:lang w:val="en-US"/>
              </w:rPr>
            </w:pPr>
            <w:r w:rsidRPr="00491E16">
              <w:rPr>
                <w:rFonts w:ascii="Times New Roman" w:hAnsi="Times New Roman"/>
                <w:bCs/>
                <w:color w:val="00000A"/>
                <w:sz w:val="20"/>
                <w:szCs w:val="20"/>
                <w:lang w:val="en-US"/>
              </w:rPr>
              <w:t>0</w:t>
            </w:r>
          </w:p>
        </w:tc>
      </w:tr>
      <w:tr w:rsidR="00491E16" w:rsidRPr="00491E16" w14:paraId="20DAC380" w14:textId="77777777" w:rsidTr="00491E16">
        <w:trPr>
          <w:trHeight w:val="20"/>
        </w:trPr>
        <w:tc>
          <w:tcPr>
            <w:tcW w:w="1176" w:type="dxa"/>
            <w:vMerge w:val="restart"/>
            <w:tcBorders>
              <w:top w:val="single" w:sz="4" w:space="0" w:color="000001"/>
              <w:left w:val="single" w:sz="4" w:space="0" w:color="00000A"/>
              <w:bottom w:val="single" w:sz="4" w:space="0" w:color="000001"/>
              <w:right w:val="single" w:sz="4" w:space="0" w:color="00000A"/>
            </w:tcBorders>
            <w:shd w:val="clear" w:color="auto" w:fill="70AD47" w:themeFill="accent6"/>
            <w:vAlign w:val="center"/>
          </w:tcPr>
          <w:p w14:paraId="2309D42B" w14:textId="77777777" w:rsidR="00491E16" w:rsidRPr="00491E16" w:rsidRDefault="00491E16" w:rsidP="00491E16">
            <w:pPr>
              <w:spacing w:after="0" w:line="240" w:lineRule="auto"/>
              <w:jc w:val="center"/>
              <w:rPr>
                <w:rFonts w:ascii="Times New Roman" w:hAnsi="Times New Roman"/>
                <w:color w:val="00000A"/>
                <w:sz w:val="20"/>
                <w:szCs w:val="20"/>
                <w:lang w:val="en-US"/>
              </w:rPr>
            </w:pPr>
            <w:r w:rsidRPr="00491E16">
              <w:rPr>
                <w:rFonts w:ascii="Times New Roman" w:hAnsi="Times New Roman"/>
                <w:color w:val="00000A"/>
                <w:sz w:val="20"/>
                <w:szCs w:val="20"/>
                <w:lang w:val="en-US"/>
              </w:rPr>
              <w:t>2022г2024г</w:t>
            </w:r>
          </w:p>
        </w:tc>
        <w:tc>
          <w:tcPr>
            <w:tcW w:w="889"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B1D328A" w14:textId="77777777" w:rsidR="00491E16" w:rsidRPr="00491E16" w:rsidRDefault="00491E16" w:rsidP="00491E16">
            <w:pPr>
              <w:spacing w:after="0" w:line="240" w:lineRule="auto"/>
              <w:jc w:val="center"/>
              <w:rPr>
                <w:rFonts w:ascii="Times New Roman" w:hAnsi="Times New Roman"/>
                <w:color w:val="00000A"/>
                <w:sz w:val="20"/>
                <w:szCs w:val="20"/>
                <w:lang w:val="en-US"/>
              </w:rPr>
            </w:pPr>
            <w:proofErr w:type="spellStart"/>
            <w:r w:rsidRPr="00491E16">
              <w:rPr>
                <w:rFonts w:ascii="Times New Roman" w:hAnsi="Times New Roman"/>
                <w:color w:val="00000A"/>
                <w:sz w:val="20"/>
                <w:szCs w:val="20"/>
                <w:lang w:val="en-US"/>
              </w:rPr>
              <w:t>абс</w:t>
            </w:r>
            <w:proofErr w:type="spellEnd"/>
            <w:r w:rsidRPr="00491E16">
              <w:rPr>
                <w:rFonts w:ascii="Times New Roman" w:hAnsi="Times New Roman"/>
                <w:color w:val="00000A"/>
                <w:sz w:val="20"/>
                <w:szCs w:val="20"/>
                <w:lang w:val="en-US"/>
              </w:rPr>
              <w:t>. ч.</w:t>
            </w:r>
          </w:p>
        </w:tc>
        <w:tc>
          <w:tcPr>
            <w:tcW w:w="69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3A28A576"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46064BA"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1050AA3"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7975EB99"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3BDC4B5C"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D43EF27"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23A5FC6"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1478CFAD"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79C3E1C9"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61"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6AB9C6DD"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1</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740F0D62"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0816789"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1</w:t>
            </w:r>
          </w:p>
        </w:tc>
      </w:tr>
      <w:tr w:rsidR="00491E16" w:rsidRPr="00491E16" w14:paraId="048AFA47" w14:textId="77777777" w:rsidTr="00491E16">
        <w:trPr>
          <w:trHeight w:val="20"/>
        </w:trPr>
        <w:tc>
          <w:tcPr>
            <w:tcW w:w="1176" w:type="dxa"/>
            <w:vMerge/>
            <w:tcBorders>
              <w:top w:val="single" w:sz="4" w:space="0" w:color="00000A"/>
              <w:left w:val="single" w:sz="4" w:space="0" w:color="00000A"/>
              <w:bottom w:val="single" w:sz="4" w:space="0" w:color="00000A"/>
              <w:right w:val="single" w:sz="4" w:space="0" w:color="00000A"/>
            </w:tcBorders>
            <w:shd w:val="clear" w:color="auto" w:fill="70AD47" w:themeFill="accent6"/>
            <w:vAlign w:val="center"/>
          </w:tcPr>
          <w:p w14:paraId="038AC019" w14:textId="77777777" w:rsidR="00491E16" w:rsidRPr="00491E16" w:rsidRDefault="00491E16" w:rsidP="00491E16">
            <w:pPr>
              <w:spacing w:after="0" w:line="240" w:lineRule="auto"/>
              <w:jc w:val="center"/>
              <w:rPr>
                <w:rFonts w:ascii="Times New Roman" w:hAnsi="Times New Roman"/>
                <w:color w:val="00000A"/>
                <w:sz w:val="20"/>
                <w:szCs w:val="20"/>
                <w:lang w:val="en-US"/>
              </w:rPr>
            </w:pPr>
          </w:p>
        </w:tc>
        <w:tc>
          <w:tcPr>
            <w:tcW w:w="889"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7CF83434" w14:textId="77777777" w:rsidR="00491E16" w:rsidRPr="00491E16" w:rsidRDefault="00491E16" w:rsidP="00491E16">
            <w:pPr>
              <w:spacing w:after="0" w:line="240" w:lineRule="auto"/>
              <w:jc w:val="center"/>
              <w:rPr>
                <w:rFonts w:ascii="Times New Roman" w:hAnsi="Times New Roman"/>
                <w:color w:val="00000A"/>
                <w:sz w:val="20"/>
                <w:szCs w:val="20"/>
                <w:lang w:val="en-US"/>
              </w:rPr>
            </w:pPr>
            <w:proofErr w:type="spellStart"/>
            <w:r w:rsidRPr="00491E16">
              <w:rPr>
                <w:rFonts w:ascii="Times New Roman" w:hAnsi="Times New Roman"/>
                <w:color w:val="00000A"/>
                <w:sz w:val="20"/>
                <w:szCs w:val="20"/>
                <w:lang w:val="en-US"/>
              </w:rPr>
              <w:t>на</w:t>
            </w:r>
            <w:proofErr w:type="spellEnd"/>
            <w:r w:rsidRPr="00491E16">
              <w:rPr>
                <w:rFonts w:ascii="Times New Roman" w:hAnsi="Times New Roman"/>
                <w:color w:val="00000A"/>
                <w:sz w:val="20"/>
                <w:szCs w:val="20"/>
                <w:lang w:val="en-US"/>
              </w:rPr>
              <w:t xml:space="preserve"> 1000</w:t>
            </w:r>
          </w:p>
        </w:tc>
        <w:tc>
          <w:tcPr>
            <w:tcW w:w="69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58F7A6C6"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2FC5EBBF"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56F1D4DA"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167FA091"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393F8755"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5537AB9C"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53BF5072"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6D7DF7E8"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149C7EF6"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61"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52BF6AA0"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1,1688</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146A4C00"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CF2679A"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0,694</w:t>
            </w:r>
          </w:p>
        </w:tc>
      </w:tr>
      <w:tr w:rsidR="00491E16" w:rsidRPr="00491E16" w14:paraId="736E0D22" w14:textId="77777777" w:rsidTr="00491E16">
        <w:trPr>
          <w:trHeight w:val="20"/>
        </w:trPr>
        <w:tc>
          <w:tcPr>
            <w:tcW w:w="1176" w:type="dxa"/>
            <w:tcBorders>
              <w:top w:val="single" w:sz="4" w:space="0" w:color="00000A"/>
              <w:left w:val="single" w:sz="4" w:space="0" w:color="00000A"/>
              <w:bottom w:val="single" w:sz="4" w:space="0" w:color="000001"/>
              <w:right w:val="single" w:sz="4" w:space="0" w:color="00000A"/>
            </w:tcBorders>
            <w:shd w:val="clear" w:color="auto" w:fill="70AD47" w:themeFill="accent6"/>
            <w:vAlign w:val="center"/>
          </w:tcPr>
          <w:p w14:paraId="62B02C1D" w14:textId="77777777" w:rsidR="00491E16" w:rsidRPr="00491E16" w:rsidRDefault="00491E16" w:rsidP="00491E16">
            <w:pPr>
              <w:spacing w:after="0" w:line="240" w:lineRule="auto"/>
              <w:jc w:val="center"/>
              <w:rPr>
                <w:rFonts w:ascii="Times New Roman" w:hAnsi="Times New Roman"/>
                <w:color w:val="00000A"/>
                <w:sz w:val="20"/>
                <w:szCs w:val="20"/>
                <w:lang w:val="en-US"/>
              </w:rPr>
            </w:pPr>
            <w:proofErr w:type="spellStart"/>
            <w:r w:rsidRPr="00491E16">
              <w:rPr>
                <w:rFonts w:ascii="Times New Roman" w:hAnsi="Times New Roman"/>
                <w:color w:val="00000A"/>
                <w:sz w:val="20"/>
                <w:szCs w:val="20"/>
                <w:lang w:val="en-US"/>
              </w:rPr>
              <w:t>Годы</w:t>
            </w:r>
            <w:proofErr w:type="spellEnd"/>
          </w:p>
        </w:tc>
        <w:tc>
          <w:tcPr>
            <w:tcW w:w="889" w:type="dxa"/>
            <w:tcBorders>
              <w:top w:val="single" w:sz="4" w:space="0" w:color="00000A"/>
              <w:left w:val="single" w:sz="4" w:space="0" w:color="00000A"/>
              <w:bottom w:val="single" w:sz="4" w:space="0" w:color="00000A"/>
              <w:right w:val="single" w:sz="4" w:space="0" w:color="00000A"/>
            </w:tcBorders>
            <w:shd w:val="clear" w:color="auto" w:fill="70AD47" w:themeFill="accent6"/>
            <w:vAlign w:val="center"/>
          </w:tcPr>
          <w:p w14:paraId="1B9948D4" w14:textId="77777777" w:rsidR="00491E16" w:rsidRPr="00491E16" w:rsidRDefault="00491E16" w:rsidP="00491E16">
            <w:pPr>
              <w:spacing w:after="0" w:line="240" w:lineRule="auto"/>
              <w:jc w:val="center"/>
              <w:rPr>
                <w:rFonts w:ascii="Times New Roman" w:hAnsi="Times New Roman"/>
                <w:color w:val="00000A"/>
                <w:sz w:val="20"/>
                <w:szCs w:val="20"/>
                <w:lang w:val="en-US"/>
              </w:rPr>
            </w:pPr>
            <w:proofErr w:type="spellStart"/>
            <w:r w:rsidRPr="00491E16">
              <w:rPr>
                <w:rFonts w:ascii="Times New Roman" w:hAnsi="Times New Roman"/>
                <w:color w:val="00000A"/>
                <w:sz w:val="20"/>
                <w:szCs w:val="20"/>
                <w:lang w:val="en-US"/>
              </w:rPr>
              <w:t>Возраст</w:t>
            </w:r>
            <w:proofErr w:type="spellEnd"/>
          </w:p>
        </w:tc>
        <w:tc>
          <w:tcPr>
            <w:tcW w:w="2084" w:type="dxa"/>
            <w:gridSpan w:val="4"/>
            <w:tcBorders>
              <w:top w:val="single" w:sz="4" w:space="0" w:color="00000A"/>
              <w:left w:val="single" w:sz="4" w:space="0" w:color="00000A"/>
              <w:bottom w:val="single" w:sz="4" w:space="0" w:color="00000A"/>
              <w:right w:val="single" w:sz="4" w:space="0" w:color="00000A"/>
            </w:tcBorders>
            <w:shd w:val="clear" w:color="auto" w:fill="70AD47" w:themeFill="accent6"/>
            <w:vAlign w:val="center"/>
          </w:tcPr>
          <w:p w14:paraId="628B9CE5" w14:textId="77777777" w:rsidR="00491E16" w:rsidRPr="00491E16" w:rsidRDefault="00491E16" w:rsidP="00491E16">
            <w:pPr>
              <w:spacing w:after="0" w:line="240" w:lineRule="auto"/>
              <w:jc w:val="center"/>
              <w:rPr>
                <w:rFonts w:ascii="Times New Roman" w:hAnsi="Times New Roman"/>
                <w:color w:val="00000A"/>
                <w:sz w:val="20"/>
                <w:szCs w:val="20"/>
                <w:lang w:val="en-US"/>
              </w:rPr>
            </w:pPr>
            <w:r w:rsidRPr="00491E16">
              <w:rPr>
                <w:rFonts w:ascii="Times New Roman" w:hAnsi="Times New Roman"/>
                <w:color w:val="00000A"/>
                <w:sz w:val="20"/>
                <w:szCs w:val="20"/>
                <w:lang w:val="en-US"/>
              </w:rPr>
              <w:t>30-34</w:t>
            </w:r>
          </w:p>
        </w:tc>
        <w:tc>
          <w:tcPr>
            <w:tcW w:w="2097" w:type="dxa"/>
            <w:gridSpan w:val="4"/>
            <w:tcBorders>
              <w:top w:val="single" w:sz="4" w:space="0" w:color="00000A"/>
              <w:left w:val="single" w:sz="4" w:space="0" w:color="00000A"/>
              <w:bottom w:val="single" w:sz="4" w:space="0" w:color="00000A"/>
              <w:right w:val="single" w:sz="4" w:space="0" w:color="00000A"/>
            </w:tcBorders>
            <w:shd w:val="clear" w:color="auto" w:fill="70AD47" w:themeFill="accent6"/>
            <w:vAlign w:val="center"/>
          </w:tcPr>
          <w:p w14:paraId="210ED9A8" w14:textId="77777777" w:rsidR="00491E16" w:rsidRPr="00491E16" w:rsidRDefault="00491E16" w:rsidP="00491E16">
            <w:pPr>
              <w:spacing w:after="0" w:line="240" w:lineRule="auto"/>
              <w:jc w:val="center"/>
              <w:rPr>
                <w:rFonts w:ascii="Times New Roman" w:hAnsi="Times New Roman"/>
                <w:color w:val="00000A"/>
                <w:sz w:val="20"/>
                <w:szCs w:val="20"/>
                <w:lang w:val="en-US"/>
              </w:rPr>
            </w:pPr>
            <w:r w:rsidRPr="00491E16">
              <w:rPr>
                <w:rFonts w:ascii="Times New Roman" w:hAnsi="Times New Roman"/>
                <w:color w:val="00000A"/>
                <w:sz w:val="20"/>
                <w:szCs w:val="20"/>
                <w:lang w:val="en-US"/>
              </w:rPr>
              <w:t>35-39</w:t>
            </w:r>
          </w:p>
        </w:tc>
        <w:tc>
          <w:tcPr>
            <w:tcW w:w="2041" w:type="dxa"/>
            <w:gridSpan w:val="3"/>
            <w:tcBorders>
              <w:top w:val="single" w:sz="4" w:space="0" w:color="00000A"/>
              <w:left w:val="single" w:sz="4" w:space="0" w:color="00000A"/>
              <w:bottom w:val="single" w:sz="4" w:space="0" w:color="00000A"/>
              <w:right w:val="single" w:sz="4" w:space="0" w:color="00000A"/>
            </w:tcBorders>
            <w:shd w:val="clear" w:color="auto" w:fill="70AD47" w:themeFill="accent6"/>
            <w:vAlign w:val="center"/>
          </w:tcPr>
          <w:p w14:paraId="51C0BB0D" w14:textId="77777777" w:rsidR="00491E16" w:rsidRPr="00491E16" w:rsidRDefault="00491E16" w:rsidP="00491E16">
            <w:pPr>
              <w:spacing w:after="0" w:line="240" w:lineRule="auto"/>
              <w:jc w:val="center"/>
              <w:rPr>
                <w:rFonts w:ascii="Times New Roman" w:hAnsi="Times New Roman"/>
                <w:color w:val="00000A"/>
                <w:sz w:val="20"/>
                <w:szCs w:val="20"/>
                <w:lang w:val="en-US"/>
              </w:rPr>
            </w:pPr>
            <w:r w:rsidRPr="00491E16">
              <w:rPr>
                <w:rFonts w:ascii="Times New Roman" w:hAnsi="Times New Roman"/>
                <w:color w:val="00000A"/>
                <w:sz w:val="20"/>
                <w:szCs w:val="20"/>
                <w:lang w:val="en-US"/>
              </w:rPr>
              <w:t xml:space="preserve">40 и </w:t>
            </w:r>
            <w:proofErr w:type="spellStart"/>
            <w:r w:rsidRPr="00491E16">
              <w:rPr>
                <w:rFonts w:ascii="Times New Roman" w:hAnsi="Times New Roman"/>
                <w:color w:val="00000A"/>
                <w:sz w:val="20"/>
                <w:szCs w:val="20"/>
                <w:lang w:val="en-US"/>
              </w:rPr>
              <w:t>старше</w:t>
            </w:r>
            <w:proofErr w:type="spellEnd"/>
          </w:p>
        </w:tc>
        <w:tc>
          <w:tcPr>
            <w:tcW w:w="2141" w:type="dxa"/>
            <w:gridSpan w:val="3"/>
            <w:tcBorders>
              <w:top w:val="single" w:sz="4" w:space="0" w:color="00000A"/>
              <w:left w:val="single" w:sz="4" w:space="0" w:color="00000A"/>
              <w:bottom w:val="single" w:sz="4" w:space="0" w:color="00000A"/>
              <w:right w:val="single" w:sz="4" w:space="0" w:color="00000A"/>
            </w:tcBorders>
            <w:shd w:val="clear" w:color="auto" w:fill="70AD47" w:themeFill="accent6"/>
            <w:vAlign w:val="center"/>
          </w:tcPr>
          <w:p w14:paraId="69D4C453" w14:textId="77777777" w:rsidR="00491E16" w:rsidRPr="00491E16" w:rsidRDefault="00491E16" w:rsidP="00491E16">
            <w:pPr>
              <w:spacing w:after="0" w:line="240" w:lineRule="auto"/>
              <w:jc w:val="center"/>
              <w:rPr>
                <w:rFonts w:ascii="Times New Roman" w:hAnsi="Times New Roman"/>
                <w:color w:val="00000A"/>
                <w:sz w:val="20"/>
                <w:szCs w:val="20"/>
                <w:lang w:val="en-US"/>
              </w:rPr>
            </w:pPr>
            <w:proofErr w:type="spellStart"/>
            <w:r w:rsidRPr="00491E16">
              <w:rPr>
                <w:rFonts w:ascii="Times New Roman" w:hAnsi="Times New Roman"/>
                <w:color w:val="00000A"/>
                <w:sz w:val="20"/>
                <w:szCs w:val="20"/>
                <w:lang w:val="en-US"/>
              </w:rPr>
              <w:t>Итого</w:t>
            </w:r>
            <w:proofErr w:type="spellEnd"/>
          </w:p>
        </w:tc>
      </w:tr>
      <w:tr w:rsidR="00491E16" w:rsidRPr="00491E16" w14:paraId="6FE622EE" w14:textId="77777777" w:rsidTr="00491E16">
        <w:trPr>
          <w:trHeight w:val="20"/>
        </w:trPr>
        <w:tc>
          <w:tcPr>
            <w:tcW w:w="1176" w:type="dxa"/>
            <w:vMerge w:val="restart"/>
            <w:tcBorders>
              <w:top w:val="single" w:sz="4" w:space="0" w:color="00000A"/>
              <w:left w:val="single" w:sz="4" w:space="0" w:color="00000A"/>
              <w:bottom w:val="single" w:sz="4" w:space="0" w:color="00000A"/>
              <w:right w:val="single" w:sz="4" w:space="0" w:color="00000A"/>
            </w:tcBorders>
            <w:shd w:val="clear" w:color="auto" w:fill="70AD47" w:themeFill="accent6"/>
            <w:vAlign w:val="center"/>
          </w:tcPr>
          <w:p w14:paraId="5FFACD6E" w14:textId="77777777" w:rsidR="00491E16" w:rsidRPr="00491E16" w:rsidRDefault="00491E16" w:rsidP="00491E16">
            <w:pPr>
              <w:spacing w:after="0" w:line="240" w:lineRule="auto"/>
              <w:jc w:val="center"/>
              <w:rPr>
                <w:rFonts w:ascii="Times New Roman" w:hAnsi="Times New Roman"/>
                <w:color w:val="00000A"/>
                <w:sz w:val="20"/>
                <w:szCs w:val="20"/>
                <w:lang w:val="en-US"/>
              </w:rPr>
            </w:pPr>
            <w:r w:rsidRPr="00491E16">
              <w:rPr>
                <w:rFonts w:ascii="Times New Roman" w:hAnsi="Times New Roman"/>
                <w:color w:val="00000A"/>
                <w:sz w:val="20"/>
                <w:szCs w:val="20"/>
                <w:lang w:val="en-US"/>
              </w:rPr>
              <w:t>2017</w:t>
            </w:r>
          </w:p>
        </w:tc>
        <w:tc>
          <w:tcPr>
            <w:tcW w:w="889"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33A7ED5F" w14:textId="77777777" w:rsidR="00491E16" w:rsidRPr="00491E16" w:rsidRDefault="00491E16" w:rsidP="00491E16">
            <w:pPr>
              <w:spacing w:after="0" w:line="240" w:lineRule="auto"/>
              <w:jc w:val="center"/>
              <w:rPr>
                <w:rFonts w:ascii="Times New Roman" w:hAnsi="Times New Roman"/>
                <w:color w:val="00000A"/>
                <w:sz w:val="20"/>
                <w:szCs w:val="20"/>
                <w:lang w:val="en-US"/>
              </w:rPr>
            </w:pPr>
            <w:proofErr w:type="spellStart"/>
            <w:r w:rsidRPr="00491E16">
              <w:rPr>
                <w:rFonts w:ascii="Times New Roman" w:hAnsi="Times New Roman"/>
                <w:color w:val="00000A"/>
                <w:sz w:val="20"/>
                <w:szCs w:val="20"/>
                <w:lang w:val="en-US"/>
              </w:rPr>
              <w:t>абс</w:t>
            </w:r>
            <w:proofErr w:type="spellEnd"/>
            <w:r w:rsidRPr="00491E16">
              <w:rPr>
                <w:rFonts w:ascii="Times New Roman" w:hAnsi="Times New Roman"/>
                <w:color w:val="00000A"/>
                <w:sz w:val="20"/>
                <w:szCs w:val="20"/>
                <w:lang w:val="en-US"/>
              </w:rPr>
              <w:t>. ч.</w:t>
            </w:r>
          </w:p>
        </w:tc>
        <w:tc>
          <w:tcPr>
            <w:tcW w:w="69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C4A2B61"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2</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546F0838"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29B4055"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2</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58FFDD9C"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3</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6AE5969E"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1</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4D0094A"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4</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3C00FFED"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4</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D66E8BD"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3FFB52A2"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4</w:t>
            </w:r>
          </w:p>
        </w:tc>
        <w:tc>
          <w:tcPr>
            <w:tcW w:w="761"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279DDEA1"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11</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6E728ECB"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1</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3BDCE673"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12</w:t>
            </w:r>
          </w:p>
        </w:tc>
      </w:tr>
      <w:tr w:rsidR="00491E16" w:rsidRPr="00491E16" w14:paraId="3F66C783" w14:textId="77777777" w:rsidTr="00491E16">
        <w:trPr>
          <w:trHeight w:val="20"/>
        </w:trPr>
        <w:tc>
          <w:tcPr>
            <w:tcW w:w="1176" w:type="dxa"/>
            <w:vMerge/>
            <w:tcBorders>
              <w:top w:val="single" w:sz="4" w:space="0" w:color="00000A"/>
              <w:left w:val="single" w:sz="4" w:space="0" w:color="00000A"/>
              <w:bottom w:val="single" w:sz="4" w:space="0" w:color="00000A"/>
              <w:right w:val="single" w:sz="4" w:space="0" w:color="00000A"/>
            </w:tcBorders>
            <w:shd w:val="clear" w:color="auto" w:fill="70AD47" w:themeFill="accent6"/>
            <w:vAlign w:val="center"/>
          </w:tcPr>
          <w:p w14:paraId="6AD6EAA9" w14:textId="77777777" w:rsidR="00491E16" w:rsidRPr="00491E16" w:rsidRDefault="00491E16" w:rsidP="00491E16">
            <w:pPr>
              <w:spacing w:after="0" w:line="240" w:lineRule="auto"/>
              <w:jc w:val="center"/>
              <w:rPr>
                <w:rFonts w:ascii="Times New Roman" w:hAnsi="Times New Roman"/>
                <w:color w:val="00000A"/>
                <w:sz w:val="20"/>
                <w:szCs w:val="20"/>
                <w:lang w:val="en-US"/>
              </w:rPr>
            </w:pPr>
          </w:p>
        </w:tc>
        <w:tc>
          <w:tcPr>
            <w:tcW w:w="889"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51F54C4E" w14:textId="77777777" w:rsidR="00491E16" w:rsidRPr="00491E16" w:rsidRDefault="00491E16" w:rsidP="00491E16">
            <w:pPr>
              <w:spacing w:after="0" w:line="240" w:lineRule="auto"/>
              <w:jc w:val="center"/>
              <w:rPr>
                <w:rFonts w:ascii="Times New Roman" w:hAnsi="Times New Roman"/>
                <w:color w:val="00000A"/>
                <w:sz w:val="20"/>
                <w:szCs w:val="20"/>
                <w:lang w:val="en-US"/>
              </w:rPr>
            </w:pPr>
            <w:proofErr w:type="spellStart"/>
            <w:r w:rsidRPr="00491E16">
              <w:rPr>
                <w:rFonts w:ascii="Times New Roman" w:hAnsi="Times New Roman"/>
                <w:color w:val="00000A"/>
                <w:sz w:val="20"/>
                <w:szCs w:val="20"/>
                <w:lang w:val="en-US"/>
              </w:rPr>
              <w:t>на</w:t>
            </w:r>
            <w:proofErr w:type="spellEnd"/>
            <w:r w:rsidRPr="00491E16">
              <w:rPr>
                <w:rFonts w:ascii="Times New Roman" w:hAnsi="Times New Roman"/>
                <w:color w:val="00000A"/>
                <w:sz w:val="20"/>
                <w:szCs w:val="20"/>
                <w:lang w:val="en-US"/>
              </w:rPr>
              <w:t xml:space="preserve"> 1000</w:t>
            </w:r>
          </w:p>
        </w:tc>
        <w:tc>
          <w:tcPr>
            <w:tcW w:w="69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A7D305D"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0,831</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3FB54C6E"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29420056"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0,831</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6413BE0E"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1,067</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646EFE9E"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0,356</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112AE3F2"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1,423</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357767A6"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0,131</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0D00FA4"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8F4D33C"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0,131</w:t>
            </w:r>
          </w:p>
        </w:tc>
        <w:tc>
          <w:tcPr>
            <w:tcW w:w="761"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3358514E"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0,235</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5E33F321"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0,021</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A031202"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0,257</w:t>
            </w:r>
          </w:p>
        </w:tc>
      </w:tr>
      <w:tr w:rsidR="00491E16" w:rsidRPr="00491E16" w14:paraId="11B28C8E" w14:textId="77777777" w:rsidTr="00491E16">
        <w:trPr>
          <w:trHeight w:val="20"/>
        </w:trPr>
        <w:tc>
          <w:tcPr>
            <w:tcW w:w="1176" w:type="dxa"/>
            <w:vMerge w:val="restart"/>
            <w:tcBorders>
              <w:top w:val="single" w:sz="4" w:space="0" w:color="00000A"/>
              <w:left w:val="single" w:sz="4" w:space="0" w:color="00000A"/>
              <w:bottom w:val="single" w:sz="4" w:space="0" w:color="00000A"/>
              <w:right w:val="single" w:sz="4" w:space="0" w:color="00000A"/>
            </w:tcBorders>
            <w:shd w:val="clear" w:color="auto" w:fill="70AD47" w:themeFill="accent6"/>
            <w:vAlign w:val="center"/>
          </w:tcPr>
          <w:p w14:paraId="6500B8B7" w14:textId="77777777" w:rsidR="00491E16" w:rsidRPr="00491E16" w:rsidRDefault="00491E16" w:rsidP="00491E16">
            <w:pPr>
              <w:spacing w:after="0" w:line="240" w:lineRule="auto"/>
              <w:jc w:val="center"/>
              <w:rPr>
                <w:rFonts w:ascii="Times New Roman" w:hAnsi="Times New Roman"/>
                <w:color w:val="00000A"/>
                <w:sz w:val="20"/>
                <w:szCs w:val="20"/>
                <w:lang w:val="en-US"/>
              </w:rPr>
            </w:pPr>
            <w:r w:rsidRPr="00491E16">
              <w:rPr>
                <w:rFonts w:ascii="Times New Roman" w:hAnsi="Times New Roman"/>
                <w:color w:val="00000A"/>
                <w:sz w:val="20"/>
                <w:szCs w:val="20"/>
                <w:lang w:val="en-US"/>
              </w:rPr>
              <w:t>2018</w:t>
            </w:r>
          </w:p>
        </w:tc>
        <w:tc>
          <w:tcPr>
            <w:tcW w:w="889"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67BB334C" w14:textId="77777777" w:rsidR="00491E16" w:rsidRPr="00491E16" w:rsidRDefault="00491E16" w:rsidP="00491E16">
            <w:pPr>
              <w:spacing w:after="0" w:line="240" w:lineRule="auto"/>
              <w:jc w:val="center"/>
              <w:rPr>
                <w:rFonts w:ascii="Times New Roman" w:hAnsi="Times New Roman"/>
                <w:color w:val="00000A"/>
                <w:sz w:val="20"/>
                <w:szCs w:val="20"/>
                <w:lang w:val="en-US"/>
              </w:rPr>
            </w:pPr>
            <w:proofErr w:type="spellStart"/>
            <w:r w:rsidRPr="00491E16">
              <w:rPr>
                <w:rFonts w:ascii="Times New Roman" w:hAnsi="Times New Roman"/>
                <w:color w:val="00000A"/>
                <w:sz w:val="20"/>
                <w:szCs w:val="20"/>
                <w:lang w:val="en-US"/>
              </w:rPr>
              <w:t>абс</w:t>
            </w:r>
            <w:proofErr w:type="spellEnd"/>
            <w:r w:rsidRPr="00491E16">
              <w:rPr>
                <w:rFonts w:ascii="Times New Roman" w:hAnsi="Times New Roman"/>
                <w:color w:val="00000A"/>
                <w:sz w:val="20"/>
                <w:szCs w:val="20"/>
                <w:lang w:val="en-US"/>
              </w:rPr>
              <w:t>. ч.</w:t>
            </w:r>
          </w:p>
        </w:tc>
        <w:tc>
          <w:tcPr>
            <w:tcW w:w="69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13ABDD41"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3</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353B6A4"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1</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7D929BF9"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4</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7C769CF5"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6D706CCB"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1</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D0AA973"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1</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6D13646F"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1</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1C00F75A"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6C1E0971"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1</w:t>
            </w:r>
          </w:p>
        </w:tc>
        <w:tc>
          <w:tcPr>
            <w:tcW w:w="761"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575D1468"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6</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28E4CA66"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2</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6C35851E"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8</w:t>
            </w:r>
          </w:p>
        </w:tc>
      </w:tr>
      <w:tr w:rsidR="00491E16" w:rsidRPr="00491E16" w14:paraId="67591675" w14:textId="77777777" w:rsidTr="00491E16">
        <w:trPr>
          <w:trHeight w:val="20"/>
        </w:trPr>
        <w:tc>
          <w:tcPr>
            <w:tcW w:w="1176" w:type="dxa"/>
            <w:vMerge/>
            <w:tcBorders>
              <w:top w:val="single" w:sz="4" w:space="0" w:color="00000A"/>
              <w:left w:val="single" w:sz="4" w:space="0" w:color="00000A"/>
              <w:bottom w:val="single" w:sz="4" w:space="0" w:color="00000A"/>
              <w:right w:val="single" w:sz="4" w:space="0" w:color="00000A"/>
            </w:tcBorders>
            <w:shd w:val="clear" w:color="auto" w:fill="70AD47" w:themeFill="accent6"/>
            <w:vAlign w:val="center"/>
          </w:tcPr>
          <w:p w14:paraId="09C6E0A8" w14:textId="77777777" w:rsidR="00491E16" w:rsidRPr="00491E16" w:rsidRDefault="00491E16" w:rsidP="00491E16">
            <w:pPr>
              <w:spacing w:after="0" w:line="240" w:lineRule="auto"/>
              <w:jc w:val="center"/>
              <w:rPr>
                <w:rFonts w:ascii="Times New Roman" w:hAnsi="Times New Roman"/>
                <w:color w:val="00000A"/>
                <w:sz w:val="20"/>
                <w:szCs w:val="20"/>
                <w:lang w:val="en-US"/>
              </w:rPr>
            </w:pPr>
          </w:p>
        </w:tc>
        <w:tc>
          <w:tcPr>
            <w:tcW w:w="889"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2DA541EF" w14:textId="77777777" w:rsidR="00491E16" w:rsidRPr="00491E16" w:rsidRDefault="00491E16" w:rsidP="00491E16">
            <w:pPr>
              <w:spacing w:after="0" w:line="240" w:lineRule="auto"/>
              <w:jc w:val="center"/>
              <w:rPr>
                <w:rFonts w:ascii="Times New Roman" w:hAnsi="Times New Roman"/>
                <w:color w:val="00000A"/>
                <w:sz w:val="20"/>
                <w:szCs w:val="20"/>
                <w:lang w:val="en-US"/>
              </w:rPr>
            </w:pPr>
            <w:proofErr w:type="spellStart"/>
            <w:r w:rsidRPr="00491E16">
              <w:rPr>
                <w:rFonts w:ascii="Times New Roman" w:hAnsi="Times New Roman"/>
                <w:color w:val="00000A"/>
                <w:sz w:val="20"/>
                <w:szCs w:val="20"/>
                <w:lang w:val="en-US"/>
              </w:rPr>
              <w:t>на</w:t>
            </w:r>
            <w:proofErr w:type="spellEnd"/>
            <w:r w:rsidRPr="00491E16">
              <w:rPr>
                <w:rFonts w:ascii="Times New Roman" w:hAnsi="Times New Roman"/>
                <w:color w:val="00000A"/>
                <w:sz w:val="20"/>
                <w:szCs w:val="20"/>
                <w:lang w:val="en-US"/>
              </w:rPr>
              <w:t xml:space="preserve"> 1000</w:t>
            </w:r>
          </w:p>
        </w:tc>
        <w:tc>
          <w:tcPr>
            <w:tcW w:w="69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37DF2A71"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1,285</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76C08DF"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0,428</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569D01FE"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1,714</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606242D7"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34AB1C94"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0,372</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237437E1"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0,372</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3C906B9C"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0,037</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B7D1458"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5882312F"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0,037</w:t>
            </w:r>
          </w:p>
        </w:tc>
        <w:tc>
          <w:tcPr>
            <w:tcW w:w="761"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15A5C147"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0,13</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12F4752C"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0,043</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73FCB30"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0,173</w:t>
            </w:r>
          </w:p>
        </w:tc>
      </w:tr>
      <w:tr w:rsidR="00491E16" w:rsidRPr="00491E16" w14:paraId="55B9CBA4" w14:textId="77777777" w:rsidTr="00491E16">
        <w:trPr>
          <w:trHeight w:val="20"/>
        </w:trPr>
        <w:tc>
          <w:tcPr>
            <w:tcW w:w="1176" w:type="dxa"/>
            <w:vMerge w:val="restart"/>
            <w:tcBorders>
              <w:top w:val="single" w:sz="4" w:space="0" w:color="00000A"/>
              <w:left w:val="single" w:sz="4" w:space="0" w:color="00000A"/>
              <w:bottom w:val="single" w:sz="4" w:space="0" w:color="00000A"/>
              <w:right w:val="single" w:sz="4" w:space="0" w:color="00000A"/>
            </w:tcBorders>
            <w:shd w:val="clear" w:color="auto" w:fill="70AD47" w:themeFill="accent6"/>
            <w:vAlign w:val="center"/>
          </w:tcPr>
          <w:p w14:paraId="5FBF67C2" w14:textId="77777777" w:rsidR="00491E16" w:rsidRPr="00491E16" w:rsidRDefault="00491E16" w:rsidP="00491E16">
            <w:pPr>
              <w:spacing w:after="0" w:line="240" w:lineRule="auto"/>
              <w:jc w:val="center"/>
              <w:rPr>
                <w:rFonts w:ascii="Times New Roman" w:hAnsi="Times New Roman"/>
                <w:color w:val="00000A"/>
                <w:sz w:val="20"/>
                <w:szCs w:val="20"/>
                <w:lang w:val="en-US"/>
              </w:rPr>
            </w:pPr>
            <w:r w:rsidRPr="00491E16">
              <w:rPr>
                <w:rFonts w:ascii="Times New Roman" w:hAnsi="Times New Roman"/>
                <w:color w:val="00000A"/>
                <w:sz w:val="20"/>
                <w:szCs w:val="20"/>
                <w:lang w:val="en-US"/>
              </w:rPr>
              <w:t>2019</w:t>
            </w:r>
          </w:p>
        </w:tc>
        <w:tc>
          <w:tcPr>
            <w:tcW w:w="889"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CFC74D6" w14:textId="77777777" w:rsidR="00491E16" w:rsidRPr="00491E16" w:rsidRDefault="00491E16" w:rsidP="00491E16">
            <w:pPr>
              <w:spacing w:after="0" w:line="240" w:lineRule="auto"/>
              <w:jc w:val="center"/>
              <w:rPr>
                <w:rFonts w:ascii="Times New Roman" w:hAnsi="Times New Roman"/>
                <w:color w:val="00000A"/>
                <w:sz w:val="20"/>
                <w:szCs w:val="20"/>
                <w:lang w:val="en-US"/>
              </w:rPr>
            </w:pPr>
            <w:proofErr w:type="spellStart"/>
            <w:r w:rsidRPr="00491E16">
              <w:rPr>
                <w:rFonts w:ascii="Times New Roman" w:hAnsi="Times New Roman"/>
                <w:color w:val="00000A"/>
                <w:sz w:val="20"/>
                <w:szCs w:val="20"/>
                <w:lang w:val="en-US"/>
              </w:rPr>
              <w:t>абс</w:t>
            </w:r>
            <w:proofErr w:type="spellEnd"/>
            <w:r w:rsidRPr="00491E16">
              <w:rPr>
                <w:rFonts w:ascii="Times New Roman" w:hAnsi="Times New Roman"/>
                <w:color w:val="00000A"/>
                <w:sz w:val="20"/>
                <w:szCs w:val="20"/>
                <w:lang w:val="en-US"/>
              </w:rPr>
              <w:t>. ч.</w:t>
            </w:r>
          </w:p>
        </w:tc>
        <w:tc>
          <w:tcPr>
            <w:tcW w:w="69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C1B1D26"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2</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739E166"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5288A812"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2</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5FA4A636"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A894021"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1</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E6E1C04"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1</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313579C1"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5</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6B8CB2B5"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3</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FB0C28B"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8</w:t>
            </w:r>
          </w:p>
        </w:tc>
        <w:tc>
          <w:tcPr>
            <w:tcW w:w="761"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B23FA7C"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8</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7E4D0C0F"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4</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6CD4914F"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12</w:t>
            </w:r>
          </w:p>
        </w:tc>
      </w:tr>
      <w:tr w:rsidR="00491E16" w:rsidRPr="00491E16" w14:paraId="3645D928" w14:textId="77777777" w:rsidTr="00491E16">
        <w:trPr>
          <w:trHeight w:val="20"/>
        </w:trPr>
        <w:tc>
          <w:tcPr>
            <w:tcW w:w="1176" w:type="dxa"/>
            <w:vMerge/>
            <w:tcBorders>
              <w:top w:val="single" w:sz="4" w:space="0" w:color="00000A"/>
              <w:left w:val="single" w:sz="4" w:space="0" w:color="00000A"/>
              <w:bottom w:val="single" w:sz="4" w:space="0" w:color="00000A"/>
              <w:right w:val="single" w:sz="4" w:space="0" w:color="00000A"/>
            </w:tcBorders>
            <w:shd w:val="clear" w:color="auto" w:fill="70AD47" w:themeFill="accent6"/>
            <w:vAlign w:val="center"/>
          </w:tcPr>
          <w:p w14:paraId="53C63435" w14:textId="77777777" w:rsidR="00491E16" w:rsidRPr="00491E16" w:rsidRDefault="00491E16" w:rsidP="00491E16">
            <w:pPr>
              <w:spacing w:after="0" w:line="240" w:lineRule="auto"/>
              <w:jc w:val="center"/>
              <w:rPr>
                <w:rFonts w:ascii="Times New Roman" w:hAnsi="Times New Roman"/>
                <w:color w:val="00000A"/>
                <w:sz w:val="20"/>
                <w:szCs w:val="20"/>
                <w:lang w:val="en-US"/>
              </w:rPr>
            </w:pPr>
          </w:p>
        </w:tc>
        <w:tc>
          <w:tcPr>
            <w:tcW w:w="889"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75CDC917" w14:textId="77777777" w:rsidR="00491E16" w:rsidRPr="00491E16" w:rsidRDefault="00491E16" w:rsidP="00491E16">
            <w:pPr>
              <w:spacing w:after="0" w:line="240" w:lineRule="auto"/>
              <w:jc w:val="center"/>
              <w:rPr>
                <w:rFonts w:ascii="Times New Roman" w:hAnsi="Times New Roman"/>
                <w:color w:val="00000A"/>
                <w:sz w:val="20"/>
                <w:szCs w:val="20"/>
                <w:lang w:val="en-US"/>
              </w:rPr>
            </w:pPr>
            <w:proofErr w:type="spellStart"/>
            <w:r w:rsidRPr="00491E16">
              <w:rPr>
                <w:rFonts w:ascii="Times New Roman" w:hAnsi="Times New Roman"/>
                <w:color w:val="00000A"/>
                <w:sz w:val="20"/>
                <w:szCs w:val="20"/>
                <w:lang w:val="en-US"/>
              </w:rPr>
              <w:t>на</w:t>
            </w:r>
            <w:proofErr w:type="spellEnd"/>
            <w:r w:rsidRPr="00491E16">
              <w:rPr>
                <w:rFonts w:ascii="Times New Roman" w:hAnsi="Times New Roman"/>
                <w:color w:val="00000A"/>
                <w:sz w:val="20"/>
                <w:szCs w:val="20"/>
                <w:lang w:val="en-US"/>
              </w:rPr>
              <w:t xml:space="preserve"> 1000</w:t>
            </w:r>
          </w:p>
        </w:tc>
        <w:tc>
          <w:tcPr>
            <w:tcW w:w="69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72A87083"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0,91</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2F146DA"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3D37FD60"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0,91</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28002019"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27DC18DB"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0,39</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1B23EC2"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0,39</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6E1E70F7"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0,185</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20E0A16D"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0,111</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649DA970"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0,296</w:t>
            </w:r>
          </w:p>
        </w:tc>
        <w:tc>
          <w:tcPr>
            <w:tcW w:w="761"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F7A1B89"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0,175</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5A7F152F"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0,088</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585C91AD"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0,263</w:t>
            </w:r>
          </w:p>
        </w:tc>
      </w:tr>
      <w:tr w:rsidR="00491E16" w:rsidRPr="00491E16" w14:paraId="7591DDE4" w14:textId="77777777" w:rsidTr="00491E16">
        <w:trPr>
          <w:trHeight w:val="20"/>
        </w:trPr>
        <w:tc>
          <w:tcPr>
            <w:tcW w:w="1176" w:type="dxa"/>
            <w:vMerge w:val="restart"/>
            <w:tcBorders>
              <w:top w:val="single" w:sz="4" w:space="0" w:color="00000A"/>
              <w:left w:val="single" w:sz="4" w:space="0" w:color="00000A"/>
              <w:bottom w:val="single" w:sz="4" w:space="0" w:color="00000A"/>
              <w:right w:val="single" w:sz="4" w:space="0" w:color="00000A"/>
            </w:tcBorders>
            <w:shd w:val="clear" w:color="auto" w:fill="70AD47" w:themeFill="accent6"/>
            <w:vAlign w:val="center"/>
          </w:tcPr>
          <w:p w14:paraId="30A89D69" w14:textId="77777777" w:rsidR="00491E16" w:rsidRPr="00491E16" w:rsidRDefault="00491E16" w:rsidP="00491E16">
            <w:pPr>
              <w:spacing w:after="0" w:line="240" w:lineRule="auto"/>
              <w:jc w:val="center"/>
              <w:rPr>
                <w:rFonts w:ascii="Times New Roman" w:hAnsi="Times New Roman"/>
                <w:color w:val="00000A"/>
                <w:sz w:val="20"/>
                <w:szCs w:val="20"/>
                <w:lang w:val="en-US"/>
              </w:rPr>
            </w:pPr>
            <w:r w:rsidRPr="00491E16">
              <w:rPr>
                <w:rFonts w:ascii="Times New Roman" w:hAnsi="Times New Roman"/>
                <w:color w:val="00000A"/>
                <w:sz w:val="20"/>
                <w:szCs w:val="20"/>
                <w:lang w:val="en-US"/>
              </w:rPr>
              <w:t>2020</w:t>
            </w:r>
          </w:p>
        </w:tc>
        <w:tc>
          <w:tcPr>
            <w:tcW w:w="889"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FABA2BB" w14:textId="77777777" w:rsidR="00491E16" w:rsidRPr="00491E16" w:rsidRDefault="00491E16" w:rsidP="00491E16">
            <w:pPr>
              <w:spacing w:after="0" w:line="240" w:lineRule="auto"/>
              <w:jc w:val="center"/>
              <w:rPr>
                <w:rFonts w:ascii="Times New Roman" w:hAnsi="Times New Roman"/>
                <w:color w:val="00000A"/>
                <w:sz w:val="20"/>
                <w:szCs w:val="20"/>
                <w:lang w:val="en-US"/>
              </w:rPr>
            </w:pPr>
            <w:proofErr w:type="spellStart"/>
            <w:r w:rsidRPr="00491E16">
              <w:rPr>
                <w:rFonts w:ascii="Times New Roman" w:hAnsi="Times New Roman"/>
                <w:color w:val="00000A"/>
                <w:sz w:val="20"/>
                <w:szCs w:val="20"/>
                <w:lang w:val="en-US"/>
              </w:rPr>
              <w:t>абс</w:t>
            </w:r>
            <w:proofErr w:type="spellEnd"/>
            <w:r w:rsidRPr="00491E16">
              <w:rPr>
                <w:rFonts w:ascii="Times New Roman" w:hAnsi="Times New Roman"/>
                <w:color w:val="00000A"/>
                <w:sz w:val="20"/>
                <w:szCs w:val="20"/>
                <w:lang w:val="en-US"/>
              </w:rPr>
              <w:t>. ч.</w:t>
            </w:r>
          </w:p>
        </w:tc>
        <w:tc>
          <w:tcPr>
            <w:tcW w:w="69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68EB4C2" w14:textId="77777777" w:rsidR="00491E16" w:rsidRPr="00491E16" w:rsidRDefault="00491E16" w:rsidP="00491E16">
            <w:pPr>
              <w:spacing w:after="0" w:line="240" w:lineRule="auto"/>
              <w:jc w:val="center"/>
              <w:rPr>
                <w:rFonts w:ascii="Times New Roman" w:hAnsi="Times New Roman"/>
                <w:color w:val="00000A"/>
                <w:sz w:val="20"/>
                <w:szCs w:val="20"/>
                <w:lang w:val="en-US"/>
              </w:rPr>
            </w:pPr>
            <w:r w:rsidRPr="00491E16">
              <w:rPr>
                <w:rFonts w:ascii="Times New Roman" w:hAnsi="Times New Roman"/>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2BB91B45"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1</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7757E0A8"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1</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1528EE3"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1</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574045B3"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57BEB673"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1</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A6A3796"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7</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67E35F37"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18C8A623"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7</w:t>
            </w:r>
          </w:p>
        </w:tc>
        <w:tc>
          <w:tcPr>
            <w:tcW w:w="761"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649A486E"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9</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DD99B40"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1</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7025A051"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10</w:t>
            </w:r>
          </w:p>
        </w:tc>
      </w:tr>
      <w:tr w:rsidR="00491E16" w:rsidRPr="00491E16" w14:paraId="24608738" w14:textId="77777777" w:rsidTr="00491E16">
        <w:trPr>
          <w:trHeight w:val="20"/>
        </w:trPr>
        <w:tc>
          <w:tcPr>
            <w:tcW w:w="1176" w:type="dxa"/>
            <w:vMerge/>
            <w:tcBorders>
              <w:top w:val="single" w:sz="4" w:space="0" w:color="00000A"/>
              <w:left w:val="single" w:sz="4" w:space="0" w:color="00000A"/>
              <w:bottom w:val="single" w:sz="4" w:space="0" w:color="00000A"/>
              <w:right w:val="single" w:sz="4" w:space="0" w:color="00000A"/>
            </w:tcBorders>
            <w:shd w:val="clear" w:color="auto" w:fill="70AD47" w:themeFill="accent6"/>
            <w:vAlign w:val="center"/>
          </w:tcPr>
          <w:p w14:paraId="77FA61AC" w14:textId="77777777" w:rsidR="00491E16" w:rsidRPr="00491E16" w:rsidRDefault="00491E16" w:rsidP="00491E16">
            <w:pPr>
              <w:spacing w:after="0" w:line="240" w:lineRule="auto"/>
              <w:jc w:val="center"/>
              <w:rPr>
                <w:rFonts w:ascii="Times New Roman" w:hAnsi="Times New Roman"/>
                <w:color w:val="00000A"/>
                <w:sz w:val="20"/>
                <w:szCs w:val="20"/>
                <w:lang w:val="en-US"/>
              </w:rPr>
            </w:pPr>
          </w:p>
        </w:tc>
        <w:tc>
          <w:tcPr>
            <w:tcW w:w="889"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5B81E869" w14:textId="63F2D120" w:rsidR="00491E16" w:rsidRPr="00491E16" w:rsidRDefault="00491E16" w:rsidP="00491E16">
            <w:pPr>
              <w:spacing w:after="0" w:line="240" w:lineRule="auto"/>
              <w:jc w:val="center"/>
              <w:rPr>
                <w:rFonts w:ascii="Times New Roman" w:hAnsi="Times New Roman"/>
                <w:color w:val="00000A"/>
                <w:sz w:val="20"/>
                <w:szCs w:val="20"/>
                <w:lang w:val="en-US"/>
              </w:rPr>
            </w:pPr>
            <w:proofErr w:type="spellStart"/>
            <w:r w:rsidRPr="00491E16">
              <w:rPr>
                <w:rFonts w:ascii="Times New Roman" w:hAnsi="Times New Roman"/>
                <w:color w:val="00000A"/>
                <w:sz w:val="20"/>
                <w:szCs w:val="20"/>
                <w:lang w:val="en-US"/>
              </w:rPr>
              <w:t>на</w:t>
            </w:r>
            <w:proofErr w:type="spellEnd"/>
            <w:r w:rsidRPr="00491E16">
              <w:rPr>
                <w:rFonts w:ascii="Times New Roman" w:hAnsi="Times New Roman"/>
                <w:color w:val="00000A"/>
                <w:sz w:val="20"/>
                <w:szCs w:val="20"/>
                <w:lang w:val="en-US"/>
              </w:rPr>
              <w:t xml:space="preserve"> 1000</w:t>
            </w:r>
          </w:p>
        </w:tc>
        <w:tc>
          <w:tcPr>
            <w:tcW w:w="69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21BDF7C3" w14:textId="77777777" w:rsidR="00491E16" w:rsidRPr="00491E16" w:rsidRDefault="00491E16" w:rsidP="00491E16">
            <w:pPr>
              <w:spacing w:after="0" w:line="240" w:lineRule="auto"/>
              <w:jc w:val="center"/>
              <w:rPr>
                <w:rFonts w:ascii="Times New Roman" w:hAnsi="Times New Roman"/>
                <w:color w:val="00000A"/>
                <w:sz w:val="20"/>
                <w:szCs w:val="20"/>
                <w:lang w:val="en-US"/>
              </w:rPr>
            </w:pPr>
            <w:r w:rsidRPr="00491E16">
              <w:rPr>
                <w:rFonts w:ascii="Times New Roman" w:hAnsi="Times New Roman"/>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FD6B1BC"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0,883</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3A6D2E1F"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0,428</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98F3747"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0,739</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5648545E"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2FD96F1E"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0,378</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388AAFD"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0,611</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6D14849F"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730CA5D"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0,273</w:t>
            </w:r>
          </w:p>
        </w:tc>
        <w:tc>
          <w:tcPr>
            <w:tcW w:w="761"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35D01C57"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0,435</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BDC052F"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0,044</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12BF8BCE"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0,23</w:t>
            </w:r>
          </w:p>
        </w:tc>
      </w:tr>
      <w:tr w:rsidR="00491E16" w:rsidRPr="00491E16" w14:paraId="5510945E" w14:textId="77777777" w:rsidTr="00491E16">
        <w:trPr>
          <w:trHeight w:val="20"/>
        </w:trPr>
        <w:tc>
          <w:tcPr>
            <w:tcW w:w="1176" w:type="dxa"/>
            <w:vMerge w:val="restart"/>
            <w:tcBorders>
              <w:top w:val="single" w:sz="4" w:space="0" w:color="00000A"/>
              <w:left w:val="single" w:sz="4" w:space="0" w:color="00000A"/>
              <w:bottom w:val="single" w:sz="4" w:space="0" w:color="00000A"/>
              <w:right w:val="single" w:sz="4" w:space="0" w:color="00000A"/>
            </w:tcBorders>
            <w:shd w:val="clear" w:color="auto" w:fill="70AD47" w:themeFill="accent6"/>
            <w:vAlign w:val="center"/>
          </w:tcPr>
          <w:p w14:paraId="26302B5D" w14:textId="77777777" w:rsidR="00491E16" w:rsidRPr="00491E16" w:rsidRDefault="00491E16" w:rsidP="00491E16">
            <w:pPr>
              <w:spacing w:after="0" w:line="240" w:lineRule="auto"/>
              <w:jc w:val="center"/>
              <w:rPr>
                <w:rFonts w:ascii="Times New Roman" w:hAnsi="Times New Roman"/>
                <w:color w:val="00000A"/>
                <w:sz w:val="20"/>
                <w:szCs w:val="20"/>
                <w:lang w:val="en-US"/>
              </w:rPr>
            </w:pPr>
            <w:r w:rsidRPr="00491E16">
              <w:rPr>
                <w:rFonts w:ascii="Times New Roman" w:hAnsi="Times New Roman"/>
                <w:color w:val="00000A"/>
                <w:sz w:val="20"/>
                <w:szCs w:val="20"/>
                <w:lang w:val="en-US"/>
              </w:rPr>
              <w:t>2021</w:t>
            </w:r>
          </w:p>
        </w:tc>
        <w:tc>
          <w:tcPr>
            <w:tcW w:w="889"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20FC5538" w14:textId="77777777" w:rsidR="00491E16" w:rsidRPr="00491E16" w:rsidRDefault="00491E16" w:rsidP="00491E16">
            <w:pPr>
              <w:spacing w:after="0" w:line="240" w:lineRule="auto"/>
              <w:jc w:val="center"/>
              <w:rPr>
                <w:rFonts w:ascii="Times New Roman" w:hAnsi="Times New Roman"/>
                <w:color w:val="00000A"/>
                <w:sz w:val="20"/>
                <w:szCs w:val="20"/>
                <w:lang w:val="en-US"/>
              </w:rPr>
            </w:pPr>
            <w:proofErr w:type="spellStart"/>
            <w:r w:rsidRPr="00491E16">
              <w:rPr>
                <w:rFonts w:ascii="Times New Roman" w:hAnsi="Times New Roman"/>
                <w:color w:val="00000A"/>
                <w:sz w:val="20"/>
                <w:szCs w:val="20"/>
                <w:lang w:val="en-US"/>
              </w:rPr>
              <w:t>абс</w:t>
            </w:r>
            <w:proofErr w:type="spellEnd"/>
            <w:r w:rsidRPr="00491E16">
              <w:rPr>
                <w:rFonts w:ascii="Times New Roman" w:hAnsi="Times New Roman"/>
                <w:color w:val="00000A"/>
                <w:sz w:val="20"/>
                <w:szCs w:val="20"/>
                <w:lang w:val="en-US"/>
              </w:rPr>
              <w:t>. ч.</w:t>
            </w:r>
          </w:p>
        </w:tc>
        <w:tc>
          <w:tcPr>
            <w:tcW w:w="69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B5E154C" w14:textId="77777777" w:rsidR="00491E16" w:rsidRPr="00491E16" w:rsidRDefault="00491E16" w:rsidP="00491E16">
            <w:pPr>
              <w:spacing w:after="0" w:line="240" w:lineRule="auto"/>
              <w:jc w:val="center"/>
              <w:rPr>
                <w:rFonts w:ascii="Times New Roman" w:hAnsi="Times New Roman"/>
                <w:color w:val="00000A"/>
                <w:sz w:val="20"/>
                <w:szCs w:val="20"/>
                <w:lang w:val="en-US"/>
              </w:rPr>
            </w:pPr>
            <w:r w:rsidRPr="00491E16">
              <w:rPr>
                <w:rFonts w:ascii="Times New Roman" w:hAnsi="Times New Roman"/>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3363B0D1" w14:textId="77777777" w:rsidR="00491E16" w:rsidRPr="00491E16" w:rsidRDefault="00491E16" w:rsidP="00491E16">
            <w:pPr>
              <w:spacing w:after="0" w:line="240" w:lineRule="auto"/>
              <w:jc w:val="center"/>
              <w:rPr>
                <w:rFonts w:ascii="Times New Roman" w:hAnsi="Times New Roman"/>
                <w:color w:val="00000A"/>
                <w:sz w:val="20"/>
                <w:szCs w:val="20"/>
                <w:lang w:val="en-US"/>
              </w:rPr>
            </w:pPr>
            <w:r w:rsidRPr="00491E16">
              <w:rPr>
                <w:rFonts w:ascii="Times New Roman" w:hAnsi="Times New Roman"/>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12832236"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BC434C1"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1</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128A05D"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E9CD7DE"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1</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72122F72"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1</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3EB31369"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76FC8BAB"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1</w:t>
            </w:r>
          </w:p>
        </w:tc>
        <w:tc>
          <w:tcPr>
            <w:tcW w:w="761"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518707DF"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2</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445CD74"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4E7B401"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2</w:t>
            </w:r>
          </w:p>
        </w:tc>
      </w:tr>
      <w:tr w:rsidR="00491E16" w:rsidRPr="00491E16" w14:paraId="24820ED1" w14:textId="77777777" w:rsidTr="00491E16">
        <w:trPr>
          <w:trHeight w:val="20"/>
        </w:trPr>
        <w:tc>
          <w:tcPr>
            <w:tcW w:w="1176" w:type="dxa"/>
            <w:vMerge/>
            <w:tcBorders>
              <w:top w:val="single" w:sz="4" w:space="0" w:color="00000A"/>
              <w:left w:val="single" w:sz="4" w:space="0" w:color="00000A"/>
              <w:bottom w:val="single" w:sz="4" w:space="0" w:color="00000A"/>
              <w:right w:val="single" w:sz="4" w:space="0" w:color="00000A"/>
            </w:tcBorders>
            <w:shd w:val="clear" w:color="auto" w:fill="70AD47" w:themeFill="accent6"/>
            <w:vAlign w:val="center"/>
          </w:tcPr>
          <w:p w14:paraId="7818C9DD" w14:textId="77777777" w:rsidR="00491E16" w:rsidRPr="00491E16" w:rsidRDefault="00491E16" w:rsidP="00491E16">
            <w:pPr>
              <w:spacing w:after="0" w:line="240" w:lineRule="auto"/>
              <w:jc w:val="center"/>
              <w:rPr>
                <w:rFonts w:ascii="Times New Roman" w:hAnsi="Times New Roman"/>
                <w:color w:val="00000A"/>
                <w:sz w:val="20"/>
                <w:szCs w:val="20"/>
                <w:lang w:val="en-US"/>
              </w:rPr>
            </w:pPr>
          </w:p>
        </w:tc>
        <w:tc>
          <w:tcPr>
            <w:tcW w:w="889"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6A051CD1" w14:textId="77777777" w:rsidR="00491E16" w:rsidRPr="00491E16" w:rsidRDefault="00491E16" w:rsidP="00491E16">
            <w:pPr>
              <w:spacing w:after="0" w:line="240" w:lineRule="auto"/>
              <w:jc w:val="center"/>
              <w:rPr>
                <w:rFonts w:ascii="Times New Roman" w:hAnsi="Times New Roman"/>
                <w:color w:val="00000A"/>
                <w:sz w:val="20"/>
                <w:szCs w:val="20"/>
                <w:lang w:val="en-US"/>
              </w:rPr>
            </w:pPr>
            <w:proofErr w:type="spellStart"/>
            <w:r w:rsidRPr="00491E16">
              <w:rPr>
                <w:rFonts w:ascii="Times New Roman" w:hAnsi="Times New Roman"/>
                <w:color w:val="00000A"/>
                <w:sz w:val="20"/>
                <w:szCs w:val="20"/>
                <w:lang w:val="en-US"/>
              </w:rPr>
              <w:t>на</w:t>
            </w:r>
            <w:proofErr w:type="spellEnd"/>
            <w:r w:rsidRPr="00491E16">
              <w:rPr>
                <w:rFonts w:ascii="Times New Roman" w:hAnsi="Times New Roman"/>
                <w:color w:val="00000A"/>
                <w:sz w:val="20"/>
                <w:szCs w:val="20"/>
                <w:lang w:val="en-US"/>
              </w:rPr>
              <w:t xml:space="preserve"> 1000</w:t>
            </w:r>
          </w:p>
        </w:tc>
        <w:tc>
          <w:tcPr>
            <w:tcW w:w="69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612F6FBD" w14:textId="77777777" w:rsidR="00491E16" w:rsidRPr="00491E16" w:rsidRDefault="00491E16" w:rsidP="00491E16">
            <w:pPr>
              <w:spacing w:after="0" w:line="240" w:lineRule="auto"/>
              <w:jc w:val="center"/>
              <w:rPr>
                <w:rFonts w:ascii="Times New Roman" w:hAnsi="Times New Roman"/>
                <w:color w:val="00000A"/>
                <w:sz w:val="20"/>
                <w:szCs w:val="20"/>
                <w:lang w:val="en-US"/>
              </w:rPr>
            </w:pPr>
            <w:r w:rsidRPr="00491E16">
              <w:rPr>
                <w:rFonts w:ascii="Times New Roman" w:hAnsi="Times New Roman"/>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73DEA27D" w14:textId="77777777" w:rsidR="00491E16" w:rsidRPr="00491E16" w:rsidRDefault="00491E16" w:rsidP="00491E16">
            <w:pPr>
              <w:spacing w:after="0" w:line="240" w:lineRule="auto"/>
              <w:jc w:val="center"/>
              <w:rPr>
                <w:rFonts w:ascii="Times New Roman" w:hAnsi="Times New Roman"/>
                <w:color w:val="00000A"/>
                <w:sz w:val="20"/>
                <w:szCs w:val="20"/>
                <w:lang w:val="en-US"/>
              </w:rPr>
            </w:pPr>
            <w:r w:rsidRPr="00491E16">
              <w:rPr>
                <w:rFonts w:ascii="Times New Roman" w:hAnsi="Times New Roman"/>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3F0C86C7"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5E9B5363"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0,78</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7DAE7AB"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73F63168"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0,393</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6D25C04"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0,71</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F20DB66"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7A8D98A4"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0,4</w:t>
            </w:r>
          </w:p>
        </w:tc>
        <w:tc>
          <w:tcPr>
            <w:tcW w:w="761"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2525BB73"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0,099</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3394E599"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7238E89C"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0,048</w:t>
            </w:r>
          </w:p>
        </w:tc>
      </w:tr>
      <w:tr w:rsidR="00491E16" w:rsidRPr="00491E16" w14:paraId="0FA904FA" w14:textId="77777777" w:rsidTr="00491E16">
        <w:trPr>
          <w:trHeight w:val="20"/>
        </w:trPr>
        <w:tc>
          <w:tcPr>
            <w:tcW w:w="1176" w:type="dxa"/>
            <w:vMerge w:val="restart"/>
            <w:tcBorders>
              <w:top w:val="single" w:sz="4" w:space="0" w:color="00000A"/>
              <w:left w:val="single" w:sz="4" w:space="0" w:color="00000A"/>
              <w:bottom w:val="single" w:sz="4" w:space="0" w:color="00000A"/>
              <w:right w:val="single" w:sz="4" w:space="0" w:color="00000A"/>
            </w:tcBorders>
            <w:shd w:val="clear" w:color="auto" w:fill="70AD47" w:themeFill="accent6"/>
            <w:vAlign w:val="center"/>
          </w:tcPr>
          <w:p w14:paraId="2C7F3ACC" w14:textId="77777777" w:rsidR="00491E16" w:rsidRPr="00491E16" w:rsidRDefault="00491E16" w:rsidP="00491E16">
            <w:pPr>
              <w:spacing w:after="0" w:line="240" w:lineRule="auto"/>
              <w:jc w:val="center"/>
              <w:rPr>
                <w:rFonts w:ascii="Times New Roman" w:hAnsi="Times New Roman"/>
                <w:color w:val="00000A"/>
                <w:sz w:val="20"/>
                <w:szCs w:val="20"/>
                <w:lang w:val="en-US"/>
              </w:rPr>
            </w:pPr>
            <w:r w:rsidRPr="00491E16">
              <w:rPr>
                <w:rFonts w:ascii="Times New Roman" w:hAnsi="Times New Roman"/>
                <w:color w:val="00000A"/>
                <w:sz w:val="20"/>
                <w:szCs w:val="20"/>
                <w:lang w:val="en-US"/>
              </w:rPr>
              <w:t>2022</w:t>
            </w:r>
          </w:p>
        </w:tc>
        <w:tc>
          <w:tcPr>
            <w:tcW w:w="889"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27FF79E7" w14:textId="77777777" w:rsidR="00491E16" w:rsidRPr="00491E16" w:rsidRDefault="00491E16" w:rsidP="00491E16">
            <w:pPr>
              <w:spacing w:after="0" w:line="240" w:lineRule="auto"/>
              <w:jc w:val="center"/>
              <w:rPr>
                <w:rFonts w:ascii="Times New Roman" w:hAnsi="Times New Roman"/>
                <w:color w:val="00000A"/>
                <w:sz w:val="20"/>
                <w:szCs w:val="20"/>
                <w:lang w:val="en-US"/>
              </w:rPr>
            </w:pPr>
            <w:proofErr w:type="spellStart"/>
            <w:r w:rsidRPr="00491E16">
              <w:rPr>
                <w:rFonts w:ascii="Times New Roman" w:hAnsi="Times New Roman"/>
                <w:color w:val="00000A"/>
                <w:sz w:val="20"/>
                <w:szCs w:val="20"/>
                <w:lang w:val="en-US"/>
              </w:rPr>
              <w:t>абс</w:t>
            </w:r>
            <w:proofErr w:type="spellEnd"/>
            <w:r w:rsidRPr="00491E16">
              <w:rPr>
                <w:rFonts w:ascii="Times New Roman" w:hAnsi="Times New Roman"/>
                <w:color w:val="00000A"/>
                <w:sz w:val="20"/>
                <w:szCs w:val="20"/>
                <w:lang w:val="en-US"/>
              </w:rPr>
              <w:t>. ч.</w:t>
            </w:r>
          </w:p>
        </w:tc>
        <w:tc>
          <w:tcPr>
            <w:tcW w:w="69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EF46BF0" w14:textId="77777777" w:rsidR="00491E16" w:rsidRPr="00491E16" w:rsidRDefault="00491E16" w:rsidP="00491E16">
            <w:pPr>
              <w:spacing w:after="0" w:line="240" w:lineRule="auto"/>
              <w:jc w:val="center"/>
              <w:rPr>
                <w:rFonts w:ascii="Times New Roman" w:hAnsi="Times New Roman"/>
                <w:color w:val="00000A"/>
                <w:sz w:val="20"/>
                <w:szCs w:val="20"/>
                <w:lang w:val="en-US"/>
              </w:rPr>
            </w:pPr>
            <w:r w:rsidRPr="00491E16">
              <w:rPr>
                <w:rFonts w:ascii="Times New Roman" w:hAnsi="Times New Roman"/>
                <w:color w:val="00000A"/>
                <w:sz w:val="20"/>
                <w:szCs w:val="20"/>
                <w:lang w:val="en-US"/>
              </w:rPr>
              <w:t>1</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51DD8192" w14:textId="77777777" w:rsidR="00491E16" w:rsidRPr="00491E16" w:rsidRDefault="00491E16" w:rsidP="00491E16">
            <w:pPr>
              <w:spacing w:after="0" w:line="240" w:lineRule="auto"/>
              <w:jc w:val="center"/>
              <w:rPr>
                <w:rFonts w:ascii="Times New Roman" w:hAnsi="Times New Roman"/>
                <w:color w:val="00000A"/>
                <w:sz w:val="20"/>
                <w:szCs w:val="20"/>
                <w:lang w:val="en-US"/>
              </w:rPr>
            </w:pPr>
            <w:r w:rsidRPr="00491E16">
              <w:rPr>
                <w:rFonts w:ascii="Times New Roman" w:hAnsi="Times New Roman"/>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39C09E66"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1</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2D897929"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3</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DF9E606"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1</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6FA3CA3"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4</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8F5057F"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5</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3AE0892B"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1</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52FAFAA8"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6</w:t>
            </w:r>
          </w:p>
        </w:tc>
        <w:tc>
          <w:tcPr>
            <w:tcW w:w="761"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16ED62D"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9</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141B3958"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2</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737392E6"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11</w:t>
            </w:r>
          </w:p>
        </w:tc>
      </w:tr>
      <w:tr w:rsidR="00491E16" w:rsidRPr="00491E16" w14:paraId="60FC1CD6" w14:textId="77777777" w:rsidTr="00491E16">
        <w:trPr>
          <w:trHeight w:val="20"/>
        </w:trPr>
        <w:tc>
          <w:tcPr>
            <w:tcW w:w="1176" w:type="dxa"/>
            <w:vMerge/>
            <w:tcBorders>
              <w:top w:val="single" w:sz="4" w:space="0" w:color="00000A"/>
              <w:left w:val="single" w:sz="4" w:space="0" w:color="00000A"/>
              <w:bottom w:val="single" w:sz="4" w:space="0" w:color="00000A"/>
              <w:right w:val="single" w:sz="4" w:space="0" w:color="00000A"/>
            </w:tcBorders>
            <w:shd w:val="clear" w:color="auto" w:fill="70AD47" w:themeFill="accent6"/>
            <w:vAlign w:val="center"/>
          </w:tcPr>
          <w:p w14:paraId="6230ACAE" w14:textId="77777777" w:rsidR="00491E16" w:rsidRPr="00491E16" w:rsidRDefault="00491E16" w:rsidP="00491E16">
            <w:pPr>
              <w:spacing w:after="0" w:line="240" w:lineRule="auto"/>
              <w:jc w:val="center"/>
              <w:rPr>
                <w:rFonts w:ascii="Times New Roman" w:hAnsi="Times New Roman"/>
                <w:color w:val="00000A"/>
                <w:sz w:val="20"/>
                <w:szCs w:val="20"/>
                <w:lang w:val="en-US"/>
              </w:rPr>
            </w:pPr>
          </w:p>
        </w:tc>
        <w:tc>
          <w:tcPr>
            <w:tcW w:w="889"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05D8274" w14:textId="77777777" w:rsidR="00491E16" w:rsidRPr="00491E16" w:rsidRDefault="00491E16" w:rsidP="00491E16">
            <w:pPr>
              <w:spacing w:after="0" w:line="240" w:lineRule="auto"/>
              <w:jc w:val="center"/>
              <w:rPr>
                <w:rFonts w:ascii="Times New Roman" w:hAnsi="Times New Roman"/>
                <w:color w:val="00000A"/>
                <w:sz w:val="20"/>
                <w:szCs w:val="20"/>
                <w:lang w:val="en-US"/>
              </w:rPr>
            </w:pPr>
            <w:proofErr w:type="spellStart"/>
            <w:r w:rsidRPr="00491E16">
              <w:rPr>
                <w:rFonts w:ascii="Times New Roman" w:hAnsi="Times New Roman"/>
                <w:color w:val="00000A"/>
                <w:sz w:val="20"/>
                <w:szCs w:val="20"/>
                <w:lang w:val="en-US"/>
              </w:rPr>
              <w:t>на</w:t>
            </w:r>
            <w:proofErr w:type="spellEnd"/>
            <w:r w:rsidRPr="00491E16">
              <w:rPr>
                <w:rFonts w:ascii="Times New Roman" w:hAnsi="Times New Roman"/>
                <w:color w:val="00000A"/>
                <w:sz w:val="20"/>
                <w:szCs w:val="20"/>
                <w:lang w:val="en-US"/>
              </w:rPr>
              <w:t xml:space="preserve"> 1000</w:t>
            </w:r>
          </w:p>
        </w:tc>
        <w:tc>
          <w:tcPr>
            <w:tcW w:w="69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1E625D8E"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0,975</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3EABDA04"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61D7B3FA"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0,519</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2B206692"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2,366</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150BC655"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0,812</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7FC475CE"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1,6</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2EE85241"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0,455</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21A8492D"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0,746</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500C1AB7"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0,246</w:t>
            </w:r>
          </w:p>
        </w:tc>
        <w:tc>
          <w:tcPr>
            <w:tcW w:w="761"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7B69B060"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0,818</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20A0412C"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0,149</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3EF0F6D9" w14:textId="77777777" w:rsidR="00491E16" w:rsidRPr="00491E16" w:rsidRDefault="00491E16" w:rsidP="00491E16">
            <w:pPr>
              <w:spacing w:after="0" w:line="240" w:lineRule="auto"/>
              <w:jc w:val="center"/>
              <w:rPr>
                <w:rFonts w:ascii="Times New Roman" w:hAnsi="Times New Roman"/>
                <w:color w:val="00000A"/>
                <w:sz w:val="20"/>
                <w:szCs w:val="20"/>
                <w:lang w:val="en-US"/>
              </w:rPr>
            </w:pPr>
            <w:r w:rsidRPr="00491E16">
              <w:rPr>
                <w:rFonts w:ascii="Times New Roman" w:hAnsi="Times New Roman"/>
                <w:bCs/>
                <w:color w:val="00000A"/>
                <w:sz w:val="20"/>
                <w:szCs w:val="20"/>
                <w:lang w:val="en-US"/>
              </w:rPr>
              <w:t>0,451</w:t>
            </w:r>
          </w:p>
        </w:tc>
      </w:tr>
      <w:tr w:rsidR="00491E16" w:rsidRPr="00491E16" w14:paraId="2698E8F2" w14:textId="77777777" w:rsidTr="00491E16">
        <w:trPr>
          <w:trHeight w:val="20"/>
        </w:trPr>
        <w:tc>
          <w:tcPr>
            <w:tcW w:w="1176" w:type="dxa"/>
            <w:vMerge w:val="restart"/>
            <w:tcBorders>
              <w:top w:val="single" w:sz="4" w:space="0" w:color="00000A"/>
              <w:left w:val="single" w:sz="4" w:space="0" w:color="00000A"/>
              <w:bottom w:val="single" w:sz="4" w:space="0" w:color="00000A"/>
              <w:right w:val="single" w:sz="4" w:space="0" w:color="00000A"/>
            </w:tcBorders>
            <w:shd w:val="clear" w:color="auto" w:fill="70AD47" w:themeFill="accent6"/>
            <w:vAlign w:val="center"/>
          </w:tcPr>
          <w:p w14:paraId="42EB17E2" w14:textId="77777777" w:rsidR="00491E16" w:rsidRPr="00491E16" w:rsidRDefault="00491E16" w:rsidP="00491E16">
            <w:pPr>
              <w:spacing w:after="0" w:line="240" w:lineRule="auto"/>
              <w:jc w:val="center"/>
              <w:rPr>
                <w:rFonts w:ascii="Times New Roman" w:hAnsi="Times New Roman"/>
                <w:color w:val="00000A"/>
                <w:sz w:val="20"/>
                <w:szCs w:val="20"/>
                <w:lang w:val="en-US"/>
              </w:rPr>
            </w:pPr>
            <w:r w:rsidRPr="00491E16">
              <w:rPr>
                <w:rFonts w:ascii="Times New Roman" w:hAnsi="Times New Roman"/>
                <w:color w:val="00000A"/>
                <w:sz w:val="20"/>
                <w:szCs w:val="20"/>
                <w:lang w:val="en-US"/>
              </w:rPr>
              <w:t>2023</w:t>
            </w:r>
          </w:p>
        </w:tc>
        <w:tc>
          <w:tcPr>
            <w:tcW w:w="889"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50000048" w14:textId="77777777" w:rsidR="00491E16" w:rsidRPr="00491E16" w:rsidRDefault="00491E16" w:rsidP="00491E16">
            <w:pPr>
              <w:spacing w:after="0" w:line="240" w:lineRule="auto"/>
              <w:jc w:val="center"/>
              <w:rPr>
                <w:rFonts w:ascii="Times New Roman" w:hAnsi="Times New Roman"/>
                <w:color w:val="00000A"/>
                <w:sz w:val="20"/>
                <w:szCs w:val="20"/>
                <w:lang w:val="en-US"/>
              </w:rPr>
            </w:pPr>
            <w:proofErr w:type="spellStart"/>
            <w:r w:rsidRPr="00491E16">
              <w:rPr>
                <w:rFonts w:ascii="Times New Roman" w:hAnsi="Times New Roman"/>
                <w:color w:val="00000A"/>
                <w:sz w:val="20"/>
                <w:szCs w:val="20"/>
                <w:lang w:val="en-US"/>
              </w:rPr>
              <w:t>абс</w:t>
            </w:r>
            <w:proofErr w:type="spellEnd"/>
            <w:r w:rsidRPr="00491E16">
              <w:rPr>
                <w:rFonts w:ascii="Times New Roman" w:hAnsi="Times New Roman"/>
                <w:color w:val="00000A"/>
                <w:sz w:val="20"/>
                <w:szCs w:val="20"/>
                <w:lang w:val="en-US"/>
              </w:rPr>
              <w:t>. ч.</w:t>
            </w:r>
          </w:p>
        </w:tc>
        <w:tc>
          <w:tcPr>
            <w:tcW w:w="69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2B17B96D" w14:textId="77777777" w:rsidR="00491E16" w:rsidRPr="00491E16" w:rsidRDefault="00491E16" w:rsidP="00491E16">
            <w:pPr>
              <w:spacing w:after="0" w:line="240" w:lineRule="auto"/>
              <w:jc w:val="center"/>
              <w:rPr>
                <w:rFonts w:ascii="Times New Roman" w:hAnsi="Times New Roman"/>
                <w:color w:val="00000A"/>
                <w:sz w:val="20"/>
                <w:szCs w:val="20"/>
                <w:lang w:val="en-US"/>
              </w:rPr>
            </w:pPr>
            <w:r w:rsidRPr="00491E16">
              <w:rPr>
                <w:rFonts w:ascii="Times New Roman" w:hAnsi="Times New Roman"/>
                <w:color w:val="00000A"/>
                <w:sz w:val="20"/>
                <w:szCs w:val="20"/>
                <w:lang w:val="en-US"/>
              </w:rPr>
              <w:t>1</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8315A52" w14:textId="77777777" w:rsidR="00491E16" w:rsidRPr="00491E16" w:rsidRDefault="00491E16" w:rsidP="00491E16">
            <w:pPr>
              <w:spacing w:after="0" w:line="240" w:lineRule="auto"/>
              <w:jc w:val="center"/>
              <w:rPr>
                <w:rFonts w:ascii="Times New Roman" w:hAnsi="Times New Roman"/>
                <w:color w:val="00000A"/>
                <w:sz w:val="20"/>
                <w:szCs w:val="20"/>
                <w:lang w:val="en-US"/>
              </w:rPr>
            </w:pPr>
            <w:r w:rsidRPr="00491E16">
              <w:rPr>
                <w:rFonts w:ascii="Times New Roman" w:hAnsi="Times New Roman"/>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2862DFD2"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1</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74314192"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20AD666B"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373ECB66"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7F0DC831"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4</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EC5EC39"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1</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1A041A41"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5</w:t>
            </w:r>
          </w:p>
        </w:tc>
        <w:tc>
          <w:tcPr>
            <w:tcW w:w="761"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2A6FF765"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5</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2472B7FB"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1</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6008ED4D"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6</w:t>
            </w:r>
          </w:p>
        </w:tc>
      </w:tr>
      <w:tr w:rsidR="00491E16" w:rsidRPr="00491E16" w14:paraId="604B55FE" w14:textId="77777777" w:rsidTr="00491E16">
        <w:trPr>
          <w:trHeight w:val="20"/>
        </w:trPr>
        <w:tc>
          <w:tcPr>
            <w:tcW w:w="1176" w:type="dxa"/>
            <w:vMerge/>
            <w:tcBorders>
              <w:top w:val="single" w:sz="4" w:space="0" w:color="00000A"/>
              <w:left w:val="single" w:sz="4" w:space="0" w:color="00000A"/>
              <w:bottom w:val="single" w:sz="4" w:space="0" w:color="00000A"/>
              <w:right w:val="single" w:sz="4" w:space="0" w:color="00000A"/>
            </w:tcBorders>
            <w:shd w:val="clear" w:color="auto" w:fill="70AD47" w:themeFill="accent6"/>
            <w:vAlign w:val="center"/>
          </w:tcPr>
          <w:p w14:paraId="532D4F59" w14:textId="77777777" w:rsidR="00491E16" w:rsidRPr="00491E16" w:rsidRDefault="00491E16" w:rsidP="00491E16">
            <w:pPr>
              <w:spacing w:after="0" w:line="240" w:lineRule="auto"/>
              <w:jc w:val="center"/>
              <w:rPr>
                <w:rFonts w:ascii="Times New Roman" w:hAnsi="Times New Roman"/>
                <w:color w:val="00000A"/>
                <w:sz w:val="20"/>
                <w:szCs w:val="20"/>
                <w:lang w:val="en-US"/>
              </w:rPr>
            </w:pPr>
          </w:p>
        </w:tc>
        <w:tc>
          <w:tcPr>
            <w:tcW w:w="889"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C49F575" w14:textId="77777777" w:rsidR="00491E16" w:rsidRPr="00491E16" w:rsidRDefault="00491E16" w:rsidP="00491E16">
            <w:pPr>
              <w:spacing w:after="0" w:line="240" w:lineRule="auto"/>
              <w:jc w:val="center"/>
              <w:rPr>
                <w:rFonts w:ascii="Times New Roman" w:hAnsi="Times New Roman"/>
                <w:color w:val="00000A"/>
                <w:sz w:val="20"/>
                <w:szCs w:val="20"/>
                <w:lang w:val="en-US"/>
              </w:rPr>
            </w:pPr>
            <w:proofErr w:type="spellStart"/>
            <w:r w:rsidRPr="00491E16">
              <w:rPr>
                <w:rFonts w:ascii="Times New Roman" w:hAnsi="Times New Roman"/>
                <w:color w:val="00000A"/>
                <w:sz w:val="20"/>
                <w:szCs w:val="20"/>
                <w:lang w:val="en-US"/>
              </w:rPr>
              <w:t>на</w:t>
            </w:r>
            <w:proofErr w:type="spellEnd"/>
            <w:r w:rsidRPr="00491E16">
              <w:rPr>
                <w:rFonts w:ascii="Times New Roman" w:hAnsi="Times New Roman"/>
                <w:color w:val="00000A"/>
                <w:sz w:val="20"/>
                <w:szCs w:val="20"/>
                <w:lang w:val="en-US"/>
              </w:rPr>
              <w:t xml:space="preserve"> 1000</w:t>
            </w:r>
          </w:p>
        </w:tc>
        <w:tc>
          <w:tcPr>
            <w:tcW w:w="69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C5A411B"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0,987</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7D8053BD"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3F197CEF"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0,533</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FDABFA7"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15F759EA"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D411D3B"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560B3540"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0,365</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706C9C5"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0,075</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2A774529"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0,206</w:t>
            </w:r>
          </w:p>
        </w:tc>
        <w:tc>
          <w:tcPr>
            <w:tcW w:w="761"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3CA51162"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0,255</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2398AE20"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0,047</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335CCD14" w14:textId="77777777" w:rsidR="00491E16" w:rsidRPr="00491E16" w:rsidRDefault="00491E16" w:rsidP="00491E16">
            <w:pPr>
              <w:spacing w:after="0" w:line="240" w:lineRule="auto"/>
              <w:jc w:val="center"/>
              <w:rPr>
                <w:rFonts w:ascii="Times New Roman" w:hAnsi="Times New Roman"/>
                <w:color w:val="00000A"/>
                <w:sz w:val="20"/>
                <w:szCs w:val="20"/>
                <w:lang w:val="en-US"/>
              </w:rPr>
            </w:pPr>
            <w:r w:rsidRPr="00491E16">
              <w:rPr>
                <w:rFonts w:ascii="Times New Roman" w:hAnsi="Times New Roman"/>
                <w:bCs/>
                <w:color w:val="00000A"/>
                <w:sz w:val="20"/>
                <w:szCs w:val="20"/>
                <w:lang w:val="en-US"/>
              </w:rPr>
              <w:t>0,146</w:t>
            </w:r>
          </w:p>
        </w:tc>
      </w:tr>
      <w:tr w:rsidR="00491E16" w:rsidRPr="00491E16" w14:paraId="683A456D" w14:textId="77777777" w:rsidTr="00491E16">
        <w:trPr>
          <w:trHeight w:val="20"/>
        </w:trPr>
        <w:tc>
          <w:tcPr>
            <w:tcW w:w="1176" w:type="dxa"/>
            <w:vMerge w:val="restart"/>
            <w:tcBorders>
              <w:top w:val="single" w:sz="4" w:space="0" w:color="00000A"/>
              <w:left w:val="single" w:sz="4" w:space="0" w:color="00000A"/>
              <w:bottom w:val="single" w:sz="4" w:space="0" w:color="00000A"/>
              <w:right w:val="single" w:sz="4" w:space="0" w:color="00000A"/>
            </w:tcBorders>
            <w:shd w:val="clear" w:color="auto" w:fill="70AD47" w:themeFill="accent6"/>
            <w:vAlign w:val="center"/>
          </w:tcPr>
          <w:p w14:paraId="452ED501" w14:textId="77777777" w:rsidR="00491E16" w:rsidRPr="00491E16" w:rsidRDefault="00491E16" w:rsidP="00491E16">
            <w:pPr>
              <w:spacing w:after="0" w:line="240" w:lineRule="auto"/>
              <w:jc w:val="center"/>
              <w:rPr>
                <w:rFonts w:ascii="Times New Roman" w:hAnsi="Times New Roman"/>
                <w:color w:val="00000A"/>
                <w:sz w:val="20"/>
                <w:szCs w:val="20"/>
                <w:lang w:val="en-US"/>
              </w:rPr>
            </w:pPr>
            <w:r w:rsidRPr="00491E16">
              <w:rPr>
                <w:rFonts w:ascii="Times New Roman" w:hAnsi="Times New Roman"/>
                <w:color w:val="00000A"/>
                <w:sz w:val="20"/>
                <w:szCs w:val="20"/>
                <w:lang w:val="en-US"/>
              </w:rPr>
              <w:t>2024</w:t>
            </w:r>
          </w:p>
        </w:tc>
        <w:tc>
          <w:tcPr>
            <w:tcW w:w="889"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30AE5823" w14:textId="77777777" w:rsidR="00491E16" w:rsidRPr="00491E16" w:rsidRDefault="00491E16" w:rsidP="00491E16">
            <w:pPr>
              <w:spacing w:after="0" w:line="240" w:lineRule="auto"/>
              <w:jc w:val="center"/>
              <w:rPr>
                <w:rFonts w:ascii="Times New Roman" w:hAnsi="Times New Roman"/>
                <w:color w:val="00000A"/>
                <w:sz w:val="20"/>
                <w:szCs w:val="20"/>
                <w:lang w:val="en-US"/>
              </w:rPr>
            </w:pPr>
            <w:proofErr w:type="spellStart"/>
            <w:r w:rsidRPr="00491E16">
              <w:rPr>
                <w:rFonts w:ascii="Times New Roman" w:hAnsi="Times New Roman"/>
                <w:color w:val="00000A"/>
                <w:sz w:val="20"/>
                <w:szCs w:val="20"/>
                <w:lang w:val="en-US"/>
              </w:rPr>
              <w:t>абс</w:t>
            </w:r>
            <w:proofErr w:type="spellEnd"/>
            <w:r w:rsidRPr="00491E16">
              <w:rPr>
                <w:rFonts w:ascii="Times New Roman" w:hAnsi="Times New Roman"/>
                <w:color w:val="00000A"/>
                <w:sz w:val="20"/>
                <w:szCs w:val="20"/>
                <w:lang w:val="en-US"/>
              </w:rPr>
              <w:t>. ч.</w:t>
            </w:r>
          </w:p>
        </w:tc>
        <w:tc>
          <w:tcPr>
            <w:tcW w:w="69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2B780936" w14:textId="77777777" w:rsidR="00491E16" w:rsidRPr="00491E16" w:rsidRDefault="00491E16" w:rsidP="00491E16">
            <w:pPr>
              <w:spacing w:after="0" w:line="240" w:lineRule="auto"/>
              <w:jc w:val="center"/>
              <w:rPr>
                <w:rFonts w:ascii="Times New Roman" w:hAnsi="Times New Roman"/>
                <w:color w:val="00000A"/>
                <w:sz w:val="20"/>
                <w:szCs w:val="20"/>
                <w:lang w:val="en-US"/>
              </w:rPr>
            </w:pPr>
            <w:r w:rsidRPr="00491E16">
              <w:rPr>
                <w:rFonts w:ascii="Times New Roman" w:hAnsi="Times New Roman"/>
                <w:color w:val="00000A"/>
                <w:sz w:val="20"/>
                <w:szCs w:val="20"/>
                <w:lang w:val="en-US"/>
              </w:rPr>
              <w:t>1</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370635EF" w14:textId="77777777" w:rsidR="00491E16" w:rsidRPr="00491E16" w:rsidRDefault="00491E16" w:rsidP="00491E16">
            <w:pPr>
              <w:spacing w:after="0" w:line="240" w:lineRule="auto"/>
              <w:jc w:val="center"/>
              <w:rPr>
                <w:rFonts w:ascii="Times New Roman" w:hAnsi="Times New Roman"/>
                <w:color w:val="00000A"/>
                <w:sz w:val="20"/>
                <w:szCs w:val="20"/>
                <w:lang w:val="en-US"/>
              </w:rPr>
            </w:pPr>
            <w:r w:rsidRPr="00491E16">
              <w:rPr>
                <w:rFonts w:ascii="Times New Roman" w:hAnsi="Times New Roman"/>
                <w:color w:val="00000A"/>
                <w:sz w:val="20"/>
                <w:szCs w:val="20"/>
                <w:lang w:val="en-US"/>
              </w:rPr>
              <w:t>1</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44FD916"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2</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647CA82"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2</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B308278"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5F09F3A2"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2</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1BD476FA"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2</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0E52897"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1</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3253058B"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3</w:t>
            </w:r>
          </w:p>
        </w:tc>
        <w:tc>
          <w:tcPr>
            <w:tcW w:w="761"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3608736C"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6</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7D40CC79"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2</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39F140C8"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8</w:t>
            </w:r>
          </w:p>
        </w:tc>
      </w:tr>
      <w:tr w:rsidR="00491E16" w:rsidRPr="00491E16" w14:paraId="04189DF1" w14:textId="77777777" w:rsidTr="00491E16">
        <w:trPr>
          <w:trHeight w:val="20"/>
        </w:trPr>
        <w:tc>
          <w:tcPr>
            <w:tcW w:w="1176" w:type="dxa"/>
            <w:vMerge/>
            <w:tcBorders>
              <w:top w:val="single" w:sz="4" w:space="0" w:color="00000A"/>
              <w:left w:val="single" w:sz="4" w:space="0" w:color="00000A"/>
              <w:bottom w:val="single" w:sz="4" w:space="0" w:color="00000A"/>
              <w:right w:val="single" w:sz="4" w:space="0" w:color="00000A"/>
            </w:tcBorders>
            <w:shd w:val="clear" w:color="auto" w:fill="70AD47" w:themeFill="accent6"/>
            <w:vAlign w:val="center"/>
          </w:tcPr>
          <w:p w14:paraId="1E865F3C" w14:textId="77777777" w:rsidR="00491E16" w:rsidRPr="00491E16" w:rsidRDefault="00491E16" w:rsidP="00491E16">
            <w:pPr>
              <w:spacing w:after="0" w:line="240" w:lineRule="auto"/>
              <w:jc w:val="center"/>
              <w:rPr>
                <w:rFonts w:ascii="Times New Roman" w:hAnsi="Times New Roman"/>
                <w:color w:val="00000A"/>
                <w:sz w:val="20"/>
                <w:szCs w:val="20"/>
                <w:lang w:val="en-US"/>
              </w:rPr>
            </w:pPr>
          </w:p>
        </w:tc>
        <w:tc>
          <w:tcPr>
            <w:tcW w:w="889"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24004535" w14:textId="77777777" w:rsidR="00491E16" w:rsidRPr="00491E16" w:rsidRDefault="00491E16" w:rsidP="00491E16">
            <w:pPr>
              <w:spacing w:after="0" w:line="240" w:lineRule="auto"/>
              <w:jc w:val="center"/>
              <w:rPr>
                <w:rFonts w:ascii="Times New Roman" w:hAnsi="Times New Roman"/>
                <w:color w:val="00000A"/>
                <w:sz w:val="20"/>
                <w:szCs w:val="20"/>
                <w:lang w:val="en-US"/>
              </w:rPr>
            </w:pPr>
            <w:proofErr w:type="spellStart"/>
            <w:r w:rsidRPr="00491E16">
              <w:rPr>
                <w:rFonts w:ascii="Times New Roman" w:hAnsi="Times New Roman"/>
                <w:color w:val="00000A"/>
                <w:sz w:val="20"/>
                <w:szCs w:val="20"/>
                <w:lang w:val="en-US"/>
              </w:rPr>
              <w:t>на</w:t>
            </w:r>
            <w:proofErr w:type="spellEnd"/>
            <w:r w:rsidRPr="00491E16">
              <w:rPr>
                <w:rFonts w:ascii="Times New Roman" w:hAnsi="Times New Roman"/>
                <w:color w:val="00000A"/>
                <w:sz w:val="20"/>
                <w:szCs w:val="20"/>
                <w:lang w:val="en-US"/>
              </w:rPr>
              <w:t xml:space="preserve"> 1000</w:t>
            </w:r>
          </w:p>
        </w:tc>
        <w:tc>
          <w:tcPr>
            <w:tcW w:w="69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396BD5E0"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1,02</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78F8C11F"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1,229</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7A15BECA"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1,115</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2F454764"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1,658</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0FD0927C"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4F9059A4"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0,855</w:t>
            </w:r>
          </w:p>
        </w:tc>
        <w:tc>
          <w:tcPr>
            <w:tcW w:w="694" w:type="dxa"/>
            <w:gridSpan w:val="2"/>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6FCBC410"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0,183</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772D91B2"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0,076</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2A3B4B7B"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0,124</w:t>
            </w:r>
          </w:p>
        </w:tc>
        <w:tc>
          <w:tcPr>
            <w:tcW w:w="761"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3FCB843A"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0,308</w:t>
            </w:r>
          </w:p>
        </w:tc>
        <w:tc>
          <w:tcPr>
            <w:tcW w:w="714"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7D9C770A" w14:textId="77777777" w:rsidR="00491E16" w:rsidRPr="00491E16" w:rsidRDefault="00491E16" w:rsidP="00491E16">
            <w:pPr>
              <w:spacing w:after="0" w:line="240" w:lineRule="auto"/>
              <w:jc w:val="center"/>
              <w:rPr>
                <w:rFonts w:ascii="Times New Roman" w:hAnsi="Times New Roman"/>
                <w:bCs/>
                <w:color w:val="00000A"/>
                <w:sz w:val="20"/>
                <w:szCs w:val="20"/>
                <w:lang w:val="en-US"/>
              </w:rPr>
            </w:pPr>
            <w:r w:rsidRPr="00491E16">
              <w:rPr>
                <w:rFonts w:ascii="Times New Roman" w:hAnsi="Times New Roman"/>
                <w:bCs/>
                <w:color w:val="00000A"/>
                <w:sz w:val="20"/>
                <w:szCs w:val="20"/>
                <w:lang w:val="en-US"/>
              </w:rPr>
              <w:t>0,095</w:t>
            </w:r>
          </w:p>
        </w:tc>
        <w:tc>
          <w:tcPr>
            <w:tcW w:w="666" w:type="dxa"/>
            <w:tcBorders>
              <w:top w:val="single" w:sz="4" w:space="0" w:color="00000A"/>
              <w:left w:val="single" w:sz="4" w:space="0" w:color="00000A"/>
              <w:bottom w:val="single" w:sz="4" w:space="0" w:color="00000A"/>
              <w:right w:val="single" w:sz="4" w:space="0" w:color="00000A"/>
            </w:tcBorders>
            <w:shd w:val="clear" w:color="auto" w:fill="FFF2CC" w:themeFill="accent4" w:themeFillTint="33"/>
            <w:vAlign w:val="center"/>
          </w:tcPr>
          <w:p w14:paraId="768FAFE5" w14:textId="77777777" w:rsidR="00491E16" w:rsidRPr="00491E16" w:rsidRDefault="00491E16" w:rsidP="00491E16">
            <w:pPr>
              <w:spacing w:after="0" w:line="240" w:lineRule="auto"/>
              <w:jc w:val="center"/>
              <w:rPr>
                <w:rFonts w:ascii="Times New Roman" w:hAnsi="Times New Roman"/>
                <w:color w:val="00000A"/>
                <w:sz w:val="20"/>
                <w:szCs w:val="20"/>
                <w:lang w:val="en-US"/>
              </w:rPr>
            </w:pPr>
            <w:r w:rsidRPr="00491E16">
              <w:rPr>
                <w:rFonts w:ascii="Times New Roman" w:hAnsi="Times New Roman"/>
                <w:bCs/>
                <w:color w:val="00000A"/>
                <w:sz w:val="20"/>
                <w:szCs w:val="20"/>
                <w:lang w:val="en-US"/>
              </w:rPr>
              <w:t>0,198</w:t>
            </w:r>
          </w:p>
        </w:tc>
      </w:tr>
    </w:tbl>
    <w:p w14:paraId="6008E913" w14:textId="4A665DD4" w:rsidR="00491E16" w:rsidRDefault="00491E16" w:rsidP="00EC57E1">
      <w:pPr>
        <w:autoSpaceDE w:val="0"/>
        <w:autoSpaceDN w:val="0"/>
        <w:adjustRightInd w:val="0"/>
        <w:spacing w:after="0" w:line="240" w:lineRule="auto"/>
        <w:jc w:val="center"/>
        <w:rPr>
          <w:rFonts w:ascii="Times New Roman" w:eastAsiaTheme="minorHAnsi" w:hAnsi="Times New Roman"/>
          <w:b/>
          <w:sz w:val="28"/>
          <w:szCs w:val="28"/>
          <w:lang w:eastAsia="en-US"/>
        </w:rPr>
      </w:pPr>
    </w:p>
    <w:p w14:paraId="542A6083" w14:textId="77777777" w:rsidR="00491E16" w:rsidRDefault="00491E16">
      <w:pPr>
        <w:spacing w:after="0" w:line="240" w:lineRule="auto"/>
        <w:rPr>
          <w:rFonts w:ascii="Times New Roman" w:eastAsiaTheme="minorHAnsi" w:hAnsi="Times New Roman"/>
          <w:b/>
          <w:sz w:val="28"/>
          <w:szCs w:val="28"/>
          <w:lang w:eastAsia="en-US"/>
        </w:rPr>
      </w:pPr>
      <w:r>
        <w:rPr>
          <w:rFonts w:ascii="Times New Roman" w:eastAsiaTheme="minorHAnsi" w:hAnsi="Times New Roman"/>
          <w:b/>
          <w:sz w:val="28"/>
          <w:szCs w:val="28"/>
          <w:lang w:eastAsia="en-US"/>
        </w:rPr>
        <w:br w:type="page"/>
      </w:r>
    </w:p>
    <w:p w14:paraId="7F9D2376" w14:textId="77777777" w:rsidR="005F3971" w:rsidRDefault="005F3971" w:rsidP="00EC57E1">
      <w:pPr>
        <w:autoSpaceDE w:val="0"/>
        <w:autoSpaceDN w:val="0"/>
        <w:adjustRightInd w:val="0"/>
        <w:spacing w:after="0" w:line="240" w:lineRule="auto"/>
        <w:jc w:val="center"/>
        <w:rPr>
          <w:rFonts w:ascii="Times New Roman" w:eastAsiaTheme="minorHAnsi" w:hAnsi="Times New Roman"/>
          <w:b/>
          <w:sz w:val="28"/>
          <w:szCs w:val="28"/>
          <w:lang w:eastAsia="en-US"/>
        </w:rPr>
      </w:pPr>
    </w:p>
    <w:p w14:paraId="10410CF3" w14:textId="5146885E" w:rsidR="00AD4FB4" w:rsidRPr="00EC57E1" w:rsidRDefault="0068079F" w:rsidP="00EC57E1">
      <w:pPr>
        <w:autoSpaceDE w:val="0"/>
        <w:autoSpaceDN w:val="0"/>
        <w:adjustRightInd w:val="0"/>
        <w:spacing w:after="0" w:line="240" w:lineRule="auto"/>
        <w:jc w:val="center"/>
        <w:rPr>
          <w:rFonts w:ascii="Times New Roman" w:eastAsiaTheme="minorHAnsi" w:hAnsi="Times New Roman"/>
          <w:b/>
          <w:sz w:val="28"/>
          <w:szCs w:val="28"/>
          <w:lang w:eastAsia="en-US"/>
        </w:rPr>
      </w:pPr>
      <w:r w:rsidRPr="00D8446F">
        <w:rPr>
          <w:rFonts w:ascii="Times New Roman" w:eastAsiaTheme="minorHAnsi" w:hAnsi="Times New Roman"/>
          <w:b/>
          <w:sz w:val="28"/>
          <w:szCs w:val="28"/>
          <w:lang w:eastAsia="en-US"/>
        </w:rPr>
        <w:t xml:space="preserve">                                                                                                                                                                                      </w:t>
      </w:r>
    </w:p>
    <w:p w14:paraId="2A9A7B41" w14:textId="2E52C038" w:rsidR="0068079F" w:rsidRPr="005E10C4" w:rsidRDefault="008C0F4F" w:rsidP="005F3971">
      <w:pPr>
        <w:autoSpaceDE w:val="0"/>
        <w:autoSpaceDN w:val="0"/>
        <w:adjustRightInd w:val="0"/>
        <w:spacing w:after="0" w:line="240" w:lineRule="exact"/>
        <w:ind w:firstLine="708"/>
        <w:jc w:val="both"/>
        <w:rPr>
          <w:rFonts w:ascii="Times New Roman" w:eastAsiaTheme="minorHAnsi" w:hAnsi="Times New Roman"/>
          <w:b/>
          <w:sz w:val="28"/>
          <w:szCs w:val="28"/>
          <w:lang w:eastAsia="en-US"/>
        </w:rPr>
      </w:pPr>
      <w:r w:rsidRPr="00921A18">
        <w:rPr>
          <w:rFonts w:ascii="Times New Roman" w:eastAsiaTheme="minorHAnsi" w:hAnsi="Times New Roman"/>
          <w:b/>
          <w:sz w:val="28"/>
          <w:szCs w:val="28"/>
          <w:lang w:eastAsia="en-US"/>
        </w:rPr>
        <w:t>Табл.</w:t>
      </w:r>
      <w:r w:rsidR="0068079F" w:rsidRPr="00921A18">
        <w:rPr>
          <w:rFonts w:ascii="Times New Roman" w:eastAsiaTheme="minorHAnsi" w:hAnsi="Times New Roman"/>
          <w:b/>
          <w:sz w:val="28"/>
          <w:szCs w:val="28"/>
          <w:lang w:eastAsia="en-US"/>
        </w:rPr>
        <w:t xml:space="preserve"> 9 Возрастная структура впервые выявленных случаев ВГВ за 2016 – 202</w:t>
      </w:r>
      <w:r w:rsidR="00664E4E" w:rsidRPr="00921A18">
        <w:rPr>
          <w:rFonts w:ascii="Times New Roman" w:eastAsiaTheme="minorHAnsi" w:hAnsi="Times New Roman"/>
          <w:b/>
          <w:sz w:val="28"/>
          <w:szCs w:val="28"/>
          <w:lang w:eastAsia="en-US"/>
        </w:rPr>
        <w:t>4</w:t>
      </w:r>
      <w:r w:rsidR="0068079F" w:rsidRPr="00921A18">
        <w:rPr>
          <w:rFonts w:ascii="Times New Roman" w:eastAsiaTheme="minorHAnsi" w:hAnsi="Times New Roman"/>
          <w:b/>
          <w:sz w:val="28"/>
          <w:szCs w:val="28"/>
          <w:lang w:eastAsia="en-US"/>
        </w:rPr>
        <w:t>гг.</w:t>
      </w:r>
    </w:p>
    <w:p w14:paraId="001EBE39" w14:textId="77777777" w:rsidR="008C0F4F" w:rsidRPr="00F267A6" w:rsidRDefault="008C0F4F" w:rsidP="0068079F">
      <w:pPr>
        <w:autoSpaceDE w:val="0"/>
        <w:autoSpaceDN w:val="0"/>
        <w:adjustRightInd w:val="0"/>
        <w:spacing w:after="0" w:line="240" w:lineRule="exact"/>
        <w:jc w:val="both"/>
        <w:rPr>
          <w:rFonts w:ascii="Times New Roman" w:eastAsiaTheme="minorHAnsi" w:hAnsi="Times New Roman"/>
          <w:b/>
          <w:i/>
          <w:sz w:val="24"/>
          <w:szCs w:val="24"/>
          <w:lang w:eastAsia="en-US"/>
        </w:rPr>
      </w:pPr>
    </w:p>
    <w:tbl>
      <w:tblPr>
        <w:tblStyle w:val="52"/>
        <w:tblW w:w="5048" w:type="pct"/>
        <w:jc w:val="center"/>
        <w:tblLook w:val="04A0" w:firstRow="1" w:lastRow="0" w:firstColumn="1" w:lastColumn="0" w:noHBand="0" w:noVBand="1"/>
      </w:tblPr>
      <w:tblGrid>
        <w:gridCol w:w="1274"/>
        <w:gridCol w:w="1096"/>
        <w:gridCol w:w="1073"/>
        <w:gridCol w:w="1096"/>
        <w:gridCol w:w="1073"/>
        <w:gridCol w:w="1096"/>
        <w:gridCol w:w="1073"/>
        <w:gridCol w:w="1096"/>
        <w:gridCol w:w="1073"/>
      </w:tblGrid>
      <w:tr w:rsidR="0068079F" w:rsidRPr="00164DC1" w14:paraId="02B9D630" w14:textId="77777777" w:rsidTr="00DD7B14">
        <w:trPr>
          <w:trHeight w:val="150"/>
          <w:jc w:val="center"/>
        </w:trPr>
        <w:tc>
          <w:tcPr>
            <w:tcW w:w="640" w:type="pct"/>
            <w:vMerge w:val="restart"/>
            <w:shd w:val="clear" w:color="auto" w:fill="9CC2E5" w:themeFill="accent1" w:themeFillTint="99"/>
            <w:vAlign w:val="center"/>
          </w:tcPr>
          <w:p w14:paraId="03773034" w14:textId="77777777" w:rsidR="0068079F" w:rsidRPr="00DD7B14" w:rsidRDefault="0068079F" w:rsidP="00DD7B14">
            <w:pPr>
              <w:spacing w:after="0" w:line="240" w:lineRule="auto"/>
              <w:jc w:val="center"/>
              <w:rPr>
                <w:rFonts w:ascii="Times New Roman" w:hAnsi="Times New Roman" w:cs="Times New Roman"/>
                <w:b/>
                <w:sz w:val="24"/>
                <w:szCs w:val="24"/>
              </w:rPr>
            </w:pPr>
            <w:r w:rsidRPr="00DD7B14">
              <w:rPr>
                <w:rFonts w:ascii="Times New Roman" w:hAnsi="Times New Roman" w:cs="Times New Roman"/>
                <w:b/>
                <w:sz w:val="24"/>
                <w:szCs w:val="24"/>
              </w:rPr>
              <w:t>год</w:t>
            </w:r>
          </w:p>
        </w:tc>
        <w:tc>
          <w:tcPr>
            <w:tcW w:w="1090" w:type="pct"/>
            <w:gridSpan w:val="2"/>
            <w:shd w:val="clear" w:color="auto" w:fill="9CC2E5" w:themeFill="accent1" w:themeFillTint="99"/>
            <w:vAlign w:val="center"/>
          </w:tcPr>
          <w:p w14:paraId="0E80E83A" w14:textId="77777777" w:rsidR="0068079F" w:rsidRPr="00DD7B14" w:rsidRDefault="0068079F" w:rsidP="00DD7B14">
            <w:pPr>
              <w:spacing w:after="0" w:line="240" w:lineRule="auto"/>
              <w:jc w:val="center"/>
              <w:rPr>
                <w:rFonts w:ascii="Times New Roman" w:hAnsi="Times New Roman" w:cs="Times New Roman"/>
                <w:b/>
                <w:sz w:val="24"/>
                <w:szCs w:val="24"/>
              </w:rPr>
            </w:pPr>
            <w:r w:rsidRPr="00DD7B14">
              <w:rPr>
                <w:rFonts w:ascii="Times New Roman" w:hAnsi="Times New Roman" w:cs="Times New Roman"/>
                <w:b/>
                <w:sz w:val="24"/>
                <w:szCs w:val="24"/>
              </w:rPr>
              <w:t>18-29</w:t>
            </w:r>
          </w:p>
        </w:tc>
        <w:tc>
          <w:tcPr>
            <w:tcW w:w="1090" w:type="pct"/>
            <w:gridSpan w:val="2"/>
            <w:shd w:val="clear" w:color="auto" w:fill="9CC2E5" w:themeFill="accent1" w:themeFillTint="99"/>
            <w:vAlign w:val="center"/>
          </w:tcPr>
          <w:p w14:paraId="0259A86E" w14:textId="77777777" w:rsidR="0068079F" w:rsidRPr="00DD7B14" w:rsidRDefault="0068079F" w:rsidP="00DD7B14">
            <w:pPr>
              <w:spacing w:after="0" w:line="240" w:lineRule="auto"/>
              <w:jc w:val="center"/>
              <w:rPr>
                <w:rFonts w:ascii="Times New Roman" w:hAnsi="Times New Roman" w:cs="Times New Roman"/>
                <w:b/>
                <w:sz w:val="24"/>
                <w:szCs w:val="24"/>
              </w:rPr>
            </w:pPr>
            <w:r w:rsidRPr="00DD7B14">
              <w:rPr>
                <w:rFonts w:ascii="Times New Roman" w:hAnsi="Times New Roman" w:cs="Times New Roman"/>
                <w:b/>
                <w:sz w:val="24"/>
                <w:szCs w:val="24"/>
              </w:rPr>
              <w:t>30-49</w:t>
            </w:r>
          </w:p>
        </w:tc>
        <w:tc>
          <w:tcPr>
            <w:tcW w:w="1090" w:type="pct"/>
            <w:gridSpan w:val="2"/>
            <w:shd w:val="clear" w:color="auto" w:fill="9CC2E5" w:themeFill="accent1" w:themeFillTint="99"/>
            <w:vAlign w:val="center"/>
          </w:tcPr>
          <w:p w14:paraId="449F2FA5" w14:textId="77777777" w:rsidR="0068079F" w:rsidRPr="00DD7B14" w:rsidRDefault="0068079F" w:rsidP="00DD7B14">
            <w:pPr>
              <w:spacing w:after="0" w:line="240" w:lineRule="auto"/>
              <w:jc w:val="center"/>
              <w:rPr>
                <w:rFonts w:ascii="Times New Roman" w:hAnsi="Times New Roman" w:cs="Times New Roman"/>
                <w:b/>
                <w:sz w:val="24"/>
                <w:szCs w:val="24"/>
              </w:rPr>
            </w:pPr>
            <w:r w:rsidRPr="00DD7B14">
              <w:rPr>
                <w:rFonts w:ascii="Times New Roman" w:hAnsi="Times New Roman" w:cs="Times New Roman"/>
                <w:b/>
                <w:sz w:val="24"/>
                <w:szCs w:val="24"/>
              </w:rPr>
              <w:t>50-59</w:t>
            </w:r>
          </w:p>
        </w:tc>
        <w:tc>
          <w:tcPr>
            <w:tcW w:w="1090" w:type="pct"/>
            <w:gridSpan w:val="2"/>
            <w:shd w:val="clear" w:color="auto" w:fill="9CC2E5" w:themeFill="accent1" w:themeFillTint="99"/>
            <w:vAlign w:val="center"/>
          </w:tcPr>
          <w:p w14:paraId="29F3A2D0" w14:textId="77777777" w:rsidR="0068079F" w:rsidRPr="00DD7B14" w:rsidRDefault="0068079F" w:rsidP="00DD7B14">
            <w:pPr>
              <w:spacing w:after="0" w:line="240" w:lineRule="auto"/>
              <w:jc w:val="center"/>
              <w:rPr>
                <w:rFonts w:ascii="Times New Roman" w:hAnsi="Times New Roman" w:cs="Times New Roman"/>
                <w:b/>
                <w:sz w:val="24"/>
                <w:szCs w:val="24"/>
              </w:rPr>
            </w:pPr>
            <w:r w:rsidRPr="00DD7B14">
              <w:rPr>
                <w:rFonts w:ascii="Times New Roman" w:hAnsi="Times New Roman" w:cs="Times New Roman"/>
                <w:b/>
                <w:sz w:val="24"/>
                <w:szCs w:val="24"/>
              </w:rPr>
              <w:t>60 -69</w:t>
            </w:r>
          </w:p>
        </w:tc>
      </w:tr>
      <w:tr w:rsidR="0068079F" w:rsidRPr="00164DC1" w14:paraId="14E6D964" w14:textId="77777777" w:rsidTr="00DD7B14">
        <w:trPr>
          <w:trHeight w:val="1180"/>
          <w:jc w:val="center"/>
        </w:trPr>
        <w:tc>
          <w:tcPr>
            <w:tcW w:w="640" w:type="pct"/>
            <w:vMerge/>
            <w:vAlign w:val="center"/>
          </w:tcPr>
          <w:p w14:paraId="2E5AB400" w14:textId="77777777" w:rsidR="0068079F" w:rsidRPr="00DD7B14" w:rsidRDefault="0068079F" w:rsidP="00DD7B14">
            <w:pPr>
              <w:spacing w:after="0" w:line="240" w:lineRule="auto"/>
              <w:jc w:val="center"/>
              <w:rPr>
                <w:rFonts w:ascii="Times New Roman" w:hAnsi="Times New Roman" w:cs="Times New Roman"/>
                <w:b/>
                <w:sz w:val="24"/>
                <w:szCs w:val="24"/>
              </w:rPr>
            </w:pPr>
          </w:p>
        </w:tc>
        <w:tc>
          <w:tcPr>
            <w:tcW w:w="551" w:type="pct"/>
            <w:shd w:val="clear" w:color="auto" w:fill="DBDBDB" w:themeFill="accent3" w:themeFillTint="66"/>
            <w:vAlign w:val="center"/>
          </w:tcPr>
          <w:p w14:paraId="68B81F32" w14:textId="77777777" w:rsidR="0068079F" w:rsidRPr="00DD7B14" w:rsidRDefault="0068079F" w:rsidP="00DD7B14">
            <w:pPr>
              <w:spacing w:after="0" w:line="240" w:lineRule="auto"/>
              <w:jc w:val="center"/>
              <w:rPr>
                <w:rFonts w:ascii="Times New Roman" w:hAnsi="Times New Roman" w:cs="Times New Roman"/>
                <w:b/>
                <w:sz w:val="24"/>
                <w:szCs w:val="24"/>
              </w:rPr>
            </w:pPr>
            <w:r w:rsidRPr="00DD7B14">
              <w:rPr>
                <w:rFonts w:ascii="Times New Roman" w:hAnsi="Times New Roman" w:cs="Times New Roman"/>
                <w:i/>
                <w:noProof/>
                <w:sz w:val="24"/>
                <w:szCs w:val="24"/>
                <w:lang w:eastAsia="es-ES"/>
              </w:rPr>
              <w:t>Абс.ч. случаев</w:t>
            </w:r>
          </w:p>
        </w:tc>
        <w:tc>
          <w:tcPr>
            <w:tcW w:w="539" w:type="pct"/>
            <w:shd w:val="clear" w:color="auto" w:fill="DBDBDB" w:themeFill="accent3" w:themeFillTint="66"/>
            <w:vAlign w:val="center"/>
          </w:tcPr>
          <w:p w14:paraId="7A919EAC" w14:textId="77777777" w:rsidR="0068079F" w:rsidRPr="00DD7B14" w:rsidRDefault="0068079F" w:rsidP="00DD7B14">
            <w:pPr>
              <w:spacing w:after="0" w:line="240" w:lineRule="auto"/>
              <w:jc w:val="center"/>
              <w:rPr>
                <w:rFonts w:ascii="Times New Roman" w:hAnsi="Times New Roman" w:cs="Times New Roman"/>
                <w:i/>
                <w:noProof/>
                <w:sz w:val="24"/>
                <w:szCs w:val="24"/>
                <w:lang w:eastAsia="es-ES"/>
              </w:rPr>
            </w:pPr>
            <w:r w:rsidRPr="00DD7B14">
              <w:rPr>
                <w:rFonts w:ascii="Times New Roman" w:hAnsi="Times New Roman" w:cs="Times New Roman"/>
                <w:i/>
                <w:noProof/>
                <w:sz w:val="24"/>
                <w:szCs w:val="24"/>
                <w:lang w:eastAsia="es-ES"/>
              </w:rPr>
              <w:t>% от общего кол-ва сучаев ВГВ  за год</w:t>
            </w:r>
          </w:p>
        </w:tc>
        <w:tc>
          <w:tcPr>
            <w:tcW w:w="551" w:type="pct"/>
            <w:shd w:val="clear" w:color="auto" w:fill="DBDBDB" w:themeFill="accent3" w:themeFillTint="66"/>
            <w:vAlign w:val="center"/>
          </w:tcPr>
          <w:p w14:paraId="3F8120B3" w14:textId="77777777" w:rsidR="0068079F" w:rsidRPr="00DD7B14" w:rsidRDefault="0068079F" w:rsidP="00DD7B14">
            <w:pPr>
              <w:spacing w:after="0" w:line="240" w:lineRule="auto"/>
              <w:jc w:val="center"/>
              <w:rPr>
                <w:rFonts w:ascii="Times New Roman" w:hAnsi="Times New Roman" w:cs="Times New Roman"/>
                <w:b/>
                <w:sz w:val="24"/>
                <w:szCs w:val="24"/>
              </w:rPr>
            </w:pPr>
            <w:r w:rsidRPr="00DD7B14">
              <w:rPr>
                <w:rFonts w:ascii="Times New Roman" w:hAnsi="Times New Roman" w:cs="Times New Roman"/>
                <w:i/>
                <w:noProof/>
                <w:sz w:val="24"/>
                <w:szCs w:val="24"/>
                <w:lang w:eastAsia="es-ES"/>
              </w:rPr>
              <w:t>Абс.ч. случаев</w:t>
            </w:r>
          </w:p>
        </w:tc>
        <w:tc>
          <w:tcPr>
            <w:tcW w:w="539" w:type="pct"/>
            <w:shd w:val="clear" w:color="auto" w:fill="DBDBDB" w:themeFill="accent3" w:themeFillTint="66"/>
            <w:vAlign w:val="center"/>
          </w:tcPr>
          <w:p w14:paraId="57D04260" w14:textId="77777777" w:rsidR="0068079F" w:rsidRPr="00DD7B14" w:rsidRDefault="0068079F" w:rsidP="00DD7B14">
            <w:pPr>
              <w:spacing w:after="0" w:line="240" w:lineRule="auto"/>
              <w:jc w:val="center"/>
              <w:rPr>
                <w:rFonts w:ascii="Times New Roman" w:hAnsi="Times New Roman" w:cs="Times New Roman"/>
                <w:i/>
                <w:noProof/>
                <w:sz w:val="24"/>
                <w:szCs w:val="24"/>
                <w:lang w:eastAsia="es-ES"/>
              </w:rPr>
            </w:pPr>
            <w:r w:rsidRPr="00DD7B14">
              <w:rPr>
                <w:rFonts w:ascii="Times New Roman" w:hAnsi="Times New Roman" w:cs="Times New Roman"/>
                <w:i/>
                <w:noProof/>
                <w:sz w:val="24"/>
                <w:szCs w:val="24"/>
                <w:lang w:eastAsia="es-ES"/>
              </w:rPr>
              <w:t>% от общего кол-ва сучаев ВГВ за год</w:t>
            </w:r>
          </w:p>
        </w:tc>
        <w:tc>
          <w:tcPr>
            <w:tcW w:w="551" w:type="pct"/>
            <w:shd w:val="clear" w:color="auto" w:fill="DBDBDB" w:themeFill="accent3" w:themeFillTint="66"/>
            <w:vAlign w:val="center"/>
          </w:tcPr>
          <w:p w14:paraId="6B8F446C" w14:textId="77777777" w:rsidR="0068079F" w:rsidRPr="00DD7B14" w:rsidRDefault="0068079F" w:rsidP="00DD7B14">
            <w:pPr>
              <w:spacing w:after="0" w:line="240" w:lineRule="auto"/>
              <w:jc w:val="center"/>
              <w:rPr>
                <w:rFonts w:ascii="Times New Roman" w:hAnsi="Times New Roman" w:cs="Times New Roman"/>
                <w:b/>
                <w:sz w:val="24"/>
                <w:szCs w:val="24"/>
              </w:rPr>
            </w:pPr>
            <w:r w:rsidRPr="00DD7B14">
              <w:rPr>
                <w:rFonts w:ascii="Times New Roman" w:hAnsi="Times New Roman" w:cs="Times New Roman"/>
                <w:i/>
                <w:noProof/>
                <w:sz w:val="24"/>
                <w:szCs w:val="24"/>
                <w:lang w:eastAsia="es-ES"/>
              </w:rPr>
              <w:t>Абс.ч. случаев</w:t>
            </w:r>
          </w:p>
        </w:tc>
        <w:tc>
          <w:tcPr>
            <w:tcW w:w="539" w:type="pct"/>
            <w:shd w:val="clear" w:color="auto" w:fill="DBDBDB" w:themeFill="accent3" w:themeFillTint="66"/>
            <w:vAlign w:val="center"/>
          </w:tcPr>
          <w:p w14:paraId="7240E47C" w14:textId="77777777" w:rsidR="0068079F" w:rsidRPr="00DD7B14" w:rsidRDefault="0068079F" w:rsidP="00DD7B14">
            <w:pPr>
              <w:spacing w:after="0" w:line="240" w:lineRule="auto"/>
              <w:jc w:val="center"/>
              <w:rPr>
                <w:rFonts w:ascii="Times New Roman" w:hAnsi="Times New Roman" w:cs="Times New Roman"/>
                <w:i/>
                <w:noProof/>
                <w:sz w:val="24"/>
                <w:szCs w:val="24"/>
                <w:lang w:eastAsia="es-ES"/>
              </w:rPr>
            </w:pPr>
            <w:r w:rsidRPr="00DD7B14">
              <w:rPr>
                <w:rFonts w:ascii="Times New Roman" w:hAnsi="Times New Roman" w:cs="Times New Roman"/>
                <w:i/>
                <w:noProof/>
                <w:sz w:val="24"/>
                <w:szCs w:val="24"/>
                <w:lang w:eastAsia="es-ES"/>
              </w:rPr>
              <w:t>% от общего кол-ва сучаев ВГВ за год</w:t>
            </w:r>
          </w:p>
        </w:tc>
        <w:tc>
          <w:tcPr>
            <w:tcW w:w="551" w:type="pct"/>
            <w:shd w:val="clear" w:color="auto" w:fill="DBDBDB" w:themeFill="accent3" w:themeFillTint="66"/>
            <w:vAlign w:val="center"/>
          </w:tcPr>
          <w:p w14:paraId="3E8A4FA0" w14:textId="77777777" w:rsidR="0068079F" w:rsidRPr="00DD7B14" w:rsidRDefault="0068079F" w:rsidP="00DD7B14">
            <w:pPr>
              <w:spacing w:after="0" w:line="240" w:lineRule="auto"/>
              <w:jc w:val="center"/>
              <w:rPr>
                <w:rFonts w:ascii="Times New Roman" w:hAnsi="Times New Roman" w:cs="Times New Roman"/>
                <w:b/>
                <w:sz w:val="24"/>
                <w:szCs w:val="24"/>
              </w:rPr>
            </w:pPr>
            <w:r w:rsidRPr="00DD7B14">
              <w:rPr>
                <w:rFonts w:ascii="Times New Roman" w:hAnsi="Times New Roman" w:cs="Times New Roman"/>
                <w:i/>
                <w:noProof/>
                <w:sz w:val="24"/>
                <w:szCs w:val="24"/>
                <w:lang w:eastAsia="es-ES"/>
              </w:rPr>
              <w:t>Абс.ч. случаев</w:t>
            </w:r>
          </w:p>
        </w:tc>
        <w:tc>
          <w:tcPr>
            <w:tcW w:w="539" w:type="pct"/>
            <w:shd w:val="clear" w:color="auto" w:fill="DBDBDB" w:themeFill="accent3" w:themeFillTint="66"/>
            <w:vAlign w:val="center"/>
          </w:tcPr>
          <w:p w14:paraId="5B1D7A3A" w14:textId="77777777" w:rsidR="0068079F" w:rsidRPr="00DD7B14" w:rsidRDefault="0068079F" w:rsidP="00DD7B14">
            <w:pPr>
              <w:spacing w:after="0" w:line="240" w:lineRule="auto"/>
              <w:jc w:val="center"/>
              <w:rPr>
                <w:rFonts w:ascii="Times New Roman" w:hAnsi="Times New Roman" w:cs="Times New Roman"/>
                <w:i/>
                <w:noProof/>
                <w:sz w:val="24"/>
                <w:szCs w:val="24"/>
                <w:lang w:eastAsia="es-ES"/>
              </w:rPr>
            </w:pPr>
            <w:r w:rsidRPr="00DD7B14">
              <w:rPr>
                <w:rFonts w:ascii="Times New Roman" w:hAnsi="Times New Roman" w:cs="Times New Roman"/>
                <w:i/>
                <w:noProof/>
                <w:sz w:val="24"/>
                <w:szCs w:val="24"/>
                <w:lang w:eastAsia="es-ES"/>
              </w:rPr>
              <w:t>% от общего кол-ва сучаев ВГВ за год</w:t>
            </w:r>
          </w:p>
        </w:tc>
      </w:tr>
      <w:tr w:rsidR="0068079F" w:rsidRPr="00164DC1" w14:paraId="28B09ACF" w14:textId="77777777" w:rsidTr="00DD7B14">
        <w:trPr>
          <w:trHeight w:val="348"/>
          <w:jc w:val="center"/>
        </w:trPr>
        <w:tc>
          <w:tcPr>
            <w:tcW w:w="640" w:type="pct"/>
            <w:shd w:val="clear" w:color="auto" w:fill="9CC2E5" w:themeFill="accent1" w:themeFillTint="99"/>
            <w:vAlign w:val="center"/>
          </w:tcPr>
          <w:p w14:paraId="772E8E64" w14:textId="77777777" w:rsidR="0068079F" w:rsidRPr="00DD7B14" w:rsidRDefault="0068079F" w:rsidP="00DD7B14">
            <w:pPr>
              <w:spacing w:after="0" w:line="240" w:lineRule="auto"/>
              <w:jc w:val="center"/>
              <w:rPr>
                <w:rFonts w:ascii="Times New Roman" w:hAnsi="Times New Roman" w:cs="Times New Roman"/>
                <w:sz w:val="24"/>
                <w:szCs w:val="24"/>
              </w:rPr>
            </w:pPr>
            <w:r w:rsidRPr="00DD7B14">
              <w:rPr>
                <w:rFonts w:ascii="Times New Roman" w:hAnsi="Times New Roman" w:cs="Times New Roman"/>
                <w:sz w:val="24"/>
                <w:szCs w:val="24"/>
              </w:rPr>
              <w:t>2016</w:t>
            </w:r>
          </w:p>
        </w:tc>
        <w:tc>
          <w:tcPr>
            <w:tcW w:w="551" w:type="pct"/>
            <w:shd w:val="clear" w:color="auto" w:fill="DEEAF6" w:themeFill="accent1" w:themeFillTint="33"/>
            <w:vAlign w:val="center"/>
          </w:tcPr>
          <w:p w14:paraId="501993F4" w14:textId="77777777" w:rsidR="0068079F" w:rsidRPr="00DD7B14" w:rsidRDefault="0068079F" w:rsidP="00DD7B14">
            <w:pPr>
              <w:spacing w:after="0" w:line="240" w:lineRule="auto"/>
              <w:jc w:val="center"/>
              <w:rPr>
                <w:rFonts w:ascii="Times New Roman" w:hAnsi="Times New Roman" w:cs="Times New Roman"/>
                <w:sz w:val="24"/>
                <w:szCs w:val="24"/>
              </w:rPr>
            </w:pPr>
            <w:r w:rsidRPr="00DD7B14">
              <w:rPr>
                <w:rFonts w:ascii="Times New Roman" w:hAnsi="Times New Roman" w:cs="Times New Roman"/>
                <w:sz w:val="24"/>
                <w:szCs w:val="24"/>
              </w:rPr>
              <w:t>5</w:t>
            </w:r>
          </w:p>
        </w:tc>
        <w:tc>
          <w:tcPr>
            <w:tcW w:w="539" w:type="pct"/>
            <w:shd w:val="clear" w:color="auto" w:fill="DEEAF6" w:themeFill="accent1" w:themeFillTint="33"/>
            <w:vAlign w:val="center"/>
          </w:tcPr>
          <w:p w14:paraId="004DDAC6" w14:textId="77777777" w:rsidR="0068079F" w:rsidRPr="00DD7B14" w:rsidRDefault="0068079F" w:rsidP="00DD7B14">
            <w:pPr>
              <w:spacing w:after="0" w:line="240" w:lineRule="auto"/>
              <w:jc w:val="center"/>
              <w:rPr>
                <w:rFonts w:ascii="Times New Roman" w:hAnsi="Times New Roman" w:cs="Times New Roman"/>
                <w:sz w:val="24"/>
                <w:szCs w:val="24"/>
              </w:rPr>
            </w:pPr>
            <w:r w:rsidRPr="00DD7B14">
              <w:rPr>
                <w:rFonts w:ascii="Times New Roman" w:hAnsi="Times New Roman" w:cs="Times New Roman"/>
                <w:sz w:val="24"/>
                <w:szCs w:val="24"/>
              </w:rPr>
              <w:t>11,6</w:t>
            </w:r>
          </w:p>
        </w:tc>
        <w:tc>
          <w:tcPr>
            <w:tcW w:w="551" w:type="pct"/>
            <w:shd w:val="clear" w:color="auto" w:fill="DEEAF6" w:themeFill="accent1" w:themeFillTint="33"/>
            <w:vAlign w:val="center"/>
          </w:tcPr>
          <w:p w14:paraId="45CE9D52" w14:textId="77777777" w:rsidR="0068079F" w:rsidRPr="00DD7B14" w:rsidRDefault="0068079F" w:rsidP="00DD7B14">
            <w:pPr>
              <w:spacing w:after="0" w:line="240" w:lineRule="auto"/>
              <w:jc w:val="center"/>
              <w:rPr>
                <w:rFonts w:ascii="Times New Roman" w:hAnsi="Times New Roman" w:cs="Times New Roman"/>
                <w:sz w:val="24"/>
                <w:szCs w:val="24"/>
              </w:rPr>
            </w:pPr>
            <w:r w:rsidRPr="00DD7B14">
              <w:rPr>
                <w:rFonts w:ascii="Times New Roman" w:hAnsi="Times New Roman" w:cs="Times New Roman"/>
                <w:sz w:val="24"/>
                <w:szCs w:val="24"/>
              </w:rPr>
              <w:t>24</w:t>
            </w:r>
          </w:p>
        </w:tc>
        <w:tc>
          <w:tcPr>
            <w:tcW w:w="539" w:type="pct"/>
            <w:shd w:val="clear" w:color="auto" w:fill="DEEAF6" w:themeFill="accent1" w:themeFillTint="33"/>
            <w:vAlign w:val="center"/>
          </w:tcPr>
          <w:p w14:paraId="22761FE5" w14:textId="77777777" w:rsidR="0068079F" w:rsidRPr="00DD7B14" w:rsidRDefault="0068079F" w:rsidP="00DD7B14">
            <w:pPr>
              <w:spacing w:after="0" w:line="240" w:lineRule="auto"/>
              <w:jc w:val="center"/>
              <w:rPr>
                <w:rFonts w:ascii="Times New Roman" w:hAnsi="Times New Roman" w:cs="Times New Roman"/>
                <w:sz w:val="24"/>
                <w:szCs w:val="24"/>
              </w:rPr>
            </w:pPr>
            <w:r w:rsidRPr="00DD7B14">
              <w:rPr>
                <w:rFonts w:ascii="Times New Roman" w:hAnsi="Times New Roman" w:cs="Times New Roman"/>
                <w:sz w:val="24"/>
                <w:szCs w:val="24"/>
              </w:rPr>
              <w:t>55,8</w:t>
            </w:r>
          </w:p>
        </w:tc>
        <w:tc>
          <w:tcPr>
            <w:tcW w:w="551" w:type="pct"/>
            <w:shd w:val="clear" w:color="auto" w:fill="DEEAF6" w:themeFill="accent1" w:themeFillTint="33"/>
            <w:vAlign w:val="center"/>
          </w:tcPr>
          <w:p w14:paraId="28B25289" w14:textId="77777777" w:rsidR="0068079F" w:rsidRPr="00DD7B14" w:rsidRDefault="0068079F" w:rsidP="00DD7B14">
            <w:pPr>
              <w:spacing w:after="0" w:line="240" w:lineRule="auto"/>
              <w:jc w:val="center"/>
              <w:rPr>
                <w:rFonts w:ascii="Times New Roman" w:hAnsi="Times New Roman" w:cs="Times New Roman"/>
                <w:sz w:val="24"/>
                <w:szCs w:val="24"/>
              </w:rPr>
            </w:pPr>
            <w:r w:rsidRPr="00DD7B14">
              <w:rPr>
                <w:rFonts w:ascii="Times New Roman" w:hAnsi="Times New Roman" w:cs="Times New Roman"/>
                <w:sz w:val="24"/>
                <w:szCs w:val="24"/>
              </w:rPr>
              <w:t>13</w:t>
            </w:r>
          </w:p>
        </w:tc>
        <w:tc>
          <w:tcPr>
            <w:tcW w:w="539" w:type="pct"/>
            <w:shd w:val="clear" w:color="auto" w:fill="DEEAF6" w:themeFill="accent1" w:themeFillTint="33"/>
            <w:vAlign w:val="center"/>
          </w:tcPr>
          <w:p w14:paraId="5C150A0A" w14:textId="77777777" w:rsidR="0068079F" w:rsidRPr="00DD7B14" w:rsidRDefault="0068079F" w:rsidP="00DD7B14">
            <w:pPr>
              <w:spacing w:after="0" w:line="240" w:lineRule="auto"/>
              <w:jc w:val="center"/>
              <w:rPr>
                <w:rFonts w:ascii="Times New Roman" w:hAnsi="Times New Roman" w:cs="Times New Roman"/>
                <w:sz w:val="24"/>
                <w:szCs w:val="24"/>
              </w:rPr>
            </w:pPr>
            <w:r w:rsidRPr="00DD7B14">
              <w:rPr>
                <w:rFonts w:ascii="Times New Roman" w:hAnsi="Times New Roman" w:cs="Times New Roman"/>
                <w:sz w:val="24"/>
                <w:szCs w:val="24"/>
              </w:rPr>
              <w:t>30,2</w:t>
            </w:r>
          </w:p>
        </w:tc>
        <w:tc>
          <w:tcPr>
            <w:tcW w:w="551" w:type="pct"/>
            <w:shd w:val="clear" w:color="auto" w:fill="DEEAF6" w:themeFill="accent1" w:themeFillTint="33"/>
            <w:vAlign w:val="center"/>
          </w:tcPr>
          <w:p w14:paraId="2E2F0B48" w14:textId="77777777" w:rsidR="0068079F" w:rsidRPr="00DD7B14" w:rsidRDefault="0068079F" w:rsidP="00DD7B14">
            <w:pPr>
              <w:spacing w:after="0" w:line="240" w:lineRule="auto"/>
              <w:jc w:val="center"/>
              <w:rPr>
                <w:rFonts w:ascii="Times New Roman" w:hAnsi="Times New Roman" w:cs="Times New Roman"/>
                <w:sz w:val="24"/>
                <w:szCs w:val="24"/>
              </w:rPr>
            </w:pPr>
            <w:r w:rsidRPr="00DD7B14">
              <w:rPr>
                <w:rFonts w:ascii="Times New Roman" w:hAnsi="Times New Roman" w:cs="Times New Roman"/>
                <w:sz w:val="24"/>
                <w:szCs w:val="24"/>
              </w:rPr>
              <w:t>1</w:t>
            </w:r>
          </w:p>
        </w:tc>
        <w:tc>
          <w:tcPr>
            <w:tcW w:w="539" w:type="pct"/>
            <w:shd w:val="clear" w:color="auto" w:fill="DEEAF6" w:themeFill="accent1" w:themeFillTint="33"/>
            <w:vAlign w:val="center"/>
          </w:tcPr>
          <w:p w14:paraId="5DD0A757" w14:textId="77777777" w:rsidR="0068079F" w:rsidRPr="00DD7B14" w:rsidRDefault="0068079F" w:rsidP="00DD7B14">
            <w:pPr>
              <w:spacing w:after="0" w:line="240" w:lineRule="auto"/>
              <w:jc w:val="center"/>
              <w:rPr>
                <w:rFonts w:ascii="Times New Roman" w:hAnsi="Times New Roman" w:cs="Times New Roman"/>
                <w:sz w:val="24"/>
                <w:szCs w:val="24"/>
              </w:rPr>
            </w:pPr>
            <w:r w:rsidRPr="00DD7B14">
              <w:rPr>
                <w:rFonts w:ascii="Times New Roman" w:hAnsi="Times New Roman" w:cs="Times New Roman"/>
                <w:sz w:val="24"/>
                <w:szCs w:val="24"/>
              </w:rPr>
              <w:t>2,3</w:t>
            </w:r>
          </w:p>
        </w:tc>
      </w:tr>
      <w:tr w:rsidR="0068079F" w:rsidRPr="00164DC1" w14:paraId="7A0C4B9B" w14:textId="77777777" w:rsidTr="00DD7B14">
        <w:trPr>
          <w:trHeight w:val="361"/>
          <w:jc w:val="center"/>
        </w:trPr>
        <w:tc>
          <w:tcPr>
            <w:tcW w:w="640" w:type="pct"/>
            <w:shd w:val="clear" w:color="auto" w:fill="9CC2E5" w:themeFill="accent1" w:themeFillTint="99"/>
            <w:vAlign w:val="center"/>
          </w:tcPr>
          <w:p w14:paraId="1A2FC7C0" w14:textId="77777777" w:rsidR="0068079F" w:rsidRPr="00DD7B14" w:rsidRDefault="0068079F" w:rsidP="00DD7B14">
            <w:pPr>
              <w:spacing w:after="0" w:line="240" w:lineRule="auto"/>
              <w:jc w:val="center"/>
              <w:rPr>
                <w:rFonts w:ascii="Times New Roman" w:hAnsi="Times New Roman" w:cs="Times New Roman"/>
                <w:sz w:val="24"/>
                <w:szCs w:val="24"/>
              </w:rPr>
            </w:pPr>
            <w:r w:rsidRPr="00DD7B14">
              <w:rPr>
                <w:rFonts w:ascii="Times New Roman" w:hAnsi="Times New Roman" w:cs="Times New Roman"/>
                <w:sz w:val="24"/>
                <w:szCs w:val="24"/>
              </w:rPr>
              <w:t>2017</w:t>
            </w:r>
          </w:p>
        </w:tc>
        <w:tc>
          <w:tcPr>
            <w:tcW w:w="551" w:type="pct"/>
            <w:shd w:val="clear" w:color="auto" w:fill="DEEAF6" w:themeFill="accent1" w:themeFillTint="33"/>
            <w:vAlign w:val="center"/>
          </w:tcPr>
          <w:p w14:paraId="360ECE58" w14:textId="77777777" w:rsidR="0068079F" w:rsidRPr="00DD7B14" w:rsidRDefault="0068079F" w:rsidP="00DD7B14">
            <w:pPr>
              <w:spacing w:after="0" w:line="240" w:lineRule="auto"/>
              <w:jc w:val="center"/>
              <w:rPr>
                <w:rFonts w:ascii="Times New Roman" w:hAnsi="Times New Roman" w:cs="Times New Roman"/>
                <w:sz w:val="24"/>
                <w:szCs w:val="24"/>
              </w:rPr>
            </w:pPr>
            <w:r w:rsidRPr="00DD7B14">
              <w:rPr>
                <w:rFonts w:ascii="Times New Roman" w:hAnsi="Times New Roman" w:cs="Times New Roman"/>
                <w:sz w:val="24"/>
                <w:szCs w:val="24"/>
              </w:rPr>
              <w:t>9</w:t>
            </w:r>
          </w:p>
        </w:tc>
        <w:tc>
          <w:tcPr>
            <w:tcW w:w="539" w:type="pct"/>
            <w:shd w:val="clear" w:color="auto" w:fill="DEEAF6" w:themeFill="accent1" w:themeFillTint="33"/>
            <w:vAlign w:val="center"/>
          </w:tcPr>
          <w:p w14:paraId="710EC548" w14:textId="77777777" w:rsidR="0068079F" w:rsidRPr="00DD7B14" w:rsidRDefault="0068079F" w:rsidP="00DD7B14">
            <w:pPr>
              <w:spacing w:after="0" w:line="240" w:lineRule="auto"/>
              <w:jc w:val="center"/>
              <w:rPr>
                <w:rFonts w:ascii="Times New Roman" w:hAnsi="Times New Roman" w:cs="Times New Roman"/>
                <w:sz w:val="24"/>
                <w:szCs w:val="24"/>
              </w:rPr>
            </w:pPr>
            <w:r w:rsidRPr="00DD7B14">
              <w:rPr>
                <w:rFonts w:ascii="Times New Roman" w:hAnsi="Times New Roman" w:cs="Times New Roman"/>
                <w:sz w:val="24"/>
                <w:szCs w:val="24"/>
              </w:rPr>
              <w:t>15,5</w:t>
            </w:r>
          </w:p>
        </w:tc>
        <w:tc>
          <w:tcPr>
            <w:tcW w:w="551" w:type="pct"/>
            <w:shd w:val="clear" w:color="auto" w:fill="DEEAF6" w:themeFill="accent1" w:themeFillTint="33"/>
            <w:vAlign w:val="center"/>
          </w:tcPr>
          <w:p w14:paraId="5EB347A7" w14:textId="77777777" w:rsidR="0068079F" w:rsidRPr="00DD7B14" w:rsidRDefault="0068079F" w:rsidP="00DD7B14">
            <w:pPr>
              <w:spacing w:after="0" w:line="240" w:lineRule="auto"/>
              <w:jc w:val="center"/>
              <w:rPr>
                <w:rFonts w:ascii="Times New Roman" w:hAnsi="Times New Roman" w:cs="Times New Roman"/>
                <w:sz w:val="24"/>
                <w:szCs w:val="24"/>
              </w:rPr>
            </w:pPr>
            <w:r w:rsidRPr="00DD7B14">
              <w:rPr>
                <w:rFonts w:ascii="Times New Roman" w:hAnsi="Times New Roman" w:cs="Times New Roman"/>
                <w:sz w:val="24"/>
                <w:szCs w:val="24"/>
              </w:rPr>
              <w:t>34</w:t>
            </w:r>
          </w:p>
        </w:tc>
        <w:tc>
          <w:tcPr>
            <w:tcW w:w="539" w:type="pct"/>
            <w:shd w:val="clear" w:color="auto" w:fill="DEEAF6" w:themeFill="accent1" w:themeFillTint="33"/>
            <w:vAlign w:val="center"/>
          </w:tcPr>
          <w:p w14:paraId="1ED0AC1C" w14:textId="77777777" w:rsidR="0068079F" w:rsidRPr="00DD7B14" w:rsidRDefault="0068079F" w:rsidP="00DD7B14">
            <w:pPr>
              <w:spacing w:after="0" w:line="240" w:lineRule="auto"/>
              <w:jc w:val="center"/>
              <w:rPr>
                <w:rFonts w:ascii="Times New Roman" w:hAnsi="Times New Roman" w:cs="Times New Roman"/>
                <w:sz w:val="24"/>
                <w:szCs w:val="24"/>
              </w:rPr>
            </w:pPr>
            <w:r w:rsidRPr="00DD7B14">
              <w:rPr>
                <w:rFonts w:ascii="Times New Roman" w:hAnsi="Times New Roman" w:cs="Times New Roman"/>
                <w:sz w:val="24"/>
                <w:szCs w:val="24"/>
              </w:rPr>
              <w:t>58,6</w:t>
            </w:r>
          </w:p>
        </w:tc>
        <w:tc>
          <w:tcPr>
            <w:tcW w:w="551" w:type="pct"/>
            <w:shd w:val="clear" w:color="auto" w:fill="DEEAF6" w:themeFill="accent1" w:themeFillTint="33"/>
            <w:vAlign w:val="center"/>
          </w:tcPr>
          <w:p w14:paraId="46676ADD" w14:textId="77777777" w:rsidR="0068079F" w:rsidRPr="00DD7B14" w:rsidRDefault="0068079F" w:rsidP="00DD7B14">
            <w:pPr>
              <w:spacing w:after="0" w:line="240" w:lineRule="auto"/>
              <w:jc w:val="center"/>
              <w:rPr>
                <w:rFonts w:ascii="Times New Roman" w:hAnsi="Times New Roman" w:cs="Times New Roman"/>
                <w:sz w:val="24"/>
                <w:szCs w:val="24"/>
              </w:rPr>
            </w:pPr>
            <w:r w:rsidRPr="00DD7B14">
              <w:rPr>
                <w:rFonts w:ascii="Times New Roman" w:hAnsi="Times New Roman" w:cs="Times New Roman"/>
                <w:sz w:val="24"/>
                <w:szCs w:val="24"/>
              </w:rPr>
              <w:t>14</w:t>
            </w:r>
          </w:p>
        </w:tc>
        <w:tc>
          <w:tcPr>
            <w:tcW w:w="539" w:type="pct"/>
            <w:shd w:val="clear" w:color="auto" w:fill="DEEAF6" w:themeFill="accent1" w:themeFillTint="33"/>
            <w:vAlign w:val="center"/>
          </w:tcPr>
          <w:p w14:paraId="087B7F13" w14:textId="77777777" w:rsidR="0068079F" w:rsidRPr="00DD7B14" w:rsidRDefault="0068079F" w:rsidP="00DD7B14">
            <w:pPr>
              <w:spacing w:after="0" w:line="240" w:lineRule="auto"/>
              <w:jc w:val="center"/>
              <w:rPr>
                <w:rFonts w:ascii="Times New Roman" w:hAnsi="Times New Roman" w:cs="Times New Roman"/>
                <w:sz w:val="24"/>
                <w:szCs w:val="24"/>
              </w:rPr>
            </w:pPr>
            <w:r w:rsidRPr="00DD7B14">
              <w:rPr>
                <w:rFonts w:ascii="Times New Roman" w:hAnsi="Times New Roman" w:cs="Times New Roman"/>
                <w:sz w:val="24"/>
                <w:szCs w:val="24"/>
              </w:rPr>
              <w:t>24,1</w:t>
            </w:r>
          </w:p>
        </w:tc>
        <w:tc>
          <w:tcPr>
            <w:tcW w:w="551" w:type="pct"/>
            <w:shd w:val="clear" w:color="auto" w:fill="DEEAF6" w:themeFill="accent1" w:themeFillTint="33"/>
            <w:vAlign w:val="center"/>
          </w:tcPr>
          <w:p w14:paraId="04C6A6C4" w14:textId="77777777" w:rsidR="0068079F" w:rsidRPr="00DD7B14" w:rsidRDefault="0068079F" w:rsidP="00DD7B14">
            <w:pPr>
              <w:spacing w:after="0" w:line="240" w:lineRule="auto"/>
              <w:jc w:val="center"/>
              <w:rPr>
                <w:rFonts w:ascii="Times New Roman" w:hAnsi="Times New Roman" w:cs="Times New Roman"/>
                <w:sz w:val="24"/>
                <w:szCs w:val="24"/>
              </w:rPr>
            </w:pPr>
            <w:r w:rsidRPr="00DD7B14">
              <w:rPr>
                <w:rFonts w:ascii="Times New Roman" w:hAnsi="Times New Roman" w:cs="Times New Roman"/>
                <w:sz w:val="24"/>
                <w:szCs w:val="24"/>
              </w:rPr>
              <w:t>1</w:t>
            </w:r>
          </w:p>
        </w:tc>
        <w:tc>
          <w:tcPr>
            <w:tcW w:w="539" w:type="pct"/>
            <w:shd w:val="clear" w:color="auto" w:fill="DEEAF6" w:themeFill="accent1" w:themeFillTint="33"/>
            <w:vAlign w:val="center"/>
          </w:tcPr>
          <w:p w14:paraId="53F85CC8" w14:textId="77777777" w:rsidR="0068079F" w:rsidRPr="00DD7B14" w:rsidRDefault="0068079F" w:rsidP="00DD7B14">
            <w:pPr>
              <w:spacing w:after="0" w:line="240" w:lineRule="auto"/>
              <w:jc w:val="center"/>
              <w:rPr>
                <w:rFonts w:ascii="Times New Roman" w:hAnsi="Times New Roman" w:cs="Times New Roman"/>
                <w:sz w:val="24"/>
                <w:szCs w:val="24"/>
              </w:rPr>
            </w:pPr>
            <w:r w:rsidRPr="00DD7B14">
              <w:rPr>
                <w:rFonts w:ascii="Times New Roman" w:hAnsi="Times New Roman" w:cs="Times New Roman"/>
                <w:sz w:val="24"/>
                <w:szCs w:val="24"/>
              </w:rPr>
              <w:t>1,7</w:t>
            </w:r>
          </w:p>
        </w:tc>
      </w:tr>
      <w:tr w:rsidR="0068079F" w:rsidRPr="00164DC1" w14:paraId="162825FF" w14:textId="77777777" w:rsidTr="00DD7B14">
        <w:trPr>
          <w:trHeight w:val="361"/>
          <w:jc w:val="center"/>
        </w:trPr>
        <w:tc>
          <w:tcPr>
            <w:tcW w:w="640" w:type="pct"/>
            <w:shd w:val="clear" w:color="auto" w:fill="9CC2E5" w:themeFill="accent1" w:themeFillTint="99"/>
            <w:vAlign w:val="center"/>
          </w:tcPr>
          <w:p w14:paraId="44BD692D" w14:textId="77777777" w:rsidR="0068079F" w:rsidRPr="00DD7B14" w:rsidRDefault="0068079F" w:rsidP="00DD7B14">
            <w:pPr>
              <w:spacing w:after="0" w:line="240" w:lineRule="auto"/>
              <w:jc w:val="center"/>
              <w:rPr>
                <w:rFonts w:ascii="Times New Roman" w:hAnsi="Times New Roman" w:cs="Times New Roman"/>
                <w:sz w:val="24"/>
                <w:szCs w:val="24"/>
              </w:rPr>
            </w:pPr>
            <w:r w:rsidRPr="00DD7B14">
              <w:rPr>
                <w:rFonts w:ascii="Times New Roman" w:hAnsi="Times New Roman" w:cs="Times New Roman"/>
                <w:sz w:val="24"/>
                <w:szCs w:val="24"/>
              </w:rPr>
              <w:t>2018</w:t>
            </w:r>
          </w:p>
        </w:tc>
        <w:tc>
          <w:tcPr>
            <w:tcW w:w="551" w:type="pct"/>
            <w:shd w:val="clear" w:color="auto" w:fill="DEEAF6" w:themeFill="accent1" w:themeFillTint="33"/>
            <w:vAlign w:val="center"/>
          </w:tcPr>
          <w:p w14:paraId="3178C488" w14:textId="77777777" w:rsidR="0068079F" w:rsidRPr="00DD7B14" w:rsidRDefault="0068079F" w:rsidP="00DD7B14">
            <w:pPr>
              <w:spacing w:after="0" w:line="240" w:lineRule="auto"/>
              <w:jc w:val="center"/>
              <w:rPr>
                <w:rFonts w:ascii="Times New Roman" w:hAnsi="Times New Roman" w:cs="Times New Roman"/>
                <w:sz w:val="24"/>
                <w:szCs w:val="24"/>
              </w:rPr>
            </w:pPr>
            <w:r w:rsidRPr="00DD7B14">
              <w:rPr>
                <w:rFonts w:ascii="Times New Roman" w:hAnsi="Times New Roman" w:cs="Times New Roman"/>
                <w:sz w:val="24"/>
                <w:szCs w:val="24"/>
              </w:rPr>
              <w:t>1</w:t>
            </w:r>
          </w:p>
        </w:tc>
        <w:tc>
          <w:tcPr>
            <w:tcW w:w="539" w:type="pct"/>
            <w:shd w:val="clear" w:color="auto" w:fill="DEEAF6" w:themeFill="accent1" w:themeFillTint="33"/>
            <w:vAlign w:val="center"/>
          </w:tcPr>
          <w:p w14:paraId="01185F71" w14:textId="77777777" w:rsidR="0068079F" w:rsidRPr="00DD7B14" w:rsidRDefault="0068079F" w:rsidP="00DD7B14">
            <w:pPr>
              <w:spacing w:after="0" w:line="240" w:lineRule="auto"/>
              <w:jc w:val="center"/>
              <w:rPr>
                <w:rFonts w:ascii="Times New Roman" w:hAnsi="Times New Roman" w:cs="Times New Roman"/>
                <w:sz w:val="24"/>
                <w:szCs w:val="24"/>
              </w:rPr>
            </w:pPr>
            <w:r w:rsidRPr="00DD7B14">
              <w:rPr>
                <w:rFonts w:ascii="Times New Roman" w:hAnsi="Times New Roman" w:cs="Times New Roman"/>
                <w:sz w:val="24"/>
                <w:szCs w:val="24"/>
              </w:rPr>
              <w:t>2</w:t>
            </w:r>
          </w:p>
        </w:tc>
        <w:tc>
          <w:tcPr>
            <w:tcW w:w="551" w:type="pct"/>
            <w:shd w:val="clear" w:color="auto" w:fill="DEEAF6" w:themeFill="accent1" w:themeFillTint="33"/>
            <w:vAlign w:val="center"/>
          </w:tcPr>
          <w:p w14:paraId="1F1210D9" w14:textId="77777777" w:rsidR="0068079F" w:rsidRPr="00DD7B14" w:rsidRDefault="0068079F" w:rsidP="00DD7B14">
            <w:pPr>
              <w:spacing w:after="0" w:line="240" w:lineRule="auto"/>
              <w:jc w:val="center"/>
              <w:rPr>
                <w:rFonts w:ascii="Times New Roman" w:hAnsi="Times New Roman" w:cs="Times New Roman"/>
                <w:sz w:val="24"/>
                <w:szCs w:val="24"/>
              </w:rPr>
            </w:pPr>
            <w:r w:rsidRPr="00DD7B14">
              <w:rPr>
                <w:rFonts w:ascii="Times New Roman" w:hAnsi="Times New Roman" w:cs="Times New Roman"/>
                <w:sz w:val="24"/>
                <w:szCs w:val="24"/>
              </w:rPr>
              <w:t>26</w:t>
            </w:r>
          </w:p>
        </w:tc>
        <w:tc>
          <w:tcPr>
            <w:tcW w:w="539" w:type="pct"/>
            <w:shd w:val="clear" w:color="auto" w:fill="DEEAF6" w:themeFill="accent1" w:themeFillTint="33"/>
            <w:vAlign w:val="center"/>
          </w:tcPr>
          <w:p w14:paraId="131D216A" w14:textId="77777777" w:rsidR="0068079F" w:rsidRPr="00DD7B14" w:rsidRDefault="0068079F" w:rsidP="00DD7B14">
            <w:pPr>
              <w:spacing w:after="0" w:line="240" w:lineRule="auto"/>
              <w:jc w:val="center"/>
              <w:rPr>
                <w:rFonts w:ascii="Times New Roman" w:hAnsi="Times New Roman" w:cs="Times New Roman"/>
                <w:sz w:val="24"/>
                <w:szCs w:val="24"/>
              </w:rPr>
            </w:pPr>
            <w:r w:rsidRPr="00DD7B14">
              <w:rPr>
                <w:rFonts w:ascii="Times New Roman" w:hAnsi="Times New Roman" w:cs="Times New Roman"/>
                <w:sz w:val="24"/>
                <w:szCs w:val="24"/>
              </w:rPr>
              <w:t>51</w:t>
            </w:r>
          </w:p>
        </w:tc>
        <w:tc>
          <w:tcPr>
            <w:tcW w:w="551" w:type="pct"/>
            <w:shd w:val="clear" w:color="auto" w:fill="DEEAF6" w:themeFill="accent1" w:themeFillTint="33"/>
            <w:vAlign w:val="center"/>
          </w:tcPr>
          <w:p w14:paraId="5F97908C" w14:textId="77777777" w:rsidR="0068079F" w:rsidRPr="00DD7B14" w:rsidRDefault="0068079F" w:rsidP="00DD7B14">
            <w:pPr>
              <w:spacing w:after="0" w:line="240" w:lineRule="auto"/>
              <w:jc w:val="center"/>
              <w:rPr>
                <w:rFonts w:ascii="Times New Roman" w:hAnsi="Times New Roman" w:cs="Times New Roman"/>
                <w:sz w:val="24"/>
                <w:szCs w:val="24"/>
              </w:rPr>
            </w:pPr>
            <w:r w:rsidRPr="00DD7B14">
              <w:rPr>
                <w:rFonts w:ascii="Times New Roman" w:hAnsi="Times New Roman" w:cs="Times New Roman"/>
                <w:sz w:val="24"/>
                <w:szCs w:val="24"/>
              </w:rPr>
              <w:t>22</w:t>
            </w:r>
          </w:p>
        </w:tc>
        <w:tc>
          <w:tcPr>
            <w:tcW w:w="539" w:type="pct"/>
            <w:shd w:val="clear" w:color="auto" w:fill="DEEAF6" w:themeFill="accent1" w:themeFillTint="33"/>
            <w:vAlign w:val="center"/>
          </w:tcPr>
          <w:p w14:paraId="5491336C" w14:textId="77777777" w:rsidR="0068079F" w:rsidRPr="00DD7B14" w:rsidRDefault="0068079F" w:rsidP="00DD7B14">
            <w:pPr>
              <w:spacing w:after="0" w:line="240" w:lineRule="auto"/>
              <w:jc w:val="center"/>
              <w:rPr>
                <w:rFonts w:ascii="Times New Roman" w:hAnsi="Times New Roman" w:cs="Times New Roman"/>
                <w:sz w:val="24"/>
                <w:szCs w:val="24"/>
              </w:rPr>
            </w:pPr>
            <w:r w:rsidRPr="00DD7B14">
              <w:rPr>
                <w:rFonts w:ascii="Times New Roman" w:hAnsi="Times New Roman" w:cs="Times New Roman"/>
                <w:sz w:val="24"/>
                <w:szCs w:val="24"/>
              </w:rPr>
              <w:t>43,1</w:t>
            </w:r>
          </w:p>
        </w:tc>
        <w:tc>
          <w:tcPr>
            <w:tcW w:w="551" w:type="pct"/>
            <w:shd w:val="clear" w:color="auto" w:fill="DEEAF6" w:themeFill="accent1" w:themeFillTint="33"/>
            <w:vAlign w:val="center"/>
          </w:tcPr>
          <w:p w14:paraId="616E8F3F" w14:textId="77777777" w:rsidR="0068079F" w:rsidRPr="00DD7B14" w:rsidRDefault="0068079F" w:rsidP="00DD7B14">
            <w:pPr>
              <w:spacing w:after="0" w:line="240" w:lineRule="auto"/>
              <w:jc w:val="center"/>
              <w:rPr>
                <w:rFonts w:ascii="Times New Roman" w:hAnsi="Times New Roman" w:cs="Times New Roman"/>
                <w:sz w:val="24"/>
                <w:szCs w:val="24"/>
              </w:rPr>
            </w:pPr>
            <w:r w:rsidRPr="00DD7B14">
              <w:rPr>
                <w:rFonts w:ascii="Times New Roman" w:hAnsi="Times New Roman" w:cs="Times New Roman"/>
                <w:sz w:val="24"/>
                <w:szCs w:val="24"/>
              </w:rPr>
              <w:t>2</w:t>
            </w:r>
          </w:p>
        </w:tc>
        <w:tc>
          <w:tcPr>
            <w:tcW w:w="539" w:type="pct"/>
            <w:shd w:val="clear" w:color="auto" w:fill="DEEAF6" w:themeFill="accent1" w:themeFillTint="33"/>
            <w:vAlign w:val="center"/>
          </w:tcPr>
          <w:p w14:paraId="697A5BFF" w14:textId="77777777" w:rsidR="0068079F" w:rsidRPr="00DD7B14" w:rsidRDefault="0068079F" w:rsidP="00DD7B14">
            <w:pPr>
              <w:spacing w:after="0" w:line="240" w:lineRule="auto"/>
              <w:jc w:val="center"/>
              <w:rPr>
                <w:rFonts w:ascii="Times New Roman" w:hAnsi="Times New Roman" w:cs="Times New Roman"/>
                <w:sz w:val="24"/>
                <w:szCs w:val="24"/>
              </w:rPr>
            </w:pPr>
            <w:r w:rsidRPr="00DD7B14">
              <w:rPr>
                <w:rFonts w:ascii="Times New Roman" w:hAnsi="Times New Roman" w:cs="Times New Roman"/>
                <w:sz w:val="24"/>
                <w:szCs w:val="24"/>
              </w:rPr>
              <w:t>3,9</w:t>
            </w:r>
          </w:p>
        </w:tc>
      </w:tr>
      <w:tr w:rsidR="0068079F" w:rsidRPr="00164DC1" w14:paraId="41DC4169" w14:textId="77777777" w:rsidTr="00DD7B14">
        <w:trPr>
          <w:trHeight w:val="361"/>
          <w:jc w:val="center"/>
        </w:trPr>
        <w:tc>
          <w:tcPr>
            <w:tcW w:w="640" w:type="pct"/>
            <w:shd w:val="clear" w:color="auto" w:fill="9CC2E5" w:themeFill="accent1" w:themeFillTint="99"/>
            <w:vAlign w:val="center"/>
          </w:tcPr>
          <w:p w14:paraId="1D4671BE" w14:textId="77777777" w:rsidR="0068079F" w:rsidRPr="00DD7B14" w:rsidRDefault="0068079F" w:rsidP="00DD7B14">
            <w:pPr>
              <w:spacing w:after="0" w:line="240" w:lineRule="auto"/>
              <w:jc w:val="center"/>
              <w:rPr>
                <w:rFonts w:ascii="Times New Roman" w:hAnsi="Times New Roman" w:cs="Times New Roman"/>
                <w:sz w:val="24"/>
                <w:szCs w:val="24"/>
              </w:rPr>
            </w:pPr>
            <w:r w:rsidRPr="00DD7B14">
              <w:rPr>
                <w:rFonts w:ascii="Times New Roman" w:hAnsi="Times New Roman" w:cs="Times New Roman"/>
                <w:sz w:val="24"/>
                <w:szCs w:val="24"/>
              </w:rPr>
              <w:t>2019</w:t>
            </w:r>
          </w:p>
        </w:tc>
        <w:tc>
          <w:tcPr>
            <w:tcW w:w="551" w:type="pct"/>
            <w:shd w:val="clear" w:color="auto" w:fill="DEEAF6" w:themeFill="accent1" w:themeFillTint="33"/>
            <w:vAlign w:val="center"/>
          </w:tcPr>
          <w:p w14:paraId="32865227" w14:textId="77777777" w:rsidR="0068079F" w:rsidRPr="00DD7B14" w:rsidRDefault="0068079F" w:rsidP="00DD7B14">
            <w:pPr>
              <w:spacing w:after="0" w:line="240" w:lineRule="auto"/>
              <w:jc w:val="center"/>
              <w:rPr>
                <w:rFonts w:ascii="Times New Roman" w:hAnsi="Times New Roman" w:cs="Times New Roman"/>
                <w:sz w:val="24"/>
                <w:szCs w:val="24"/>
              </w:rPr>
            </w:pPr>
            <w:r w:rsidRPr="00DD7B14">
              <w:rPr>
                <w:rFonts w:ascii="Times New Roman" w:hAnsi="Times New Roman" w:cs="Times New Roman"/>
                <w:sz w:val="24"/>
                <w:szCs w:val="24"/>
              </w:rPr>
              <w:t>1</w:t>
            </w:r>
          </w:p>
        </w:tc>
        <w:tc>
          <w:tcPr>
            <w:tcW w:w="539" w:type="pct"/>
            <w:shd w:val="clear" w:color="auto" w:fill="DEEAF6" w:themeFill="accent1" w:themeFillTint="33"/>
            <w:vAlign w:val="center"/>
          </w:tcPr>
          <w:p w14:paraId="660A6A9F" w14:textId="77777777" w:rsidR="0068079F" w:rsidRPr="00DD7B14" w:rsidRDefault="0068079F" w:rsidP="00DD7B14">
            <w:pPr>
              <w:spacing w:after="0" w:line="240" w:lineRule="auto"/>
              <w:jc w:val="center"/>
              <w:rPr>
                <w:rFonts w:ascii="Times New Roman" w:hAnsi="Times New Roman" w:cs="Times New Roman"/>
                <w:sz w:val="24"/>
                <w:szCs w:val="24"/>
              </w:rPr>
            </w:pPr>
            <w:r w:rsidRPr="00DD7B14">
              <w:rPr>
                <w:rFonts w:ascii="Times New Roman" w:hAnsi="Times New Roman" w:cs="Times New Roman"/>
                <w:sz w:val="24"/>
                <w:szCs w:val="24"/>
              </w:rPr>
              <w:t>1,8</w:t>
            </w:r>
          </w:p>
        </w:tc>
        <w:tc>
          <w:tcPr>
            <w:tcW w:w="551" w:type="pct"/>
            <w:shd w:val="clear" w:color="auto" w:fill="DEEAF6" w:themeFill="accent1" w:themeFillTint="33"/>
            <w:vAlign w:val="center"/>
          </w:tcPr>
          <w:p w14:paraId="38A94867" w14:textId="77777777" w:rsidR="0068079F" w:rsidRPr="00DD7B14" w:rsidRDefault="0068079F" w:rsidP="00DD7B14">
            <w:pPr>
              <w:spacing w:after="0" w:line="240" w:lineRule="auto"/>
              <w:jc w:val="center"/>
              <w:rPr>
                <w:rFonts w:ascii="Times New Roman" w:hAnsi="Times New Roman" w:cs="Times New Roman"/>
                <w:sz w:val="24"/>
                <w:szCs w:val="24"/>
              </w:rPr>
            </w:pPr>
            <w:r w:rsidRPr="00DD7B14">
              <w:rPr>
                <w:rFonts w:ascii="Times New Roman" w:hAnsi="Times New Roman" w:cs="Times New Roman"/>
                <w:sz w:val="24"/>
                <w:szCs w:val="24"/>
              </w:rPr>
              <w:t>28</w:t>
            </w:r>
          </w:p>
        </w:tc>
        <w:tc>
          <w:tcPr>
            <w:tcW w:w="539" w:type="pct"/>
            <w:shd w:val="clear" w:color="auto" w:fill="DEEAF6" w:themeFill="accent1" w:themeFillTint="33"/>
            <w:vAlign w:val="center"/>
          </w:tcPr>
          <w:p w14:paraId="514B6DCF" w14:textId="77777777" w:rsidR="0068079F" w:rsidRPr="00DD7B14" w:rsidRDefault="0068079F" w:rsidP="00DD7B14">
            <w:pPr>
              <w:spacing w:after="0" w:line="240" w:lineRule="auto"/>
              <w:jc w:val="center"/>
              <w:rPr>
                <w:rFonts w:ascii="Times New Roman" w:hAnsi="Times New Roman" w:cs="Times New Roman"/>
                <w:sz w:val="24"/>
                <w:szCs w:val="24"/>
              </w:rPr>
            </w:pPr>
            <w:r w:rsidRPr="00DD7B14">
              <w:rPr>
                <w:rFonts w:ascii="Times New Roman" w:hAnsi="Times New Roman" w:cs="Times New Roman"/>
                <w:sz w:val="24"/>
                <w:szCs w:val="24"/>
              </w:rPr>
              <w:t>49,1</w:t>
            </w:r>
          </w:p>
        </w:tc>
        <w:tc>
          <w:tcPr>
            <w:tcW w:w="551" w:type="pct"/>
            <w:shd w:val="clear" w:color="auto" w:fill="DEEAF6" w:themeFill="accent1" w:themeFillTint="33"/>
            <w:vAlign w:val="center"/>
          </w:tcPr>
          <w:p w14:paraId="55C08899" w14:textId="77777777" w:rsidR="0068079F" w:rsidRPr="00DD7B14" w:rsidRDefault="0068079F" w:rsidP="00DD7B14">
            <w:pPr>
              <w:spacing w:after="0" w:line="240" w:lineRule="auto"/>
              <w:jc w:val="center"/>
              <w:rPr>
                <w:rFonts w:ascii="Times New Roman" w:hAnsi="Times New Roman" w:cs="Times New Roman"/>
                <w:sz w:val="24"/>
                <w:szCs w:val="24"/>
              </w:rPr>
            </w:pPr>
            <w:r w:rsidRPr="00DD7B14">
              <w:rPr>
                <w:rFonts w:ascii="Times New Roman" w:hAnsi="Times New Roman" w:cs="Times New Roman"/>
                <w:sz w:val="24"/>
                <w:szCs w:val="24"/>
              </w:rPr>
              <w:t>20</w:t>
            </w:r>
          </w:p>
        </w:tc>
        <w:tc>
          <w:tcPr>
            <w:tcW w:w="539" w:type="pct"/>
            <w:shd w:val="clear" w:color="auto" w:fill="DEEAF6" w:themeFill="accent1" w:themeFillTint="33"/>
            <w:vAlign w:val="center"/>
          </w:tcPr>
          <w:p w14:paraId="56452CB9" w14:textId="77777777" w:rsidR="0068079F" w:rsidRPr="00DD7B14" w:rsidRDefault="0068079F" w:rsidP="00DD7B14">
            <w:pPr>
              <w:spacing w:after="0" w:line="240" w:lineRule="auto"/>
              <w:jc w:val="center"/>
              <w:rPr>
                <w:rFonts w:ascii="Times New Roman" w:hAnsi="Times New Roman" w:cs="Times New Roman"/>
                <w:sz w:val="24"/>
                <w:szCs w:val="24"/>
              </w:rPr>
            </w:pPr>
            <w:r w:rsidRPr="00DD7B14">
              <w:rPr>
                <w:rFonts w:ascii="Times New Roman" w:hAnsi="Times New Roman" w:cs="Times New Roman"/>
                <w:sz w:val="24"/>
                <w:szCs w:val="24"/>
              </w:rPr>
              <w:t>35,1</w:t>
            </w:r>
          </w:p>
        </w:tc>
        <w:tc>
          <w:tcPr>
            <w:tcW w:w="551" w:type="pct"/>
            <w:shd w:val="clear" w:color="auto" w:fill="DEEAF6" w:themeFill="accent1" w:themeFillTint="33"/>
            <w:vAlign w:val="center"/>
          </w:tcPr>
          <w:p w14:paraId="36D19890" w14:textId="77777777" w:rsidR="0068079F" w:rsidRPr="00DD7B14" w:rsidRDefault="0068079F" w:rsidP="00DD7B14">
            <w:pPr>
              <w:spacing w:after="0" w:line="240" w:lineRule="auto"/>
              <w:jc w:val="center"/>
              <w:rPr>
                <w:rFonts w:ascii="Times New Roman" w:hAnsi="Times New Roman" w:cs="Times New Roman"/>
                <w:sz w:val="24"/>
                <w:szCs w:val="24"/>
              </w:rPr>
            </w:pPr>
            <w:r w:rsidRPr="00DD7B14">
              <w:rPr>
                <w:rFonts w:ascii="Times New Roman" w:hAnsi="Times New Roman" w:cs="Times New Roman"/>
                <w:sz w:val="24"/>
                <w:szCs w:val="24"/>
              </w:rPr>
              <w:t>8</w:t>
            </w:r>
          </w:p>
        </w:tc>
        <w:tc>
          <w:tcPr>
            <w:tcW w:w="539" w:type="pct"/>
            <w:shd w:val="clear" w:color="auto" w:fill="DEEAF6" w:themeFill="accent1" w:themeFillTint="33"/>
            <w:vAlign w:val="center"/>
          </w:tcPr>
          <w:p w14:paraId="21D6A09C" w14:textId="77777777" w:rsidR="0068079F" w:rsidRPr="00DD7B14" w:rsidRDefault="0068079F" w:rsidP="00DD7B14">
            <w:pPr>
              <w:spacing w:after="0" w:line="240" w:lineRule="auto"/>
              <w:jc w:val="center"/>
              <w:rPr>
                <w:rFonts w:ascii="Times New Roman" w:hAnsi="Times New Roman" w:cs="Times New Roman"/>
                <w:sz w:val="24"/>
                <w:szCs w:val="24"/>
              </w:rPr>
            </w:pPr>
            <w:r w:rsidRPr="00DD7B14">
              <w:rPr>
                <w:rFonts w:ascii="Times New Roman" w:hAnsi="Times New Roman" w:cs="Times New Roman"/>
                <w:sz w:val="24"/>
                <w:szCs w:val="24"/>
              </w:rPr>
              <w:t>14</w:t>
            </w:r>
          </w:p>
        </w:tc>
      </w:tr>
      <w:tr w:rsidR="0068079F" w:rsidRPr="00164DC1" w14:paraId="74E0ABEE" w14:textId="77777777" w:rsidTr="00DD7B14">
        <w:trPr>
          <w:trHeight w:val="372"/>
          <w:jc w:val="center"/>
        </w:trPr>
        <w:tc>
          <w:tcPr>
            <w:tcW w:w="640" w:type="pct"/>
            <w:shd w:val="clear" w:color="auto" w:fill="9CC2E5" w:themeFill="accent1" w:themeFillTint="99"/>
            <w:vAlign w:val="center"/>
          </w:tcPr>
          <w:p w14:paraId="39C63096" w14:textId="77777777" w:rsidR="0068079F" w:rsidRPr="00DD7B14" w:rsidRDefault="0068079F" w:rsidP="00DD7B14">
            <w:pPr>
              <w:spacing w:after="0" w:line="240" w:lineRule="auto"/>
              <w:jc w:val="center"/>
              <w:rPr>
                <w:rFonts w:ascii="Times New Roman" w:hAnsi="Times New Roman" w:cs="Times New Roman"/>
                <w:sz w:val="24"/>
                <w:szCs w:val="24"/>
              </w:rPr>
            </w:pPr>
            <w:r w:rsidRPr="00DD7B14">
              <w:rPr>
                <w:rFonts w:ascii="Times New Roman" w:hAnsi="Times New Roman" w:cs="Times New Roman"/>
                <w:sz w:val="24"/>
                <w:szCs w:val="24"/>
              </w:rPr>
              <w:t>2020</w:t>
            </w:r>
          </w:p>
        </w:tc>
        <w:tc>
          <w:tcPr>
            <w:tcW w:w="551" w:type="pct"/>
            <w:shd w:val="clear" w:color="auto" w:fill="DEEAF6" w:themeFill="accent1" w:themeFillTint="33"/>
            <w:vAlign w:val="center"/>
          </w:tcPr>
          <w:p w14:paraId="0342C35C" w14:textId="77777777" w:rsidR="0068079F" w:rsidRPr="00DD7B14" w:rsidRDefault="0068079F" w:rsidP="00DD7B14">
            <w:pPr>
              <w:spacing w:after="0" w:line="240" w:lineRule="auto"/>
              <w:jc w:val="center"/>
              <w:rPr>
                <w:rFonts w:ascii="Times New Roman" w:hAnsi="Times New Roman" w:cs="Times New Roman"/>
                <w:sz w:val="24"/>
                <w:szCs w:val="24"/>
              </w:rPr>
            </w:pPr>
            <w:r w:rsidRPr="00DD7B14">
              <w:rPr>
                <w:rFonts w:ascii="Times New Roman" w:hAnsi="Times New Roman" w:cs="Times New Roman"/>
                <w:sz w:val="24"/>
                <w:szCs w:val="24"/>
              </w:rPr>
              <w:t>4</w:t>
            </w:r>
          </w:p>
        </w:tc>
        <w:tc>
          <w:tcPr>
            <w:tcW w:w="539" w:type="pct"/>
            <w:shd w:val="clear" w:color="auto" w:fill="DEEAF6" w:themeFill="accent1" w:themeFillTint="33"/>
            <w:vAlign w:val="center"/>
          </w:tcPr>
          <w:p w14:paraId="334D643C" w14:textId="77777777" w:rsidR="0068079F" w:rsidRPr="00DD7B14" w:rsidRDefault="0068079F" w:rsidP="00DD7B14">
            <w:pPr>
              <w:spacing w:after="0" w:line="240" w:lineRule="auto"/>
              <w:jc w:val="center"/>
              <w:rPr>
                <w:rFonts w:ascii="Times New Roman" w:hAnsi="Times New Roman" w:cs="Times New Roman"/>
                <w:sz w:val="24"/>
                <w:szCs w:val="24"/>
              </w:rPr>
            </w:pPr>
            <w:r w:rsidRPr="00DD7B14">
              <w:rPr>
                <w:rFonts w:ascii="Times New Roman" w:hAnsi="Times New Roman" w:cs="Times New Roman"/>
                <w:sz w:val="24"/>
                <w:szCs w:val="24"/>
              </w:rPr>
              <w:t>11,1</w:t>
            </w:r>
          </w:p>
        </w:tc>
        <w:tc>
          <w:tcPr>
            <w:tcW w:w="551" w:type="pct"/>
            <w:shd w:val="clear" w:color="auto" w:fill="DEEAF6" w:themeFill="accent1" w:themeFillTint="33"/>
            <w:vAlign w:val="center"/>
          </w:tcPr>
          <w:p w14:paraId="3B0B1409" w14:textId="77777777" w:rsidR="0068079F" w:rsidRPr="00DD7B14" w:rsidRDefault="0068079F" w:rsidP="00DD7B14">
            <w:pPr>
              <w:spacing w:after="0" w:line="240" w:lineRule="auto"/>
              <w:jc w:val="center"/>
              <w:rPr>
                <w:rFonts w:ascii="Times New Roman" w:hAnsi="Times New Roman" w:cs="Times New Roman"/>
                <w:sz w:val="24"/>
                <w:szCs w:val="24"/>
              </w:rPr>
            </w:pPr>
            <w:r w:rsidRPr="00DD7B14">
              <w:rPr>
                <w:rFonts w:ascii="Times New Roman" w:hAnsi="Times New Roman" w:cs="Times New Roman"/>
                <w:sz w:val="24"/>
                <w:szCs w:val="24"/>
              </w:rPr>
              <w:t>20</w:t>
            </w:r>
          </w:p>
        </w:tc>
        <w:tc>
          <w:tcPr>
            <w:tcW w:w="539" w:type="pct"/>
            <w:shd w:val="clear" w:color="auto" w:fill="DEEAF6" w:themeFill="accent1" w:themeFillTint="33"/>
            <w:vAlign w:val="center"/>
          </w:tcPr>
          <w:p w14:paraId="330C7DA1" w14:textId="77777777" w:rsidR="0068079F" w:rsidRPr="00DD7B14" w:rsidRDefault="0068079F" w:rsidP="00DD7B14">
            <w:pPr>
              <w:spacing w:after="0" w:line="240" w:lineRule="auto"/>
              <w:jc w:val="center"/>
              <w:rPr>
                <w:rFonts w:ascii="Times New Roman" w:hAnsi="Times New Roman" w:cs="Times New Roman"/>
                <w:sz w:val="24"/>
                <w:szCs w:val="24"/>
              </w:rPr>
            </w:pPr>
            <w:r w:rsidRPr="00DD7B14">
              <w:rPr>
                <w:rFonts w:ascii="Times New Roman" w:hAnsi="Times New Roman" w:cs="Times New Roman"/>
                <w:sz w:val="24"/>
                <w:szCs w:val="24"/>
              </w:rPr>
              <w:t>55,6</w:t>
            </w:r>
          </w:p>
        </w:tc>
        <w:tc>
          <w:tcPr>
            <w:tcW w:w="551" w:type="pct"/>
            <w:shd w:val="clear" w:color="auto" w:fill="DEEAF6" w:themeFill="accent1" w:themeFillTint="33"/>
            <w:vAlign w:val="center"/>
          </w:tcPr>
          <w:p w14:paraId="013C5399" w14:textId="77777777" w:rsidR="0068079F" w:rsidRPr="00DD7B14" w:rsidRDefault="0068079F" w:rsidP="00DD7B14">
            <w:pPr>
              <w:spacing w:after="0" w:line="240" w:lineRule="auto"/>
              <w:jc w:val="center"/>
              <w:rPr>
                <w:rFonts w:ascii="Times New Roman" w:hAnsi="Times New Roman" w:cs="Times New Roman"/>
                <w:sz w:val="24"/>
                <w:szCs w:val="24"/>
              </w:rPr>
            </w:pPr>
            <w:r w:rsidRPr="00DD7B14">
              <w:rPr>
                <w:rFonts w:ascii="Times New Roman" w:hAnsi="Times New Roman" w:cs="Times New Roman"/>
                <w:sz w:val="24"/>
                <w:szCs w:val="24"/>
              </w:rPr>
              <w:t>11</w:t>
            </w:r>
          </w:p>
        </w:tc>
        <w:tc>
          <w:tcPr>
            <w:tcW w:w="539" w:type="pct"/>
            <w:shd w:val="clear" w:color="auto" w:fill="DEEAF6" w:themeFill="accent1" w:themeFillTint="33"/>
            <w:vAlign w:val="center"/>
          </w:tcPr>
          <w:p w14:paraId="025FBA5A" w14:textId="77777777" w:rsidR="0068079F" w:rsidRPr="00DD7B14" w:rsidRDefault="0068079F" w:rsidP="00DD7B14">
            <w:pPr>
              <w:spacing w:after="0" w:line="240" w:lineRule="auto"/>
              <w:jc w:val="center"/>
              <w:rPr>
                <w:rFonts w:ascii="Times New Roman" w:hAnsi="Times New Roman" w:cs="Times New Roman"/>
                <w:sz w:val="24"/>
                <w:szCs w:val="24"/>
              </w:rPr>
            </w:pPr>
            <w:r w:rsidRPr="00DD7B14">
              <w:rPr>
                <w:rFonts w:ascii="Times New Roman" w:hAnsi="Times New Roman" w:cs="Times New Roman"/>
                <w:sz w:val="24"/>
                <w:szCs w:val="24"/>
              </w:rPr>
              <w:t>30,6</w:t>
            </w:r>
          </w:p>
        </w:tc>
        <w:tc>
          <w:tcPr>
            <w:tcW w:w="551" w:type="pct"/>
            <w:shd w:val="clear" w:color="auto" w:fill="DEEAF6" w:themeFill="accent1" w:themeFillTint="33"/>
            <w:vAlign w:val="center"/>
          </w:tcPr>
          <w:p w14:paraId="2D7CB0CA" w14:textId="77777777" w:rsidR="0068079F" w:rsidRPr="00DD7B14" w:rsidRDefault="0068079F" w:rsidP="00DD7B14">
            <w:pPr>
              <w:spacing w:after="0" w:line="240" w:lineRule="auto"/>
              <w:jc w:val="center"/>
              <w:rPr>
                <w:rFonts w:ascii="Times New Roman" w:hAnsi="Times New Roman" w:cs="Times New Roman"/>
                <w:sz w:val="24"/>
                <w:szCs w:val="24"/>
              </w:rPr>
            </w:pPr>
            <w:r w:rsidRPr="00DD7B14">
              <w:rPr>
                <w:rFonts w:ascii="Times New Roman" w:hAnsi="Times New Roman" w:cs="Times New Roman"/>
                <w:sz w:val="24"/>
                <w:szCs w:val="24"/>
              </w:rPr>
              <w:t>1</w:t>
            </w:r>
          </w:p>
        </w:tc>
        <w:tc>
          <w:tcPr>
            <w:tcW w:w="539" w:type="pct"/>
            <w:shd w:val="clear" w:color="auto" w:fill="DEEAF6" w:themeFill="accent1" w:themeFillTint="33"/>
            <w:vAlign w:val="center"/>
          </w:tcPr>
          <w:p w14:paraId="23970D29" w14:textId="306EFACF" w:rsidR="0068079F" w:rsidRPr="00DD7B14" w:rsidRDefault="00DD7B14" w:rsidP="00DD7B14">
            <w:pPr>
              <w:spacing w:after="0" w:line="240" w:lineRule="auto"/>
              <w:ind w:hanging="353"/>
              <w:jc w:val="center"/>
              <w:rPr>
                <w:rFonts w:ascii="Times New Roman" w:hAnsi="Times New Roman" w:cs="Times New Roman"/>
                <w:sz w:val="24"/>
                <w:szCs w:val="24"/>
              </w:rPr>
            </w:pPr>
            <w:r>
              <w:rPr>
                <w:rFonts w:ascii="Times New Roman" w:hAnsi="Times New Roman" w:cs="Times New Roman"/>
                <w:sz w:val="24"/>
                <w:szCs w:val="24"/>
              </w:rPr>
              <w:t xml:space="preserve">    </w:t>
            </w:r>
            <w:r w:rsidR="0068079F" w:rsidRPr="00DD7B14">
              <w:rPr>
                <w:rFonts w:ascii="Times New Roman" w:hAnsi="Times New Roman" w:cs="Times New Roman"/>
                <w:sz w:val="24"/>
                <w:szCs w:val="24"/>
              </w:rPr>
              <w:t>2,8</w:t>
            </w:r>
          </w:p>
        </w:tc>
      </w:tr>
      <w:tr w:rsidR="00EC57E1" w:rsidRPr="00164DC1" w14:paraId="18037DAF" w14:textId="77777777" w:rsidTr="00DD7B14">
        <w:trPr>
          <w:trHeight w:val="372"/>
          <w:jc w:val="center"/>
        </w:trPr>
        <w:tc>
          <w:tcPr>
            <w:tcW w:w="640" w:type="pct"/>
            <w:shd w:val="clear" w:color="auto" w:fill="9CC2E5" w:themeFill="accent1" w:themeFillTint="99"/>
            <w:vAlign w:val="center"/>
          </w:tcPr>
          <w:p w14:paraId="7F36ED52" w14:textId="60977461" w:rsidR="00EC57E1" w:rsidRPr="00DD7B14" w:rsidRDefault="00EC57E1" w:rsidP="00DD7B14">
            <w:pPr>
              <w:spacing w:after="0" w:line="240" w:lineRule="auto"/>
              <w:jc w:val="center"/>
              <w:rPr>
                <w:rFonts w:ascii="Times New Roman" w:hAnsi="Times New Roman"/>
                <w:sz w:val="24"/>
                <w:szCs w:val="24"/>
              </w:rPr>
            </w:pPr>
            <w:r w:rsidRPr="00DD7B14">
              <w:rPr>
                <w:rFonts w:ascii="Times New Roman" w:hAnsi="Times New Roman" w:cs="Times New Roman"/>
                <w:sz w:val="24"/>
                <w:szCs w:val="24"/>
              </w:rPr>
              <w:t>2021</w:t>
            </w:r>
          </w:p>
        </w:tc>
        <w:tc>
          <w:tcPr>
            <w:tcW w:w="551" w:type="pct"/>
            <w:shd w:val="clear" w:color="auto" w:fill="DEEAF6" w:themeFill="accent1" w:themeFillTint="33"/>
            <w:vAlign w:val="center"/>
          </w:tcPr>
          <w:p w14:paraId="793B6802" w14:textId="2D589E75" w:rsidR="00EC57E1" w:rsidRPr="00DD7B14" w:rsidRDefault="00EC57E1" w:rsidP="00DD7B14">
            <w:pPr>
              <w:spacing w:after="0" w:line="240" w:lineRule="auto"/>
              <w:jc w:val="center"/>
              <w:rPr>
                <w:rFonts w:ascii="Times New Roman" w:hAnsi="Times New Roman"/>
                <w:sz w:val="24"/>
                <w:szCs w:val="24"/>
              </w:rPr>
            </w:pPr>
            <w:r w:rsidRPr="00DD7B14">
              <w:rPr>
                <w:rFonts w:ascii="Times New Roman" w:hAnsi="Times New Roman" w:cs="Times New Roman"/>
                <w:sz w:val="24"/>
                <w:szCs w:val="24"/>
              </w:rPr>
              <w:t>2</w:t>
            </w:r>
          </w:p>
        </w:tc>
        <w:tc>
          <w:tcPr>
            <w:tcW w:w="539" w:type="pct"/>
            <w:shd w:val="clear" w:color="auto" w:fill="DEEAF6" w:themeFill="accent1" w:themeFillTint="33"/>
            <w:vAlign w:val="center"/>
          </w:tcPr>
          <w:p w14:paraId="77121347" w14:textId="3BC3B397" w:rsidR="00EC57E1" w:rsidRPr="00DD7B14" w:rsidRDefault="00EC57E1" w:rsidP="00DD7B14">
            <w:pPr>
              <w:spacing w:after="0" w:line="240" w:lineRule="auto"/>
              <w:jc w:val="center"/>
              <w:rPr>
                <w:rFonts w:ascii="Times New Roman" w:hAnsi="Times New Roman"/>
                <w:sz w:val="24"/>
                <w:szCs w:val="24"/>
              </w:rPr>
            </w:pPr>
            <w:r w:rsidRPr="00DD7B14">
              <w:rPr>
                <w:rFonts w:ascii="Times New Roman" w:hAnsi="Times New Roman" w:cs="Times New Roman"/>
                <w:sz w:val="24"/>
                <w:szCs w:val="24"/>
              </w:rPr>
              <w:t>7,7</w:t>
            </w:r>
          </w:p>
        </w:tc>
        <w:tc>
          <w:tcPr>
            <w:tcW w:w="551" w:type="pct"/>
            <w:shd w:val="clear" w:color="auto" w:fill="DEEAF6" w:themeFill="accent1" w:themeFillTint="33"/>
            <w:vAlign w:val="center"/>
          </w:tcPr>
          <w:p w14:paraId="0B7A830E" w14:textId="5DCD6D76" w:rsidR="00EC57E1" w:rsidRPr="00DD7B14" w:rsidRDefault="00EC57E1" w:rsidP="00DD7B14">
            <w:pPr>
              <w:spacing w:after="0" w:line="240" w:lineRule="auto"/>
              <w:jc w:val="center"/>
              <w:rPr>
                <w:rFonts w:ascii="Times New Roman" w:hAnsi="Times New Roman"/>
                <w:sz w:val="24"/>
                <w:szCs w:val="24"/>
              </w:rPr>
            </w:pPr>
            <w:r w:rsidRPr="00DD7B14">
              <w:rPr>
                <w:rFonts w:ascii="Times New Roman" w:hAnsi="Times New Roman" w:cs="Times New Roman"/>
                <w:sz w:val="24"/>
                <w:szCs w:val="24"/>
              </w:rPr>
              <w:t>18</w:t>
            </w:r>
          </w:p>
        </w:tc>
        <w:tc>
          <w:tcPr>
            <w:tcW w:w="539" w:type="pct"/>
            <w:shd w:val="clear" w:color="auto" w:fill="DEEAF6" w:themeFill="accent1" w:themeFillTint="33"/>
            <w:vAlign w:val="center"/>
          </w:tcPr>
          <w:p w14:paraId="76027817" w14:textId="2CED3E41" w:rsidR="00EC57E1" w:rsidRPr="00DD7B14" w:rsidRDefault="00EC57E1" w:rsidP="00DD7B14">
            <w:pPr>
              <w:spacing w:after="0" w:line="240" w:lineRule="auto"/>
              <w:jc w:val="center"/>
              <w:rPr>
                <w:rFonts w:ascii="Times New Roman" w:hAnsi="Times New Roman"/>
                <w:sz w:val="24"/>
                <w:szCs w:val="24"/>
              </w:rPr>
            </w:pPr>
            <w:r w:rsidRPr="00DD7B14">
              <w:rPr>
                <w:rFonts w:ascii="Times New Roman" w:hAnsi="Times New Roman" w:cs="Times New Roman"/>
                <w:sz w:val="24"/>
                <w:szCs w:val="24"/>
              </w:rPr>
              <w:t>69,2</w:t>
            </w:r>
          </w:p>
        </w:tc>
        <w:tc>
          <w:tcPr>
            <w:tcW w:w="551" w:type="pct"/>
            <w:shd w:val="clear" w:color="auto" w:fill="DEEAF6" w:themeFill="accent1" w:themeFillTint="33"/>
            <w:vAlign w:val="center"/>
          </w:tcPr>
          <w:p w14:paraId="57C5F98C" w14:textId="247A1D28" w:rsidR="00EC57E1" w:rsidRPr="00DD7B14" w:rsidRDefault="00EC57E1" w:rsidP="00DD7B14">
            <w:pPr>
              <w:spacing w:after="0" w:line="240" w:lineRule="auto"/>
              <w:jc w:val="center"/>
              <w:rPr>
                <w:rFonts w:ascii="Times New Roman" w:hAnsi="Times New Roman"/>
                <w:sz w:val="24"/>
                <w:szCs w:val="24"/>
              </w:rPr>
            </w:pPr>
            <w:r w:rsidRPr="00DD7B14">
              <w:rPr>
                <w:rFonts w:ascii="Times New Roman" w:hAnsi="Times New Roman" w:cs="Times New Roman"/>
                <w:sz w:val="24"/>
                <w:szCs w:val="24"/>
              </w:rPr>
              <w:t>5</w:t>
            </w:r>
          </w:p>
        </w:tc>
        <w:tc>
          <w:tcPr>
            <w:tcW w:w="539" w:type="pct"/>
            <w:shd w:val="clear" w:color="auto" w:fill="DEEAF6" w:themeFill="accent1" w:themeFillTint="33"/>
            <w:vAlign w:val="center"/>
          </w:tcPr>
          <w:p w14:paraId="61035EFA" w14:textId="7BBD3D54" w:rsidR="00EC57E1" w:rsidRPr="00DD7B14" w:rsidRDefault="00EC57E1" w:rsidP="00DD7B14">
            <w:pPr>
              <w:spacing w:after="0" w:line="240" w:lineRule="auto"/>
              <w:jc w:val="center"/>
              <w:rPr>
                <w:rFonts w:ascii="Times New Roman" w:hAnsi="Times New Roman"/>
                <w:sz w:val="24"/>
                <w:szCs w:val="24"/>
              </w:rPr>
            </w:pPr>
            <w:r w:rsidRPr="00DD7B14">
              <w:rPr>
                <w:rFonts w:ascii="Times New Roman" w:hAnsi="Times New Roman" w:cs="Times New Roman"/>
                <w:sz w:val="24"/>
                <w:szCs w:val="24"/>
              </w:rPr>
              <w:t>19,2</w:t>
            </w:r>
          </w:p>
        </w:tc>
        <w:tc>
          <w:tcPr>
            <w:tcW w:w="551" w:type="pct"/>
            <w:shd w:val="clear" w:color="auto" w:fill="DEEAF6" w:themeFill="accent1" w:themeFillTint="33"/>
            <w:vAlign w:val="center"/>
          </w:tcPr>
          <w:p w14:paraId="595F84F8" w14:textId="25E6A964" w:rsidR="00EC57E1" w:rsidRPr="00DD7B14" w:rsidRDefault="00EC57E1" w:rsidP="00DD7B14">
            <w:pPr>
              <w:spacing w:after="0" w:line="240" w:lineRule="auto"/>
              <w:jc w:val="center"/>
              <w:rPr>
                <w:rFonts w:ascii="Times New Roman" w:hAnsi="Times New Roman"/>
                <w:sz w:val="24"/>
                <w:szCs w:val="24"/>
              </w:rPr>
            </w:pPr>
            <w:r w:rsidRPr="00DD7B14">
              <w:rPr>
                <w:rFonts w:ascii="Times New Roman" w:hAnsi="Times New Roman" w:cs="Times New Roman"/>
                <w:sz w:val="24"/>
                <w:szCs w:val="24"/>
              </w:rPr>
              <w:t>1</w:t>
            </w:r>
          </w:p>
        </w:tc>
        <w:tc>
          <w:tcPr>
            <w:tcW w:w="539" w:type="pct"/>
            <w:shd w:val="clear" w:color="auto" w:fill="DEEAF6" w:themeFill="accent1" w:themeFillTint="33"/>
            <w:vAlign w:val="center"/>
          </w:tcPr>
          <w:p w14:paraId="407D0A5E" w14:textId="1CFD2E22" w:rsidR="00EC57E1" w:rsidRDefault="00EC57E1" w:rsidP="00DD7B14">
            <w:pPr>
              <w:spacing w:after="0" w:line="240" w:lineRule="auto"/>
              <w:ind w:hanging="353"/>
              <w:jc w:val="center"/>
              <w:rPr>
                <w:rFonts w:ascii="Times New Roman" w:hAnsi="Times New Roman"/>
                <w:sz w:val="24"/>
                <w:szCs w:val="24"/>
              </w:rPr>
            </w:pPr>
            <w:r w:rsidRPr="00DD7B14">
              <w:rPr>
                <w:rFonts w:ascii="Times New Roman" w:hAnsi="Times New Roman" w:cs="Times New Roman"/>
                <w:sz w:val="24"/>
                <w:szCs w:val="24"/>
              </w:rPr>
              <w:t>3,9</w:t>
            </w:r>
          </w:p>
        </w:tc>
      </w:tr>
      <w:tr w:rsidR="00EC57E1" w:rsidRPr="00164DC1" w14:paraId="3734B251" w14:textId="77777777" w:rsidTr="00DD7B14">
        <w:trPr>
          <w:trHeight w:val="372"/>
          <w:jc w:val="center"/>
        </w:trPr>
        <w:tc>
          <w:tcPr>
            <w:tcW w:w="640" w:type="pct"/>
            <w:shd w:val="clear" w:color="auto" w:fill="9CC2E5" w:themeFill="accent1" w:themeFillTint="99"/>
            <w:vAlign w:val="center"/>
          </w:tcPr>
          <w:p w14:paraId="22115265" w14:textId="6B09C17D" w:rsidR="00EC57E1" w:rsidRPr="00DD7B14" w:rsidRDefault="00EC57E1" w:rsidP="00DD7B14">
            <w:pPr>
              <w:spacing w:after="0" w:line="240" w:lineRule="auto"/>
              <w:jc w:val="center"/>
              <w:rPr>
                <w:rFonts w:ascii="Times New Roman" w:hAnsi="Times New Roman"/>
                <w:sz w:val="24"/>
                <w:szCs w:val="24"/>
              </w:rPr>
            </w:pPr>
            <w:r w:rsidRPr="00DD7B14">
              <w:rPr>
                <w:rFonts w:ascii="Times New Roman" w:hAnsi="Times New Roman" w:cs="Times New Roman"/>
                <w:sz w:val="24"/>
                <w:szCs w:val="24"/>
              </w:rPr>
              <w:t>2022</w:t>
            </w:r>
          </w:p>
        </w:tc>
        <w:tc>
          <w:tcPr>
            <w:tcW w:w="551" w:type="pct"/>
            <w:shd w:val="clear" w:color="auto" w:fill="DEEAF6" w:themeFill="accent1" w:themeFillTint="33"/>
            <w:vAlign w:val="center"/>
          </w:tcPr>
          <w:p w14:paraId="0D92B84C" w14:textId="7050D610" w:rsidR="00EC57E1" w:rsidRPr="00DD7B14" w:rsidRDefault="00EC57E1" w:rsidP="00DD7B14">
            <w:pPr>
              <w:spacing w:after="0" w:line="240" w:lineRule="auto"/>
              <w:jc w:val="center"/>
              <w:rPr>
                <w:rFonts w:ascii="Times New Roman" w:hAnsi="Times New Roman"/>
                <w:sz w:val="24"/>
                <w:szCs w:val="24"/>
              </w:rPr>
            </w:pPr>
            <w:r w:rsidRPr="00DD7B14">
              <w:rPr>
                <w:rFonts w:ascii="Times New Roman" w:hAnsi="Times New Roman" w:cs="Times New Roman"/>
                <w:sz w:val="24"/>
                <w:szCs w:val="24"/>
              </w:rPr>
              <w:t>10</w:t>
            </w:r>
          </w:p>
        </w:tc>
        <w:tc>
          <w:tcPr>
            <w:tcW w:w="539" w:type="pct"/>
            <w:shd w:val="clear" w:color="auto" w:fill="DEEAF6" w:themeFill="accent1" w:themeFillTint="33"/>
            <w:vAlign w:val="center"/>
          </w:tcPr>
          <w:p w14:paraId="50B4F9A6" w14:textId="6831152D" w:rsidR="00EC57E1" w:rsidRPr="00DD7B14" w:rsidRDefault="00EC57E1" w:rsidP="00DD7B14">
            <w:pPr>
              <w:spacing w:after="0" w:line="240" w:lineRule="auto"/>
              <w:jc w:val="center"/>
              <w:rPr>
                <w:rFonts w:ascii="Times New Roman" w:hAnsi="Times New Roman"/>
                <w:sz w:val="24"/>
                <w:szCs w:val="24"/>
              </w:rPr>
            </w:pPr>
            <w:r w:rsidRPr="00DD7B14">
              <w:rPr>
                <w:rFonts w:ascii="Times New Roman" w:hAnsi="Times New Roman" w:cs="Times New Roman"/>
                <w:sz w:val="24"/>
                <w:szCs w:val="24"/>
              </w:rPr>
              <w:t>10,9</w:t>
            </w:r>
          </w:p>
        </w:tc>
        <w:tc>
          <w:tcPr>
            <w:tcW w:w="551" w:type="pct"/>
            <w:shd w:val="clear" w:color="auto" w:fill="DEEAF6" w:themeFill="accent1" w:themeFillTint="33"/>
            <w:vAlign w:val="center"/>
          </w:tcPr>
          <w:p w14:paraId="49DA3E6E" w14:textId="3E0658CF" w:rsidR="00EC57E1" w:rsidRPr="00DD7B14" w:rsidRDefault="00EC57E1" w:rsidP="00DD7B14">
            <w:pPr>
              <w:spacing w:after="0" w:line="240" w:lineRule="auto"/>
              <w:jc w:val="center"/>
              <w:rPr>
                <w:rFonts w:ascii="Times New Roman" w:hAnsi="Times New Roman"/>
                <w:sz w:val="24"/>
                <w:szCs w:val="24"/>
              </w:rPr>
            </w:pPr>
            <w:r w:rsidRPr="00DD7B14">
              <w:rPr>
                <w:rFonts w:ascii="Times New Roman" w:hAnsi="Times New Roman" w:cs="Times New Roman"/>
                <w:sz w:val="24"/>
                <w:szCs w:val="24"/>
              </w:rPr>
              <w:t>66</w:t>
            </w:r>
          </w:p>
        </w:tc>
        <w:tc>
          <w:tcPr>
            <w:tcW w:w="539" w:type="pct"/>
            <w:shd w:val="clear" w:color="auto" w:fill="DEEAF6" w:themeFill="accent1" w:themeFillTint="33"/>
            <w:vAlign w:val="center"/>
          </w:tcPr>
          <w:p w14:paraId="5499D5BB" w14:textId="1489C189" w:rsidR="00EC57E1" w:rsidRPr="00DD7B14" w:rsidRDefault="00EC57E1" w:rsidP="00DD7B14">
            <w:pPr>
              <w:spacing w:after="0" w:line="240" w:lineRule="auto"/>
              <w:jc w:val="center"/>
              <w:rPr>
                <w:rFonts w:ascii="Times New Roman" w:hAnsi="Times New Roman"/>
                <w:sz w:val="24"/>
                <w:szCs w:val="24"/>
              </w:rPr>
            </w:pPr>
            <w:r w:rsidRPr="00DD7B14">
              <w:rPr>
                <w:rFonts w:ascii="Times New Roman" w:hAnsi="Times New Roman" w:cs="Times New Roman"/>
                <w:sz w:val="24"/>
                <w:szCs w:val="24"/>
              </w:rPr>
              <w:t>71,7</w:t>
            </w:r>
          </w:p>
        </w:tc>
        <w:tc>
          <w:tcPr>
            <w:tcW w:w="551" w:type="pct"/>
            <w:shd w:val="clear" w:color="auto" w:fill="DEEAF6" w:themeFill="accent1" w:themeFillTint="33"/>
            <w:vAlign w:val="center"/>
          </w:tcPr>
          <w:p w14:paraId="2CA9439F" w14:textId="03D2716D" w:rsidR="00EC57E1" w:rsidRPr="00DD7B14" w:rsidRDefault="00EC57E1" w:rsidP="00DD7B14">
            <w:pPr>
              <w:spacing w:after="0" w:line="240" w:lineRule="auto"/>
              <w:jc w:val="center"/>
              <w:rPr>
                <w:rFonts w:ascii="Times New Roman" w:hAnsi="Times New Roman"/>
                <w:sz w:val="24"/>
                <w:szCs w:val="24"/>
              </w:rPr>
            </w:pPr>
            <w:r w:rsidRPr="00DD7B14">
              <w:rPr>
                <w:rFonts w:ascii="Times New Roman" w:hAnsi="Times New Roman" w:cs="Times New Roman"/>
                <w:sz w:val="24"/>
                <w:szCs w:val="24"/>
              </w:rPr>
              <w:t>12</w:t>
            </w:r>
          </w:p>
        </w:tc>
        <w:tc>
          <w:tcPr>
            <w:tcW w:w="539" w:type="pct"/>
            <w:shd w:val="clear" w:color="auto" w:fill="DEEAF6" w:themeFill="accent1" w:themeFillTint="33"/>
            <w:vAlign w:val="center"/>
          </w:tcPr>
          <w:p w14:paraId="7493F8AF" w14:textId="3B560F1B" w:rsidR="00EC57E1" w:rsidRPr="00DD7B14" w:rsidRDefault="00EC57E1" w:rsidP="00DD7B14">
            <w:pPr>
              <w:spacing w:after="0" w:line="240" w:lineRule="auto"/>
              <w:jc w:val="center"/>
              <w:rPr>
                <w:rFonts w:ascii="Times New Roman" w:hAnsi="Times New Roman"/>
                <w:sz w:val="24"/>
                <w:szCs w:val="24"/>
              </w:rPr>
            </w:pPr>
            <w:r w:rsidRPr="00DD7B14">
              <w:rPr>
                <w:rFonts w:ascii="Times New Roman" w:hAnsi="Times New Roman" w:cs="Times New Roman"/>
                <w:sz w:val="24"/>
                <w:szCs w:val="24"/>
              </w:rPr>
              <w:t>13,0</w:t>
            </w:r>
          </w:p>
        </w:tc>
        <w:tc>
          <w:tcPr>
            <w:tcW w:w="551" w:type="pct"/>
            <w:shd w:val="clear" w:color="auto" w:fill="DEEAF6" w:themeFill="accent1" w:themeFillTint="33"/>
            <w:vAlign w:val="center"/>
          </w:tcPr>
          <w:p w14:paraId="6BB84E2D" w14:textId="6F8E5499" w:rsidR="00EC57E1" w:rsidRPr="00DD7B14" w:rsidRDefault="00EC57E1" w:rsidP="00DD7B14">
            <w:pPr>
              <w:spacing w:after="0" w:line="240" w:lineRule="auto"/>
              <w:jc w:val="center"/>
              <w:rPr>
                <w:rFonts w:ascii="Times New Roman" w:hAnsi="Times New Roman"/>
                <w:sz w:val="24"/>
                <w:szCs w:val="24"/>
              </w:rPr>
            </w:pPr>
            <w:r w:rsidRPr="00DD7B14">
              <w:rPr>
                <w:rFonts w:ascii="Times New Roman" w:hAnsi="Times New Roman" w:cs="Times New Roman"/>
                <w:sz w:val="24"/>
                <w:szCs w:val="24"/>
              </w:rPr>
              <w:t>4</w:t>
            </w:r>
          </w:p>
        </w:tc>
        <w:tc>
          <w:tcPr>
            <w:tcW w:w="539" w:type="pct"/>
            <w:shd w:val="clear" w:color="auto" w:fill="DEEAF6" w:themeFill="accent1" w:themeFillTint="33"/>
            <w:vAlign w:val="center"/>
          </w:tcPr>
          <w:p w14:paraId="189C1740" w14:textId="425070F6" w:rsidR="00EC57E1" w:rsidRDefault="00EC57E1" w:rsidP="00DD7B14">
            <w:pPr>
              <w:spacing w:after="0" w:line="240" w:lineRule="auto"/>
              <w:ind w:hanging="353"/>
              <w:jc w:val="center"/>
              <w:rPr>
                <w:rFonts w:ascii="Times New Roman" w:hAnsi="Times New Roman"/>
                <w:sz w:val="24"/>
                <w:szCs w:val="24"/>
              </w:rPr>
            </w:pPr>
            <w:r w:rsidRPr="00DD7B14">
              <w:rPr>
                <w:rFonts w:ascii="Times New Roman" w:hAnsi="Times New Roman" w:cs="Times New Roman"/>
                <w:sz w:val="24"/>
                <w:szCs w:val="24"/>
              </w:rPr>
              <w:t>4,3</w:t>
            </w:r>
          </w:p>
        </w:tc>
      </w:tr>
      <w:tr w:rsidR="00EC57E1" w:rsidRPr="00164DC1" w14:paraId="5E2957D6" w14:textId="77777777" w:rsidTr="00DD7B14">
        <w:trPr>
          <w:trHeight w:val="372"/>
          <w:jc w:val="center"/>
        </w:trPr>
        <w:tc>
          <w:tcPr>
            <w:tcW w:w="640" w:type="pct"/>
            <w:shd w:val="clear" w:color="auto" w:fill="9CC2E5" w:themeFill="accent1" w:themeFillTint="99"/>
            <w:vAlign w:val="center"/>
          </w:tcPr>
          <w:p w14:paraId="7C819A4A" w14:textId="4F899411" w:rsidR="00EC57E1" w:rsidRPr="00DD7B14" w:rsidRDefault="00EC57E1" w:rsidP="00DD7B14">
            <w:pPr>
              <w:spacing w:after="0" w:line="240" w:lineRule="auto"/>
              <w:jc w:val="center"/>
              <w:rPr>
                <w:rFonts w:ascii="Times New Roman" w:hAnsi="Times New Roman"/>
                <w:sz w:val="24"/>
                <w:szCs w:val="24"/>
              </w:rPr>
            </w:pPr>
            <w:r w:rsidRPr="00DD7B14">
              <w:rPr>
                <w:rFonts w:ascii="Times New Roman" w:hAnsi="Times New Roman" w:cs="Times New Roman"/>
                <w:sz w:val="24"/>
                <w:szCs w:val="24"/>
              </w:rPr>
              <w:t>2023</w:t>
            </w:r>
          </w:p>
        </w:tc>
        <w:tc>
          <w:tcPr>
            <w:tcW w:w="551" w:type="pct"/>
            <w:shd w:val="clear" w:color="auto" w:fill="DEEAF6" w:themeFill="accent1" w:themeFillTint="33"/>
            <w:vAlign w:val="center"/>
          </w:tcPr>
          <w:p w14:paraId="13091514" w14:textId="6C022E49" w:rsidR="00EC57E1" w:rsidRPr="00DD7B14" w:rsidRDefault="00EC57E1" w:rsidP="00DD7B14">
            <w:pPr>
              <w:spacing w:after="0" w:line="240" w:lineRule="auto"/>
              <w:jc w:val="center"/>
              <w:rPr>
                <w:rFonts w:ascii="Times New Roman" w:hAnsi="Times New Roman"/>
                <w:sz w:val="24"/>
                <w:szCs w:val="24"/>
              </w:rPr>
            </w:pPr>
            <w:r w:rsidRPr="00DD7B14">
              <w:rPr>
                <w:rFonts w:ascii="Times New Roman" w:eastAsia="Calibri" w:hAnsi="Times New Roman" w:cs="Times New Roman"/>
                <w:sz w:val="24"/>
                <w:szCs w:val="24"/>
              </w:rPr>
              <w:t>3</w:t>
            </w:r>
          </w:p>
        </w:tc>
        <w:tc>
          <w:tcPr>
            <w:tcW w:w="539" w:type="pct"/>
            <w:shd w:val="clear" w:color="auto" w:fill="DEEAF6" w:themeFill="accent1" w:themeFillTint="33"/>
            <w:vAlign w:val="center"/>
          </w:tcPr>
          <w:p w14:paraId="5E7A4E0C" w14:textId="2AB685C1" w:rsidR="00EC57E1" w:rsidRPr="00DD7B14" w:rsidRDefault="00EC57E1" w:rsidP="00DD7B14">
            <w:pPr>
              <w:spacing w:after="0" w:line="240" w:lineRule="auto"/>
              <w:jc w:val="center"/>
              <w:rPr>
                <w:rFonts w:ascii="Times New Roman" w:hAnsi="Times New Roman"/>
                <w:sz w:val="24"/>
                <w:szCs w:val="24"/>
              </w:rPr>
            </w:pPr>
            <w:r w:rsidRPr="00DD7B14">
              <w:rPr>
                <w:rFonts w:ascii="Times New Roman" w:eastAsia="Calibri" w:hAnsi="Times New Roman" w:cs="Times New Roman"/>
                <w:sz w:val="24"/>
                <w:szCs w:val="24"/>
              </w:rPr>
              <w:t>10</w:t>
            </w:r>
          </w:p>
        </w:tc>
        <w:tc>
          <w:tcPr>
            <w:tcW w:w="551" w:type="pct"/>
            <w:shd w:val="clear" w:color="auto" w:fill="DEEAF6" w:themeFill="accent1" w:themeFillTint="33"/>
            <w:vAlign w:val="center"/>
          </w:tcPr>
          <w:p w14:paraId="1510FB87" w14:textId="373611DC" w:rsidR="00EC57E1" w:rsidRPr="00DD7B14" w:rsidRDefault="00EC57E1" w:rsidP="00DD7B14">
            <w:pPr>
              <w:spacing w:after="0" w:line="240" w:lineRule="auto"/>
              <w:jc w:val="center"/>
              <w:rPr>
                <w:rFonts w:ascii="Times New Roman" w:hAnsi="Times New Roman"/>
                <w:sz w:val="24"/>
                <w:szCs w:val="24"/>
              </w:rPr>
            </w:pPr>
            <w:r w:rsidRPr="00DD7B14">
              <w:rPr>
                <w:rFonts w:ascii="Times New Roman" w:eastAsia="Calibri" w:hAnsi="Times New Roman" w:cs="Times New Roman"/>
                <w:sz w:val="24"/>
                <w:szCs w:val="24"/>
              </w:rPr>
              <w:t>17</w:t>
            </w:r>
          </w:p>
        </w:tc>
        <w:tc>
          <w:tcPr>
            <w:tcW w:w="539" w:type="pct"/>
            <w:shd w:val="clear" w:color="auto" w:fill="DEEAF6" w:themeFill="accent1" w:themeFillTint="33"/>
            <w:vAlign w:val="center"/>
          </w:tcPr>
          <w:p w14:paraId="478E235D" w14:textId="3057E91C" w:rsidR="00EC57E1" w:rsidRPr="00DD7B14" w:rsidRDefault="00EC57E1" w:rsidP="00DD7B14">
            <w:pPr>
              <w:spacing w:after="0" w:line="240" w:lineRule="auto"/>
              <w:jc w:val="center"/>
              <w:rPr>
                <w:rFonts w:ascii="Times New Roman" w:hAnsi="Times New Roman"/>
                <w:sz w:val="24"/>
                <w:szCs w:val="24"/>
              </w:rPr>
            </w:pPr>
            <w:r w:rsidRPr="00DD7B14">
              <w:rPr>
                <w:rFonts w:ascii="Times New Roman" w:eastAsia="Calibri" w:hAnsi="Times New Roman" w:cs="Times New Roman"/>
                <w:sz w:val="24"/>
                <w:szCs w:val="24"/>
              </w:rPr>
              <w:t>56,7</w:t>
            </w:r>
          </w:p>
        </w:tc>
        <w:tc>
          <w:tcPr>
            <w:tcW w:w="551" w:type="pct"/>
            <w:shd w:val="clear" w:color="auto" w:fill="DEEAF6" w:themeFill="accent1" w:themeFillTint="33"/>
            <w:vAlign w:val="center"/>
          </w:tcPr>
          <w:p w14:paraId="32EF7EE7" w14:textId="379695E3" w:rsidR="00EC57E1" w:rsidRPr="00DD7B14" w:rsidRDefault="00EC57E1" w:rsidP="00DD7B14">
            <w:pPr>
              <w:spacing w:after="0" w:line="240" w:lineRule="auto"/>
              <w:jc w:val="center"/>
              <w:rPr>
                <w:rFonts w:ascii="Times New Roman" w:hAnsi="Times New Roman"/>
                <w:sz w:val="24"/>
                <w:szCs w:val="24"/>
              </w:rPr>
            </w:pPr>
            <w:r w:rsidRPr="00DD7B14">
              <w:rPr>
                <w:rFonts w:ascii="Times New Roman" w:eastAsia="Calibri" w:hAnsi="Times New Roman" w:cs="Times New Roman"/>
                <w:sz w:val="24"/>
                <w:szCs w:val="24"/>
              </w:rPr>
              <w:t>7</w:t>
            </w:r>
          </w:p>
        </w:tc>
        <w:tc>
          <w:tcPr>
            <w:tcW w:w="539" w:type="pct"/>
            <w:shd w:val="clear" w:color="auto" w:fill="DEEAF6" w:themeFill="accent1" w:themeFillTint="33"/>
            <w:vAlign w:val="center"/>
          </w:tcPr>
          <w:p w14:paraId="28E42EC6" w14:textId="27010094" w:rsidR="00EC57E1" w:rsidRPr="00DD7B14" w:rsidRDefault="00EC57E1" w:rsidP="00DD7B14">
            <w:pPr>
              <w:spacing w:after="0" w:line="240" w:lineRule="auto"/>
              <w:jc w:val="center"/>
              <w:rPr>
                <w:rFonts w:ascii="Times New Roman" w:hAnsi="Times New Roman"/>
                <w:sz w:val="24"/>
                <w:szCs w:val="24"/>
              </w:rPr>
            </w:pPr>
            <w:r w:rsidRPr="00DD7B14">
              <w:rPr>
                <w:rFonts w:ascii="Times New Roman" w:eastAsia="Calibri" w:hAnsi="Times New Roman" w:cs="Times New Roman"/>
                <w:sz w:val="24"/>
                <w:szCs w:val="24"/>
              </w:rPr>
              <w:t>23,3</w:t>
            </w:r>
          </w:p>
        </w:tc>
        <w:tc>
          <w:tcPr>
            <w:tcW w:w="551" w:type="pct"/>
            <w:shd w:val="clear" w:color="auto" w:fill="DEEAF6" w:themeFill="accent1" w:themeFillTint="33"/>
            <w:vAlign w:val="center"/>
          </w:tcPr>
          <w:p w14:paraId="54E32703" w14:textId="6C8002CF" w:rsidR="00EC57E1" w:rsidRPr="00DD7B14" w:rsidRDefault="00EC57E1" w:rsidP="00DD7B14">
            <w:pPr>
              <w:spacing w:after="0" w:line="240" w:lineRule="auto"/>
              <w:jc w:val="center"/>
              <w:rPr>
                <w:rFonts w:ascii="Times New Roman" w:hAnsi="Times New Roman"/>
                <w:sz w:val="24"/>
                <w:szCs w:val="24"/>
              </w:rPr>
            </w:pPr>
            <w:r w:rsidRPr="00DD7B14">
              <w:rPr>
                <w:rFonts w:ascii="Times New Roman" w:eastAsia="Calibri" w:hAnsi="Times New Roman" w:cs="Times New Roman"/>
                <w:sz w:val="24"/>
                <w:szCs w:val="24"/>
              </w:rPr>
              <w:t>3</w:t>
            </w:r>
          </w:p>
        </w:tc>
        <w:tc>
          <w:tcPr>
            <w:tcW w:w="539" w:type="pct"/>
            <w:shd w:val="clear" w:color="auto" w:fill="DEEAF6" w:themeFill="accent1" w:themeFillTint="33"/>
            <w:vAlign w:val="center"/>
          </w:tcPr>
          <w:p w14:paraId="295C8A10" w14:textId="05F89F43" w:rsidR="00EC57E1" w:rsidRPr="00DD7B14" w:rsidRDefault="00EC57E1" w:rsidP="00DD7B14">
            <w:pPr>
              <w:spacing w:after="0" w:line="240" w:lineRule="auto"/>
              <w:ind w:hanging="353"/>
              <w:jc w:val="center"/>
              <w:rPr>
                <w:rFonts w:ascii="Times New Roman" w:hAnsi="Times New Roman"/>
                <w:sz w:val="24"/>
                <w:szCs w:val="24"/>
              </w:rPr>
            </w:pPr>
            <w:r w:rsidRPr="00DD7B14">
              <w:rPr>
                <w:rFonts w:ascii="Times New Roman" w:eastAsia="Calibri" w:hAnsi="Times New Roman" w:cs="Times New Roman"/>
                <w:sz w:val="24"/>
                <w:szCs w:val="24"/>
              </w:rPr>
              <w:t>10</w:t>
            </w:r>
          </w:p>
        </w:tc>
      </w:tr>
      <w:tr w:rsidR="00664E4E" w:rsidRPr="00164DC1" w14:paraId="0BD64A7D" w14:textId="77777777" w:rsidTr="00EC6FFC">
        <w:trPr>
          <w:trHeight w:val="372"/>
          <w:jc w:val="center"/>
        </w:trPr>
        <w:tc>
          <w:tcPr>
            <w:tcW w:w="640" w:type="pct"/>
            <w:shd w:val="clear" w:color="auto" w:fill="9CC2E5" w:themeFill="accent1" w:themeFillTint="99"/>
          </w:tcPr>
          <w:p w14:paraId="0331D1CD" w14:textId="6BB7FC99" w:rsidR="00664E4E" w:rsidRPr="00DD7B14" w:rsidRDefault="00664E4E" w:rsidP="00664E4E">
            <w:pPr>
              <w:spacing w:after="0" w:line="240" w:lineRule="auto"/>
              <w:jc w:val="center"/>
              <w:rPr>
                <w:rFonts w:ascii="Times New Roman" w:hAnsi="Times New Roman"/>
                <w:sz w:val="24"/>
                <w:szCs w:val="24"/>
              </w:rPr>
            </w:pPr>
            <w:r>
              <w:rPr>
                <w:rFonts w:ascii="Times New Roman" w:hAnsi="Times New Roman"/>
              </w:rPr>
              <w:t>2024</w:t>
            </w:r>
          </w:p>
        </w:tc>
        <w:tc>
          <w:tcPr>
            <w:tcW w:w="551" w:type="pct"/>
            <w:tcBorders>
              <w:top w:val="single" w:sz="4" w:space="0" w:color="000001"/>
              <w:left w:val="single" w:sz="4" w:space="0" w:color="000001"/>
              <w:bottom w:val="single" w:sz="4" w:space="0" w:color="000001"/>
            </w:tcBorders>
            <w:shd w:val="clear" w:color="auto" w:fill="DEEAF6"/>
            <w:vAlign w:val="center"/>
          </w:tcPr>
          <w:p w14:paraId="294A64CA" w14:textId="0C6264E2" w:rsidR="00664E4E" w:rsidRPr="00DD7B14" w:rsidRDefault="00664E4E" w:rsidP="00664E4E">
            <w:pPr>
              <w:spacing w:after="0" w:line="240" w:lineRule="auto"/>
              <w:jc w:val="center"/>
              <w:rPr>
                <w:rFonts w:ascii="Times New Roman" w:eastAsia="Calibri" w:hAnsi="Times New Roman"/>
                <w:sz w:val="24"/>
                <w:szCs w:val="24"/>
              </w:rPr>
            </w:pPr>
            <w:r>
              <w:rPr>
                <w:rFonts w:ascii="Times New Roman" w:hAnsi="Times New Roman"/>
              </w:rPr>
              <w:t>0</w:t>
            </w:r>
          </w:p>
        </w:tc>
        <w:tc>
          <w:tcPr>
            <w:tcW w:w="539" w:type="pct"/>
            <w:tcBorders>
              <w:top w:val="single" w:sz="4" w:space="0" w:color="000001"/>
              <w:left w:val="single" w:sz="4" w:space="0" w:color="000001"/>
              <w:bottom w:val="single" w:sz="4" w:space="0" w:color="000001"/>
            </w:tcBorders>
            <w:shd w:val="clear" w:color="auto" w:fill="DEEAF6"/>
            <w:vAlign w:val="center"/>
          </w:tcPr>
          <w:p w14:paraId="26095F85" w14:textId="35C4E9C6" w:rsidR="00664E4E" w:rsidRPr="00DD7B14" w:rsidRDefault="00664E4E" w:rsidP="00664E4E">
            <w:pPr>
              <w:spacing w:after="0" w:line="240" w:lineRule="auto"/>
              <w:jc w:val="center"/>
              <w:rPr>
                <w:rFonts w:ascii="Times New Roman" w:eastAsia="Calibri" w:hAnsi="Times New Roman"/>
                <w:sz w:val="24"/>
                <w:szCs w:val="24"/>
              </w:rPr>
            </w:pPr>
            <w:r>
              <w:t>0</w:t>
            </w:r>
          </w:p>
        </w:tc>
        <w:tc>
          <w:tcPr>
            <w:tcW w:w="551" w:type="pct"/>
            <w:tcBorders>
              <w:top w:val="single" w:sz="4" w:space="0" w:color="000001"/>
              <w:left w:val="single" w:sz="4" w:space="0" w:color="000001"/>
              <w:bottom w:val="single" w:sz="4" w:space="0" w:color="000001"/>
            </w:tcBorders>
            <w:shd w:val="clear" w:color="auto" w:fill="DEEAF6"/>
            <w:vAlign w:val="center"/>
          </w:tcPr>
          <w:p w14:paraId="50A23C65" w14:textId="5E492932" w:rsidR="00664E4E" w:rsidRPr="00DD7B14" w:rsidRDefault="00664E4E" w:rsidP="00664E4E">
            <w:pPr>
              <w:spacing w:after="0" w:line="240" w:lineRule="auto"/>
              <w:jc w:val="center"/>
              <w:rPr>
                <w:rFonts w:ascii="Times New Roman" w:eastAsia="Calibri" w:hAnsi="Times New Roman"/>
                <w:sz w:val="24"/>
                <w:szCs w:val="24"/>
              </w:rPr>
            </w:pPr>
            <w:r>
              <w:t>4</w:t>
            </w:r>
          </w:p>
        </w:tc>
        <w:tc>
          <w:tcPr>
            <w:tcW w:w="539" w:type="pct"/>
            <w:tcBorders>
              <w:top w:val="single" w:sz="4" w:space="0" w:color="000001"/>
              <w:left w:val="single" w:sz="4" w:space="0" w:color="000001"/>
              <w:bottom w:val="single" w:sz="4" w:space="0" w:color="000001"/>
            </w:tcBorders>
            <w:shd w:val="clear" w:color="auto" w:fill="DEEAF6"/>
            <w:vAlign w:val="center"/>
          </w:tcPr>
          <w:p w14:paraId="7AF3C8AD" w14:textId="37BE3BF4" w:rsidR="00664E4E" w:rsidRPr="00DD7B14" w:rsidRDefault="00664E4E" w:rsidP="00664E4E">
            <w:pPr>
              <w:spacing w:after="0" w:line="240" w:lineRule="auto"/>
              <w:jc w:val="center"/>
              <w:rPr>
                <w:rFonts w:ascii="Times New Roman" w:eastAsia="Calibri" w:hAnsi="Times New Roman"/>
                <w:sz w:val="24"/>
                <w:szCs w:val="24"/>
              </w:rPr>
            </w:pPr>
            <w:r>
              <w:t>21,0</w:t>
            </w:r>
          </w:p>
        </w:tc>
        <w:tc>
          <w:tcPr>
            <w:tcW w:w="551" w:type="pct"/>
            <w:tcBorders>
              <w:top w:val="single" w:sz="4" w:space="0" w:color="000001"/>
              <w:left w:val="single" w:sz="4" w:space="0" w:color="000001"/>
              <w:bottom w:val="single" w:sz="4" w:space="0" w:color="000001"/>
            </w:tcBorders>
            <w:shd w:val="clear" w:color="auto" w:fill="DEEAF6"/>
            <w:vAlign w:val="center"/>
          </w:tcPr>
          <w:p w14:paraId="75669AD1" w14:textId="180EE2D9" w:rsidR="00664E4E" w:rsidRPr="00DD7B14" w:rsidRDefault="00664E4E" w:rsidP="00664E4E">
            <w:pPr>
              <w:spacing w:after="0" w:line="240" w:lineRule="auto"/>
              <w:jc w:val="center"/>
              <w:rPr>
                <w:rFonts w:ascii="Times New Roman" w:eastAsia="Calibri" w:hAnsi="Times New Roman"/>
                <w:sz w:val="24"/>
                <w:szCs w:val="24"/>
              </w:rPr>
            </w:pPr>
            <w:r>
              <w:t>11</w:t>
            </w:r>
          </w:p>
        </w:tc>
        <w:tc>
          <w:tcPr>
            <w:tcW w:w="539" w:type="pct"/>
            <w:tcBorders>
              <w:top w:val="single" w:sz="4" w:space="0" w:color="000001"/>
              <w:left w:val="single" w:sz="4" w:space="0" w:color="000001"/>
              <w:bottom w:val="single" w:sz="4" w:space="0" w:color="000001"/>
            </w:tcBorders>
            <w:shd w:val="clear" w:color="auto" w:fill="DEEAF6"/>
            <w:vAlign w:val="center"/>
          </w:tcPr>
          <w:p w14:paraId="7C4E3B6F" w14:textId="0E216531" w:rsidR="00664E4E" w:rsidRPr="00DD7B14" w:rsidRDefault="00664E4E" w:rsidP="00664E4E">
            <w:pPr>
              <w:spacing w:after="0" w:line="240" w:lineRule="auto"/>
              <w:jc w:val="center"/>
              <w:rPr>
                <w:rFonts w:ascii="Times New Roman" w:eastAsia="Calibri" w:hAnsi="Times New Roman"/>
                <w:sz w:val="24"/>
                <w:szCs w:val="24"/>
              </w:rPr>
            </w:pPr>
            <w:r>
              <w:t>57,9</w:t>
            </w:r>
          </w:p>
        </w:tc>
        <w:tc>
          <w:tcPr>
            <w:tcW w:w="551" w:type="pct"/>
            <w:tcBorders>
              <w:top w:val="single" w:sz="4" w:space="0" w:color="000001"/>
              <w:left w:val="single" w:sz="4" w:space="0" w:color="000001"/>
              <w:bottom w:val="single" w:sz="4" w:space="0" w:color="000001"/>
            </w:tcBorders>
            <w:shd w:val="clear" w:color="auto" w:fill="DEEAF6"/>
            <w:vAlign w:val="center"/>
          </w:tcPr>
          <w:p w14:paraId="604B06BC" w14:textId="3233D1C8" w:rsidR="00664E4E" w:rsidRPr="00DD7B14" w:rsidRDefault="00664E4E" w:rsidP="00664E4E">
            <w:pPr>
              <w:spacing w:after="0" w:line="240" w:lineRule="auto"/>
              <w:jc w:val="center"/>
              <w:rPr>
                <w:rFonts w:ascii="Times New Roman" w:eastAsia="Calibri" w:hAnsi="Times New Roman"/>
                <w:sz w:val="24"/>
                <w:szCs w:val="24"/>
              </w:rPr>
            </w:pPr>
            <w:r>
              <w:rPr>
                <w:rFonts w:ascii="Times New Roman" w:hAnsi="Times New Roman"/>
              </w:rPr>
              <w:t>4</w:t>
            </w:r>
          </w:p>
        </w:tc>
        <w:tc>
          <w:tcPr>
            <w:tcW w:w="539" w:type="pct"/>
            <w:tcBorders>
              <w:top w:val="single" w:sz="4" w:space="0" w:color="000001"/>
              <w:left w:val="single" w:sz="4" w:space="0" w:color="000001"/>
              <w:bottom w:val="single" w:sz="4" w:space="0" w:color="000001"/>
              <w:right w:val="single" w:sz="4" w:space="0" w:color="000001"/>
            </w:tcBorders>
            <w:shd w:val="clear" w:color="auto" w:fill="DEEAF6"/>
            <w:vAlign w:val="center"/>
          </w:tcPr>
          <w:p w14:paraId="394E4C6A" w14:textId="0903BC5A" w:rsidR="00664E4E" w:rsidRPr="00DD7B14" w:rsidRDefault="00664E4E" w:rsidP="00664E4E">
            <w:pPr>
              <w:spacing w:after="0" w:line="240" w:lineRule="auto"/>
              <w:ind w:hanging="353"/>
              <w:jc w:val="center"/>
              <w:rPr>
                <w:rFonts w:ascii="Times New Roman" w:eastAsia="Calibri" w:hAnsi="Times New Roman"/>
                <w:sz w:val="24"/>
                <w:szCs w:val="24"/>
              </w:rPr>
            </w:pPr>
            <w:r>
              <w:t>21,1</w:t>
            </w:r>
          </w:p>
        </w:tc>
      </w:tr>
    </w:tbl>
    <w:p w14:paraId="32A3B24F" w14:textId="77777777" w:rsidR="00EC57E1" w:rsidRDefault="00EC57E1" w:rsidP="00EC57E1">
      <w:pPr>
        <w:autoSpaceDE w:val="0"/>
        <w:autoSpaceDN w:val="0"/>
        <w:adjustRightInd w:val="0"/>
        <w:spacing w:after="0" w:line="240" w:lineRule="auto"/>
        <w:jc w:val="both"/>
        <w:rPr>
          <w:rFonts w:ascii="Times New Roman" w:eastAsiaTheme="minorHAnsi" w:hAnsi="Times New Roman"/>
          <w:b/>
          <w:sz w:val="30"/>
          <w:szCs w:val="30"/>
          <w:lang w:eastAsia="en-US"/>
        </w:rPr>
      </w:pPr>
    </w:p>
    <w:p w14:paraId="78C1508D" w14:textId="77777777" w:rsidR="005E10C4" w:rsidRDefault="005E10C4" w:rsidP="005F3971">
      <w:pPr>
        <w:autoSpaceDE w:val="0"/>
        <w:autoSpaceDN w:val="0"/>
        <w:adjustRightInd w:val="0"/>
        <w:spacing w:after="0" w:line="240" w:lineRule="auto"/>
        <w:ind w:firstLine="708"/>
        <w:jc w:val="both"/>
        <w:rPr>
          <w:rFonts w:ascii="Times New Roman" w:eastAsiaTheme="minorHAnsi" w:hAnsi="Times New Roman"/>
          <w:b/>
          <w:i/>
          <w:sz w:val="26"/>
          <w:szCs w:val="26"/>
          <w:highlight w:val="green"/>
          <w:lang w:eastAsia="en-US"/>
        </w:rPr>
      </w:pPr>
    </w:p>
    <w:p w14:paraId="2B3C3194" w14:textId="77777777" w:rsidR="005E10C4" w:rsidRDefault="005E10C4" w:rsidP="005F3971">
      <w:pPr>
        <w:autoSpaceDE w:val="0"/>
        <w:autoSpaceDN w:val="0"/>
        <w:adjustRightInd w:val="0"/>
        <w:spacing w:after="0" w:line="240" w:lineRule="auto"/>
        <w:ind w:firstLine="708"/>
        <w:jc w:val="both"/>
        <w:rPr>
          <w:rFonts w:ascii="Times New Roman" w:eastAsiaTheme="minorHAnsi" w:hAnsi="Times New Roman"/>
          <w:b/>
          <w:i/>
          <w:sz w:val="26"/>
          <w:szCs w:val="26"/>
          <w:highlight w:val="green"/>
          <w:lang w:eastAsia="en-US"/>
        </w:rPr>
      </w:pPr>
    </w:p>
    <w:p w14:paraId="148F90E3" w14:textId="72231909" w:rsidR="0068079F" w:rsidRPr="005E10C4" w:rsidRDefault="008C0F4F" w:rsidP="005F3971">
      <w:pPr>
        <w:autoSpaceDE w:val="0"/>
        <w:autoSpaceDN w:val="0"/>
        <w:adjustRightInd w:val="0"/>
        <w:spacing w:after="0" w:line="240" w:lineRule="auto"/>
        <w:ind w:firstLine="708"/>
        <w:jc w:val="both"/>
        <w:rPr>
          <w:rFonts w:ascii="Times New Roman" w:eastAsiaTheme="minorHAnsi" w:hAnsi="Times New Roman"/>
          <w:b/>
          <w:sz w:val="28"/>
          <w:szCs w:val="28"/>
          <w:lang w:eastAsia="en-US"/>
        </w:rPr>
      </w:pPr>
      <w:r w:rsidRPr="00921A18">
        <w:rPr>
          <w:rFonts w:ascii="Times New Roman" w:eastAsiaTheme="minorHAnsi" w:hAnsi="Times New Roman"/>
          <w:b/>
          <w:sz w:val="28"/>
          <w:szCs w:val="28"/>
          <w:lang w:eastAsia="en-US"/>
        </w:rPr>
        <w:t>Табл.</w:t>
      </w:r>
      <w:r w:rsidR="0068079F" w:rsidRPr="00921A18">
        <w:rPr>
          <w:rFonts w:ascii="Times New Roman" w:eastAsiaTheme="minorHAnsi" w:hAnsi="Times New Roman"/>
          <w:b/>
          <w:sz w:val="28"/>
          <w:szCs w:val="28"/>
          <w:lang w:eastAsia="en-US"/>
        </w:rPr>
        <w:t xml:space="preserve"> 10 </w:t>
      </w:r>
      <w:r w:rsidR="0068079F" w:rsidRPr="00921A18">
        <w:rPr>
          <w:rFonts w:ascii="Times New Roman" w:eastAsiaTheme="minorHAnsi" w:hAnsi="Times New Roman" w:cstheme="minorBidi"/>
          <w:b/>
          <w:sz w:val="28"/>
          <w:szCs w:val="28"/>
          <w:lang w:eastAsia="en-US"/>
        </w:rPr>
        <w:t>Охват профилактическими прививками населения Пинского региона в 202</w:t>
      </w:r>
      <w:r w:rsidR="00664E4E" w:rsidRPr="00921A18">
        <w:rPr>
          <w:rFonts w:ascii="Times New Roman" w:eastAsiaTheme="minorHAnsi" w:hAnsi="Times New Roman" w:cstheme="minorBidi"/>
          <w:b/>
          <w:sz w:val="28"/>
          <w:szCs w:val="28"/>
          <w:lang w:eastAsia="en-US"/>
        </w:rPr>
        <w:t>4</w:t>
      </w:r>
      <w:r w:rsidR="0068079F" w:rsidRPr="00921A18">
        <w:rPr>
          <w:rFonts w:ascii="Times New Roman" w:eastAsiaTheme="minorHAnsi" w:hAnsi="Times New Roman" w:cstheme="minorBidi"/>
          <w:b/>
          <w:sz w:val="28"/>
          <w:szCs w:val="28"/>
          <w:lang w:eastAsia="en-US"/>
        </w:rPr>
        <w:t xml:space="preserve"> г.</w:t>
      </w:r>
    </w:p>
    <w:tbl>
      <w:tblPr>
        <w:tblW w:w="9869" w:type="dxa"/>
        <w:jc w:val="center"/>
        <w:tblBorders>
          <w:top w:val="single" w:sz="4" w:space="0" w:color="00000A"/>
          <w:left w:val="single" w:sz="4" w:space="0" w:color="00000A"/>
          <w:bottom w:val="single" w:sz="4" w:space="0" w:color="00000A"/>
          <w:insideH w:val="single" w:sz="4" w:space="0" w:color="00000A"/>
        </w:tblBorders>
        <w:tblLook w:val="0000" w:firstRow="0" w:lastRow="0" w:firstColumn="0" w:lastColumn="0" w:noHBand="0" w:noVBand="0"/>
      </w:tblPr>
      <w:tblGrid>
        <w:gridCol w:w="7393"/>
        <w:gridCol w:w="2476"/>
      </w:tblGrid>
      <w:tr w:rsidR="00664E4E" w14:paraId="21703BC0" w14:textId="77777777" w:rsidTr="00EC6FFC">
        <w:trPr>
          <w:trHeight w:val="397"/>
          <w:jc w:val="center"/>
        </w:trPr>
        <w:tc>
          <w:tcPr>
            <w:tcW w:w="7393" w:type="dxa"/>
            <w:tcBorders>
              <w:top w:val="single" w:sz="4" w:space="0" w:color="00000A"/>
              <w:left w:val="single" w:sz="4" w:space="0" w:color="00000A"/>
              <w:bottom w:val="single" w:sz="4" w:space="0" w:color="00000A"/>
            </w:tcBorders>
            <w:shd w:val="clear" w:color="auto" w:fill="F4B083"/>
            <w:vAlign w:val="center"/>
          </w:tcPr>
          <w:p w14:paraId="23E1BD14" w14:textId="77777777" w:rsidR="00664E4E" w:rsidRDefault="00664E4E" w:rsidP="00EC6FFC">
            <w:pPr>
              <w:pStyle w:val="16"/>
              <w:spacing w:after="0" w:line="240" w:lineRule="auto"/>
              <w:jc w:val="center"/>
            </w:pPr>
            <w:proofErr w:type="spellStart"/>
            <w:r>
              <w:rPr>
                <w:rFonts w:ascii="Times New Roman" w:eastAsia="Calibri" w:hAnsi="Times New Roman"/>
                <w:b/>
                <w:sz w:val="24"/>
                <w:szCs w:val="24"/>
                <w:lang w:eastAsia="en-US"/>
              </w:rPr>
              <w:t>Тип</w:t>
            </w:r>
            <w:proofErr w:type="spellEnd"/>
            <w:r>
              <w:rPr>
                <w:rFonts w:ascii="Times New Roman" w:eastAsia="Calibri" w:hAnsi="Times New Roman"/>
                <w:b/>
                <w:sz w:val="24"/>
                <w:szCs w:val="24"/>
                <w:lang w:eastAsia="en-US"/>
              </w:rPr>
              <w:t xml:space="preserve"> </w:t>
            </w:r>
            <w:proofErr w:type="spellStart"/>
            <w:r>
              <w:rPr>
                <w:rFonts w:ascii="Times New Roman" w:eastAsia="Calibri" w:hAnsi="Times New Roman"/>
                <w:b/>
                <w:sz w:val="24"/>
                <w:szCs w:val="24"/>
                <w:lang w:eastAsia="en-US"/>
              </w:rPr>
              <w:t>иммунизации</w:t>
            </w:r>
            <w:proofErr w:type="spellEnd"/>
          </w:p>
        </w:tc>
        <w:tc>
          <w:tcPr>
            <w:tcW w:w="2476" w:type="dxa"/>
            <w:tcBorders>
              <w:top w:val="single" w:sz="4" w:space="0" w:color="00000A"/>
              <w:left w:val="single" w:sz="4" w:space="0" w:color="00000A"/>
              <w:bottom w:val="single" w:sz="4" w:space="0" w:color="00000A"/>
              <w:right w:val="single" w:sz="4" w:space="0" w:color="00000A"/>
            </w:tcBorders>
            <w:shd w:val="clear" w:color="auto" w:fill="F4B083"/>
            <w:vAlign w:val="center"/>
          </w:tcPr>
          <w:p w14:paraId="261F7FA2" w14:textId="77777777" w:rsidR="00664E4E" w:rsidRDefault="00664E4E" w:rsidP="00EC6FFC">
            <w:pPr>
              <w:pStyle w:val="16"/>
              <w:spacing w:after="0" w:line="240" w:lineRule="auto"/>
              <w:jc w:val="center"/>
            </w:pPr>
            <w:proofErr w:type="spellStart"/>
            <w:r>
              <w:rPr>
                <w:rFonts w:ascii="Times New Roman" w:eastAsia="Calibri" w:hAnsi="Times New Roman"/>
                <w:b/>
                <w:sz w:val="24"/>
                <w:szCs w:val="24"/>
                <w:lang w:eastAsia="en-US"/>
              </w:rPr>
              <w:t>Официальная</w:t>
            </w:r>
            <w:proofErr w:type="spellEnd"/>
            <w:r>
              <w:rPr>
                <w:rFonts w:ascii="Times New Roman" w:eastAsia="Calibri" w:hAnsi="Times New Roman"/>
                <w:b/>
                <w:sz w:val="24"/>
                <w:szCs w:val="24"/>
                <w:lang w:eastAsia="en-US"/>
              </w:rPr>
              <w:t xml:space="preserve"> </w:t>
            </w:r>
            <w:proofErr w:type="spellStart"/>
            <w:r>
              <w:rPr>
                <w:rFonts w:ascii="Times New Roman" w:eastAsia="Calibri" w:hAnsi="Times New Roman"/>
                <w:b/>
                <w:sz w:val="24"/>
                <w:szCs w:val="24"/>
                <w:lang w:eastAsia="en-US"/>
              </w:rPr>
              <w:t>оценка</w:t>
            </w:r>
            <w:proofErr w:type="spellEnd"/>
          </w:p>
        </w:tc>
      </w:tr>
      <w:tr w:rsidR="00664E4E" w14:paraId="6B8AA090" w14:textId="77777777" w:rsidTr="00EC6FFC">
        <w:trPr>
          <w:trHeight w:val="23"/>
          <w:jc w:val="center"/>
        </w:trPr>
        <w:tc>
          <w:tcPr>
            <w:tcW w:w="7393" w:type="dxa"/>
            <w:tcBorders>
              <w:top w:val="single" w:sz="4" w:space="0" w:color="00000A"/>
              <w:left w:val="single" w:sz="4" w:space="0" w:color="00000A"/>
              <w:bottom w:val="single" w:sz="4" w:space="0" w:color="00000A"/>
            </w:tcBorders>
            <w:shd w:val="clear" w:color="auto" w:fill="FFE599"/>
            <w:vAlign w:val="center"/>
          </w:tcPr>
          <w:p w14:paraId="69B0FCAE" w14:textId="77777777" w:rsidR="00664E4E" w:rsidRDefault="00664E4E" w:rsidP="00EC6FFC">
            <w:pPr>
              <w:pStyle w:val="16"/>
              <w:spacing w:after="0" w:line="240" w:lineRule="auto"/>
            </w:pPr>
            <w:proofErr w:type="spellStart"/>
            <w:r>
              <w:rPr>
                <w:rFonts w:ascii="Times New Roman" w:eastAsia="Calibri" w:hAnsi="Times New Roman"/>
                <w:b/>
                <w:sz w:val="24"/>
                <w:szCs w:val="24"/>
                <w:lang w:eastAsia="en-US"/>
              </w:rPr>
              <w:t>Вакцинация</w:t>
            </w:r>
            <w:proofErr w:type="spellEnd"/>
            <w:r>
              <w:rPr>
                <w:rFonts w:ascii="Times New Roman" w:eastAsia="Calibri" w:hAnsi="Times New Roman"/>
                <w:b/>
                <w:sz w:val="24"/>
                <w:szCs w:val="24"/>
                <w:lang w:eastAsia="en-US"/>
              </w:rPr>
              <w:t xml:space="preserve"> </w:t>
            </w:r>
            <w:proofErr w:type="spellStart"/>
            <w:r>
              <w:rPr>
                <w:rFonts w:ascii="Times New Roman" w:eastAsia="Calibri" w:hAnsi="Times New Roman"/>
                <w:b/>
                <w:sz w:val="24"/>
                <w:szCs w:val="24"/>
                <w:lang w:eastAsia="en-US"/>
              </w:rPr>
              <w:t>против</w:t>
            </w:r>
            <w:proofErr w:type="spellEnd"/>
            <w:r>
              <w:rPr>
                <w:rFonts w:ascii="Times New Roman" w:eastAsia="Calibri" w:hAnsi="Times New Roman"/>
                <w:b/>
                <w:sz w:val="24"/>
                <w:szCs w:val="24"/>
                <w:lang w:eastAsia="en-US"/>
              </w:rPr>
              <w:t xml:space="preserve"> </w:t>
            </w:r>
            <w:proofErr w:type="spellStart"/>
            <w:r>
              <w:rPr>
                <w:rFonts w:ascii="Times New Roman" w:eastAsia="Calibri" w:hAnsi="Times New Roman"/>
                <w:b/>
                <w:sz w:val="24"/>
                <w:szCs w:val="24"/>
                <w:lang w:eastAsia="en-US"/>
              </w:rPr>
              <w:t>туберкулеза</w:t>
            </w:r>
            <w:proofErr w:type="spellEnd"/>
          </w:p>
        </w:tc>
        <w:tc>
          <w:tcPr>
            <w:tcW w:w="2476" w:type="dxa"/>
            <w:tcBorders>
              <w:top w:val="single" w:sz="4" w:space="0" w:color="00000A"/>
              <w:left w:val="single" w:sz="4" w:space="0" w:color="00000A"/>
              <w:bottom w:val="single" w:sz="4" w:space="0" w:color="00000A"/>
              <w:right w:val="single" w:sz="4" w:space="0" w:color="00000A"/>
            </w:tcBorders>
            <w:shd w:val="clear" w:color="auto" w:fill="F7CAAC"/>
            <w:vAlign w:val="center"/>
          </w:tcPr>
          <w:p w14:paraId="45DA8770" w14:textId="77777777" w:rsidR="00664E4E" w:rsidRDefault="00664E4E" w:rsidP="00EC6FFC">
            <w:pPr>
              <w:pStyle w:val="16"/>
              <w:jc w:val="center"/>
            </w:pPr>
            <w:r>
              <w:rPr>
                <w:rFonts w:ascii="Times New Roman" w:hAnsi="Times New Roman"/>
                <w:sz w:val="24"/>
                <w:szCs w:val="24"/>
              </w:rPr>
              <w:t>95,9</w:t>
            </w:r>
          </w:p>
        </w:tc>
      </w:tr>
      <w:tr w:rsidR="00664E4E" w14:paraId="6729C407" w14:textId="77777777" w:rsidTr="00EC6FFC">
        <w:trPr>
          <w:trHeight w:val="23"/>
          <w:jc w:val="center"/>
        </w:trPr>
        <w:tc>
          <w:tcPr>
            <w:tcW w:w="7393" w:type="dxa"/>
            <w:tcBorders>
              <w:top w:val="single" w:sz="4" w:space="0" w:color="00000A"/>
              <w:left w:val="single" w:sz="4" w:space="0" w:color="00000A"/>
              <w:bottom w:val="single" w:sz="4" w:space="0" w:color="00000A"/>
            </w:tcBorders>
            <w:shd w:val="clear" w:color="auto" w:fill="FFE599"/>
            <w:vAlign w:val="center"/>
          </w:tcPr>
          <w:p w14:paraId="403E9C17" w14:textId="77777777" w:rsidR="00664E4E" w:rsidRDefault="00664E4E" w:rsidP="00EC6FFC">
            <w:pPr>
              <w:pStyle w:val="16"/>
              <w:spacing w:after="0" w:line="240" w:lineRule="auto"/>
              <w:rPr>
                <w:lang w:val="ru-RU"/>
              </w:rPr>
            </w:pPr>
            <w:r>
              <w:rPr>
                <w:rFonts w:ascii="Times New Roman" w:eastAsia="Calibri" w:hAnsi="Times New Roman"/>
                <w:b/>
                <w:sz w:val="24"/>
                <w:szCs w:val="24"/>
                <w:lang w:val="ru-RU" w:eastAsia="en-US"/>
              </w:rPr>
              <w:t>Вакцинация против вирусного гепатита В</w:t>
            </w:r>
            <w:r>
              <w:rPr>
                <w:rFonts w:ascii="Times New Roman" w:eastAsia="Calibri" w:hAnsi="Times New Roman"/>
                <w:sz w:val="24"/>
                <w:szCs w:val="24"/>
                <w:lang w:val="ru-RU" w:eastAsia="en-US"/>
              </w:rPr>
              <w:t xml:space="preserve"> (при рождении)</w:t>
            </w:r>
          </w:p>
        </w:tc>
        <w:tc>
          <w:tcPr>
            <w:tcW w:w="2476" w:type="dxa"/>
            <w:tcBorders>
              <w:top w:val="single" w:sz="4" w:space="0" w:color="00000A"/>
              <w:left w:val="single" w:sz="4" w:space="0" w:color="00000A"/>
              <w:bottom w:val="single" w:sz="4" w:space="0" w:color="00000A"/>
              <w:right w:val="single" w:sz="4" w:space="0" w:color="00000A"/>
            </w:tcBorders>
            <w:shd w:val="clear" w:color="auto" w:fill="F7CAAC"/>
            <w:vAlign w:val="center"/>
          </w:tcPr>
          <w:p w14:paraId="3CF6E7DC" w14:textId="77777777" w:rsidR="00664E4E" w:rsidRDefault="00664E4E" w:rsidP="00EC6FFC">
            <w:pPr>
              <w:pStyle w:val="16"/>
              <w:jc w:val="center"/>
            </w:pPr>
            <w:r>
              <w:rPr>
                <w:rFonts w:ascii="Times New Roman" w:hAnsi="Times New Roman"/>
                <w:sz w:val="24"/>
                <w:szCs w:val="24"/>
              </w:rPr>
              <w:t>97,0</w:t>
            </w:r>
          </w:p>
        </w:tc>
      </w:tr>
      <w:tr w:rsidR="00664E4E" w14:paraId="6E19A713" w14:textId="77777777" w:rsidTr="00EC6FFC">
        <w:trPr>
          <w:trHeight w:val="23"/>
          <w:jc w:val="center"/>
        </w:trPr>
        <w:tc>
          <w:tcPr>
            <w:tcW w:w="7393" w:type="dxa"/>
            <w:tcBorders>
              <w:top w:val="single" w:sz="4" w:space="0" w:color="00000A"/>
              <w:left w:val="single" w:sz="4" w:space="0" w:color="00000A"/>
              <w:bottom w:val="single" w:sz="4" w:space="0" w:color="00000A"/>
            </w:tcBorders>
            <w:shd w:val="clear" w:color="auto" w:fill="FFE599"/>
            <w:vAlign w:val="center"/>
          </w:tcPr>
          <w:p w14:paraId="485229F8" w14:textId="77777777" w:rsidR="00664E4E" w:rsidRDefault="00664E4E" w:rsidP="00EC6FFC">
            <w:pPr>
              <w:pStyle w:val="16"/>
              <w:spacing w:after="0" w:line="240" w:lineRule="auto"/>
              <w:rPr>
                <w:lang w:val="ru-RU"/>
              </w:rPr>
            </w:pPr>
            <w:r>
              <w:rPr>
                <w:rFonts w:ascii="Times New Roman" w:eastAsia="Calibri" w:hAnsi="Times New Roman"/>
                <w:sz w:val="24"/>
                <w:szCs w:val="24"/>
                <w:lang w:val="ru-RU" w:eastAsia="en-US"/>
              </w:rPr>
              <w:t>Вакцинация против вирусного гепатита В (законченный курс)</w:t>
            </w:r>
          </w:p>
        </w:tc>
        <w:tc>
          <w:tcPr>
            <w:tcW w:w="2476" w:type="dxa"/>
            <w:tcBorders>
              <w:top w:val="single" w:sz="4" w:space="0" w:color="00000A"/>
              <w:left w:val="single" w:sz="4" w:space="0" w:color="00000A"/>
              <w:bottom w:val="single" w:sz="4" w:space="0" w:color="00000A"/>
              <w:right w:val="single" w:sz="4" w:space="0" w:color="00000A"/>
            </w:tcBorders>
            <w:shd w:val="clear" w:color="auto" w:fill="F7CAAC"/>
            <w:vAlign w:val="center"/>
          </w:tcPr>
          <w:p w14:paraId="1320D860" w14:textId="77777777" w:rsidR="00664E4E" w:rsidRDefault="00664E4E" w:rsidP="00EC6FFC">
            <w:pPr>
              <w:pStyle w:val="16"/>
              <w:jc w:val="center"/>
            </w:pPr>
            <w:r>
              <w:rPr>
                <w:rFonts w:ascii="Times New Roman" w:hAnsi="Times New Roman"/>
                <w:sz w:val="24"/>
                <w:szCs w:val="24"/>
              </w:rPr>
              <w:t>97,2</w:t>
            </w:r>
          </w:p>
        </w:tc>
      </w:tr>
      <w:tr w:rsidR="00664E4E" w14:paraId="4070B645" w14:textId="77777777" w:rsidTr="00EC6FFC">
        <w:trPr>
          <w:trHeight w:val="23"/>
          <w:jc w:val="center"/>
        </w:trPr>
        <w:tc>
          <w:tcPr>
            <w:tcW w:w="7393" w:type="dxa"/>
            <w:tcBorders>
              <w:top w:val="single" w:sz="4" w:space="0" w:color="00000A"/>
              <w:left w:val="single" w:sz="4" w:space="0" w:color="00000A"/>
              <w:bottom w:val="single" w:sz="4" w:space="0" w:color="00000A"/>
            </w:tcBorders>
            <w:shd w:val="clear" w:color="auto" w:fill="FFE599"/>
            <w:vAlign w:val="center"/>
          </w:tcPr>
          <w:p w14:paraId="692B79B0" w14:textId="77777777" w:rsidR="00664E4E" w:rsidRDefault="00664E4E" w:rsidP="00EC6FFC">
            <w:pPr>
              <w:pStyle w:val="16"/>
              <w:spacing w:after="0" w:line="240" w:lineRule="auto"/>
              <w:rPr>
                <w:lang w:val="ru-RU"/>
              </w:rPr>
            </w:pPr>
            <w:r>
              <w:rPr>
                <w:rFonts w:ascii="Times New Roman" w:eastAsia="Calibri" w:hAnsi="Times New Roman"/>
                <w:b/>
                <w:sz w:val="24"/>
                <w:szCs w:val="24"/>
                <w:lang w:val="ru-RU" w:eastAsia="en-US"/>
              </w:rPr>
              <w:t>Вакцинация против дифтерии, столбняка, коклюша</w:t>
            </w:r>
            <w:r>
              <w:rPr>
                <w:rFonts w:ascii="Times New Roman" w:eastAsia="Calibri" w:hAnsi="Times New Roman"/>
                <w:sz w:val="24"/>
                <w:szCs w:val="24"/>
                <w:lang w:val="ru-RU" w:eastAsia="en-US"/>
              </w:rPr>
              <w:t>(вакцинация -1)</w:t>
            </w:r>
          </w:p>
        </w:tc>
        <w:tc>
          <w:tcPr>
            <w:tcW w:w="2476" w:type="dxa"/>
            <w:tcBorders>
              <w:top w:val="single" w:sz="4" w:space="0" w:color="00000A"/>
              <w:left w:val="single" w:sz="4" w:space="0" w:color="00000A"/>
              <w:bottom w:val="single" w:sz="4" w:space="0" w:color="00000A"/>
              <w:right w:val="single" w:sz="4" w:space="0" w:color="00000A"/>
            </w:tcBorders>
            <w:shd w:val="clear" w:color="auto" w:fill="F7CAAC"/>
            <w:vAlign w:val="center"/>
          </w:tcPr>
          <w:p w14:paraId="43E84375" w14:textId="77777777" w:rsidR="00664E4E" w:rsidRDefault="00664E4E" w:rsidP="00EC6FFC">
            <w:pPr>
              <w:pStyle w:val="16"/>
              <w:jc w:val="center"/>
            </w:pPr>
            <w:r>
              <w:rPr>
                <w:rFonts w:ascii="Times New Roman" w:hAnsi="Times New Roman"/>
                <w:sz w:val="24"/>
                <w:szCs w:val="24"/>
              </w:rPr>
              <w:t>97,3</w:t>
            </w:r>
          </w:p>
        </w:tc>
      </w:tr>
      <w:tr w:rsidR="00664E4E" w14:paraId="057CC202" w14:textId="77777777" w:rsidTr="00EC6FFC">
        <w:trPr>
          <w:trHeight w:val="23"/>
          <w:jc w:val="center"/>
        </w:trPr>
        <w:tc>
          <w:tcPr>
            <w:tcW w:w="7393" w:type="dxa"/>
            <w:tcBorders>
              <w:top w:val="single" w:sz="4" w:space="0" w:color="00000A"/>
              <w:left w:val="single" w:sz="4" w:space="0" w:color="00000A"/>
              <w:bottom w:val="single" w:sz="4" w:space="0" w:color="00000A"/>
            </w:tcBorders>
            <w:shd w:val="clear" w:color="auto" w:fill="FFE599"/>
            <w:vAlign w:val="center"/>
          </w:tcPr>
          <w:p w14:paraId="3F0D5BF1" w14:textId="77777777" w:rsidR="00664E4E" w:rsidRDefault="00664E4E" w:rsidP="00EC6FFC">
            <w:pPr>
              <w:pStyle w:val="16"/>
              <w:spacing w:after="0" w:line="240" w:lineRule="auto"/>
              <w:rPr>
                <w:lang w:val="ru-RU"/>
              </w:rPr>
            </w:pPr>
            <w:r>
              <w:rPr>
                <w:rFonts w:ascii="Times New Roman" w:eastAsia="Calibri" w:hAnsi="Times New Roman"/>
                <w:sz w:val="24"/>
                <w:szCs w:val="24"/>
                <w:lang w:val="ru-RU" w:eastAsia="en-US"/>
              </w:rPr>
              <w:t>Вакцинация против дифтерии, столбняка, коклюша (законченный курс, вакцинация 1-3)</w:t>
            </w:r>
          </w:p>
        </w:tc>
        <w:tc>
          <w:tcPr>
            <w:tcW w:w="2476" w:type="dxa"/>
            <w:tcBorders>
              <w:top w:val="single" w:sz="4" w:space="0" w:color="00000A"/>
              <w:left w:val="single" w:sz="4" w:space="0" w:color="00000A"/>
              <w:bottom w:val="single" w:sz="4" w:space="0" w:color="00000A"/>
              <w:right w:val="single" w:sz="4" w:space="0" w:color="00000A"/>
            </w:tcBorders>
            <w:shd w:val="clear" w:color="auto" w:fill="F7CAAC"/>
            <w:vAlign w:val="center"/>
          </w:tcPr>
          <w:p w14:paraId="7E8D1572" w14:textId="77777777" w:rsidR="00664E4E" w:rsidRDefault="00664E4E" w:rsidP="00EC6FFC">
            <w:pPr>
              <w:pStyle w:val="16"/>
              <w:jc w:val="center"/>
            </w:pPr>
            <w:r>
              <w:rPr>
                <w:rFonts w:ascii="Times New Roman" w:hAnsi="Times New Roman"/>
                <w:sz w:val="24"/>
                <w:szCs w:val="24"/>
              </w:rPr>
              <w:t>97,0</w:t>
            </w:r>
          </w:p>
        </w:tc>
      </w:tr>
      <w:tr w:rsidR="00664E4E" w14:paraId="30184566" w14:textId="77777777" w:rsidTr="00EC6FFC">
        <w:trPr>
          <w:trHeight w:val="23"/>
          <w:jc w:val="center"/>
        </w:trPr>
        <w:tc>
          <w:tcPr>
            <w:tcW w:w="7393" w:type="dxa"/>
            <w:tcBorders>
              <w:top w:val="single" w:sz="4" w:space="0" w:color="00000A"/>
              <w:left w:val="single" w:sz="4" w:space="0" w:color="00000A"/>
              <w:bottom w:val="single" w:sz="4" w:space="0" w:color="00000A"/>
            </w:tcBorders>
            <w:shd w:val="clear" w:color="auto" w:fill="FFE599"/>
            <w:vAlign w:val="center"/>
          </w:tcPr>
          <w:p w14:paraId="1E2B897D" w14:textId="77777777" w:rsidR="00664E4E" w:rsidRDefault="00664E4E" w:rsidP="00EC6FFC">
            <w:pPr>
              <w:pStyle w:val="16"/>
              <w:spacing w:after="0" w:line="240" w:lineRule="auto"/>
              <w:rPr>
                <w:lang w:val="ru-RU"/>
              </w:rPr>
            </w:pPr>
            <w:r>
              <w:rPr>
                <w:rFonts w:ascii="Times New Roman" w:eastAsia="Calibri" w:hAnsi="Times New Roman"/>
                <w:sz w:val="24"/>
                <w:szCs w:val="24"/>
                <w:lang w:val="ru-RU" w:eastAsia="en-US"/>
              </w:rPr>
              <w:t>Вакцинация против дифтерии, столбняка, коклюша (вакцинация 4)</w:t>
            </w:r>
          </w:p>
        </w:tc>
        <w:tc>
          <w:tcPr>
            <w:tcW w:w="2476" w:type="dxa"/>
            <w:tcBorders>
              <w:top w:val="single" w:sz="4" w:space="0" w:color="00000A"/>
              <w:left w:val="single" w:sz="4" w:space="0" w:color="00000A"/>
              <w:bottom w:val="single" w:sz="4" w:space="0" w:color="00000A"/>
              <w:right w:val="single" w:sz="4" w:space="0" w:color="00000A"/>
            </w:tcBorders>
            <w:shd w:val="clear" w:color="auto" w:fill="F7CAAC"/>
            <w:vAlign w:val="center"/>
          </w:tcPr>
          <w:p w14:paraId="0746542F" w14:textId="77777777" w:rsidR="00664E4E" w:rsidRDefault="00664E4E" w:rsidP="00EC6FFC">
            <w:pPr>
              <w:pStyle w:val="16"/>
              <w:jc w:val="center"/>
            </w:pPr>
            <w:r>
              <w:rPr>
                <w:rFonts w:ascii="Times New Roman" w:hAnsi="Times New Roman"/>
                <w:sz w:val="24"/>
                <w:szCs w:val="24"/>
              </w:rPr>
              <w:t>97,0</w:t>
            </w:r>
          </w:p>
        </w:tc>
      </w:tr>
      <w:tr w:rsidR="00664E4E" w14:paraId="2E2F9810" w14:textId="77777777" w:rsidTr="00EC6FFC">
        <w:trPr>
          <w:trHeight w:val="23"/>
          <w:jc w:val="center"/>
        </w:trPr>
        <w:tc>
          <w:tcPr>
            <w:tcW w:w="7393" w:type="dxa"/>
            <w:tcBorders>
              <w:top w:val="single" w:sz="4" w:space="0" w:color="00000A"/>
              <w:left w:val="single" w:sz="4" w:space="0" w:color="00000A"/>
              <w:bottom w:val="single" w:sz="4" w:space="0" w:color="00000A"/>
            </w:tcBorders>
            <w:shd w:val="clear" w:color="auto" w:fill="FFE599"/>
            <w:vAlign w:val="center"/>
          </w:tcPr>
          <w:p w14:paraId="2E2B27FB" w14:textId="77777777" w:rsidR="00664E4E" w:rsidRDefault="00664E4E" w:rsidP="00EC6FFC">
            <w:pPr>
              <w:pStyle w:val="16"/>
              <w:spacing w:after="0" w:line="240" w:lineRule="auto"/>
            </w:pPr>
            <w:proofErr w:type="spellStart"/>
            <w:r>
              <w:rPr>
                <w:rFonts w:ascii="Times New Roman" w:eastAsia="Calibri" w:hAnsi="Times New Roman"/>
                <w:b/>
                <w:sz w:val="24"/>
                <w:szCs w:val="24"/>
                <w:lang w:eastAsia="en-US"/>
              </w:rPr>
              <w:t>Вакцинация</w:t>
            </w:r>
            <w:proofErr w:type="spellEnd"/>
            <w:r>
              <w:rPr>
                <w:rFonts w:ascii="Times New Roman" w:eastAsia="Calibri" w:hAnsi="Times New Roman"/>
                <w:b/>
                <w:sz w:val="24"/>
                <w:szCs w:val="24"/>
                <w:lang w:eastAsia="en-US"/>
              </w:rPr>
              <w:t xml:space="preserve"> </w:t>
            </w:r>
            <w:proofErr w:type="spellStart"/>
            <w:r>
              <w:rPr>
                <w:rFonts w:ascii="Times New Roman" w:eastAsia="Calibri" w:hAnsi="Times New Roman"/>
                <w:b/>
                <w:sz w:val="24"/>
                <w:szCs w:val="24"/>
                <w:lang w:eastAsia="en-US"/>
              </w:rPr>
              <w:t>против</w:t>
            </w:r>
            <w:proofErr w:type="spellEnd"/>
            <w:r>
              <w:rPr>
                <w:rFonts w:ascii="Times New Roman" w:eastAsia="Calibri" w:hAnsi="Times New Roman"/>
                <w:b/>
                <w:sz w:val="24"/>
                <w:szCs w:val="24"/>
                <w:lang w:eastAsia="en-US"/>
              </w:rPr>
              <w:t xml:space="preserve"> </w:t>
            </w:r>
            <w:proofErr w:type="spellStart"/>
            <w:r>
              <w:rPr>
                <w:rFonts w:ascii="Times New Roman" w:eastAsia="Calibri" w:hAnsi="Times New Roman"/>
                <w:b/>
                <w:sz w:val="24"/>
                <w:szCs w:val="24"/>
                <w:lang w:eastAsia="en-US"/>
              </w:rPr>
              <w:t>полиомиелита</w:t>
            </w:r>
            <w:proofErr w:type="spellEnd"/>
            <w:r>
              <w:rPr>
                <w:rFonts w:ascii="Times New Roman" w:eastAsia="Calibri" w:hAnsi="Times New Roman"/>
                <w:sz w:val="24"/>
                <w:szCs w:val="24"/>
                <w:lang w:eastAsia="en-US"/>
              </w:rPr>
              <w:t xml:space="preserve"> (вакцинация-1)</w:t>
            </w:r>
          </w:p>
        </w:tc>
        <w:tc>
          <w:tcPr>
            <w:tcW w:w="2476" w:type="dxa"/>
            <w:tcBorders>
              <w:top w:val="single" w:sz="4" w:space="0" w:color="00000A"/>
              <w:left w:val="single" w:sz="4" w:space="0" w:color="00000A"/>
              <w:bottom w:val="single" w:sz="4" w:space="0" w:color="00000A"/>
              <w:right w:val="single" w:sz="4" w:space="0" w:color="00000A"/>
            </w:tcBorders>
            <w:shd w:val="clear" w:color="auto" w:fill="F7CAAC"/>
            <w:vAlign w:val="center"/>
          </w:tcPr>
          <w:p w14:paraId="48A99E6D" w14:textId="77777777" w:rsidR="00664E4E" w:rsidRDefault="00664E4E" w:rsidP="00EC6FFC">
            <w:pPr>
              <w:pStyle w:val="16"/>
              <w:jc w:val="center"/>
            </w:pPr>
            <w:r>
              <w:rPr>
                <w:rFonts w:ascii="Times New Roman" w:hAnsi="Times New Roman"/>
                <w:sz w:val="24"/>
                <w:szCs w:val="24"/>
              </w:rPr>
              <w:t>97,0</w:t>
            </w:r>
          </w:p>
        </w:tc>
      </w:tr>
      <w:tr w:rsidR="00664E4E" w14:paraId="48999DE2" w14:textId="77777777" w:rsidTr="00EC6FFC">
        <w:trPr>
          <w:trHeight w:val="23"/>
          <w:jc w:val="center"/>
        </w:trPr>
        <w:tc>
          <w:tcPr>
            <w:tcW w:w="7393" w:type="dxa"/>
            <w:tcBorders>
              <w:top w:val="single" w:sz="4" w:space="0" w:color="00000A"/>
              <w:left w:val="single" w:sz="4" w:space="0" w:color="00000A"/>
              <w:bottom w:val="single" w:sz="4" w:space="0" w:color="00000A"/>
            </w:tcBorders>
            <w:shd w:val="clear" w:color="auto" w:fill="FFE599"/>
            <w:vAlign w:val="center"/>
          </w:tcPr>
          <w:p w14:paraId="72E956D5" w14:textId="77777777" w:rsidR="00664E4E" w:rsidRDefault="00664E4E" w:rsidP="00EC6FFC">
            <w:pPr>
              <w:pStyle w:val="16"/>
              <w:spacing w:after="0" w:line="240" w:lineRule="auto"/>
              <w:rPr>
                <w:lang w:val="ru-RU"/>
              </w:rPr>
            </w:pPr>
            <w:r>
              <w:rPr>
                <w:rFonts w:ascii="Times New Roman" w:eastAsia="Calibri" w:hAnsi="Times New Roman"/>
                <w:sz w:val="24"/>
                <w:szCs w:val="24"/>
                <w:lang w:val="ru-RU" w:eastAsia="en-US"/>
              </w:rPr>
              <w:t>Вакцинация против полиомиелита (законченный курс, вакцинация 1-3)</w:t>
            </w:r>
          </w:p>
        </w:tc>
        <w:tc>
          <w:tcPr>
            <w:tcW w:w="2476" w:type="dxa"/>
            <w:tcBorders>
              <w:top w:val="single" w:sz="4" w:space="0" w:color="00000A"/>
              <w:left w:val="single" w:sz="4" w:space="0" w:color="00000A"/>
              <w:bottom w:val="single" w:sz="4" w:space="0" w:color="00000A"/>
              <w:right w:val="single" w:sz="4" w:space="0" w:color="00000A"/>
            </w:tcBorders>
            <w:shd w:val="clear" w:color="auto" w:fill="F7CAAC"/>
            <w:vAlign w:val="center"/>
          </w:tcPr>
          <w:p w14:paraId="7CB50BFB" w14:textId="77777777" w:rsidR="00664E4E" w:rsidRDefault="00664E4E" w:rsidP="00EC6FFC">
            <w:pPr>
              <w:pStyle w:val="16"/>
              <w:jc w:val="center"/>
            </w:pPr>
            <w:r>
              <w:rPr>
                <w:rFonts w:ascii="Times New Roman" w:hAnsi="Times New Roman"/>
                <w:sz w:val="24"/>
                <w:szCs w:val="24"/>
              </w:rPr>
              <w:t>97,6</w:t>
            </w:r>
          </w:p>
        </w:tc>
      </w:tr>
      <w:tr w:rsidR="00664E4E" w14:paraId="7D304F7A" w14:textId="77777777" w:rsidTr="00EC6FFC">
        <w:trPr>
          <w:trHeight w:val="23"/>
          <w:jc w:val="center"/>
        </w:trPr>
        <w:tc>
          <w:tcPr>
            <w:tcW w:w="7393" w:type="dxa"/>
            <w:tcBorders>
              <w:top w:val="single" w:sz="4" w:space="0" w:color="00000A"/>
              <w:left w:val="single" w:sz="4" w:space="0" w:color="00000A"/>
              <w:bottom w:val="single" w:sz="4" w:space="0" w:color="00000A"/>
            </w:tcBorders>
            <w:shd w:val="clear" w:color="auto" w:fill="FFE599"/>
            <w:vAlign w:val="center"/>
          </w:tcPr>
          <w:p w14:paraId="484AD120" w14:textId="77777777" w:rsidR="00664E4E" w:rsidRDefault="00664E4E" w:rsidP="00EC6FFC">
            <w:pPr>
              <w:pStyle w:val="16"/>
              <w:spacing w:after="0" w:line="240" w:lineRule="auto"/>
            </w:pPr>
            <w:proofErr w:type="spellStart"/>
            <w:r>
              <w:rPr>
                <w:rFonts w:ascii="Times New Roman" w:eastAsia="Calibri" w:hAnsi="Times New Roman"/>
                <w:sz w:val="24"/>
                <w:szCs w:val="24"/>
                <w:lang w:eastAsia="en-US"/>
              </w:rPr>
              <w:t>Вакцинация</w:t>
            </w:r>
            <w:proofErr w:type="spellEnd"/>
            <w:r>
              <w:rPr>
                <w:rFonts w:ascii="Times New Roman" w:eastAsia="Calibri" w:hAnsi="Times New Roman"/>
                <w:sz w:val="24"/>
                <w:szCs w:val="24"/>
                <w:lang w:eastAsia="en-US"/>
              </w:rPr>
              <w:t xml:space="preserve"> </w:t>
            </w:r>
            <w:proofErr w:type="spellStart"/>
            <w:r>
              <w:rPr>
                <w:rFonts w:ascii="Times New Roman" w:eastAsia="Calibri" w:hAnsi="Times New Roman"/>
                <w:sz w:val="24"/>
                <w:szCs w:val="24"/>
                <w:lang w:eastAsia="en-US"/>
              </w:rPr>
              <w:t>против</w:t>
            </w:r>
            <w:proofErr w:type="spellEnd"/>
            <w:r>
              <w:rPr>
                <w:rFonts w:ascii="Times New Roman" w:eastAsia="Calibri" w:hAnsi="Times New Roman"/>
                <w:sz w:val="24"/>
                <w:szCs w:val="24"/>
                <w:lang w:eastAsia="en-US"/>
              </w:rPr>
              <w:t xml:space="preserve"> </w:t>
            </w:r>
            <w:proofErr w:type="spellStart"/>
            <w:r>
              <w:rPr>
                <w:rFonts w:ascii="Times New Roman" w:eastAsia="Calibri" w:hAnsi="Times New Roman"/>
                <w:sz w:val="24"/>
                <w:szCs w:val="24"/>
                <w:lang w:eastAsia="en-US"/>
              </w:rPr>
              <w:t>полиомиелита</w:t>
            </w:r>
            <w:proofErr w:type="spellEnd"/>
            <w:r>
              <w:rPr>
                <w:rFonts w:ascii="Times New Roman" w:eastAsia="Calibri" w:hAnsi="Times New Roman"/>
                <w:sz w:val="24"/>
                <w:szCs w:val="24"/>
                <w:lang w:eastAsia="en-US"/>
              </w:rPr>
              <w:t xml:space="preserve"> (</w:t>
            </w:r>
            <w:proofErr w:type="spellStart"/>
            <w:r>
              <w:rPr>
                <w:rFonts w:ascii="Times New Roman" w:eastAsia="Calibri" w:hAnsi="Times New Roman"/>
                <w:sz w:val="24"/>
                <w:szCs w:val="24"/>
                <w:lang w:eastAsia="en-US"/>
              </w:rPr>
              <w:t>вакцинация</w:t>
            </w:r>
            <w:proofErr w:type="spellEnd"/>
            <w:r>
              <w:rPr>
                <w:rFonts w:ascii="Times New Roman" w:eastAsia="Calibri" w:hAnsi="Times New Roman"/>
                <w:sz w:val="24"/>
                <w:szCs w:val="24"/>
                <w:lang w:eastAsia="en-US"/>
              </w:rPr>
              <w:t xml:space="preserve"> -4)</w:t>
            </w:r>
          </w:p>
        </w:tc>
        <w:tc>
          <w:tcPr>
            <w:tcW w:w="2476" w:type="dxa"/>
            <w:tcBorders>
              <w:top w:val="single" w:sz="4" w:space="0" w:color="00000A"/>
              <w:left w:val="single" w:sz="4" w:space="0" w:color="00000A"/>
              <w:bottom w:val="single" w:sz="4" w:space="0" w:color="00000A"/>
              <w:right w:val="single" w:sz="4" w:space="0" w:color="00000A"/>
            </w:tcBorders>
            <w:shd w:val="clear" w:color="auto" w:fill="F7CAAC"/>
            <w:vAlign w:val="center"/>
          </w:tcPr>
          <w:p w14:paraId="79459349" w14:textId="77777777" w:rsidR="00664E4E" w:rsidRDefault="00664E4E" w:rsidP="00EC6FFC">
            <w:pPr>
              <w:pStyle w:val="16"/>
              <w:jc w:val="center"/>
            </w:pPr>
            <w:r>
              <w:rPr>
                <w:rFonts w:ascii="Times New Roman" w:hAnsi="Times New Roman"/>
                <w:sz w:val="24"/>
                <w:szCs w:val="24"/>
              </w:rPr>
              <w:t>97,0</w:t>
            </w:r>
          </w:p>
        </w:tc>
      </w:tr>
      <w:tr w:rsidR="00664E4E" w14:paraId="09A14DAD" w14:textId="77777777" w:rsidTr="00EC6FFC">
        <w:trPr>
          <w:trHeight w:val="23"/>
          <w:jc w:val="center"/>
        </w:trPr>
        <w:tc>
          <w:tcPr>
            <w:tcW w:w="7393" w:type="dxa"/>
            <w:tcBorders>
              <w:top w:val="single" w:sz="4" w:space="0" w:color="00000A"/>
              <w:left w:val="single" w:sz="4" w:space="0" w:color="00000A"/>
              <w:bottom w:val="single" w:sz="4" w:space="0" w:color="00000A"/>
            </w:tcBorders>
            <w:shd w:val="clear" w:color="auto" w:fill="FFE599"/>
            <w:vAlign w:val="center"/>
          </w:tcPr>
          <w:p w14:paraId="4165F42E" w14:textId="77777777" w:rsidR="00664E4E" w:rsidRDefault="00664E4E" w:rsidP="00EC6FFC">
            <w:pPr>
              <w:pStyle w:val="16"/>
              <w:spacing w:after="0" w:line="240" w:lineRule="auto"/>
              <w:rPr>
                <w:lang w:val="ru-RU"/>
              </w:rPr>
            </w:pPr>
            <w:r>
              <w:rPr>
                <w:rFonts w:ascii="Times New Roman" w:eastAsia="Calibri" w:hAnsi="Times New Roman"/>
                <w:b/>
                <w:sz w:val="24"/>
                <w:szCs w:val="24"/>
                <w:lang w:val="ru-RU" w:eastAsia="en-US"/>
              </w:rPr>
              <w:lastRenderedPageBreak/>
              <w:t>Вакцинация против кори, эпидемического паротита и краснухи</w:t>
            </w:r>
            <w:r>
              <w:rPr>
                <w:rFonts w:ascii="Times New Roman" w:eastAsia="Calibri" w:hAnsi="Times New Roman"/>
                <w:sz w:val="24"/>
                <w:szCs w:val="24"/>
                <w:lang w:val="ru-RU" w:eastAsia="en-US"/>
              </w:rPr>
              <w:t xml:space="preserve"> (вакцинация-1)</w:t>
            </w:r>
          </w:p>
        </w:tc>
        <w:tc>
          <w:tcPr>
            <w:tcW w:w="2476" w:type="dxa"/>
            <w:tcBorders>
              <w:top w:val="single" w:sz="4" w:space="0" w:color="00000A"/>
              <w:left w:val="single" w:sz="4" w:space="0" w:color="00000A"/>
              <w:bottom w:val="single" w:sz="4" w:space="0" w:color="00000A"/>
              <w:right w:val="single" w:sz="4" w:space="0" w:color="00000A"/>
            </w:tcBorders>
            <w:shd w:val="clear" w:color="auto" w:fill="F7CAAC"/>
            <w:vAlign w:val="center"/>
          </w:tcPr>
          <w:p w14:paraId="7F556219" w14:textId="77777777" w:rsidR="00664E4E" w:rsidRDefault="00664E4E" w:rsidP="00EC6FFC">
            <w:pPr>
              <w:pStyle w:val="16"/>
              <w:jc w:val="center"/>
            </w:pPr>
            <w:r>
              <w:rPr>
                <w:rFonts w:ascii="Times New Roman" w:hAnsi="Times New Roman"/>
                <w:sz w:val="24"/>
                <w:szCs w:val="24"/>
              </w:rPr>
              <w:t>97,0</w:t>
            </w:r>
          </w:p>
        </w:tc>
      </w:tr>
      <w:tr w:rsidR="00664E4E" w14:paraId="180B729A" w14:textId="77777777" w:rsidTr="00EC6FFC">
        <w:trPr>
          <w:trHeight w:val="23"/>
          <w:jc w:val="center"/>
        </w:trPr>
        <w:tc>
          <w:tcPr>
            <w:tcW w:w="7393" w:type="dxa"/>
            <w:tcBorders>
              <w:top w:val="single" w:sz="4" w:space="0" w:color="00000A"/>
              <w:left w:val="single" w:sz="4" w:space="0" w:color="00000A"/>
              <w:bottom w:val="single" w:sz="4" w:space="0" w:color="00000A"/>
            </w:tcBorders>
            <w:shd w:val="clear" w:color="auto" w:fill="FFE599"/>
            <w:vAlign w:val="center"/>
          </w:tcPr>
          <w:p w14:paraId="0C2D8B3E" w14:textId="77777777" w:rsidR="00664E4E" w:rsidRDefault="00664E4E" w:rsidP="00EC6FFC">
            <w:pPr>
              <w:pStyle w:val="16"/>
              <w:spacing w:after="0" w:line="240" w:lineRule="auto"/>
              <w:rPr>
                <w:lang w:val="ru-RU"/>
              </w:rPr>
            </w:pPr>
            <w:r>
              <w:rPr>
                <w:rFonts w:ascii="Times New Roman" w:eastAsia="Calibri" w:hAnsi="Times New Roman"/>
                <w:sz w:val="24"/>
                <w:szCs w:val="24"/>
                <w:lang w:val="ru-RU" w:eastAsia="en-US"/>
              </w:rPr>
              <w:t>Вакцинация против кори, эпидемического паротита и краснухи (вакцинация-2)</w:t>
            </w:r>
          </w:p>
        </w:tc>
        <w:tc>
          <w:tcPr>
            <w:tcW w:w="2476" w:type="dxa"/>
            <w:tcBorders>
              <w:top w:val="single" w:sz="4" w:space="0" w:color="00000A"/>
              <w:left w:val="single" w:sz="4" w:space="0" w:color="00000A"/>
              <w:bottom w:val="single" w:sz="4" w:space="0" w:color="00000A"/>
              <w:right w:val="single" w:sz="4" w:space="0" w:color="00000A"/>
            </w:tcBorders>
            <w:shd w:val="clear" w:color="auto" w:fill="F7CAAC"/>
            <w:vAlign w:val="center"/>
          </w:tcPr>
          <w:p w14:paraId="4A436F23" w14:textId="77777777" w:rsidR="00664E4E" w:rsidRDefault="00664E4E" w:rsidP="00EC6FFC">
            <w:pPr>
              <w:pStyle w:val="16"/>
              <w:jc w:val="center"/>
            </w:pPr>
            <w:r>
              <w:rPr>
                <w:rFonts w:ascii="Times New Roman" w:hAnsi="Times New Roman"/>
                <w:sz w:val="24"/>
                <w:szCs w:val="24"/>
              </w:rPr>
              <w:t>97,0</w:t>
            </w:r>
          </w:p>
        </w:tc>
      </w:tr>
      <w:tr w:rsidR="00664E4E" w14:paraId="3E7CB86F" w14:textId="77777777" w:rsidTr="00EC6FFC">
        <w:trPr>
          <w:trHeight w:val="23"/>
          <w:jc w:val="center"/>
        </w:trPr>
        <w:tc>
          <w:tcPr>
            <w:tcW w:w="7393" w:type="dxa"/>
            <w:tcBorders>
              <w:top w:val="single" w:sz="4" w:space="0" w:color="00000A"/>
              <w:left w:val="single" w:sz="4" w:space="0" w:color="00000A"/>
              <w:bottom w:val="single" w:sz="4" w:space="0" w:color="00000A"/>
            </w:tcBorders>
            <w:shd w:val="clear" w:color="auto" w:fill="FFE599"/>
            <w:vAlign w:val="center"/>
          </w:tcPr>
          <w:p w14:paraId="0A382C1B" w14:textId="77777777" w:rsidR="00664E4E" w:rsidRDefault="00664E4E" w:rsidP="00EC6FFC">
            <w:pPr>
              <w:pStyle w:val="16"/>
              <w:spacing w:after="0" w:line="240" w:lineRule="auto"/>
              <w:rPr>
                <w:lang w:val="ru-RU"/>
              </w:rPr>
            </w:pPr>
            <w:r>
              <w:rPr>
                <w:rFonts w:ascii="Times New Roman" w:eastAsia="Calibri" w:hAnsi="Times New Roman"/>
                <w:b/>
                <w:sz w:val="24"/>
                <w:szCs w:val="24"/>
                <w:lang w:val="ru-RU" w:eastAsia="en-US"/>
              </w:rPr>
              <w:t>Вакцинация против гемофильной инфекции</w:t>
            </w:r>
            <w:r>
              <w:rPr>
                <w:rFonts w:ascii="Times New Roman" w:eastAsia="Calibri" w:hAnsi="Times New Roman"/>
                <w:sz w:val="24"/>
                <w:szCs w:val="24"/>
                <w:lang w:val="ru-RU" w:eastAsia="en-US"/>
              </w:rPr>
              <w:t xml:space="preserve"> (группы риска, законченный курс в соответствии с возрастом)</w:t>
            </w:r>
          </w:p>
        </w:tc>
        <w:tc>
          <w:tcPr>
            <w:tcW w:w="2476" w:type="dxa"/>
            <w:tcBorders>
              <w:top w:val="single" w:sz="4" w:space="0" w:color="00000A"/>
              <w:left w:val="single" w:sz="4" w:space="0" w:color="00000A"/>
              <w:bottom w:val="single" w:sz="4" w:space="0" w:color="00000A"/>
              <w:right w:val="single" w:sz="4" w:space="0" w:color="00000A"/>
            </w:tcBorders>
            <w:shd w:val="clear" w:color="auto" w:fill="F7CAAC"/>
            <w:vAlign w:val="center"/>
          </w:tcPr>
          <w:p w14:paraId="2800B717" w14:textId="77777777" w:rsidR="00664E4E" w:rsidRDefault="00664E4E" w:rsidP="00EC6FFC">
            <w:pPr>
              <w:pStyle w:val="16"/>
              <w:jc w:val="center"/>
            </w:pPr>
            <w:r>
              <w:rPr>
                <w:rFonts w:ascii="Times New Roman" w:hAnsi="Times New Roman"/>
                <w:color w:val="000000"/>
                <w:sz w:val="24"/>
                <w:szCs w:val="24"/>
              </w:rPr>
              <w:t>100</w:t>
            </w:r>
          </w:p>
        </w:tc>
      </w:tr>
      <w:tr w:rsidR="00664E4E" w14:paraId="06B877A3" w14:textId="77777777" w:rsidTr="00EC6FFC">
        <w:trPr>
          <w:trHeight w:val="23"/>
          <w:jc w:val="center"/>
        </w:trPr>
        <w:tc>
          <w:tcPr>
            <w:tcW w:w="7393" w:type="dxa"/>
            <w:tcBorders>
              <w:top w:val="single" w:sz="4" w:space="0" w:color="00000A"/>
              <w:left w:val="single" w:sz="4" w:space="0" w:color="00000A"/>
              <w:bottom w:val="single" w:sz="4" w:space="0" w:color="00000A"/>
            </w:tcBorders>
            <w:shd w:val="clear" w:color="auto" w:fill="FFE599"/>
            <w:vAlign w:val="center"/>
          </w:tcPr>
          <w:p w14:paraId="51BC5450" w14:textId="77777777" w:rsidR="00664E4E" w:rsidRDefault="00664E4E" w:rsidP="00EC6FFC">
            <w:pPr>
              <w:pStyle w:val="16"/>
              <w:spacing w:after="0" w:line="240" w:lineRule="auto"/>
              <w:rPr>
                <w:lang w:val="ru-RU"/>
              </w:rPr>
            </w:pPr>
            <w:r>
              <w:rPr>
                <w:rFonts w:ascii="Times New Roman" w:eastAsia="Calibri" w:hAnsi="Times New Roman"/>
                <w:b/>
                <w:sz w:val="24"/>
                <w:szCs w:val="24"/>
                <w:lang w:val="ru-RU" w:eastAsia="en-US"/>
              </w:rPr>
              <w:t>Вакцинация против пневмококковой инфекции</w:t>
            </w:r>
            <w:r>
              <w:rPr>
                <w:rFonts w:ascii="Times New Roman" w:eastAsia="Calibri" w:hAnsi="Times New Roman"/>
                <w:sz w:val="24"/>
                <w:szCs w:val="24"/>
                <w:lang w:val="ru-RU" w:eastAsia="en-US"/>
              </w:rPr>
              <w:t xml:space="preserve"> (группы риска, законченный курс в соответствии с возрастом)</w:t>
            </w:r>
          </w:p>
        </w:tc>
        <w:tc>
          <w:tcPr>
            <w:tcW w:w="2476" w:type="dxa"/>
            <w:tcBorders>
              <w:top w:val="single" w:sz="4" w:space="0" w:color="00000A"/>
              <w:left w:val="single" w:sz="4" w:space="0" w:color="00000A"/>
              <w:bottom w:val="single" w:sz="4" w:space="0" w:color="00000A"/>
              <w:right w:val="single" w:sz="4" w:space="0" w:color="00000A"/>
            </w:tcBorders>
            <w:shd w:val="clear" w:color="auto" w:fill="F7CAAC"/>
            <w:vAlign w:val="center"/>
          </w:tcPr>
          <w:p w14:paraId="40FB60AC" w14:textId="77777777" w:rsidR="00664E4E" w:rsidRDefault="00664E4E" w:rsidP="00EC6FFC">
            <w:pPr>
              <w:pStyle w:val="16"/>
              <w:jc w:val="center"/>
            </w:pPr>
            <w:r>
              <w:rPr>
                <w:rFonts w:ascii="Times New Roman" w:hAnsi="Times New Roman"/>
                <w:color w:val="000000"/>
                <w:sz w:val="24"/>
                <w:szCs w:val="24"/>
              </w:rPr>
              <w:t>100</w:t>
            </w:r>
          </w:p>
        </w:tc>
      </w:tr>
      <w:tr w:rsidR="00664E4E" w14:paraId="45DD3DC6" w14:textId="77777777" w:rsidTr="00EC6FFC">
        <w:trPr>
          <w:trHeight w:val="23"/>
          <w:jc w:val="center"/>
        </w:trPr>
        <w:tc>
          <w:tcPr>
            <w:tcW w:w="7393" w:type="dxa"/>
            <w:tcBorders>
              <w:top w:val="single" w:sz="4" w:space="0" w:color="00000A"/>
              <w:left w:val="single" w:sz="4" w:space="0" w:color="00000A"/>
              <w:bottom w:val="single" w:sz="4" w:space="0" w:color="00000A"/>
            </w:tcBorders>
            <w:shd w:val="clear" w:color="auto" w:fill="FFE599"/>
            <w:vAlign w:val="center"/>
          </w:tcPr>
          <w:p w14:paraId="6DD250D3" w14:textId="77777777" w:rsidR="00664E4E" w:rsidRDefault="00664E4E" w:rsidP="00EC6FFC">
            <w:pPr>
              <w:pStyle w:val="16"/>
              <w:spacing w:after="0" w:line="240" w:lineRule="auto"/>
              <w:rPr>
                <w:lang w:val="ru-RU"/>
              </w:rPr>
            </w:pPr>
            <w:r>
              <w:rPr>
                <w:rFonts w:ascii="Times New Roman" w:eastAsia="Calibri" w:hAnsi="Times New Roman"/>
                <w:b/>
                <w:sz w:val="24"/>
                <w:szCs w:val="24"/>
                <w:lang w:val="ru-RU" w:eastAsia="en-US"/>
              </w:rPr>
              <w:t>Вакцинация против дифтерии и столбняка</w:t>
            </w:r>
            <w:r>
              <w:rPr>
                <w:rFonts w:ascii="Times New Roman" w:eastAsia="Calibri" w:hAnsi="Times New Roman"/>
                <w:sz w:val="24"/>
                <w:szCs w:val="24"/>
                <w:lang w:val="ru-RU" w:eastAsia="en-US"/>
              </w:rPr>
              <w:t xml:space="preserve"> (дети 6 лет)</w:t>
            </w:r>
          </w:p>
        </w:tc>
        <w:tc>
          <w:tcPr>
            <w:tcW w:w="2476" w:type="dxa"/>
            <w:tcBorders>
              <w:top w:val="single" w:sz="4" w:space="0" w:color="00000A"/>
              <w:left w:val="single" w:sz="4" w:space="0" w:color="00000A"/>
              <w:bottom w:val="single" w:sz="4" w:space="0" w:color="00000A"/>
              <w:right w:val="single" w:sz="4" w:space="0" w:color="00000A"/>
            </w:tcBorders>
            <w:shd w:val="clear" w:color="auto" w:fill="F7CAAC"/>
            <w:vAlign w:val="center"/>
          </w:tcPr>
          <w:p w14:paraId="387399BA" w14:textId="77777777" w:rsidR="00664E4E" w:rsidRDefault="00664E4E" w:rsidP="00EC6FFC">
            <w:pPr>
              <w:pStyle w:val="16"/>
              <w:jc w:val="center"/>
            </w:pPr>
            <w:r>
              <w:rPr>
                <w:rFonts w:ascii="Times New Roman" w:hAnsi="Times New Roman"/>
                <w:sz w:val="24"/>
                <w:szCs w:val="24"/>
              </w:rPr>
              <w:t>97,0</w:t>
            </w:r>
          </w:p>
        </w:tc>
      </w:tr>
      <w:tr w:rsidR="00664E4E" w14:paraId="491F3EA3" w14:textId="77777777" w:rsidTr="00EC6FFC">
        <w:trPr>
          <w:trHeight w:val="23"/>
          <w:jc w:val="center"/>
        </w:trPr>
        <w:tc>
          <w:tcPr>
            <w:tcW w:w="7393" w:type="dxa"/>
            <w:tcBorders>
              <w:top w:val="single" w:sz="4" w:space="0" w:color="00000A"/>
              <w:left w:val="single" w:sz="4" w:space="0" w:color="00000A"/>
              <w:bottom w:val="single" w:sz="4" w:space="0" w:color="00000A"/>
            </w:tcBorders>
            <w:shd w:val="clear" w:color="auto" w:fill="FFE599"/>
            <w:vAlign w:val="center"/>
          </w:tcPr>
          <w:p w14:paraId="5397C087" w14:textId="77777777" w:rsidR="00664E4E" w:rsidRDefault="00664E4E" w:rsidP="00EC6FFC">
            <w:pPr>
              <w:pStyle w:val="16"/>
              <w:spacing w:after="0" w:line="240" w:lineRule="auto"/>
              <w:rPr>
                <w:lang w:val="ru-RU"/>
              </w:rPr>
            </w:pPr>
            <w:r>
              <w:rPr>
                <w:rFonts w:ascii="Times New Roman" w:eastAsia="Calibri" w:hAnsi="Times New Roman"/>
                <w:sz w:val="24"/>
                <w:szCs w:val="24"/>
                <w:lang w:val="ru-RU" w:eastAsia="en-US"/>
              </w:rPr>
              <w:t>Вакцинация против дифтерии (дети 11 лет)</w:t>
            </w:r>
          </w:p>
        </w:tc>
        <w:tc>
          <w:tcPr>
            <w:tcW w:w="2476" w:type="dxa"/>
            <w:tcBorders>
              <w:top w:val="single" w:sz="4" w:space="0" w:color="00000A"/>
              <w:left w:val="single" w:sz="4" w:space="0" w:color="00000A"/>
              <w:bottom w:val="single" w:sz="4" w:space="0" w:color="00000A"/>
              <w:right w:val="single" w:sz="4" w:space="0" w:color="00000A"/>
            </w:tcBorders>
            <w:shd w:val="clear" w:color="auto" w:fill="F7CAAC"/>
            <w:vAlign w:val="center"/>
          </w:tcPr>
          <w:p w14:paraId="7FC1CE96" w14:textId="77777777" w:rsidR="00664E4E" w:rsidRDefault="00664E4E" w:rsidP="00EC6FFC">
            <w:pPr>
              <w:pStyle w:val="16"/>
              <w:jc w:val="center"/>
            </w:pPr>
            <w:r>
              <w:rPr>
                <w:rFonts w:ascii="Times New Roman" w:hAnsi="Times New Roman"/>
                <w:sz w:val="24"/>
                <w:szCs w:val="24"/>
              </w:rPr>
              <w:t>97,0</w:t>
            </w:r>
          </w:p>
        </w:tc>
      </w:tr>
      <w:tr w:rsidR="00664E4E" w14:paraId="574031FD" w14:textId="77777777" w:rsidTr="00EC6FFC">
        <w:trPr>
          <w:trHeight w:val="23"/>
          <w:jc w:val="center"/>
        </w:trPr>
        <w:tc>
          <w:tcPr>
            <w:tcW w:w="7393" w:type="dxa"/>
            <w:tcBorders>
              <w:top w:val="single" w:sz="4" w:space="0" w:color="00000A"/>
              <w:left w:val="single" w:sz="4" w:space="0" w:color="00000A"/>
              <w:bottom w:val="single" w:sz="4" w:space="0" w:color="00000A"/>
            </w:tcBorders>
            <w:shd w:val="clear" w:color="auto" w:fill="FFE599"/>
            <w:vAlign w:val="center"/>
          </w:tcPr>
          <w:p w14:paraId="4EB2CDA7" w14:textId="77777777" w:rsidR="00664E4E" w:rsidRDefault="00664E4E" w:rsidP="00EC6FFC">
            <w:pPr>
              <w:pStyle w:val="16"/>
              <w:spacing w:after="0" w:line="240" w:lineRule="auto"/>
              <w:rPr>
                <w:lang w:val="ru-RU"/>
              </w:rPr>
            </w:pPr>
            <w:r>
              <w:rPr>
                <w:rFonts w:ascii="Times New Roman" w:eastAsia="Calibri" w:hAnsi="Times New Roman"/>
                <w:sz w:val="24"/>
                <w:szCs w:val="24"/>
                <w:lang w:val="ru-RU" w:eastAsia="en-US"/>
              </w:rPr>
              <w:t>Вакцинация против дифтерии и столбняка (дети 16 лет)</w:t>
            </w:r>
          </w:p>
        </w:tc>
        <w:tc>
          <w:tcPr>
            <w:tcW w:w="2476" w:type="dxa"/>
            <w:tcBorders>
              <w:top w:val="single" w:sz="4" w:space="0" w:color="00000A"/>
              <w:left w:val="single" w:sz="4" w:space="0" w:color="00000A"/>
              <w:bottom w:val="single" w:sz="4" w:space="0" w:color="00000A"/>
              <w:right w:val="single" w:sz="4" w:space="0" w:color="00000A"/>
            </w:tcBorders>
            <w:shd w:val="clear" w:color="auto" w:fill="F7CAAC"/>
            <w:vAlign w:val="center"/>
          </w:tcPr>
          <w:p w14:paraId="3C8862B9" w14:textId="77777777" w:rsidR="00664E4E" w:rsidRDefault="00664E4E" w:rsidP="00EC6FFC">
            <w:pPr>
              <w:pStyle w:val="16"/>
              <w:jc w:val="center"/>
            </w:pPr>
            <w:r>
              <w:rPr>
                <w:rFonts w:ascii="Times New Roman" w:hAnsi="Times New Roman"/>
                <w:sz w:val="24"/>
                <w:szCs w:val="24"/>
              </w:rPr>
              <w:t>97,0</w:t>
            </w:r>
          </w:p>
        </w:tc>
      </w:tr>
      <w:tr w:rsidR="00664E4E" w14:paraId="38302A38" w14:textId="77777777" w:rsidTr="00EC6FFC">
        <w:trPr>
          <w:trHeight w:val="23"/>
          <w:jc w:val="center"/>
        </w:trPr>
        <w:tc>
          <w:tcPr>
            <w:tcW w:w="7393" w:type="dxa"/>
            <w:tcBorders>
              <w:top w:val="single" w:sz="4" w:space="0" w:color="00000A"/>
              <w:left w:val="single" w:sz="4" w:space="0" w:color="00000A"/>
              <w:bottom w:val="single" w:sz="4" w:space="0" w:color="00000A"/>
            </w:tcBorders>
            <w:shd w:val="clear" w:color="auto" w:fill="FFE599"/>
            <w:vAlign w:val="center"/>
          </w:tcPr>
          <w:p w14:paraId="54CAAE7F" w14:textId="77777777" w:rsidR="00664E4E" w:rsidRDefault="00664E4E" w:rsidP="00EC6FFC">
            <w:pPr>
              <w:pStyle w:val="16"/>
              <w:spacing w:after="0" w:line="240" w:lineRule="auto"/>
              <w:rPr>
                <w:lang w:val="ru-RU"/>
              </w:rPr>
            </w:pPr>
            <w:r>
              <w:rPr>
                <w:rFonts w:ascii="Times New Roman" w:eastAsia="Calibri" w:hAnsi="Times New Roman"/>
                <w:sz w:val="24"/>
                <w:szCs w:val="24"/>
                <w:lang w:val="ru-RU" w:eastAsia="en-US"/>
              </w:rPr>
              <w:t>Вакцинация против дифтерии и столбняка (взрослые 18-66 лет)</w:t>
            </w:r>
          </w:p>
        </w:tc>
        <w:tc>
          <w:tcPr>
            <w:tcW w:w="2476" w:type="dxa"/>
            <w:tcBorders>
              <w:top w:val="single" w:sz="4" w:space="0" w:color="00000A"/>
              <w:left w:val="single" w:sz="4" w:space="0" w:color="00000A"/>
              <w:bottom w:val="single" w:sz="4" w:space="0" w:color="00000A"/>
              <w:right w:val="single" w:sz="4" w:space="0" w:color="00000A"/>
            </w:tcBorders>
            <w:shd w:val="clear" w:color="auto" w:fill="F7CAAC"/>
            <w:vAlign w:val="center"/>
          </w:tcPr>
          <w:p w14:paraId="7E951413" w14:textId="77777777" w:rsidR="00664E4E" w:rsidRDefault="00664E4E" w:rsidP="00EC6FFC">
            <w:pPr>
              <w:pStyle w:val="16"/>
              <w:jc w:val="center"/>
            </w:pPr>
            <w:r>
              <w:rPr>
                <w:rFonts w:ascii="Times New Roman" w:hAnsi="Times New Roman"/>
                <w:sz w:val="24"/>
                <w:szCs w:val="24"/>
              </w:rPr>
              <w:t>95,0</w:t>
            </w:r>
          </w:p>
        </w:tc>
      </w:tr>
      <w:tr w:rsidR="00664E4E" w14:paraId="64D38C64" w14:textId="77777777" w:rsidTr="00EC6FFC">
        <w:trPr>
          <w:trHeight w:val="23"/>
          <w:jc w:val="center"/>
        </w:trPr>
        <w:tc>
          <w:tcPr>
            <w:tcW w:w="7393" w:type="dxa"/>
            <w:tcBorders>
              <w:top w:val="single" w:sz="4" w:space="0" w:color="00000A"/>
              <w:left w:val="single" w:sz="4" w:space="0" w:color="00000A"/>
              <w:bottom w:val="single" w:sz="4" w:space="0" w:color="00000A"/>
            </w:tcBorders>
            <w:shd w:val="clear" w:color="auto" w:fill="FFE599"/>
            <w:vAlign w:val="center"/>
          </w:tcPr>
          <w:p w14:paraId="2AD07000" w14:textId="77777777" w:rsidR="00664E4E" w:rsidRDefault="00664E4E" w:rsidP="00EC6FFC">
            <w:pPr>
              <w:pStyle w:val="16"/>
              <w:spacing w:after="0" w:line="240" w:lineRule="auto"/>
              <w:rPr>
                <w:lang w:val="ru-RU"/>
              </w:rPr>
            </w:pPr>
            <w:r>
              <w:rPr>
                <w:rFonts w:ascii="Times New Roman" w:eastAsia="Calibri" w:hAnsi="Times New Roman"/>
                <w:b/>
                <w:sz w:val="24"/>
                <w:szCs w:val="24"/>
                <w:lang w:val="ru-RU" w:eastAsia="en-US"/>
              </w:rPr>
              <w:t>Вакцинация против гриппа</w:t>
            </w:r>
            <w:r>
              <w:rPr>
                <w:rFonts w:ascii="Times New Roman" w:eastAsia="Calibri" w:hAnsi="Times New Roman"/>
                <w:sz w:val="24"/>
                <w:szCs w:val="24"/>
                <w:lang w:val="ru-RU" w:eastAsia="en-US"/>
              </w:rPr>
              <w:t>, в т.ч.:</w:t>
            </w:r>
          </w:p>
        </w:tc>
        <w:tc>
          <w:tcPr>
            <w:tcW w:w="2476" w:type="dxa"/>
            <w:tcBorders>
              <w:top w:val="single" w:sz="4" w:space="0" w:color="00000A"/>
              <w:left w:val="single" w:sz="4" w:space="0" w:color="00000A"/>
              <w:bottom w:val="single" w:sz="4" w:space="0" w:color="00000A"/>
              <w:right w:val="single" w:sz="4" w:space="0" w:color="00000A"/>
            </w:tcBorders>
            <w:shd w:val="clear" w:color="auto" w:fill="F7CAAC"/>
            <w:vAlign w:val="center"/>
          </w:tcPr>
          <w:p w14:paraId="196578AF" w14:textId="77777777" w:rsidR="00664E4E" w:rsidRDefault="00664E4E" w:rsidP="00EC6FFC">
            <w:pPr>
              <w:pStyle w:val="16"/>
              <w:snapToGrid w:val="0"/>
              <w:jc w:val="center"/>
              <w:rPr>
                <w:rFonts w:ascii="Times New Roman" w:hAnsi="Times New Roman"/>
                <w:color w:val="000000"/>
                <w:sz w:val="24"/>
                <w:szCs w:val="24"/>
                <w:lang w:val="ru-RU"/>
              </w:rPr>
            </w:pPr>
          </w:p>
        </w:tc>
      </w:tr>
      <w:tr w:rsidR="00664E4E" w14:paraId="172EB0BA" w14:textId="77777777" w:rsidTr="00EC6FFC">
        <w:trPr>
          <w:trHeight w:hRule="exact" w:val="340"/>
          <w:jc w:val="center"/>
        </w:trPr>
        <w:tc>
          <w:tcPr>
            <w:tcW w:w="7393" w:type="dxa"/>
            <w:tcBorders>
              <w:top w:val="single" w:sz="4" w:space="0" w:color="00000A"/>
              <w:left w:val="single" w:sz="4" w:space="0" w:color="00000A"/>
              <w:bottom w:val="single" w:sz="4" w:space="0" w:color="00000A"/>
            </w:tcBorders>
            <w:shd w:val="clear" w:color="auto" w:fill="FFE599"/>
            <w:vAlign w:val="center"/>
          </w:tcPr>
          <w:p w14:paraId="22BDC8B9" w14:textId="77777777" w:rsidR="00664E4E" w:rsidRDefault="00664E4E" w:rsidP="00EC6FFC">
            <w:pPr>
              <w:pStyle w:val="16"/>
              <w:spacing w:after="0" w:line="240" w:lineRule="auto"/>
              <w:rPr>
                <w:lang w:val="ru-RU"/>
              </w:rPr>
            </w:pPr>
            <w:r>
              <w:rPr>
                <w:rFonts w:ascii="Times New Roman" w:eastAsia="Calibri" w:hAnsi="Times New Roman"/>
                <w:sz w:val="24"/>
                <w:szCs w:val="24"/>
                <w:lang w:val="ru-RU" w:eastAsia="en-US"/>
              </w:rPr>
              <w:t>дети в возрасте от 6 мес. до 3-х лет</w:t>
            </w:r>
          </w:p>
        </w:tc>
        <w:tc>
          <w:tcPr>
            <w:tcW w:w="2476" w:type="dxa"/>
            <w:tcBorders>
              <w:top w:val="single" w:sz="4" w:space="0" w:color="00000A"/>
              <w:left w:val="single" w:sz="4" w:space="0" w:color="00000A"/>
              <w:bottom w:val="single" w:sz="4" w:space="0" w:color="00000A"/>
              <w:right w:val="single" w:sz="4" w:space="0" w:color="00000A"/>
            </w:tcBorders>
            <w:shd w:val="clear" w:color="auto" w:fill="F7CAAC"/>
            <w:vAlign w:val="center"/>
          </w:tcPr>
          <w:p w14:paraId="65CA265D" w14:textId="77777777" w:rsidR="00664E4E" w:rsidRDefault="00664E4E" w:rsidP="00EC6FFC">
            <w:pPr>
              <w:pStyle w:val="16"/>
              <w:jc w:val="center"/>
            </w:pPr>
            <w:r>
              <w:rPr>
                <w:rFonts w:ascii="Times New Roman" w:hAnsi="Times New Roman"/>
                <w:color w:val="000000"/>
                <w:sz w:val="24"/>
                <w:szCs w:val="24"/>
              </w:rPr>
              <w:t>8,0</w:t>
            </w:r>
          </w:p>
        </w:tc>
      </w:tr>
      <w:tr w:rsidR="00664E4E" w14:paraId="7A4825A6" w14:textId="77777777" w:rsidTr="00EC6FFC">
        <w:trPr>
          <w:trHeight w:hRule="exact" w:val="340"/>
          <w:jc w:val="center"/>
        </w:trPr>
        <w:tc>
          <w:tcPr>
            <w:tcW w:w="7393" w:type="dxa"/>
            <w:tcBorders>
              <w:top w:val="single" w:sz="4" w:space="0" w:color="00000A"/>
              <w:left w:val="single" w:sz="4" w:space="0" w:color="00000A"/>
              <w:bottom w:val="single" w:sz="4" w:space="0" w:color="00000A"/>
            </w:tcBorders>
            <w:shd w:val="clear" w:color="auto" w:fill="FFE599"/>
            <w:vAlign w:val="center"/>
          </w:tcPr>
          <w:p w14:paraId="753E9B78" w14:textId="77777777" w:rsidR="00664E4E" w:rsidRDefault="00664E4E" w:rsidP="00EC6FFC">
            <w:pPr>
              <w:pStyle w:val="16"/>
              <w:spacing w:after="0" w:line="240" w:lineRule="auto"/>
              <w:rPr>
                <w:lang w:val="ru-RU"/>
              </w:rPr>
            </w:pPr>
            <w:r>
              <w:rPr>
                <w:rFonts w:ascii="Times New Roman" w:eastAsia="Calibri" w:hAnsi="Times New Roman"/>
                <w:sz w:val="24"/>
                <w:szCs w:val="24"/>
                <w:lang w:val="ru-RU" w:eastAsia="en-US"/>
              </w:rPr>
              <w:t>дети в возрасте от 3 лет и взрослые с хроническими заболеваниями</w:t>
            </w:r>
          </w:p>
        </w:tc>
        <w:tc>
          <w:tcPr>
            <w:tcW w:w="2476" w:type="dxa"/>
            <w:tcBorders>
              <w:top w:val="single" w:sz="4" w:space="0" w:color="00000A"/>
              <w:left w:val="single" w:sz="4" w:space="0" w:color="00000A"/>
              <w:bottom w:val="single" w:sz="4" w:space="0" w:color="00000A"/>
              <w:right w:val="single" w:sz="4" w:space="0" w:color="00000A"/>
            </w:tcBorders>
            <w:shd w:val="clear" w:color="auto" w:fill="F7CAAC"/>
            <w:vAlign w:val="center"/>
          </w:tcPr>
          <w:p w14:paraId="7DDF4ADE" w14:textId="77777777" w:rsidR="00664E4E" w:rsidRDefault="00664E4E" w:rsidP="00EC6FFC">
            <w:pPr>
              <w:pStyle w:val="16"/>
              <w:jc w:val="center"/>
            </w:pPr>
            <w:r>
              <w:rPr>
                <w:rFonts w:ascii="Times New Roman" w:hAnsi="Times New Roman"/>
                <w:color w:val="000000"/>
                <w:sz w:val="24"/>
                <w:szCs w:val="24"/>
              </w:rPr>
              <w:t>57,1</w:t>
            </w:r>
          </w:p>
        </w:tc>
      </w:tr>
      <w:tr w:rsidR="00664E4E" w14:paraId="0F229461" w14:textId="77777777" w:rsidTr="00EC6FFC">
        <w:trPr>
          <w:trHeight w:hRule="exact" w:val="340"/>
          <w:jc w:val="center"/>
        </w:trPr>
        <w:tc>
          <w:tcPr>
            <w:tcW w:w="7393" w:type="dxa"/>
            <w:tcBorders>
              <w:top w:val="single" w:sz="4" w:space="0" w:color="00000A"/>
              <w:left w:val="single" w:sz="4" w:space="0" w:color="00000A"/>
              <w:bottom w:val="single" w:sz="4" w:space="0" w:color="00000A"/>
            </w:tcBorders>
            <w:shd w:val="clear" w:color="auto" w:fill="FFE599"/>
            <w:vAlign w:val="center"/>
          </w:tcPr>
          <w:p w14:paraId="3CD94D03" w14:textId="77777777" w:rsidR="00664E4E" w:rsidRDefault="00664E4E" w:rsidP="00EC6FFC">
            <w:pPr>
              <w:pStyle w:val="16"/>
              <w:spacing w:after="0" w:line="240" w:lineRule="auto"/>
            </w:pPr>
            <w:proofErr w:type="spellStart"/>
            <w:r>
              <w:rPr>
                <w:rFonts w:ascii="Times New Roman" w:eastAsia="Calibri" w:hAnsi="Times New Roman"/>
                <w:sz w:val="24"/>
                <w:szCs w:val="24"/>
                <w:lang w:eastAsia="en-US"/>
              </w:rPr>
              <w:t>лица</w:t>
            </w:r>
            <w:proofErr w:type="spellEnd"/>
            <w:r>
              <w:rPr>
                <w:rFonts w:ascii="Times New Roman" w:eastAsia="Calibri" w:hAnsi="Times New Roman"/>
                <w:sz w:val="24"/>
                <w:szCs w:val="24"/>
                <w:lang w:eastAsia="en-US"/>
              </w:rPr>
              <w:t xml:space="preserve"> с </w:t>
            </w:r>
            <w:proofErr w:type="spellStart"/>
            <w:r>
              <w:rPr>
                <w:rFonts w:ascii="Times New Roman" w:eastAsia="Calibri" w:hAnsi="Times New Roman"/>
                <w:sz w:val="24"/>
                <w:szCs w:val="24"/>
                <w:lang w:eastAsia="en-US"/>
              </w:rPr>
              <w:t>иммуносупрессией</w:t>
            </w:r>
            <w:proofErr w:type="spellEnd"/>
          </w:p>
        </w:tc>
        <w:tc>
          <w:tcPr>
            <w:tcW w:w="2476" w:type="dxa"/>
            <w:tcBorders>
              <w:top w:val="single" w:sz="4" w:space="0" w:color="00000A"/>
              <w:left w:val="single" w:sz="4" w:space="0" w:color="00000A"/>
              <w:bottom w:val="single" w:sz="4" w:space="0" w:color="00000A"/>
              <w:right w:val="single" w:sz="4" w:space="0" w:color="00000A"/>
            </w:tcBorders>
            <w:shd w:val="clear" w:color="auto" w:fill="F7CAAC"/>
            <w:vAlign w:val="center"/>
          </w:tcPr>
          <w:p w14:paraId="776C41BB" w14:textId="77777777" w:rsidR="00664E4E" w:rsidRDefault="00664E4E" w:rsidP="00EC6FFC">
            <w:pPr>
              <w:pStyle w:val="16"/>
              <w:jc w:val="center"/>
            </w:pPr>
            <w:r>
              <w:rPr>
                <w:rFonts w:ascii="Times New Roman" w:hAnsi="Times New Roman"/>
                <w:color w:val="000000"/>
                <w:sz w:val="24"/>
                <w:szCs w:val="24"/>
              </w:rPr>
              <w:t>10,0</w:t>
            </w:r>
          </w:p>
        </w:tc>
      </w:tr>
      <w:tr w:rsidR="00664E4E" w14:paraId="1DF9DF1F" w14:textId="77777777" w:rsidTr="00EC6FFC">
        <w:trPr>
          <w:trHeight w:hRule="exact" w:val="340"/>
          <w:jc w:val="center"/>
        </w:trPr>
        <w:tc>
          <w:tcPr>
            <w:tcW w:w="7393" w:type="dxa"/>
            <w:tcBorders>
              <w:top w:val="single" w:sz="4" w:space="0" w:color="00000A"/>
              <w:left w:val="single" w:sz="4" w:space="0" w:color="00000A"/>
              <w:bottom w:val="single" w:sz="4" w:space="0" w:color="00000A"/>
            </w:tcBorders>
            <w:shd w:val="clear" w:color="auto" w:fill="FFE599"/>
            <w:vAlign w:val="center"/>
          </w:tcPr>
          <w:p w14:paraId="3CA30104" w14:textId="77777777" w:rsidR="00664E4E" w:rsidRDefault="00664E4E" w:rsidP="00EC6FFC">
            <w:pPr>
              <w:pStyle w:val="16"/>
              <w:spacing w:after="0" w:line="240" w:lineRule="auto"/>
              <w:rPr>
                <w:lang w:val="ru-RU"/>
              </w:rPr>
            </w:pPr>
            <w:r>
              <w:rPr>
                <w:rFonts w:ascii="Times New Roman" w:eastAsia="Calibri" w:hAnsi="Times New Roman"/>
                <w:sz w:val="24"/>
                <w:szCs w:val="24"/>
                <w:lang w:val="ru-RU" w:eastAsia="en-US"/>
              </w:rPr>
              <w:t>лица в возрасте старше 65 лет</w:t>
            </w:r>
          </w:p>
        </w:tc>
        <w:tc>
          <w:tcPr>
            <w:tcW w:w="2476" w:type="dxa"/>
            <w:tcBorders>
              <w:top w:val="single" w:sz="4" w:space="0" w:color="00000A"/>
              <w:left w:val="single" w:sz="4" w:space="0" w:color="00000A"/>
              <w:bottom w:val="single" w:sz="4" w:space="0" w:color="00000A"/>
              <w:right w:val="single" w:sz="4" w:space="0" w:color="00000A"/>
            </w:tcBorders>
            <w:shd w:val="clear" w:color="auto" w:fill="F7CAAC"/>
            <w:vAlign w:val="center"/>
          </w:tcPr>
          <w:p w14:paraId="546ABDA2" w14:textId="77777777" w:rsidR="00664E4E" w:rsidRDefault="00664E4E" w:rsidP="00EC6FFC">
            <w:pPr>
              <w:pStyle w:val="16"/>
              <w:jc w:val="center"/>
            </w:pPr>
            <w:r>
              <w:rPr>
                <w:rFonts w:ascii="Times New Roman" w:hAnsi="Times New Roman"/>
                <w:color w:val="000000"/>
                <w:sz w:val="24"/>
                <w:szCs w:val="24"/>
              </w:rPr>
              <w:t>75,0</w:t>
            </w:r>
          </w:p>
        </w:tc>
      </w:tr>
      <w:tr w:rsidR="00664E4E" w14:paraId="49C50E0C" w14:textId="77777777" w:rsidTr="00EC6FFC">
        <w:trPr>
          <w:trHeight w:hRule="exact" w:val="340"/>
          <w:jc w:val="center"/>
        </w:trPr>
        <w:tc>
          <w:tcPr>
            <w:tcW w:w="7393" w:type="dxa"/>
            <w:tcBorders>
              <w:top w:val="single" w:sz="4" w:space="0" w:color="00000A"/>
              <w:left w:val="single" w:sz="4" w:space="0" w:color="00000A"/>
              <w:bottom w:val="single" w:sz="4" w:space="0" w:color="00000A"/>
            </w:tcBorders>
            <w:shd w:val="clear" w:color="auto" w:fill="FFE599"/>
            <w:vAlign w:val="center"/>
          </w:tcPr>
          <w:p w14:paraId="15F177FD" w14:textId="77777777" w:rsidR="00664E4E" w:rsidRDefault="00664E4E" w:rsidP="00EC6FFC">
            <w:pPr>
              <w:pStyle w:val="16"/>
              <w:spacing w:after="0" w:line="240" w:lineRule="auto"/>
            </w:pPr>
            <w:proofErr w:type="spellStart"/>
            <w:r>
              <w:rPr>
                <w:rFonts w:ascii="Times New Roman" w:eastAsia="Calibri" w:hAnsi="Times New Roman"/>
                <w:sz w:val="24"/>
                <w:szCs w:val="24"/>
                <w:lang w:eastAsia="en-US"/>
              </w:rPr>
              <w:t>беременные</w:t>
            </w:r>
            <w:proofErr w:type="spellEnd"/>
          </w:p>
        </w:tc>
        <w:tc>
          <w:tcPr>
            <w:tcW w:w="2476" w:type="dxa"/>
            <w:tcBorders>
              <w:top w:val="single" w:sz="4" w:space="0" w:color="00000A"/>
              <w:left w:val="single" w:sz="4" w:space="0" w:color="00000A"/>
              <w:bottom w:val="single" w:sz="4" w:space="0" w:color="00000A"/>
              <w:right w:val="single" w:sz="4" w:space="0" w:color="00000A"/>
            </w:tcBorders>
            <w:shd w:val="clear" w:color="auto" w:fill="F7CAAC"/>
            <w:vAlign w:val="center"/>
          </w:tcPr>
          <w:p w14:paraId="6B94E293" w14:textId="77777777" w:rsidR="00664E4E" w:rsidRDefault="00664E4E" w:rsidP="00EC6FFC">
            <w:pPr>
              <w:pStyle w:val="16"/>
              <w:jc w:val="center"/>
            </w:pPr>
            <w:r>
              <w:rPr>
                <w:rFonts w:ascii="Times New Roman" w:hAnsi="Times New Roman"/>
                <w:color w:val="000000"/>
                <w:sz w:val="24"/>
                <w:szCs w:val="24"/>
              </w:rPr>
              <w:t>0,7</w:t>
            </w:r>
          </w:p>
        </w:tc>
      </w:tr>
      <w:tr w:rsidR="00664E4E" w14:paraId="3FC80A7D" w14:textId="77777777" w:rsidTr="00EC6FFC">
        <w:trPr>
          <w:trHeight w:hRule="exact" w:val="340"/>
          <w:jc w:val="center"/>
        </w:trPr>
        <w:tc>
          <w:tcPr>
            <w:tcW w:w="7393" w:type="dxa"/>
            <w:tcBorders>
              <w:top w:val="single" w:sz="4" w:space="0" w:color="00000A"/>
              <w:left w:val="single" w:sz="4" w:space="0" w:color="00000A"/>
              <w:bottom w:val="single" w:sz="4" w:space="0" w:color="00000A"/>
            </w:tcBorders>
            <w:shd w:val="clear" w:color="auto" w:fill="FFE599"/>
            <w:vAlign w:val="center"/>
          </w:tcPr>
          <w:p w14:paraId="27B8CAE3" w14:textId="77777777" w:rsidR="00664E4E" w:rsidRDefault="00664E4E" w:rsidP="00EC6FFC">
            <w:pPr>
              <w:pStyle w:val="16"/>
              <w:spacing w:after="0" w:line="240" w:lineRule="auto"/>
            </w:pPr>
            <w:proofErr w:type="spellStart"/>
            <w:r>
              <w:rPr>
                <w:rFonts w:ascii="Times New Roman" w:eastAsia="Calibri" w:hAnsi="Times New Roman"/>
                <w:sz w:val="24"/>
                <w:szCs w:val="24"/>
                <w:lang w:eastAsia="en-US"/>
              </w:rPr>
              <w:t>медицинские</w:t>
            </w:r>
            <w:proofErr w:type="spellEnd"/>
            <w:r>
              <w:rPr>
                <w:rFonts w:ascii="Times New Roman" w:eastAsia="Calibri" w:hAnsi="Times New Roman"/>
                <w:sz w:val="24"/>
                <w:szCs w:val="24"/>
                <w:lang w:eastAsia="en-US"/>
              </w:rPr>
              <w:t xml:space="preserve"> и </w:t>
            </w:r>
            <w:proofErr w:type="spellStart"/>
            <w:r>
              <w:rPr>
                <w:rFonts w:ascii="Times New Roman" w:eastAsia="Calibri" w:hAnsi="Times New Roman"/>
                <w:sz w:val="24"/>
                <w:szCs w:val="24"/>
                <w:lang w:eastAsia="en-US"/>
              </w:rPr>
              <w:t>фармацевтические</w:t>
            </w:r>
            <w:proofErr w:type="spellEnd"/>
            <w:r>
              <w:rPr>
                <w:rFonts w:ascii="Times New Roman" w:eastAsia="Calibri" w:hAnsi="Times New Roman"/>
                <w:sz w:val="24"/>
                <w:szCs w:val="24"/>
                <w:lang w:eastAsia="en-US"/>
              </w:rPr>
              <w:t xml:space="preserve"> </w:t>
            </w:r>
            <w:proofErr w:type="spellStart"/>
            <w:r>
              <w:rPr>
                <w:rFonts w:ascii="Times New Roman" w:eastAsia="Calibri" w:hAnsi="Times New Roman"/>
                <w:sz w:val="24"/>
                <w:szCs w:val="24"/>
                <w:lang w:eastAsia="en-US"/>
              </w:rPr>
              <w:t>работники</w:t>
            </w:r>
            <w:proofErr w:type="spellEnd"/>
          </w:p>
        </w:tc>
        <w:tc>
          <w:tcPr>
            <w:tcW w:w="2476" w:type="dxa"/>
            <w:tcBorders>
              <w:top w:val="single" w:sz="4" w:space="0" w:color="00000A"/>
              <w:left w:val="single" w:sz="4" w:space="0" w:color="00000A"/>
              <w:bottom w:val="single" w:sz="4" w:space="0" w:color="00000A"/>
              <w:right w:val="single" w:sz="4" w:space="0" w:color="00000A"/>
            </w:tcBorders>
            <w:shd w:val="clear" w:color="auto" w:fill="F7CAAC"/>
            <w:vAlign w:val="center"/>
          </w:tcPr>
          <w:p w14:paraId="774C28D9" w14:textId="77777777" w:rsidR="00664E4E" w:rsidRDefault="00664E4E" w:rsidP="00EC6FFC">
            <w:pPr>
              <w:pStyle w:val="16"/>
              <w:jc w:val="center"/>
            </w:pPr>
            <w:r>
              <w:rPr>
                <w:rFonts w:ascii="Times New Roman" w:hAnsi="Times New Roman"/>
                <w:color w:val="000000"/>
                <w:sz w:val="24"/>
                <w:szCs w:val="24"/>
              </w:rPr>
              <w:t>91,7</w:t>
            </w:r>
          </w:p>
        </w:tc>
      </w:tr>
      <w:tr w:rsidR="00664E4E" w14:paraId="07D347C7" w14:textId="77777777" w:rsidTr="00EC6FFC">
        <w:trPr>
          <w:trHeight w:val="23"/>
          <w:jc w:val="center"/>
        </w:trPr>
        <w:tc>
          <w:tcPr>
            <w:tcW w:w="7393" w:type="dxa"/>
            <w:tcBorders>
              <w:top w:val="single" w:sz="4" w:space="0" w:color="00000A"/>
              <w:left w:val="single" w:sz="4" w:space="0" w:color="00000A"/>
              <w:bottom w:val="single" w:sz="4" w:space="0" w:color="00000A"/>
            </w:tcBorders>
            <w:shd w:val="clear" w:color="auto" w:fill="FFE599"/>
            <w:vAlign w:val="center"/>
          </w:tcPr>
          <w:p w14:paraId="78472869" w14:textId="77777777" w:rsidR="00664E4E" w:rsidRDefault="00664E4E" w:rsidP="00EC6FFC">
            <w:pPr>
              <w:pStyle w:val="16"/>
              <w:spacing w:after="0" w:line="240" w:lineRule="auto"/>
              <w:rPr>
                <w:lang w:val="ru-RU"/>
              </w:rPr>
            </w:pPr>
            <w:r>
              <w:rPr>
                <w:rFonts w:ascii="Times New Roman" w:eastAsia="Calibri" w:hAnsi="Times New Roman"/>
                <w:sz w:val="24"/>
                <w:szCs w:val="24"/>
                <w:lang w:val="ru-RU" w:eastAsia="en-US"/>
              </w:rPr>
              <w:t>дети и взрослые, находящиеся в учреждениях с круглосуточным режимом пребывания</w:t>
            </w:r>
          </w:p>
        </w:tc>
        <w:tc>
          <w:tcPr>
            <w:tcW w:w="2476" w:type="dxa"/>
            <w:tcBorders>
              <w:top w:val="single" w:sz="4" w:space="0" w:color="00000A"/>
              <w:left w:val="single" w:sz="4" w:space="0" w:color="00000A"/>
              <w:bottom w:val="single" w:sz="4" w:space="0" w:color="00000A"/>
              <w:right w:val="single" w:sz="4" w:space="0" w:color="00000A"/>
            </w:tcBorders>
            <w:shd w:val="clear" w:color="auto" w:fill="F7CAAC"/>
            <w:vAlign w:val="center"/>
          </w:tcPr>
          <w:p w14:paraId="5CE63D87" w14:textId="77777777" w:rsidR="00664E4E" w:rsidRDefault="00664E4E" w:rsidP="00EC6FFC">
            <w:pPr>
              <w:pStyle w:val="16"/>
              <w:jc w:val="center"/>
            </w:pPr>
            <w:r>
              <w:rPr>
                <w:rFonts w:ascii="Times New Roman" w:hAnsi="Times New Roman"/>
                <w:color w:val="000000"/>
                <w:sz w:val="24"/>
                <w:szCs w:val="24"/>
              </w:rPr>
              <w:t>95,3</w:t>
            </w:r>
          </w:p>
        </w:tc>
      </w:tr>
      <w:tr w:rsidR="00664E4E" w14:paraId="52455BC7" w14:textId="77777777" w:rsidTr="00EC6FFC">
        <w:trPr>
          <w:trHeight w:val="23"/>
          <w:jc w:val="center"/>
        </w:trPr>
        <w:tc>
          <w:tcPr>
            <w:tcW w:w="7393" w:type="dxa"/>
            <w:tcBorders>
              <w:top w:val="single" w:sz="4" w:space="0" w:color="00000A"/>
              <w:left w:val="single" w:sz="4" w:space="0" w:color="00000A"/>
              <w:bottom w:val="single" w:sz="4" w:space="0" w:color="00000A"/>
            </w:tcBorders>
            <w:shd w:val="clear" w:color="auto" w:fill="FFE599"/>
            <w:vAlign w:val="center"/>
          </w:tcPr>
          <w:p w14:paraId="4F7547B4" w14:textId="77777777" w:rsidR="00664E4E" w:rsidRDefault="00664E4E" w:rsidP="00EC6FFC">
            <w:pPr>
              <w:pStyle w:val="16"/>
              <w:spacing w:after="0" w:line="240" w:lineRule="auto"/>
              <w:rPr>
                <w:lang w:val="ru-RU"/>
              </w:rPr>
            </w:pPr>
            <w:r>
              <w:rPr>
                <w:rFonts w:ascii="Times New Roman" w:eastAsia="Calibri" w:hAnsi="Times New Roman"/>
                <w:sz w:val="24"/>
                <w:szCs w:val="24"/>
                <w:lang w:val="ru-RU" w:eastAsia="en-US"/>
              </w:rPr>
              <w:t>работники государственных органов, обеспечивающих безопасность государства и жизнедеятельность населения</w:t>
            </w:r>
          </w:p>
        </w:tc>
        <w:tc>
          <w:tcPr>
            <w:tcW w:w="2476" w:type="dxa"/>
            <w:tcBorders>
              <w:top w:val="single" w:sz="4" w:space="0" w:color="00000A"/>
              <w:left w:val="single" w:sz="4" w:space="0" w:color="00000A"/>
              <w:bottom w:val="single" w:sz="4" w:space="0" w:color="00000A"/>
              <w:right w:val="single" w:sz="4" w:space="0" w:color="00000A"/>
            </w:tcBorders>
            <w:shd w:val="clear" w:color="auto" w:fill="F7CAAC"/>
            <w:vAlign w:val="center"/>
          </w:tcPr>
          <w:p w14:paraId="614C96E3" w14:textId="77777777" w:rsidR="00664E4E" w:rsidRDefault="00664E4E" w:rsidP="00EC6FFC">
            <w:pPr>
              <w:pStyle w:val="16"/>
              <w:jc w:val="center"/>
            </w:pPr>
            <w:r>
              <w:rPr>
                <w:rFonts w:ascii="Times New Roman" w:hAnsi="Times New Roman"/>
                <w:color w:val="000000"/>
                <w:sz w:val="24"/>
                <w:szCs w:val="24"/>
              </w:rPr>
              <w:t>32,1</w:t>
            </w:r>
          </w:p>
        </w:tc>
      </w:tr>
    </w:tbl>
    <w:p w14:paraId="417BC5F9" w14:textId="77777777" w:rsidR="00D8446F" w:rsidRPr="00D8446F" w:rsidRDefault="00D8446F" w:rsidP="00EC6FFC">
      <w:pPr>
        <w:spacing w:after="0" w:line="240" w:lineRule="auto"/>
        <w:ind w:right="-142"/>
        <w:rPr>
          <w:rFonts w:ascii="Times New Roman" w:eastAsiaTheme="minorHAnsi" w:hAnsi="Times New Roman" w:cstheme="minorBidi"/>
          <w:sz w:val="30"/>
          <w:lang w:eastAsia="en-US"/>
        </w:rPr>
      </w:pPr>
    </w:p>
    <w:p w14:paraId="3C62D04B" w14:textId="77777777" w:rsidR="005E10C4" w:rsidRDefault="005E10C4" w:rsidP="006455DF">
      <w:pPr>
        <w:autoSpaceDE w:val="0"/>
        <w:autoSpaceDN w:val="0"/>
        <w:adjustRightInd w:val="0"/>
        <w:spacing w:after="0" w:line="240" w:lineRule="auto"/>
        <w:ind w:firstLine="709"/>
        <w:jc w:val="both"/>
        <w:rPr>
          <w:rFonts w:ascii="Times New Roman" w:eastAsiaTheme="minorHAnsi" w:hAnsi="Times New Roman"/>
          <w:b/>
          <w:i/>
          <w:sz w:val="26"/>
          <w:szCs w:val="26"/>
          <w:lang w:eastAsia="en-US"/>
        </w:rPr>
      </w:pPr>
    </w:p>
    <w:p w14:paraId="35DD916F" w14:textId="77777777" w:rsidR="005E10C4" w:rsidRDefault="005E10C4" w:rsidP="006455DF">
      <w:pPr>
        <w:autoSpaceDE w:val="0"/>
        <w:autoSpaceDN w:val="0"/>
        <w:adjustRightInd w:val="0"/>
        <w:spacing w:after="0" w:line="240" w:lineRule="auto"/>
        <w:ind w:firstLine="709"/>
        <w:jc w:val="both"/>
        <w:rPr>
          <w:rFonts w:ascii="Times New Roman" w:eastAsiaTheme="minorHAnsi" w:hAnsi="Times New Roman"/>
          <w:b/>
          <w:i/>
          <w:sz w:val="26"/>
          <w:szCs w:val="26"/>
          <w:lang w:eastAsia="en-US"/>
        </w:rPr>
      </w:pPr>
    </w:p>
    <w:p w14:paraId="7FFC756E" w14:textId="77777777" w:rsidR="005E10C4" w:rsidRDefault="005E10C4" w:rsidP="006455DF">
      <w:pPr>
        <w:autoSpaceDE w:val="0"/>
        <w:autoSpaceDN w:val="0"/>
        <w:adjustRightInd w:val="0"/>
        <w:spacing w:after="0" w:line="240" w:lineRule="auto"/>
        <w:ind w:firstLine="709"/>
        <w:jc w:val="both"/>
        <w:rPr>
          <w:rFonts w:ascii="Times New Roman" w:eastAsiaTheme="minorHAnsi" w:hAnsi="Times New Roman"/>
          <w:b/>
          <w:i/>
          <w:sz w:val="26"/>
          <w:szCs w:val="26"/>
          <w:lang w:eastAsia="en-US"/>
        </w:rPr>
      </w:pPr>
    </w:p>
    <w:p w14:paraId="1331FDB1" w14:textId="77777777" w:rsidR="005E10C4" w:rsidRDefault="005E10C4" w:rsidP="006455DF">
      <w:pPr>
        <w:autoSpaceDE w:val="0"/>
        <w:autoSpaceDN w:val="0"/>
        <w:adjustRightInd w:val="0"/>
        <w:spacing w:after="0" w:line="240" w:lineRule="auto"/>
        <w:ind w:firstLine="709"/>
        <w:jc w:val="both"/>
        <w:rPr>
          <w:rFonts w:ascii="Times New Roman" w:eastAsiaTheme="minorHAnsi" w:hAnsi="Times New Roman"/>
          <w:b/>
          <w:i/>
          <w:sz w:val="26"/>
          <w:szCs w:val="26"/>
          <w:lang w:eastAsia="en-US"/>
        </w:rPr>
      </w:pPr>
    </w:p>
    <w:p w14:paraId="7FDE2505" w14:textId="77777777" w:rsidR="005E10C4" w:rsidRDefault="005E10C4" w:rsidP="006455DF">
      <w:pPr>
        <w:autoSpaceDE w:val="0"/>
        <w:autoSpaceDN w:val="0"/>
        <w:adjustRightInd w:val="0"/>
        <w:spacing w:after="0" w:line="240" w:lineRule="auto"/>
        <w:ind w:firstLine="709"/>
        <w:jc w:val="both"/>
        <w:rPr>
          <w:rFonts w:ascii="Times New Roman" w:eastAsiaTheme="minorHAnsi" w:hAnsi="Times New Roman"/>
          <w:b/>
          <w:i/>
          <w:sz w:val="26"/>
          <w:szCs w:val="26"/>
          <w:lang w:eastAsia="en-US"/>
        </w:rPr>
      </w:pPr>
    </w:p>
    <w:p w14:paraId="083F3A17" w14:textId="77777777" w:rsidR="005E10C4" w:rsidRDefault="005E10C4" w:rsidP="006455DF">
      <w:pPr>
        <w:autoSpaceDE w:val="0"/>
        <w:autoSpaceDN w:val="0"/>
        <w:adjustRightInd w:val="0"/>
        <w:spacing w:after="0" w:line="240" w:lineRule="auto"/>
        <w:ind w:firstLine="709"/>
        <w:jc w:val="both"/>
        <w:rPr>
          <w:rFonts w:ascii="Times New Roman" w:eastAsiaTheme="minorHAnsi" w:hAnsi="Times New Roman"/>
          <w:b/>
          <w:i/>
          <w:sz w:val="26"/>
          <w:szCs w:val="26"/>
          <w:lang w:eastAsia="en-US"/>
        </w:rPr>
      </w:pPr>
    </w:p>
    <w:p w14:paraId="7CA42ED6" w14:textId="77777777" w:rsidR="005E10C4" w:rsidRDefault="005E10C4" w:rsidP="006455DF">
      <w:pPr>
        <w:autoSpaceDE w:val="0"/>
        <w:autoSpaceDN w:val="0"/>
        <w:adjustRightInd w:val="0"/>
        <w:spacing w:after="0" w:line="240" w:lineRule="auto"/>
        <w:ind w:firstLine="709"/>
        <w:jc w:val="both"/>
        <w:rPr>
          <w:rFonts w:ascii="Times New Roman" w:eastAsiaTheme="minorHAnsi" w:hAnsi="Times New Roman"/>
          <w:b/>
          <w:i/>
          <w:sz w:val="26"/>
          <w:szCs w:val="26"/>
          <w:lang w:eastAsia="en-US"/>
        </w:rPr>
      </w:pPr>
    </w:p>
    <w:p w14:paraId="41A5C792" w14:textId="77777777" w:rsidR="005E10C4" w:rsidRDefault="005E10C4" w:rsidP="006455DF">
      <w:pPr>
        <w:autoSpaceDE w:val="0"/>
        <w:autoSpaceDN w:val="0"/>
        <w:adjustRightInd w:val="0"/>
        <w:spacing w:after="0" w:line="240" w:lineRule="auto"/>
        <w:ind w:firstLine="709"/>
        <w:jc w:val="both"/>
        <w:rPr>
          <w:rFonts w:ascii="Times New Roman" w:eastAsiaTheme="minorHAnsi" w:hAnsi="Times New Roman"/>
          <w:b/>
          <w:i/>
          <w:sz w:val="26"/>
          <w:szCs w:val="26"/>
          <w:lang w:eastAsia="en-US"/>
        </w:rPr>
      </w:pPr>
    </w:p>
    <w:p w14:paraId="0FE6013C" w14:textId="77777777" w:rsidR="005E10C4" w:rsidRDefault="005E10C4" w:rsidP="006455DF">
      <w:pPr>
        <w:autoSpaceDE w:val="0"/>
        <w:autoSpaceDN w:val="0"/>
        <w:adjustRightInd w:val="0"/>
        <w:spacing w:after="0" w:line="240" w:lineRule="auto"/>
        <w:ind w:firstLine="709"/>
        <w:jc w:val="both"/>
        <w:rPr>
          <w:rFonts w:ascii="Times New Roman" w:eastAsiaTheme="minorHAnsi" w:hAnsi="Times New Roman"/>
          <w:b/>
          <w:i/>
          <w:sz w:val="26"/>
          <w:szCs w:val="26"/>
          <w:lang w:eastAsia="en-US"/>
        </w:rPr>
      </w:pPr>
    </w:p>
    <w:p w14:paraId="05CA226F" w14:textId="77777777" w:rsidR="005E10C4" w:rsidRDefault="005E10C4" w:rsidP="006455DF">
      <w:pPr>
        <w:autoSpaceDE w:val="0"/>
        <w:autoSpaceDN w:val="0"/>
        <w:adjustRightInd w:val="0"/>
        <w:spacing w:after="0" w:line="240" w:lineRule="auto"/>
        <w:ind w:firstLine="709"/>
        <w:jc w:val="both"/>
        <w:rPr>
          <w:rFonts w:ascii="Times New Roman" w:eastAsiaTheme="minorHAnsi" w:hAnsi="Times New Roman"/>
          <w:b/>
          <w:i/>
          <w:sz w:val="26"/>
          <w:szCs w:val="26"/>
          <w:lang w:eastAsia="en-US"/>
        </w:rPr>
      </w:pPr>
    </w:p>
    <w:p w14:paraId="3697A250" w14:textId="77777777" w:rsidR="005E10C4" w:rsidRDefault="005E10C4" w:rsidP="006455DF">
      <w:pPr>
        <w:autoSpaceDE w:val="0"/>
        <w:autoSpaceDN w:val="0"/>
        <w:adjustRightInd w:val="0"/>
        <w:spacing w:after="0" w:line="240" w:lineRule="auto"/>
        <w:ind w:firstLine="709"/>
        <w:jc w:val="both"/>
        <w:rPr>
          <w:rFonts w:ascii="Times New Roman" w:eastAsiaTheme="minorHAnsi" w:hAnsi="Times New Roman"/>
          <w:b/>
          <w:i/>
          <w:sz w:val="26"/>
          <w:szCs w:val="26"/>
          <w:lang w:eastAsia="en-US"/>
        </w:rPr>
      </w:pPr>
    </w:p>
    <w:p w14:paraId="723AB46C" w14:textId="77777777" w:rsidR="005E10C4" w:rsidRDefault="005E10C4" w:rsidP="006455DF">
      <w:pPr>
        <w:autoSpaceDE w:val="0"/>
        <w:autoSpaceDN w:val="0"/>
        <w:adjustRightInd w:val="0"/>
        <w:spacing w:after="0" w:line="240" w:lineRule="auto"/>
        <w:ind w:firstLine="709"/>
        <w:jc w:val="both"/>
        <w:rPr>
          <w:rFonts w:ascii="Times New Roman" w:eastAsiaTheme="minorHAnsi" w:hAnsi="Times New Roman"/>
          <w:b/>
          <w:i/>
          <w:sz w:val="26"/>
          <w:szCs w:val="26"/>
          <w:lang w:eastAsia="en-US"/>
        </w:rPr>
      </w:pPr>
    </w:p>
    <w:p w14:paraId="51287983" w14:textId="77777777" w:rsidR="005E10C4" w:rsidRDefault="005E10C4" w:rsidP="006455DF">
      <w:pPr>
        <w:autoSpaceDE w:val="0"/>
        <w:autoSpaceDN w:val="0"/>
        <w:adjustRightInd w:val="0"/>
        <w:spacing w:after="0" w:line="240" w:lineRule="auto"/>
        <w:ind w:firstLine="709"/>
        <w:jc w:val="both"/>
        <w:rPr>
          <w:rFonts w:ascii="Times New Roman" w:eastAsiaTheme="minorHAnsi" w:hAnsi="Times New Roman"/>
          <w:b/>
          <w:i/>
          <w:sz w:val="26"/>
          <w:szCs w:val="26"/>
          <w:lang w:eastAsia="en-US"/>
        </w:rPr>
      </w:pPr>
    </w:p>
    <w:p w14:paraId="6D30941F" w14:textId="77777777" w:rsidR="005E10C4" w:rsidRDefault="005E10C4" w:rsidP="006455DF">
      <w:pPr>
        <w:autoSpaceDE w:val="0"/>
        <w:autoSpaceDN w:val="0"/>
        <w:adjustRightInd w:val="0"/>
        <w:spacing w:after="0" w:line="240" w:lineRule="auto"/>
        <w:ind w:firstLine="709"/>
        <w:jc w:val="both"/>
        <w:rPr>
          <w:rFonts w:ascii="Times New Roman" w:eastAsiaTheme="minorHAnsi" w:hAnsi="Times New Roman"/>
          <w:b/>
          <w:i/>
          <w:sz w:val="26"/>
          <w:szCs w:val="26"/>
          <w:lang w:eastAsia="en-US"/>
        </w:rPr>
      </w:pPr>
    </w:p>
    <w:p w14:paraId="7BAF63C4" w14:textId="77777777" w:rsidR="005E10C4" w:rsidRDefault="005E10C4" w:rsidP="006455DF">
      <w:pPr>
        <w:autoSpaceDE w:val="0"/>
        <w:autoSpaceDN w:val="0"/>
        <w:adjustRightInd w:val="0"/>
        <w:spacing w:after="0" w:line="240" w:lineRule="auto"/>
        <w:ind w:firstLine="709"/>
        <w:jc w:val="both"/>
        <w:rPr>
          <w:rFonts w:ascii="Times New Roman" w:eastAsiaTheme="minorHAnsi" w:hAnsi="Times New Roman"/>
          <w:b/>
          <w:i/>
          <w:sz w:val="26"/>
          <w:szCs w:val="26"/>
          <w:lang w:eastAsia="en-US"/>
        </w:rPr>
      </w:pPr>
    </w:p>
    <w:p w14:paraId="129355CF" w14:textId="77777777" w:rsidR="005E10C4" w:rsidRDefault="005E10C4" w:rsidP="006455DF">
      <w:pPr>
        <w:autoSpaceDE w:val="0"/>
        <w:autoSpaceDN w:val="0"/>
        <w:adjustRightInd w:val="0"/>
        <w:spacing w:after="0" w:line="240" w:lineRule="auto"/>
        <w:ind w:firstLine="709"/>
        <w:jc w:val="both"/>
        <w:rPr>
          <w:rFonts w:ascii="Times New Roman" w:eastAsiaTheme="minorHAnsi" w:hAnsi="Times New Roman"/>
          <w:b/>
          <w:i/>
          <w:sz w:val="26"/>
          <w:szCs w:val="26"/>
          <w:lang w:eastAsia="en-US"/>
        </w:rPr>
      </w:pPr>
    </w:p>
    <w:p w14:paraId="394FA690" w14:textId="77777777" w:rsidR="005E10C4" w:rsidRDefault="005E10C4" w:rsidP="006455DF">
      <w:pPr>
        <w:autoSpaceDE w:val="0"/>
        <w:autoSpaceDN w:val="0"/>
        <w:adjustRightInd w:val="0"/>
        <w:spacing w:after="0" w:line="240" w:lineRule="auto"/>
        <w:ind w:firstLine="709"/>
        <w:jc w:val="both"/>
        <w:rPr>
          <w:rFonts w:ascii="Times New Roman" w:eastAsiaTheme="minorHAnsi" w:hAnsi="Times New Roman"/>
          <w:b/>
          <w:i/>
          <w:sz w:val="26"/>
          <w:szCs w:val="26"/>
          <w:lang w:eastAsia="en-US"/>
        </w:rPr>
      </w:pPr>
    </w:p>
    <w:p w14:paraId="3FB5BD47" w14:textId="77777777" w:rsidR="005E10C4" w:rsidRDefault="005E10C4" w:rsidP="006455DF">
      <w:pPr>
        <w:autoSpaceDE w:val="0"/>
        <w:autoSpaceDN w:val="0"/>
        <w:adjustRightInd w:val="0"/>
        <w:spacing w:after="0" w:line="240" w:lineRule="auto"/>
        <w:ind w:firstLine="709"/>
        <w:jc w:val="both"/>
        <w:rPr>
          <w:rFonts w:ascii="Times New Roman" w:eastAsiaTheme="minorHAnsi" w:hAnsi="Times New Roman"/>
          <w:b/>
          <w:i/>
          <w:sz w:val="26"/>
          <w:szCs w:val="26"/>
          <w:lang w:eastAsia="en-US"/>
        </w:rPr>
      </w:pPr>
    </w:p>
    <w:sectPr w:rsidR="005E10C4" w:rsidSect="00EC6FFC">
      <w:headerReference w:type="default" r:id="rId75"/>
      <w:pgSz w:w="11906" w:h="16838"/>
      <w:pgMar w:top="0" w:right="566" w:bottom="56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1BA50C" w14:textId="77777777" w:rsidR="00866FEC" w:rsidRDefault="00866FEC" w:rsidP="00694D4E">
      <w:pPr>
        <w:spacing w:after="0" w:line="240" w:lineRule="auto"/>
      </w:pPr>
      <w:r>
        <w:separator/>
      </w:r>
    </w:p>
  </w:endnote>
  <w:endnote w:type="continuationSeparator" w:id="0">
    <w:p w14:paraId="6233A74C" w14:textId="77777777" w:rsidR="00866FEC" w:rsidRDefault="00866FEC" w:rsidP="00694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 w:name="TimesNewRomanPSMT">
    <w:altName w:val="MS Mincho"/>
    <w:panose1 w:val="00000000000000000000"/>
    <w:charset w:val="80"/>
    <w:family w:val="auto"/>
    <w:notTrueType/>
    <w:pitch w:val="default"/>
    <w:sig w:usb0="00000201" w:usb1="08070000" w:usb2="00000010" w:usb3="00000000" w:csb0="00020004"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11570350"/>
      <w:docPartObj>
        <w:docPartGallery w:val="Page Numbers (Bottom of Page)"/>
        <w:docPartUnique/>
      </w:docPartObj>
    </w:sdtPr>
    <w:sdtContent>
      <w:p w14:paraId="62FEF98F" w14:textId="5187A57F" w:rsidR="005C39AD" w:rsidRDefault="005C39AD">
        <w:pPr>
          <w:pStyle w:val="af1"/>
          <w:jc w:val="center"/>
        </w:pPr>
        <w:r>
          <w:fldChar w:fldCharType="begin"/>
        </w:r>
        <w:r>
          <w:instrText>PAGE   \* MERGEFORMAT</w:instrText>
        </w:r>
        <w:r>
          <w:fldChar w:fldCharType="separate"/>
        </w:r>
        <w:r>
          <w:rPr>
            <w:noProof/>
          </w:rPr>
          <w:t>21</w:t>
        </w:r>
        <w:r>
          <w:fldChar w:fldCharType="end"/>
        </w:r>
      </w:p>
    </w:sdtContent>
  </w:sdt>
  <w:p w14:paraId="615D28E7" w14:textId="77777777" w:rsidR="005C39AD" w:rsidRDefault="005C39AD">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067C41" w14:textId="77777777" w:rsidR="00866FEC" w:rsidRDefault="00866FEC" w:rsidP="00694D4E">
      <w:pPr>
        <w:spacing w:after="0" w:line="240" w:lineRule="auto"/>
      </w:pPr>
      <w:r>
        <w:separator/>
      </w:r>
    </w:p>
  </w:footnote>
  <w:footnote w:type="continuationSeparator" w:id="0">
    <w:p w14:paraId="29A0AD07" w14:textId="77777777" w:rsidR="00866FEC" w:rsidRDefault="00866FEC" w:rsidP="00694D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AE241" w14:textId="3CB6C42D" w:rsidR="005C39AD" w:rsidRPr="00DF1A71" w:rsidRDefault="005C39AD" w:rsidP="004D0515">
    <w:pPr>
      <w:pStyle w:val="af"/>
      <w:jc w:val="center"/>
      <w:rPr>
        <w:b/>
        <w:sz w:val="20"/>
        <w:szCs w:val="14"/>
      </w:rPr>
    </w:pPr>
    <w:r w:rsidRPr="00DF1A71">
      <w:rPr>
        <w:b/>
        <w:sz w:val="20"/>
        <w:szCs w:val="14"/>
      </w:rPr>
      <w:t>«Здоровье населения и окружающая среда Пинского региона: мониторинг достижения Целей устойчивого развития за 2024 год»</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1BF4CC" w14:textId="62D2A1FA" w:rsidR="005C39AD" w:rsidRDefault="005C39AD" w:rsidP="004D0515">
    <w:pPr>
      <w:pStyle w:val="af"/>
      <w:jc w:val="center"/>
      <w:rPr>
        <w:b/>
        <w:i/>
        <w:sz w:val="20"/>
        <w:szCs w:val="14"/>
      </w:rPr>
    </w:pPr>
    <w:r w:rsidRPr="004D0515">
      <w:rPr>
        <w:b/>
        <w:i/>
        <w:sz w:val="20"/>
        <w:szCs w:val="14"/>
      </w:rPr>
      <w:t xml:space="preserve"> «Здоровье населения и окружающая среда Пинского региона: мониторинг достижения </w:t>
    </w:r>
  </w:p>
  <w:p w14:paraId="1B8AE218" w14:textId="77777777" w:rsidR="005C39AD" w:rsidRDefault="005C39AD" w:rsidP="004D0515">
    <w:pPr>
      <w:pStyle w:val="af"/>
      <w:jc w:val="center"/>
      <w:rPr>
        <w:b/>
        <w:i/>
        <w:sz w:val="20"/>
        <w:szCs w:val="14"/>
      </w:rPr>
    </w:pPr>
    <w:r w:rsidRPr="004D0515">
      <w:rPr>
        <w:b/>
        <w:i/>
        <w:sz w:val="20"/>
        <w:szCs w:val="14"/>
      </w:rPr>
      <w:t>Целей устойчивого развития за 202</w:t>
    </w:r>
    <w:r>
      <w:rPr>
        <w:b/>
        <w:i/>
        <w:sz w:val="20"/>
        <w:szCs w:val="14"/>
      </w:rPr>
      <w:t>3</w:t>
    </w:r>
    <w:r w:rsidRPr="004D0515">
      <w:rPr>
        <w:b/>
        <w:i/>
        <w:sz w:val="20"/>
        <w:szCs w:val="14"/>
      </w:rPr>
      <w:t xml:space="preserve"> год»</w:t>
    </w:r>
  </w:p>
  <w:p w14:paraId="3A107E19" w14:textId="77777777" w:rsidR="005C39AD" w:rsidRDefault="005C39AD" w:rsidP="004D0515">
    <w:pPr>
      <w:pStyle w:val="af"/>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4B17BC"/>
    <w:multiLevelType w:val="hybridMultilevel"/>
    <w:tmpl w:val="6E60F494"/>
    <w:lvl w:ilvl="0" w:tplc="FA067006">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 w15:restartNumberingAfterBreak="0">
    <w:nsid w:val="0FB9715F"/>
    <w:multiLevelType w:val="singleLevel"/>
    <w:tmpl w:val="42147734"/>
    <w:lvl w:ilvl="0">
      <w:start w:val="21"/>
      <w:numFmt w:val="decimal"/>
      <w:lvlText w:val="%1."/>
      <w:legacy w:legacy="1" w:legacySpace="0" w:legacyIndent="648"/>
      <w:lvlJc w:val="left"/>
      <w:rPr>
        <w:rFonts w:ascii="Times New Roman" w:hAnsi="Times New Roman" w:cs="Times New Roman" w:hint="default"/>
      </w:rPr>
    </w:lvl>
  </w:abstractNum>
  <w:abstractNum w:abstractNumId="2" w15:restartNumberingAfterBreak="0">
    <w:nsid w:val="17BE18BC"/>
    <w:multiLevelType w:val="multilevel"/>
    <w:tmpl w:val="9ACAAA1E"/>
    <w:lvl w:ilvl="0">
      <w:start w:val="1"/>
      <w:numFmt w:val="decimal"/>
      <w:lvlText w:val="%1."/>
      <w:lvlJc w:val="left"/>
      <w:pPr>
        <w:ind w:left="525" w:hanging="525"/>
      </w:pPr>
      <w:rPr>
        <w:rFonts w:hint="default"/>
      </w:rPr>
    </w:lvl>
    <w:lvl w:ilvl="1">
      <w:start w:val="1"/>
      <w:numFmt w:val="decimal"/>
      <w:lvlText w:val="%1.%2."/>
      <w:lvlJc w:val="left"/>
      <w:pPr>
        <w:ind w:left="1146" w:hanging="720"/>
      </w:pPr>
      <w:rPr>
        <w:rFonts w:ascii="Times New Roman" w:hAnsi="Times New Roman" w:cs="Times New Roman"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 w15:restartNumberingAfterBreak="0">
    <w:nsid w:val="20B56557"/>
    <w:multiLevelType w:val="singleLevel"/>
    <w:tmpl w:val="86F01980"/>
    <w:lvl w:ilvl="0">
      <w:start w:val="2"/>
      <w:numFmt w:val="decimal"/>
      <w:lvlText w:val="%1."/>
      <w:legacy w:legacy="1" w:legacySpace="0" w:legacyIndent="662"/>
      <w:lvlJc w:val="left"/>
      <w:rPr>
        <w:rFonts w:ascii="Times New Roman" w:hAnsi="Times New Roman" w:cs="Times New Roman" w:hint="default"/>
      </w:rPr>
    </w:lvl>
  </w:abstractNum>
  <w:abstractNum w:abstractNumId="4" w15:restartNumberingAfterBreak="0">
    <w:nsid w:val="289C230A"/>
    <w:multiLevelType w:val="multilevel"/>
    <w:tmpl w:val="E67A5348"/>
    <w:lvl w:ilvl="0">
      <w:start w:val="1"/>
      <w:numFmt w:val="bullet"/>
      <w:lvlText w:val=""/>
      <w:lvlJc w:val="left"/>
      <w:pPr>
        <w:tabs>
          <w:tab w:val="num" w:pos="720"/>
        </w:tabs>
        <w:ind w:left="720" w:hanging="360"/>
      </w:pPr>
      <w:rPr>
        <w:rFonts w:ascii="Wingdings 2" w:hAnsi="Wingdings 2" w:cs="Wingdings 2" w:hint="default"/>
        <w:sz w:val="30"/>
      </w:rPr>
    </w:lvl>
    <w:lvl w:ilvl="1">
      <w:start w:val="1"/>
      <w:numFmt w:val="bullet"/>
      <w:lvlText w:val=""/>
      <w:lvlJc w:val="left"/>
      <w:pPr>
        <w:tabs>
          <w:tab w:val="num" w:pos="1440"/>
        </w:tabs>
        <w:ind w:left="1440" w:hanging="360"/>
      </w:pPr>
      <w:rPr>
        <w:rFonts w:ascii="Wingdings 2" w:hAnsi="Wingdings 2" w:cs="Wingdings 2" w:hint="default"/>
      </w:rPr>
    </w:lvl>
    <w:lvl w:ilvl="2">
      <w:start w:val="1"/>
      <w:numFmt w:val="bullet"/>
      <w:lvlText w:val=""/>
      <w:lvlJc w:val="left"/>
      <w:pPr>
        <w:tabs>
          <w:tab w:val="num" w:pos="2160"/>
        </w:tabs>
        <w:ind w:left="2160" w:hanging="360"/>
      </w:pPr>
      <w:rPr>
        <w:rFonts w:ascii="Wingdings 2" w:hAnsi="Wingdings 2" w:cs="Wingdings 2" w:hint="default"/>
      </w:rPr>
    </w:lvl>
    <w:lvl w:ilvl="3">
      <w:start w:val="1"/>
      <w:numFmt w:val="bullet"/>
      <w:lvlText w:val=""/>
      <w:lvlJc w:val="left"/>
      <w:pPr>
        <w:tabs>
          <w:tab w:val="num" w:pos="2880"/>
        </w:tabs>
        <w:ind w:left="2880" w:hanging="360"/>
      </w:pPr>
      <w:rPr>
        <w:rFonts w:ascii="Wingdings 2" w:hAnsi="Wingdings 2" w:cs="Wingdings 2" w:hint="default"/>
      </w:rPr>
    </w:lvl>
    <w:lvl w:ilvl="4">
      <w:start w:val="1"/>
      <w:numFmt w:val="bullet"/>
      <w:lvlText w:val=""/>
      <w:lvlJc w:val="left"/>
      <w:pPr>
        <w:tabs>
          <w:tab w:val="num" w:pos="3600"/>
        </w:tabs>
        <w:ind w:left="3600" w:hanging="360"/>
      </w:pPr>
      <w:rPr>
        <w:rFonts w:ascii="Wingdings 2" w:hAnsi="Wingdings 2" w:cs="Wingdings 2" w:hint="default"/>
      </w:rPr>
    </w:lvl>
    <w:lvl w:ilvl="5">
      <w:start w:val="1"/>
      <w:numFmt w:val="bullet"/>
      <w:lvlText w:val=""/>
      <w:lvlJc w:val="left"/>
      <w:pPr>
        <w:tabs>
          <w:tab w:val="num" w:pos="4320"/>
        </w:tabs>
        <w:ind w:left="4320" w:hanging="360"/>
      </w:pPr>
      <w:rPr>
        <w:rFonts w:ascii="Wingdings 2" w:hAnsi="Wingdings 2" w:cs="Wingdings 2" w:hint="default"/>
      </w:rPr>
    </w:lvl>
    <w:lvl w:ilvl="6">
      <w:start w:val="1"/>
      <w:numFmt w:val="bullet"/>
      <w:lvlText w:val=""/>
      <w:lvlJc w:val="left"/>
      <w:pPr>
        <w:tabs>
          <w:tab w:val="num" w:pos="5040"/>
        </w:tabs>
        <w:ind w:left="5040" w:hanging="360"/>
      </w:pPr>
      <w:rPr>
        <w:rFonts w:ascii="Wingdings 2" w:hAnsi="Wingdings 2" w:cs="Wingdings 2" w:hint="default"/>
      </w:rPr>
    </w:lvl>
    <w:lvl w:ilvl="7">
      <w:start w:val="1"/>
      <w:numFmt w:val="bullet"/>
      <w:lvlText w:val=""/>
      <w:lvlJc w:val="left"/>
      <w:pPr>
        <w:tabs>
          <w:tab w:val="num" w:pos="5760"/>
        </w:tabs>
        <w:ind w:left="5760" w:hanging="360"/>
      </w:pPr>
      <w:rPr>
        <w:rFonts w:ascii="Wingdings 2" w:hAnsi="Wingdings 2" w:cs="Wingdings 2" w:hint="default"/>
      </w:rPr>
    </w:lvl>
    <w:lvl w:ilvl="8">
      <w:start w:val="1"/>
      <w:numFmt w:val="bullet"/>
      <w:lvlText w:val=""/>
      <w:lvlJc w:val="left"/>
      <w:pPr>
        <w:tabs>
          <w:tab w:val="num" w:pos="6480"/>
        </w:tabs>
        <w:ind w:left="6480" w:hanging="360"/>
      </w:pPr>
      <w:rPr>
        <w:rFonts w:ascii="Wingdings 2" w:hAnsi="Wingdings 2" w:cs="Wingdings 2" w:hint="default"/>
      </w:rPr>
    </w:lvl>
  </w:abstractNum>
  <w:abstractNum w:abstractNumId="5" w15:restartNumberingAfterBreak="0">
    <w:nsid w:val="2CE50F91"/>
    <w:multiLevelType w:val="multilevel"/>
    <w:tmpl w:val="841A4654"/>
    <w:lvl w:ilvl="0">
      <w:start w:val="1"/>
      <w:numFmt w:val="upperRoman"/>
      <w:lvlText w:val="%1."/>
      <w:lvlJc w:val="left"/>
      <w:pPr>
        <w:ind w:left="4260" w:hanging="720"/>
      </w:pPr>
      <w:rPr>
        <w:rFonts w:hint="default"/>
      </w:rPr>
    </w:lvl>
    <w:lvl w:ilvl="1">
      <w:start w:val="2"/>
      <w:numFmt w:val="decimal"/>
      <w:isLgl/>
      <w:lvlText w:val="%1.%2."/>
      <w:lvlJc w:val="left"/>
      <w:pPr>
        <w:ind w:left="1571" w:hanging="720"/>
      </w:pPr>
      <w:rPr>
        <w:rFonts w:hint="default"/>
      </w:rPr>
    </w:lvl>
    <w:lvl w:ilvl="2">
      <w:start w:val="1"/>
      <w:numFmt w:val="decimal"/>
      <w:isLgl/>
      <w:lvlText w:val="%1.%2.%3."/>
      <w:lvlJc w:val="left"/>
      <w:pPr>
        <w:ind w:left="4260" w:hanging="720"/>
      </w:pPr>
      <w:rPr>
        <w:rFonts w:hint="default"/>
      </w:rPr>
    </w:lvl>
    <w:lvl w:ilvl="3">
      <w:start w:val="1"/>
      <w:numFmt w:val="decimal"/>
      <w:isLgl/>
      <w:lvlText w:val="%1.%2.%3.%4."/>
      <w:lvlJc w:val="left"/>
      <w:pPr>
        <w:ind w:left="4620" w:hanging="1080"/>
      </w:pPr>
      <w:rPr>
        <w:rFonts w:hint="default"/>
      </w:rPr>
    </w:lvl>
    <w:lvl w:ilvl="4">
      <w:start w:val="1"/>
      <w:numFmt w:val="decimal"/>
      <w:isLgl/>
      <w:lvlText w:val="%1.%2.%3.%4.%5."/>
      <w:lvlJc w:val="left"/>
      <w:pPr>
        <w:ind w:left="4980" w:hanging="1440"/>
      </w:pPr>
      <w:rPr>
        <w:rFonts w:hint="default"/>
      </w:rPr>
    </w:lvl>
    <w:lvl w:ilvl="5">
      <w:start w:val="1"/>
      <w:numFmt w:val="decimal"/>
      <w:isLgl/>
      <w:lvlText w:val="%1.%2.%3.%4.%5.%6."/>
      <w:lvlJc w:val="left"/>
      <w:pPr>
        <w:ind w:left="4980" w:hanging="1440"/>
      </w:pPr>
      <w:rPr>
        <w:rFonts w:hint="default"/>
      </w:rPr>
    </w:lvl>
    <w:lvl w:ilvl="6">
      <w:start w:val="1"/>
      <w:numFmt w:val="decimal"/>
      <w:isLgl/>
      <w:lvlText w:val="%1.%2.%3.%4.%5.%6.%7."/>
      <w:lvlJc w:val="left"/>
      <w:pPr>
        <w:ind w:left="5340" w:hanging="1800"/>
      </w:pPr>
      <w:rPr>
        <w:rFonts w:hint="default"/>
      </w:rPr>
    </w:lvl>
    <w:lvl w:ilvl="7">
      <w:start w:val="1"/>
      <w:numFmt w:val="decimal"/>
      <w:isLgl/>
      <w:lvlText w:val="%1.%2.%3.%4.%5.%6.%7.%8."/>
      <w:lvlJc w:val="left"/>
      <w:pPr>
        <w:ind w:left="5340" w:hanging="1800"/>
      </w:pPr>
      <w:rPr>
        <w:rFonts w:hint="default"/>
      </w:rPr>
    </w:lvl>
    <w:lvl w:ilvl="8">
      <w:start w:val="1"/>
      <w:numFmt w:val="decimal"/>
      <w:isLgl/>
      <w:lvlText w:val="%1.%2.%3.%4.%5.%6.%7.%8.%9."/>
      <w:lvlJc w:val="left"/>
      <w:pPr>
        <w:ind w:left="5700" w:hanging="2160"/>
      </w:pPr>
      <w:rPr>
        <w:rFonts w:hint="default"/>
      </w:rPr>
    </w:lvl>
  </w:abstractNum>
  <w:abstractNum w:abstractNumId="6" w15:restartNumberingAfterBreak="0">
    <w:nsid w:val="320643D5"/>
    <w:multiLevelType w:val="multilevel"/>
    <w:tmpl w:val="24705950"/>
    <w:lvl w:ilvl="0">
      <w:start w:val="3"/>
      <w:numFmt w:val="decimal"/>
      <w:lvlText w:val="%1."/>
      <w:lvlJc w:val="left"/>
      <w:pPr>
        <w:ind w:left="480" w:hanging="480"/>
      </w:pPr>
      <w:rPr>
        <w:rFonts w:hint="default"/>
      </w:rPr>
    </w:lvl>
    <w:lvl w:ilvl="1">
      <w:start w:val="2"/>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940" w:hanging="2160"/>
      </w:pPr>
      <w:rPr>
        <w:rFonts w:hint="default"/>
      </w:rPr>
    </w:lvl>
    <w:lvl w:ilvl="8">
      <w:start w:val="1"/>
      <w:numFmt w:val="decimal"/>
      <w:lvlText w:val="%1.%2.%3.%4.%5.%6.%7.%8.%9."/>
      <w:lvlJc w:val="left"/>
      <w:pPr>
        <w:ind w:left="6480" w:hanging="2160"/>
      </w:pPr>
      <w:rPr>
        <w:rFonts w:hint="default"/>
      </w:rPr>
    </w:lvl>
  </w:abstractNum>
  <w:abstractNum w:abstractNumId="7" w15:restartNumberingAfterBreak="0">
    <w:nsid w:val="3220428D"/>
    <w:multiLevelType w:val="singleLevel"/>
    <w:tmpl w:val="A5123FE8"/>
    <w:lvl w:ilvl="0">
      <w:start w:val="19"/>
      <w:numFmt w:val="decimal"/>
      <w:lvlText w:val="%1."/>
      <w:legacy w:legacy="1" w:legacySpace="0" w:legacyIndent="648"/>
      <w:lvlJc w:val="left"/>
      <w:rPr>
        <w:rFonts w:ascii="Times New Roman" w:hAnsi="Times New Roman" w:cs="Times New Roman" w:hint="default"/>
      </w:rPr>
    </w:lvl>
  </w:abstractNum>
  <w:abstractNum w:abstractNumId="8" w15:restartNumberingAfterBreak="0">
    <w:nsid w:val="36A77055"/>
    <w:multiLevelType w:val="singleLevel"/>
    <w:tmpl w:val="70D4FB42"/>
    <w:lvl w:ilvl="0">
      <w:start w:val="15"/>
      <w:numFmt w:val="decimal"/>
      <w:lvlText w:val="%1."/>
      <w:legacy w:legacy="1" w:legacySpace="0" w:legacyIndent="648"/>
      <w:lvlJc w:val="left"/>
      <w:rPr>
        <w:rFonts w:ascii="Times New Roman" w:hAnsi="Times New Roman" w:cs="Times New Roman" w:hint="default"/>
      </w:rPr>
    </w:lvl>
  </w:abstractNum>
  <w:abstractNum w:abstractNumId="9" w15:restartNumberingAfterBreak="0">
    <w:nsid w:val="37172AD5"/>
    <w:multiLevelType w:val="multilevel"/>
    <w:tmpl w:val="DC462D0A"/>
    <w:lvl w:ilvl="0">
      <w:start w:val="2"/>
      <w:numFmt w:val="decimal"/>
      <w:lvlText w:val="%1."/>
      <w:lvlJc w:val="left"/>
      <w:pPr>
        <w:ind w:left="480" w:hanging="480"/>
      </w:pPr>
      <w:rPr>
        <w:rFonts w:hint="default"/>
      </w:rPr>
    </w:lvl>
    <w:lvl w:ilvl="1">
      <w:start w:val="4"/>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412" w:hanging="144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9111" w:hanging="2160"/>
      </w:pPr>
      <w:rPr>
        <w:rFonts w:hint="default"/>
      </w:rPr>
    </w:lvl>
    <w:lvl w:ilvl="8">
      <w:start w:val="1"/>
      <w:numFmt w:val="decimal"/>
      <w:lvlText w:val="%1.%2.%3.%4.%5.%6.%7.%8.%9."/>
      <w:lvlJc w:val="left"/>
      <w:pPr>
        <w:ind w:left="10104" w:hanging="2160"/>
      </w:pPr>
      <w:rPr>
        <w:rFonts w:hint="default"/>
      </w:rPr>
    </w:lvl>
  </w:abstractNum>
  <w:abstractNum w:abstractNumId="10" w15:restartNumberingAfterBreak="0">
    <w:nsid w:val="379E6F92"/>
    <w:multiLevelType w:val="hybridMultilevel"/>
    <w:tmpl w:val="70FE32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94C6AEA"/>
    <w:multiLevelType w:val="hybridMultilevel"/>
    <w:tmpl w:val="BE2653D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3B421EB7"/>
    <w:multiLevelType w:val="singleLevel"/>
    <w:tmpl w:val="30B4F63A"/>
    <w:lvl w:ilvl="0">
      <w:start w:val="25"/>
      <w:numFmt w:val="decimal"/>
      <w:lvlText w:val="%1."/>
      <w:legacy w:legacy="1" w:legacySpace="0" w:legacyIndent="648"/>
      <w:lvlJc w:val="left"/>
      <w:rPr>
        <w:rFonts w:ascii="Times New Roman" w:hAnsi="Times New Roman" w:cs="Times New Roman" w:hint="default"/>
      </w:rPr>
    </w:lvl>
  </w:abstractNum>
  <w:abstractNum w:abstractNumId="13" w15:restartNumberingAfterBreak="0">
    <w:nsid w:val="4DC11CE8"/>
    <w:multiLevelType w:val="singleLevel"/>
    <w:tmpl w:val="6CF8C638"/>
    <w:lvl w:ilvl="0">
      <w:start w:val="4"/>
      <w:numFmt w:val="decimal"/>
      <w:lvlText w:val="%1."/>
      <w:legacy w:legacy="1" w:legacySpace="0" w:legacyIndent="662"/>
      <w:lvlJc w:val="left"/>
      <w:rPr>
        <w:rFonts w:ascii="Times New Roman" w:hAnsi="Times New Roman" w:cs="Times New Roman" w:hint="default"/>
      </w:rPr>
    </w:lvl>
  </w:abstractNum>
  <w:abstractNum w:abstractNumId="14" w15:restartNumberingAfterBreak="0">
    <w:nsid w:val="4FB11117"/>
    <w:multiLevelType w:val="singleLevel"/>
    <w:tmpl w:val="8A1E1A56"/>
    <w:lvl w:ilvl="0">
      <w:start w:val="27"/>
      <w:numFmt w:val="decimal"/>
      <w:lvlText w:val="%1."/>
      <w:legacy w:legacy="1" w:legacySpace="0" w:legacyIndent="653"/>
      <w:lvlJc w:val="left"/>
      <w:rPr>
        <w:rFonts w:ascii="Times New Roman" w:hAnsi="Times New Roman" w:cs="Times New Roman" w:hint="default"/>
        <w:b w:val="0"/>
      </w:rPr>
    </w:lvl>
  </w:abstractNum>
  <w:abstractNum w:abstractNumId="15" w15:restartNumberingAfterBreak="0">
    <w:nsid w:val="50DC57AE"/>
    <w:multiLevelType w:val="hybridMultilevel"/>
    <w:tmpl w:val="A5E4ADE8"/>
    <w:lvl w:ilvl="0" w:tplc="35127B8E">
      <w:start w:val="1"/>
      <w:numFmt w:val="bullet"/>
      <w:lvlText w:val=""/>
      <w:lvlJc w:val="left"/>
      <w:pPr>
        <w:ind w:left="1426" w:hanging="360"/>
      </w:pPr>
      <w:rPr>
        <w:rFonts w:ascii="Symbol" w:hAnsi="Symbol" w:hint="default"/>
        <w:sz w:val="28"/>
        <w:szCs w:val="28"/>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6" w15:restartNumberingAfterBreak="0">
    <w:nsid w:val="50E102F4"/>
    <w:multiLevelType w:val="hybridMultilevel"/>
    <w:tmpl w:val="CF50C0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2C8025F"/>
    <w:multiLevelType w:val="multilevel"/>
    <w:tmpl w:val="D5EC3DB4"/>
    <w:lvl w:ilvl="0">
      <w:start w:val="2"/>
      <w:numFmt w:val="decimal"/>
      <w:lvlText w:val="%1"/>
      <w:lvlJc w:val="left"/>
      <w:pPr>
        <w:ind w:left="405" w:hanging="405"/>
      </w:pPr>
      <w:rPr>
        <w:rFonts w:hint="default"/>
      </w:rPr>
    </w:lvl>
    <w:lvl w:ilvl="1">
      <w:start w:val="2"/>
      <w:numFmt w:val="decimal"/>
      <w:lvlText w:val="%1.%2"/>
      <w:lvlJc w:val="left"/>
      <w:pPr>
        <w:ind w:left="1004" w:hanging="720"/>
      </w:pPr>
      <w:rPr>
        <w:rFonts w:ascii="Times New Roman" w:hAnsi="Times New Roman" w:cs="Times New Roman"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544" w:hanging="144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456" w:hanging="1800"/>
      </w:pPr>
      <w:rPr>
        <w:rFonts w:hint="default"/>
      </w:rPr>
    </w:lvl>
    <w:lvl w:ilvl="7">
      <w:start w:val="1"/>
      <w:numFmt w:val="decimal"/>
      <w:lvlText w:val="%1.%2.%3.%4.%5.%6.%7.%8"/>
      <w:lvlJc w:val="left"/>
      <w:pPr>
        <w:ind w:left="11092" w:hanging="2160"/>
      </w:pPr>
      <w:rPr>
        <w:rFonts w:hint="default"/>
      </w:rPr>
    </w:lvl>
    <w:lvl w:ilvl="8">
      <w:start w:val="1"/>
      <w:numFmt w:val="decimal"/>
      <w:lvlText w:val="%1.%2.%3.%4.%5.%6.%7.%8.%9"/>
      <w:lvlJc w:val="left"/>
      <w:pPr>
        <w:ind w:left="12368" w:hanging="2160"/>
      </w:pPr>
      <w:rPr>
        <w:rFonts w:hint="default"/>
      </w:rPr>
    </w:lvl>
  </w:abstractNum>
  <w:abstractNum w:abstractNumId="18" w15:restartNumberingAfterBreak="0">
    <w:nsid w:val="58213D17"/>
    <w:multiLevelType w:val="hybridMultilevel"/>
    <w:tmpl w:val="94AE4622"/>
    <w:lvl w:ilvl="0" w:tplc="0BFC1374">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15:restartNumberingAfterBreak="0">
    <w:nsid w:val="58CD7E93"/>
    <w:multiLevelType w:val="hybridMultilevel"/>
    <w:tmpl w:val="C13484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E523152"/>
    <w:multiLevelType w:val="singleLevel"/>
    <w:tmpl w:val="A3A46BA0"/>
    <w:lvl w:ilvl="0">
      <w:start w:val="17"/>
      <w:numFmt w:val="decimal"/>
      <w:lvlText w:val="%1."/>
      <w:legacy w:legacy="1" w:legacySpace="0" w:legacyIndent="648"/>
      <w:lvlJc w:val="left"/>
      <w:rPr>
        <w:rFonts w:ascii="Times New Roman" w:hAnsi="Times New Roman" w:cs="Times New Roman" w:hint="default"/>
      </w:rPr>
    </w:lvl>
  </w:abstractNum>
  <w:abstractNum w:abstractNumId="21" w15:restartNumberingAfterBreak="0">
    <w:nsid w:val="5E540F57"/>
    <w:multiLevelType w:val="hybridMultilevel"/>
    <w:tmpl w:val="A9D606AA"/>
    <w:lvl w:ilvl="0" w:tplc="E6AA95D0">
      <w:start w:val="1"/>
      <w:numFmt w:val="bullet"/>
      <w:lvlText w:val=""/>
      <w:lvlJc w:val="left"/>
      <w:pPr>
        <w:ind w:left="1440" w:hanging="360"/>
      </w:pPr>
      <w:rPr>
        <w:rFonts w:ascii="Symbol" w:hAnsi="Symbol" w:hint="default"/>
        <w:sz w:val="28"/>
        <w:szCs w:val="2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698313BF"/>
    <w:multiLevelType w:val="singleLevel"/>
    <w:tmpl w:val="99BA22E4"/>
    <w:lvl w:ilvl="0">
      <w:start w:val="8"/>
      <w:numFmt w:val="decimal"/>
      <w:lvlText w:val="%1."/>
      <w:legacy w:legacy="1" w:legacySpace="0" w:legacyIndent="643"/>
      <w:lvlJc w:val="left"/>
      <w:rPr>
        <w:rFonts w:ascii="Times New Roman" w:hAnsi="Times New Roman" w:cs="Times New Roman" w:hint="default"/>
      </w:rPr>
    </w:lvl>
  </w:abstractNum>
  <w:abstractNum w:abstractNumId="23" w15:restartNumberingAfterBreak="0">
    <w:nsid w:val="6ED771F7"/>
    <w:multiLevelType w:val="singleLevel"/>
    <w:tmpl w:val="A8D21B0C"/>
    <w:lvl w:ilvl="0">
      <w:start w:val="30"/>
      <w:numFmt w:val="decimal"/>
      <w:lvlText w:val="%1."/>
      <w:legacy w:legacy="1" w:legacySpace="0" w:legacyIndent="653"/>
      <w:lvlJc w:val="left"/>
      <w:rPr>
        <w:rFonts w:ascii="Times New Roman" w:hAnsi="Times New Roman" w:cs="Times New Roman" w:hint="default"/>
      </w:rPr>
    </w:lvl>
  </w:abstractNum>
  <w:abstractNum w:abstractNumId="24" w15:restartNumberingAfterBreak="0">
    <w:nsid w:val="7C9D73AE"/>
    <w:multiLevelType w:val="hybridMultilevel"/>
    <w:tmpl w:val="8FFC500C"/>
    <w:lvl w:ilvl="0" w:tplc="3CD29F7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FBC2229"/>
    <w:multiLevelType w:val="singleLevel"/>
    <w:tmpl w:val="5F9A3548"/>
    <w:lvl w:ilvl="0">
      <w:start w:val="11"/>
      <w:numFmt w:val="decimal"/>
      <w:lvlText w:val="%1."/>
      <w:legacy w:legacy="1" w:legacySpace="0" w:legacyIndent="648"/>
      <w:lvlJc w:val="left"/>
      <w:rPr>
        <w:rFonts w:ascii="Times New Roman" w:hAnsi="Times New Roman" w:cs="Times New Roman" w:hint="default"/>
      </w:rPr>
    </w:lvl>
  </w:abstractNum>
  <w:num w:numId="1">
    <w:abstractNumId w:val="3"/>
  </w:num>
  <w:num w:numId="2">
    <w:abstractNumId w:val="13"/>
  </w:num>
  <w:num w:numId="3">
    <w:abstractNumId w:val="2"/>
  </w:num>
  <w:num w:numId="4">
    <w:abstractNumId w:val="5"/>
  </w:num>
  <w:num w:numId="5">
    <w:abstractNumId w:val="24"/>
  </w:num>
  <w:num w:numId="6">
    <w:abstractNumId w:val="17"/>
  </w:num>
  <w:num w:numId="7">
    <w:abstractNumId w:val="16"/>
  </w:num>
  <w:num w:numId="8">
    <w:abstractNumId w:val="18"/>
  </w:num>
  <w:num w:numId="9">
    <w:abstractNumId w:val="22"/>
  </w:num>
  <w:num w:numId="10">
    <w:abstractNumId w:val="25"/>
  </w:num>
  <w:num w:numId="11">
    <w:abstractNumId w:val="8"/>
  </w:num>
  <w:num w:numId="12">
    <w:abstractNumId w:val="20"/>
  </w:num>
  <w:num w:numId="13">
    <w:abstractNumId w:val="7"/>
  </w:num>
  <w:num w:numId="14">
    <w:abstractNumId w:val="1"/>
  </w:num>
  <w:num w:numId="15">
    <w:abstractNumId w:val="12"/>
  </w:num>
  <w:num w:numId="16">
    <w:abstractNumId w:val="14"/>
  </w:num>
  <w:num w:numId="17">
    <w:abstractNumId w:val="23"/>
  </w:num>
  <w:num w:numId="18">
    <w:abstractNumId w:val="6"/>
  </w:num>
  <w:num w:numId="19">
    <w:abstractNumId w:val="9"/>
  </w:num>
  <w:num w:numId="20">
    <w:abstractNumId w:val="11"/>
  </w:num>
  <w:num w:numId="21">
    <w:abstractNumId w:val="19"/>
  </w:num>
  <w:num w:numId="22">
    <w:abstractNumId w:val="21"/>
  </w:num>
  <w:num w:numId="23">
    <w:abstractNumId w:val="15"/>
  </w:num>
  <w:num w:numId="24">
    <w:abstractNumId w:val="10"/>
  </w:num>
  <w:num w:numId="25">
    <w:abstractNumId w:val="0"/>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proofState w:spelling="clean" w:grammar="clean"/>
  <w:defaultTabStop w:val="708"/>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3613"/>
    <w:rsid w:val="00000029"/>
    <w:rsid w:val="00000109"/>
    <w:rsid w:val="000003D7"/>
    <w:rsid w:val="000004FC"/>
    <w:rsid w:val="00000509"/>
    <w:rsid w:val="0000065F"/>
    <w:rsid w:val="0000078D"/>
    <w:rsid w:val="00000AD9"/>
    <w:rsid w:val="00000AF3"/>
    <w:rsid w:val="00000C46"/>
    <w:rsid w:val="00000C69"/>
    <w:rsid w:val="00000F40"/>
    <w:rsid w:val="00000F60"/>
    <w:rsid w:val="00000F79"/>
    <w:rsid w:val="0000100F"/>
    <w:rsid w:val="0000107A"/>
    <w:rsid w:val="0000148D"/>
    <w:rsid w:val="0000151A"/>
    <w:rsid w:val="0000162C"/>
    <w:rsid w:val="00001684"/>
    <w:rsid w:val="00001A52"/>
    <w:rsid w:val="00001F23"/>
    <w:rsid w:val="00001F46"/>
    <w:rsid w:val="00002003"/>
    <w:rsid w:val="00002153"/>
    <w:rsid w:val="0000248C"/>
    <w:rsid w:val="000024B6"/>
    <w:rsid w:val="00002652"/>
    <w:rsid w:val="000026DE"/>
    <w:rsid w:val="00002709"/>
    <w:rsid w:val="0000278D"/>
    <w:rsid w:val="000029B1"/>
    <w:rsid w:val="00002B2F"/>
    <w:rsid w:val="00002C99"/>
    <w:rsid w:val="00002C9B"/>
    <w:rsid w:val="00002D7B"/>
    <w:rsid w:val="00002DE8"/>
    <w:rsid w:val="00002E27"/>
    <w:rsid w:val="00002E64"/>
    <w:rsid w:val="00002F4E"/>
    <w:rsid w:val="000031E8"/>
    <w:rsid w:val="000032E8"/>
    <w:rsid w:val="000037B4"/>
    <w:rsid w:val="0000383F"/>
    <w:rsid w:val="00003935"/>
    <w:rsid w:val="0000394E"/>
    <w:rsid w:val="00004161"/>
    <w:rsid w:val="00004199"/>
    <w:rsid w:val="0000428E"/>
    <w:rsid w:val="0000437D"/>
    <w:rsid w:val="000044BA"/>
    <w:rsid w:val="00004588"/>
    <w:rsid w:val="00004A1A"/>
    <w:rsid w:val="00004B07"/>
    <w:rsid w:val="00004B1A"/>
    <w:rsid w:val="00004EB8"/>
    <w:rsid w:val="00004F53"/>
    <w:rsid w:val="00004F70"/>
    <w:rsid w:val="0000510A"/>
    <w:rsid w:val="00005362"/>
    <w:rsid w:val="000053B3"/>
    <w:rsid w:val="000054DB"/>
    <w:rsid w:val="00005536"/>
    <w:rsid w:val="000055DE"/>
    <w:rsid w:val="00005629"/>
    <w:rsid w:val="000056E3"/>
    <w:rsid w:val="00005723"/>
    <w:rsid w:val="000057C8"/>
    <w:rsid w:val="000057CA"/>
    <w:rsid w:val="00005B09"/>
    <w:rsid w:val="00005C36"/>
    <w:rsid w:val="00005D59"/>
    <w:rsid w:val="00005E5D"/>
    <w:rsid w:val="00005EA4"/>
    <w:rsid w:val="0000603D"/>
    <w:rsid w:val="00006095"/>
    <w:rsid w:val="000062F5"/>
    <w:rsid w:val="00006559"/>
    <w:rsid w:val="0000655A"/>
    <w:rsid w:val="0000680C"/>
    <w:rsid w:val="00006B8A"/>
    <w:rsid w:val="00006BD0"/>
    <w:rsid w:val="00006C3D"/>
    <w:rsid w:val="00006C7A"/>
    <w:rsid w:val="00006D2A"/>
    <w:rsid w:val="00006E2E"/>
    <w:rsid w:val="00006F10"/>
    <w:rsid w:val="00006F8D"/>
    <w:rsid w:val="00007097"/>
    <w:rsid w:val="0000713F"/>
    <w:rsid w:val="0000726B"/>
    <w:rsid w:val="000072FA"/>
    <w:rsid w:val="000074BF"/>
    <w:rsid w:val="0000763B"/>
    <w:rsid w:val="000077DF"/>
    <w:rsid w:val="000078BB"/>
    <w:rsid w:val="00007A25"/>
    <w:rsid w:val="00007C21"/>
    <w:rsid w:val="00007C9B"/>
    <w:rsid w:val="00007E71"/>
    <w:rsid w:val="00007E91"/>
    <w:rsid w:val="00007EA9"/>
    <w:rsid w:val="00007ED7"/>
    <w:rsid w:val="00007EDB"/>
    <w:rsid w:val="00007F18"/>
    <w:rsid w:val="00010270"/>
    <w:rsid w:val="000102E2"/>
    <w:rsid w:val="00010740"/>
    <w:rsid w:val="000107F7"/>
    <w:rsid w:val="0001085C"/>
    <w:rsid w:val="0001090B"/>
    <w:rsid w:val="00010C03"/>
    <w:rsid w:val="00010E40"/>
    <w:rsid w:val="000110B1"/>
    <w:rsid w:val="000112B0"/>
    <w:rsid w:val="00011383"/>
    <w:rsid w:val="000114A0"/>
    <w:rsid w:val="00011816"/>
    <w:rsid w:val="000118E8"/>
    <w:rsid w:val="00011D14"/>
    <w:rsid w:val="00011E83"/>
    <w:rsid w:val="00011FCC"/>
    <w:rsid w:val="00012004"/>
    <w:rsid w:val="000120B7"/>
    <w:rsid w:val="000121D5"/>
    <w:rsid w:val="0001279A"/>
    <w:rsid w:val="000127AB"/>
    <w:rsid w:val="0001285F"/>
    <w:rsid w:val="0001291E"/>
    <w:rsid w:val="0001292E"/>
    <w:rsid w:val="00012BA3"/>
    <w:rsid w:val="00012BDC"/>
    <w:rsid w:val="00012CE1"/>
    <w:rsid w:val="00012D15"/>
    <w:rsid w:val="00012E33"/>
    <w:rsid w:val="00012F41"/>
    <w:rsid w:val="00012FCD"/>
    <w:rsid w:val="0001303C"/>
    <w:rsid w:val="00013086"/>
    <w:rsid w:val="00013273"/>
    <w:rsid w:val="000133D2"/>
    <w:rsid w:val="000134E0"/>
    <w:rsid w:val="0001383B"/>
    <w:rsid w:val="00013857"/>
    <w:rsid w:val="0001398E"/>
    <w:rsid w:val="00013AD4"/>
    <w:rsid w:val="00013AF5"/>
    <w:rsid w:val="00013D17"/>
    <w:rsid w:val="00013F8C"/>
    <w:rsid w:val="000140FF"/>
    <w:rsid w:val="0001424A"/>
    <w:rsid w:val="000143EA"/>
    <w:rsid w:val="000148C4"/>
    <w:rsid w:val="0001496D"/>
    <w:rsid w:val="00014A94"/>
    <w:rsid w:val="00014DF7"/>
    <w:rsid w:val="00014EC9"/>
    <w:rsid w:val="00015064"/>
    <w:rsid w:val="0001508F"/>
    <w:rsid w:val="000150DF"/>
    <w:rsid w:val="000151A3"/>
    <w:rsid w:val="000154A0"/>
    <w:rsid w:val="000158E6"/>
    <w:rsid w:val="00015A40"/>
    <w:rsid w:val="00015CE9"/>
    <w:rsid w:val="00015DD8"/>
    <w:rsid w:val="00015EE1"/>
    <w:rsid w:val="00015F0A"/>
    <w:rsid w:val="0001604E"/>
    <w:rsid w:val="00016171"/>
    <w:rsid w:val="0001619B"/>
    <w:rsid w:val="000162B7"/>
    <w:rsid w:val="000164BE"/>
    <w:rsid w:val="000164E6"/>
    <w:rsid w:val="000164FA"/>
    <w:rsid w:val="0001662F"/>
    <w:rsid w:val="00016636"/>
    <w:rsid w:val="00016794"/>
    <w:rsid w:val="00016841"/>
    <w:rsid w:val="00016D05"/>
    <w:rsid w:val="00016D4B"/>
    <w:rsid w:val="00016FC4"/>
    <w:rsid w:val="00016FDC"/>
    <w:rsid w:val="0001708D"/>
    <w:rsid w:val="0001719F"/>
    <w:rsid w:val="00017322"/>
    <w:rsid w:val="000173AD"/>
    <w:rsid w:val="00017479"/>
    <w:rsid w:val="00017525"/>
    <w:rsid w:val="00017586"/>
    <w:rsid w:val="0001758E"/>
    <w:rsid w:val="00017719"/>
    <w:rsid w:val="00017751"/>
    <w:rsid w:val="00017B24"/>
    <w:rsid w:val="00017C3B"/>
    <w:rsid w:val="00017D4F"/>
    <w:rsid w:val="00017ED4"/>
    <w:rsid w:val="00017F8C"/>
    <w:rsid w:val="000201F9"/>
    <w:rsid w:val="000202B8"/>
    <w:rsid w:val="0002034A"/>
    <w:rsid w:val="000203D4"/>
    <w:rsid w:val="0002041D"/>
    <w:rsid w:val="000204E2"/>
    <w:rsid w:val="00020571"/>
    <w:rsid w:val="0002060B"/>
    <w:rsid w:val="0002068E"/>
    <w:rsid w:val="00020716"/>
    <w:rsid w:val="00020724"/>
    <w:rsid w:val="00020957"/>
    <w:rsid w:val="00020C33"/>
    <w:rsid w:val="00020CFF"/>
    <w:rsid w:val="00020DDE"/>
    <w:rsid w:val="000210CB"/>
    <w:rsid w:val="0002111B"/>
    <w:rsid w:val="0002121F"/>
    <w:rsid w:val="00021296"/>
    <w:rsid w:val="0002146B"/>
    <w:rsid w:val="000214B3"/>
    <w:rsid w:val="000215A0"/>
    <w:rsid w:val="0002162B"/>
    <w:rsid w:val="00021743"/>
    <w:rsid w:val="0002194C"/>
    <w:rsid w:val="00021ED1"/>
    <w:rsid w:val="000221C2"/>
    <w:rsid w:val="00022306"/>
    <w:rsid w:val="00022332"/>
    <w:rsid w:val="0002242D"/>
    <w:rsid w:val="000225F8"/>
    <w:rsid w:val="000226C8"/>
    <w:rsid w:val="00022775"/>
    <w:rsid w:val="000227B3"/>
    <w:rsid w:val="000228C0"/>
    <w:rsid w:val="00022A77"/>
    <w:rsid w:val="00022E70"/>
    <w:rsid w:val="00022E85"/>
    <w:rsid w:val="00022E94"/>
    <w:rsid w:val="00022ECC"/>
    <w:rsid w:val="00022F3C"/>
    <w:rsid w:val="000230FA"/>
    <w:rsid w:val="000231C8"/>
    <w:rsid w:val="000231EE"/>
    <w:rsid w:val="0002320E"/>
    <w:rsid w:val="0002333F"/>
    <w:rsid w:val="00023594"/>
    <w:rsid w:val="000239E6"/>
    <w:rsid w:val="00023A66"/>
    <w:rsid w:val="00023A6A"/>
    <w:rsid w:val="00023AEE"/>
    <w:rsid w:val="00023BAE"/>
    <w:rsid w:val="00023C7F"/>
    <w:rsid w:val="00023EDF"/>
    <w:rsid w:val="00023FB0"/>
    <w:rsid w:val="00023FC3"/>
    <w:rsid w:val="00024125"/>
    <w:rsid w:val="00024169"/>
    <w:rsid w:val="00024203"/>
    <w:rsid w:val="0002422B"/>
    <w:rsid w:val="00024292"/>
    <w:rsid w:val="00024678"/>
    <w:rsid w:val="00024806"/>
    <w:rsid w:val="0002484E"/>
    <w:rsid w:val="0002494B"/>
    <w:rsid w:val="00024AE6"/>
    <w:rsid w:val="00024BB3"/>
    <w:rsid w:val="00024DB7"/>
    <w:rsid w:val="00024E02"/>
    <w:rsid w:val="00024F01"/>
    <w:rsid w:val="000250EB"/>
    <w:rsid w:val="000252A3"/>
    <w:rsid w:val="000252F4"/>
    <w:rsid w:val="00025383"/>
    <w:rsid w:val="0002560E"/>
    <w:rsid w:val="0002566A"/>
    <w:rsid w:val="000256E0"/>
    <w:rsid w:val="000257A8"/>
    <w:rsid w:val="00025911"/>
    <w:rsid w:val="000259AF"/>
    <w:rsid w:val="00025A4F"/>
    <w:rsid w:val="00025B0C"/>
    <w:rsid w:val="00025B9E"/>
    <w:rsid w:val="00025DAD"/>
    <w:rsid w:val="00025F1E"/>
    <w:rsid w:val="00026039"/>
    <w:rsid w:val="00026048"/>
    <w:rsid w:val="000265C1"/>
    <w:rsid w:val="00026641"/>
    <w:rsid w:val="000266DC"/>
    <w:rsid w:val="0002670D"/>
    <w:rsid w:val="0002671E"/>
    <w:rsid w:val="0002675D"/>
    <w:rsid w:val="0002684D"/>
    <w:rsid w:val="00026882"/>
    <w:rsid w:val="00026945"/>
    <w:rsid w:val="00026B88"/>
    <w:rsid w:val="00026B90"/>
    <w:rsid w:val="00026CB2"/>
    <w:rsid w:val="00026E5B"/>
    <w:rsid w:val="00026F06"/>
    <w:rsid w:val="00026FAC"/>
    <w:rsid w:val="00026FC7"/>
    <w:rsid w:val="00027237"/>
    <w:rsid w:val="0002744D"/>
    <w:rsid w:val="000275F7"/>
    <w:rsid w:val="00027612"/>
    <w:rsid w:val="0002765E"/>
    <w:rsid w:val="00027737"/>
    <w:rsid w:val="00027ABF"/>
    <w:rsid w:val="00027C63"/>
    <w:rsid w:val="00027E38"/>
    <w:rsid w:val="00030041"/>
    <w:rsid w:val="0003004C"/>
    <w:rsid w:val="00030173"/>
    <w:rsid w:val="000301EB"/>
    <w:rsid w:val="000302FA"/>
    <w:rsid w:val="0003076D"/>
    <w:rsid w:val="00030899"/>
    <w:rsid w:val="000309B5"/>
    <w:rsid w:val="00030B17"/>
    <w:rsid w:val="00030B95"/>
    <w:rsid w:val="00030DBD"/>
    <w:rsid w:val="00030E59"/>
    <w:rsid w:val="00030EA6"/>
    <w:rsid w:val="00031021"/>
    <w:rsid w:val="000310B3"/>
    <w:rsid w:val="00031212"/>
    <w:rsid w:val="000313B9"/>
    <w:rsid w:val="000313EF"/>
    <w:rsid w:val="000314B1"/>
    <w:rsid w:val="0003167E"/>
    <w:rsid w:val="00031691"/>
    <w:rsid w:val="000316A2"/>
    <w:rsid w:val="00031718"/>
    <w:rsid w:val="0003172E"/>
    <w:rsid w:val="00031749"/>
    <w:rsid w:val="000317AE"/>
    <w:rsid w:val="000318D2"/>
    <w:rsid w:val="00031C18"/>
    <w:rsid w:val="00031CAC"/>
    <w:rsid w:val="00031DE7"/>
    <w:rsid w:val="00031FD1"/>
    <w:rsid w:val="000320E2"/>
    <w:rsid w:val="0003215A"/>
    <w:rsid w:val="000321BD"/>
    <w:rsid w:val="00032386"/>
    <w:rsid w:val="000323F9"/>
    <w:rsid w:val="000324C1"/>
    <w:rsid w:val="000324FF"/>
    <w:rsid w:val="00032786"/>
    <w:rsid w:val="00032855"/>
    <w:rsid w:val="0003286B"/>
    <w:rsid w:val="00032A2B"/>
    <w:rsid w:val="00032AE8"/>
    <w:rsid w:val="00032B66"/>
    <w:rsid w:val="00032BBF"/>
    <w:rsid w:val="00032BF0"/>
    <w:rsid w:val="00032CBF"/>
    <w:rsid w:val="00032ED4"/>
    <w:rsid w:val="00032FCD"/>
    <w:rsid w:val="00033100"/>
    <w:rsid w:val="00033350"/>
    <w:rsid w:val="00033369"/>
    <w:rsid w:val="000333F5"/>
    <w:rsid w:val="000334B8"/>
    <w:rsid w:val="000335CE"/>
    <w:rsid w:val="000335EC"/>
    <w:rsid w:val="0003362B"/>
    <w:rsid w:val="00033826"/>
    <w:rsid w:val="00033904"/>
    <w:rsid w:val="00033A45"/>
    <w:rsid w:val="00033B0F"/>
    <w:rsid w:val="00033B71"/>
    <w:rsid w:val="00033BB5"/>
    <w:rsid w:val="00033E33"/>
    <w:rsid w:val="00033E91"/>
    <w:rsid w:val="00033F40"/>
    <w:rsid w:val="00033F9F"/>
    <w:rsid w:val="00034124"/>
    <w:rsid w:val="00034385"/>
    <w:rsid w:val="000343F2"/>
    <w:rsid w:val="00034471"/>
    <w:rsid w:val="000345B2"/>
    <w:rsid w:val="000345B8"/>
    <w:rsid w:val="00034758"/>
    <w:rsid w:val="000347A4"/>
    <w:rsid w:val="000347B3"/>
    <w:rsid w:val="00034908"/>
    <w:rsid w:val="00034920"/>
    <w:rsid w:val="00034971"/>
    <w:rsid w:val="00034981"/>
    <w:rsid w:val="00034A32"/>
    <w:rsid w:val="00034BDB"/>
    <w:rsid w:val="00034D9C"/>
    <w:rsid w:val="00035183"/>
    <w:rsid w:val="000351B3"/>
    <w:rsid w:val="00035221"/>
    <w:rsid w:val="0003544F"/>
    <w:rsid w:val="000354DB"/>
    <w:rsid w:val="000358CA"/>
    <w:rsid w:val="00035947"/>
    <w:rsid w:val="00035C1B"/>
    <w:rsid w:val="00035C96"/>
    <w:rsid w:val="00035CE0"/>
    <w:rsid w:val="00035D70"/>
    <w:rsid w:val="00035FAF"/>
    <w:rsid w:val="00035FC7"/>
    <w:rsid w:val="00036055"/>
    <w:rsid w:val="00036076"/>
    <w:rsid w:val="000360CC"/>
    <w:rsid w:val="0003646F"/>
    <w:rsid w:val="000365CF"/>
    <w:rsid w:val="000366E3"/>
    <w:rsid w:val="00036792"/>
    <w:rsid w:val="000368FC"/>
    <w:rsid w:val="00036985"/>
    <w:rsid w:val="00036B79"/>
    <w:rsid w:val="000370AA"/>
    <w:rsid w:val="000376B8"/>
    <w:rsid w:val="0003786B"/>
    <w:rsid w:val="000378A6"/>
    <w:rsid w:val="0003791F"/>
    <w:rsid w:val="00037A70"/>
    <w:rsid w:val="00037DC0"/>
    <w:rsid w:val="00037E7C"/>
    <w:rsid w:val="000400C0"/>
    <w:rsid w:val="000400F5"/>
    <w:rsid w:val="000401CC"/>
    <w:rsid w:val="00040226"/>
    <w:rsid w:val="000402A5"/>
    <w:rsid w:val="00040613"/>
    <w:rsid w:val="000406C0"/>
    <w:rsid w:val="0004072C"/>
    <w:rsid w:val="00040BE3"/>
    <w:rsid w:val="00040BEB"/>
    <w:rsid w:val="00040E1E"/>
    <w:rsid w:val="00040FE3"/>
    <w:rsid w:val="00041118"/>
    <w:rsid w:val="000412F7"/>
    <w:rsid w:val="00041393"/>
    <w:rsid w:val="000414DB"/>
    <w:rsid w:val="0004156A"/>
    <w:rsid w:val="00041597"/>
    <w:rsid w:val="000418D1"/>
    <w:rsid w:val="00041A28"/>
    <w:rsid w:val="00041B77"/>
    <w:rsid w:val="00041B9E"/>
    <w:rsid w:val="00041C4E"/>
    <w:rsid w:val="00041E81"/>
    <w:rsid w:val="000422B6"/>
    <w:rsid w:val="00042509"/>
    <w:rsid w:val="00042985"/>
    <w:rsid w:val="00042A6D"/>
    <w:rsid w:val="00042CBD"/>
    <w:rsid w:val="00042D55"/>
    <w:rsid w:val="00042DC9"/>
    <w:rsid w:val="00043070"/>
    <w:rsid w:val="0004311C"/>
    <w:rsid w:val="0004325A"/>
    <w:rsid w:val="0004335C"/>
    <w:rsid w:val="0004340C"/>
    <w:rsid w:val="0004342A"/>
    <w:rsid w:val="00043462"/>
    <w:rsid w:val="00043503"/>
    <w:rsid w:val="00043517"/>
    <w:rsid w:val="000435F1"/>
    <w:rsid w:val="0004389C"/>
    <w:rsid w:val="000439C5"/>
    <w:rsid w:val="00043E34"/>
    <w:rsid w:val="00043E71"/>
    <w:rsid w:val="00043E7A"/>
    <w:rsid w:val="00043F80"/>
    <w:rsid w:val="0004400E"/>
    <w:rsid w:val="000440CC"/>
    <w:rsid w:val="00044104"/>
    <w:rsid w:val="00044183"/>
    <w:rsid w:val="00044445"/>
    <w:rsid w:val="0004456E"/>
    <w:rsid w:val="00044677"/>
    <w:rsid w:val="00044738"/>
    <w:rsid w:val="00044812"/>
    <w:rsid w:val="00044917"/>
    <w:rsid w:val="00044939"/>
    <w:rsid w:val="00044C7B"/>
    <w:rsid w:val="00045028"/>
    <w:rsid w:val="0004508A"/>
    <w:rsid w:val="000451ED"/>
    <w:rsid w:val="000452BB"/>
    <w:rsid w:val="000452EF"/>
    <w:rsid w:val="000453D6"/>
    <w:rsid w:val="0004542E"/>
    <w:rsid w:val="000455AF"/>
    <w:rsid w:val="000456C4"/>
    <w:rsid w:val="00045883"/>
    <w:rsid w:val="0004592C"/>
    <w:rsid w:val="00045B24"/>
    <w:rsid w:val="00045BF6"/>
    <w:rsid w:val="00045C07"/>
    <w:rsid w:val="00045DF1"/>
    <w:rsid w:val="00045ED7"/>
    <w:rsid w:val="00045F46"/>
    <w:rsid w:val="0004603B"/>
    <w:rsid w:val="00046233"/>
    <w:rsid w:val="00046347"/>
    <w:rsid w:val="000464AF"/>
    <w:rsid w:val="0004675E"/>
    <w:rsid w:val="0004677D"/>
    <w:rsid w:val="000467A7"/>
    <w:rsid w:val="000467F6"/>
    <w:rsid w:val="00046809"/>
    <w:rsid w:val="000468E1"/>
    <w:rsid w:val="00046A16"/>
    <w:rsid w:val="00046CCE"/>
    <w:rsid w:val="00046DEE"/>
    <w:rsid w:val="00046F01"/>
    <w:rsid w:val="00046F44"/>
    <w:rsid w:val="00046FA9"/>
    <w:rsid w:val="0004707E"/>
    <w:rsid w:val="0004736D"/>
    <w:rsid w:val="00047766"/>
    <w:rsid w:val="000479F9"/>
    <w:rsid w:val="00047B8B"/>
    <w:rsid w:val="00047DF9"/>
    <w:rsid w:val="0005003A"/>
    <w:rsid w:val="0005005D"/>
    <w:rsid w:val="00050204"/>
    <w:rsid w:val="0005025C"/>
    <w:rsid w:val="000502EB"/>
    <w:rsid w:val="00050309"/>
    <w:rsid w:val="00050746"/>
    <w:rsid w:val="000509DB"/>
    <w:rsid w:val="000509FF"/>
    <w:rsid w:val="00050A1C"/>
    <w:rsid w:val="00050B42"/>
    <w:rsid w:val="00050EBB"/>
    <w:rsid w:val="00050EE8"/>
    <w:rsid w:val="00050F53"/>
    <w:rsid w:val="00051001"/>
    <w:rsid w:val="0005101C"/>
    <w:rsid w:val="0005113F"/>
    <w:rsid w:val="00051372"/>
    <w:rsid w:val="00051807"/>
    <w:rsid w:val="000518D0"/>
    <w:rsid w:val="00051BFA"/>
    <w:rsid w:val="00051C3D"/>
    <w:rsid w:val="00051CEB"/>
    <w:rsid w:val="00051CF6"/>
    <w:rsid w:val="00051CF7"/>
    <w:rsid w:val="00051F1E"/>
    <w:rsid w:val="0005213E"/>
    <w:rsid w:val="00052674"/>
    <w:rsid w:val="0005268E"/>
    <w:rsid w:val="0005298A"/>
    <w:rsid w:val="00052BF2"/>
    <w:rsid w:val="00052E8B"/>
    <w:rsid w:val="00052F64"/>
    <w:rsid w:val="00052F72"/>
    <w:rsid w:val="000530BA"/>
    <w:rsid w:val="000530C2"/>
    <w:rsid w:val="000531DB"/>
    <w:rsid w:val="000534A7"/>
    <w:rsid w:val="00053637"/>
    <w:rsid w:val="00053BC1"/>
    <w:rsid w:val="00053CA1"/>
    <w:rsid w:val="00053FA9"/>
    <w:rsid w:val="00053FCA"/>
    <w:rsid w:val="00053FF4"/>
    <w:rsid w:val="00054248"/>
    <w:rsid w:val="00054406"/>
    <w:rsid w:val="00054444"/>
    <w:rsid w:val="00054456"/>
    <w:rsid w:val="00054477"/>
    <w:rsid w:val="000545B5"/>
    <w:rsid w:val="00054AA0"/>
    <w:rsid w:val="00054ABB"/>
    <w:rsid w:val="00054AF7"/>
    <w:rsid w:val="00054B8F"/>
    <w:rsid w:val="00054CB7"/>
    <w:rsid w:val="00054CCF"/>
    <w:rsid w:val="00054CE8"/>
    <w:rsid w:val="00054E78"/>
    <w:rsid w:val="00054EDD"/>
    <w:rsid w:val="00055093"/>
    <w:rsid w:val="00055191"/>
    <w:rsid w:val="0005536F"/>
    <w:rsid w:val="00055392"/>
    <w:rsid w:val="000553CA"/>
    <w:rsid w:val="0005544A"/>
    <w:rsid w:val="000556F0"/>
    <w:rsid w:val="00055DC7"/>
    <w:rsid w:val="00055E8A"/>
    <w:rsid w:val="00056049"/>
    <w:rsid w:val="000565B4"/>
    <w:rsid w:val="000565CC"/>
    <w:rsid w:val="000566E2"/>
    <w:rsid w:val="000566FE"/>
    <w:rsid w:val="0005675E"/>
    <w:rsid w:val="00056AE1"/>
    <w:rsid w:val="00056CED"/>
    <w:rsid w:val="00056DAF"/>
    <w:rsid w:val="00056DF1"/>
    <w:rsid w:val="00056E1A"/>
    <w:rsid w:val="00056E58"/>
    <w:rsid w:val="00056F83"/>
    <w:rsid w:val="00056FEC"/>
    <w:rsid w:val="0005713E"/>
    <w:rsid w:val="000571BA"/>
    <w:rsid w:val="000571FE"/>
    <w:rsid w:val="00057239"/>
    <w:rsid w:val="00057288"/>
    <w:rsid w:val="000573BC"/>
    <w:rsid w:val="0005742C"/>
    <w:rsid w:val="0005783E"/>
    <w:rsid w:val="000578D5"/>
    <w:rsid w:val="00057B60"/>
    <w:rsid w:val="00057B78"/>
    <w:rsid w:val="00057E92"/>
    <w:rsid w:val="00057EB7"/>
    <w:rsid w:val="00057EF8"/>
    <w:rsid w:val="0006023D"/>
    <w:rsid w:val="00060252"/>
    <w:rsid w:val="00060280"/>
    <w:rsid w:val="000602B4"/>
    <w:rsid w:val="00060390"/>
    <w:rsid w:val="00060504"/>
    <w:rsid w:val="0006069F"/>
    <w:rsid w:val="000607FE"/>
    <w:rsid w:val="00060C14"/>
    <w:rsid w:val="00060C4D"/>
    <w:rsid w:val="00060C72"/>
    <w:rsid w:val="00060D00"/>
    <w:rsid w:val="00060D2A"/>
    <w:rsid w:val="00060D83"/>
    <w:rsid w:val="00060ED0"/>
    <w:rsid w:val="0006130E"/>
    <w:rsid w:val="00061567"/>
    <w:rsid w:val="00061577"/>
    <w:rsid w:val="000616B4"/>
    <w:rsid w:val="00061920"/>
    <w:rsid w:val="00061A46"/>
    <w:rsid w:val="00061A55"/>
    <w:rsid w:val="00061B91"/>
    <w:rsid w:val="00061C92"/>
    <w:rsid w:val="00061DB8"/>
    <w:rsid w:val="00061DF5"/>
    <w:rsid w:val="00061E4B"/>
    <w:rsid w:val="00061E9D"/>
    <w:rsid w:val="0006203F"/>
    <w:rsid w:val="000621E8"/>
    <w:rsid w:val="00062293"/>
    <w:rsid w:val="000624F8"/>
    <w:rsid w:val="000626D5"/>
    <w:rsid w:val="00062A29"/>
    <w:rsid w:val="00062AC7"/>
    <w:rsid w:val="00062AF2"/>
    <w:rsid w:val="00062B1D"/>
    <w:rsid w:val="00062BB4"/>
    <w:rsid w:val="00062C16"/>
    <w:rsid w:val="00062CCC"/>
    <w:rsid w:val="00062EB4"/>
    <w:rsid w:val="00062EF6"/>
    <w:rsid w:val="0006301A"/>
    <w:rsid w:val="000630A7"/>
    <w:rsid w:val="000632D6"/>
    <w:rsid w:val="0006330E"/>
    <w:rsid w:val="00063311"/>
    <w:rsid w:val="00063383"/>
    <w:rsid w:val="000633C6"/>
    <w:rsid w:val="00063ABF"/>
    <w:rsid w:val="00063C11"/>
    <w:rsid w:val="00063D9A"/>
    <w:rsid w:val="00063DA9"/>
    <w:rsid w:val="000640B6"/>
    <w:rsid w:val="00064160"/>
    <w:rsid w:val="00064196"/>
    <w:rsid w:val="00064341"/>
    <w:rsid w:val="000643DD"/>
    <w:rsid w:val="000644E6"/>
    <w:rsid w:val="000646F7"/>
    <w:rsid w:val="00064715"/>
    <w:rsid w:val="000647E8"/>
    <w:rsid w:val="00064893"/>
    <w:rsid w:val="000648B4"/>
    <w:rsid w:val="000648E6"/>
    <w:rsid w:val="00064AE9"/>
    <w:rsid w:val="00064D09"/>
    <w:rsid w:val="00064D33"/>
    <w:rsid w:val="00064D61"/>
    <w:rsid w:val="00064E7F"/>
    <w:rsid w:val="00064FAA"/>
    <w:rsid w:val="000650C9"/>
    <w:rsid w:val="00065103"/>
    <w:rsid w:val="00065139"/>
    <w:rsid w:val="00065223"/>
    <w:rsid w:val="000652D9"/>
    <w:rsid w:val="0006540A"/>
    <w:rsid w:val="00065512"/>
    <w:rsid w:val="000656D3"/>
    <w:rsid w:val="000657A6"/>
    <w:rsid w:val="00065897"/>
    <w:rsid w:val="000658E1"/>
    <w:rsid w:val="00065A21"/>
    <w:rsid w:val="00065A26"/>
    <w:rsid w:val="00065A72"/>
    <w:rsid w:val="00065BA8"/>
    <w:rsid w:val="00065BCE"/>
    <w:rsid w:val="00065CEF"/>
    <w:rsid w:val="00065EE9"/>
    <w:rsid w:val="00065FA6"/>
    <w:rsid w:val="000662AA"/>
    <w:rsid w:val="000663DB"/>
    <w:rsid w:val="00066490"/>
    <w:rsid w:val="000667BF"/>
    <w:rsid w:val="0006682E"/>
    <w:rsid w:val="00066923"/>
    <w:rsid w:val="00066BE5"/>
    <w:rsid w:val="00066BFE"/>
    <w:rsid w:val="00066C37"/>
    <w:rsid w:val="00066C83"/>
    <w:rsid w:val="00066E48"/>
    <w:rsid w:val="00067165"/>
    <w:rsid w:val="000671FD"/>
    <w:rsid w:val="000672EE"/>
    <w:rsid w:val="0006749D"/>
    <w:rsid w:val="000674D9"/>
    <w:rsid w:val="000675BC"/>
    <w:rsid w:val="00067608"/>
    <w:rsid w:val="000677BA"/>
    <w:rsid w:val="0006784F"/>
    <w:rsid w:val="000678B9"/>
    <w:rsid w:val="00070003"/>
    <w:rsid w:val="00070061"/>
    <w:rsid w:val="00070185"/>
    <w:rsid w:val="000702D0"/>
    <w:rsid w:val="000703A8"/>
    <w:rsid w:val="0007040A"/>
    <w:rsid w:val="00070438"/>
    <w:rsid w:val="000704DA"/>
    <w:rsid w:val="00070589"/>
    <w:rsid w:val="000705C0"/>
    <w:rsid w:val="00070663"/>
    <w:rsid w:val="00070C58"/>
    <w:rsid w:val="00070E25"/>
    <w:rsid w:val="00070E9F"/>
    <w:rsid w:val="00070EBE"/>
    <w:rsid w:val="00070F14"/>
    <w:rsid w:val="00071083"/>
    <w:rsid w:val="00071085"/>
    <w:rsid w:val="000710C9"/>
    <w:rsid w:val="0007127C"/>
    <w:rsid w:val="00071399"/>
    <w:rsid w:val="000713B6"/>
    <w:rsid w:val="00071490"/>
    <w:rsid w:val="0007177D"/>
    <w:rsid w:val="0007184A"/>
    <w:rsid w:val="00071934"/>
    <w:rsid w:val="00071C37"/>
    <w:rsid w:val="00071C4B"/>
    <w:rsid w:val="00071D64"/>
    <w:rsid w:val="00071DAC"/>
    <w:rsid w:val="00072300"/>
    <w:rsid w:val="000723C5"/>
    <w:rsid w:val="000725AC"/>
    <w:rsid w:val="00072676"/>
    <w:rsid w:val="00072711"/>
    <w:rsid w:val="00072966"/>
    <w:rsid w:val="000729C3"/>
    <w:rsid w:val="00072D39"/>
    <w:rsid w:val="00072FCD"/>
    <w:rsid w:val="00073133"/>
    <w:rsid w:val="00073266"/>
    <w:rsid w:val="000732C6"/>
    <w:rsid w:val="000732EB"/>
    <w:rsid w:val="00073362"/>
    <w:rsid w:val="000733DC"/>
    <w:rsid w:val="000733E0"/>
    <w:rsid w:val="00073456"/>
    <w:rsid w:val="000735DC"/>
    <w:rsid w:val="000735E2"/>
    <w:rsid w:val="00073736"/>
    <w:rsid w:val="00073B74"/>
    <w:rsid w:val="00073BBD"/>
    <w:rsid w:val="00073E7B"/>
    <w:rsid w:val="00073EA0"/>
    <w:rsid w:val="00074331"/>
    <w:rsid w:val="0007434C"/>
    <w:rsid w:val="00074464"/>
    <w:rsid w:val="00074475"/>
    <w:rsid w:val="000748F3"/>
    <w:rsid w:val="00074939"/>
    <w:rsid w:val="00074D9B"/>
    <w:rsid w:val="00074F54"/>
    <w:rsid w:val="00075051"/>
    <w:rsid w:val="000751F4"/>
    <w:rsid w:val="0007538B"/>
    <w:rsid w:val="00075442"/>
    <w:rsid w:val="0007544B"/>
    <w:rsid w:val="000754C8"/>
    <w:rsid w:val="00075570"/>
    <w:rsid w:val="000755BF"/>
    <w:rsid w:val="00075947"/>
    <w:rsid w:val="000759DF"/>
    <w:rsid w:val="00075AA7"/>
    <w:rsid w:val="00075B54"/>
    <w:rsid w:val="00075B70"/>
    <w:rsid w:val="00075CAF"/>
    <w:rsid w:val="00075D17"/>
    <w:rsid w:val="00075EF8"/>
    <w:rsid w:val="00075F01"/>
    <w:rsid w:val="00075F0B"/>
    <w:rsid w:val="000762BD"/>
    <w:rsid w:val="000762D2"/>
    <w:rsid w:val="00076330"/>
    <w:rsid w:val="00076416"/>
    <w:rsid w:val="0007644F"/>
    <w:rsid w:val="0007645F"/>
    <w:rsid w:val="0007657D"/>
    <w:rsid w:val="000768B3"/>
    <w:rsid w:val="00076A05"/>
    <w:rsid w:val="00076B5A"/>
    <w:rsid w:val="00076EA0"/>
    <w:rsid w:val="00076FA7"/>
    <w:rsid w:val="00077020"/>
    <w:rsid w:val="00077046"/>
    <w:rsid w:val="00077144"/>
    <w:rsid w:val="000771E2"/>
    <w:rsid w:val="000772F3"/>
    <w:rsid w:val="000773B9"/>
    <w:rsid w:val="000774B9"/>
    <w:rsid w:val="000775EA"/>
    <w:rsid w:val="000776FD"/>
    <w:rsid w:val="0007771F"/>
    <w:rsid w:val="0007779F"/>
    <w:rsid w:val="000778D0"/>
    <w:rsid w:val="00077B9D"/>
    <w:rsid w:val="00077C66"/>
    <w:rsid w:val="00077D9A"/>
    <w:rsid w:val="00077E08"/>
    <w:rsid w:val="00080223"/>
    <w:rsid w:val="00080228"/>
    <w:rsid w:val="0008037B"/>
    <w:rsid w:val="000805D6"/>
    <w:rsid w:val="0008061B"/>
    <w:rsid w:val="00080680"/>
    <w:rsid w:val="000807A2"/>
    <w:rsid w:val="00080873"/>
    <w:rsid w:val="000809FF"/>
    <w:rsid w:val="00080B2D"/>
    <w:rsid w:val="00080C5A"/>
    <w:rsid w:val="00080F89"/>
    <w:rsid w:val="000810DB"/>
    <w:rsid w:val="000816A2"/>
    <w:rsid w:val="000816B4"/>
    <w:rsid w:val="00081894"/>
    <w:rsid w:val="00081A53"/>
    <w:rsid w:val="00081CEB"/>
    <w:rsid w:val="00081DCF"/>
    <w:rsid w:val="00081E36"/>
    <w:rsid w:val="00081FFB"/>
    <w:rsid w:val="00082029"/>
    <w:rsid w:val="00082250"/>
    <w:rsid w:val="000822CE"/>
    <w:rsid w:val="000824B5"/>
    <w:rsid w:val="00082663"/>
    <w:rsid w:val="0008281C"/>
    <w:rsid w:val="0008282B"/>
    <w:rsid w:val="0008295A"/>
    <w:rsid w:val="000829DE"/>
    <w:rsid w:val="00082A11"/>
    <w:rsid w:val="00082AF5"/>
    <w:rsid w:val="000830E8"/>
    <w:rsid w:val="00083262"/>
    <w:rsid w:val="00083390"/>
    <w:rsid w:val="00083400"/>
    <w:rsid w:val="000834DA"/>
    <w:rsid w:val="00083827"/>
    <w:rsid w:val="00083829"/>
    <w:rsid w:val="000838A5"/>
    <w:rsid w:val="000838E2"/>
    <w:rsid w:val="000838EC"/>
    <w:rsid w:val="00083BA1"/>
    <w:rsid w:val="00083C8A"/>
    <w:rsid w:val="00083E89"/>
    <w:rsid w:val="00083EA8"/>
    <w:rsid w:val="00084075"/>
    <w:rsid w:val="000841D7"/>
    <w:rsid w:val="0008442E"/>
    <w:rsid w:val="0008444F"/>
    <w:rsid w:val="000845A3"/>
    <w:rsid w:val="00084693"/>
    <w:rsid w:val="000846CB"/>
    <w:rsid w:val="000846F2"/>
    <w:rsid w:val="000847D1"/>
    <w:rsid w:val="000849D6"/>
    <w:rsid w:val="00084AC6"/>
    <w:rsid w:val="00084C10"/>
    <w:rsid w:val="00084E63"/>
    <w:rsid w:val="00084F4D"/>
    <w:rsid w:val="00084F80"/>
    <w:rsid w:val="00084F83"/>
    <w:rsid w:val="0008501C"/>
    <w:rsid w:val="00085027"/>
    <w:rsid w:val="0008506E"/>
    <w:rsid w:val="0008510D"/>
    <w:rsid w:val="0008518C"/>
    <w:rsid w:val="000851E6"/>
    <w:rsid w:val="00085253"/>
    <w:rsid w:val="00085279"/>
    <w:rsid w:val="00085706"/>
    <w:rsid w:val="0008570E"/>
    <w:rsid w:val="00085A3A"/>
    <w:rsid w:val="00085A3B"/>
    <w:rsid w:val="00085B18"/>
    <w:rsid w:val="00085B70"/>
    <w:rsid w:val="00085BD3"/>
    <w:rsid w:val="00085D5A"/>
    <w:rsid w:val="00085DB1"/>
    <w:rsid w:val="00085EC3"/>
    <w:rsid w:val="000861B0"/>
    <w:rsid w:val="0008622A"/>
    <w:rsid w:val="0008628B"/>
    <w:rsid w:val="000862D1"/>
    <w:rsid w:val="000864AD"/>
    <w:rsid w:val="00086674"/>
    <w:rsid w:val="00086733"/>
    <w:rsid w:val="00086ABD"/>
    <w:rsid w:val="00086E01"/>
    <w:rsid w:val="0008700F"/>
    <w:rsid w:val="0008709A"/>
    <w:rsid w:val="000871B8"/>
    <w:rsid w:val="00087337"/>
    <w:rsid w:val="0008736C"/>
    <w:rsid w:val="00087433"/>
    <w:rsid w:val="00087459"/>
    <w:rsid w:val="00087807"/>
    <w:rsid w:val="000879F3"/>
    <w:rsid w:val="00087CF0"/>
    <w:rsid w:val="00087D26"/>
    <w:rsid w:val="00087D3E"/>
    <w:rsid w:val="00087FB6"/>
    <w:rsid w:val="00087FC5"/>
    <w:rsid w:val="000900C1"/>
    <w:rsid w:val="000900C4"/>
    <w:rsid w:val="00090115"/>
    <w:rsid w:val="00090149"/>
    <w:rsid w:val="0009027D"/>
    <w:rsid w:val="0009036B"/>
    <w:rsid w:val="00090517"/>
    <w:rsid w:val="000907BE"/>
    <w:rsid w:val="00090856"/>
    <w:rsid w:val="000908AA"/>
    <w:rsid w:val="000909E6"/>
    <w:rsid w:val="00090BB8"/>
    <w:rsid w:val="00090C1F"/>
    <w:rsid w:val="00091009"/>
    <w:rsid w:val="0009113F"/>
    <w:rsid w:val="00091297"/>
    <w:rsid w:val="0009144A"/>
    <w:rsid w:val="0009158D"/>
    <w:rsid w:val="00091763"/>
    <w:rsid w:val="000918CF"/>
    <w:rsid w:val="000919DB"/>
    <w:rsid w:val="00091A81"/>
    <w:rsid w:val="00091C10"/>
    <w:rsid w:val="00091C63"/>
    <w:rsid w:val="00091CC5"/>
    <w:rsid w:val="00092200"/>
    <w:rsid w:val="000925EE"/>
    <w:rsid w:val="00092A55"/>
    <w:rsid w:val="00092A57"/>
    <w:rsid w:val="00092A7E"/>
    <w:rsid w:val="00092C65"/>
    <w:rsid w:val="00092C9B"/>
    <w:rsid w:val="00092D81"/>
    <w:rsid w:val="00092E38"/>
    <w:rsid w:val="00092EBD"/>
    <w:rsid w:val="00092FEA"/>
    <w:rsid w:val="000935AC"/>
    <w:rsid w:val="000936D4"/>
    <w:rsid w:val="00093799"/>
    <w:rsid w:val="000937CB"/>
    <w:rsid w:val="000938E8"/>
    <w:rsid w:val="00093C7E"/>
    <w:rsid w:val="00093D59"/>
    <w:rsid w:val="00093D6D"/>
    <w:rsid w:val="00093F2B"/>
    <w:rsid w:val="00093FD9"/>
    <w:rsid w:val="00094105"/>
    <w:rsid w:val="00094126"/>
    <w:rsid w:val="000941BD"/>
    <w:rsid w:val="00094215"/>
    <w:rsid w:val="00094363"/>
    <w:rsid w:val="0009445D"/>
    <w:rsid w:val="0009460D"/>
    <w:rsid w:val="0009487B"/>
    <w:rsid w:val="00094BF5"/>
    <w:rsid w:val="00094CF8"/>
    <w:rsid w:val="00094DEC"/>
    <w:rsid w:val="00094E8B"/>
    <w:rsid w:val="00094F63"/>
    <w:rsid w:val="000950ED"/>
    <w:rsid w:val="00095113"/>
    <w:rsid w:val="00095188"/>
    <w:rsid w:val="000956FD"/>
    <w:rsid w:val="0009582D"/>
    <w:rsid w:val="0009584E"/>
    <w:rsid w:val="000958A0"/>
    <w:rsid w:val="00095A84"/>
    <w:rsid w:val="00095AEB"/>
    <w:rsid w:val="00095BB8"/>
    <w:rsid w:val="00095CCA"/>
    <w:rsid w:val="00095CF0"/>
    <w:rsid w:val="00095E35"/>
    <w:rsid w:val="00096183"/>
    <w:rsid w:val="0009621A"/>
    <w:rsid w:val="000962B7"/>
    <w:rsid w:val="000966C7"/>
    <w:rsid w:val="0009689F"/>
    <w:rsid w:val="000968A7"/>
    <w:rsid w:val="000969DB"/>
    <w:rsid w:val="000969F6"/>
    <w:rsid w:val="00096AF2"/>
    <w:rsid w:val="00096AF7"/>
    <w:rsid w:val="00096B4F"/>
    <w:rsid w:val="00096BE0"/>
    <w:rsid w:val="00096CC9"/>
    <w:rsid w:val="00096E2A"/>
    <w:rsid w:val="00096E3B"/>
    <w:rsid w:val="00097043"/>
    <w:rsid w:val="0009740F"/>
    <w:rsid w:val="000975F7"/>
    <w:rsid w:val="000977E7"/>
    <w:rsid w:val="00097861"/>
    <w:rsid w:val="00097A39"/>
    <w:rsid w:val="00097ADC"/>
    <w:rsid w:val="00097DFF"/>
    <w:rsid w:val="00097E55"/>
    <w:rsid w:val="000A011E"/>
    <w:rsid w:val="000A01D5"/>
    <w:rsid w:val="000A045F"/>
    <w:rsid w:val="000A0521"/>
    <w:rsid w:val="000A0559"/>
    <w:rsid w:val="000A0586"/>
    <w:rsid w:val="000A0628"/>
    <w:rsid w:val="000A06C5"/>
    <w:rsid w:val="000A06FC"/>
    <w:rsid w:val="000A0963"/>
    <w:rsid w:val="000A099A"/>
    <w:rsid w:val="000A0B4A"/>
    <w:rsid w:val="000A0BF5"/>
    <w:rsid w:val="000A0CCF"/>
    <w:rsid w:val="000A0F8D"/>
    <w:rsid w:val="000A0FE3"/>
    <w:rsid w:val="000A104A"/>
    <w:rsid w:val="000A12A2"/>
    <w:rsid w:val="000A14C8"/>
    <w:rsid w:val="000A152C"/>
    <w:rsid w:val="000A15F8"/>
    <w:rsid w:val="000A165A"/>
    <w:rsid w:val="000A1671"/>
    <w:rsid w:val="000A17DE"/>
    <w:rsid w:val="000A1835"/>
    <w:rsid w:val="000A1853"/>
    <w:rsid w:val="000A1966"/>
    <w:rsid w:val="000A196E"/>
    <w:rsid w:val="000A1BA2"/>
    <w:rsid w:val="000A1C83"/>
    <w:rsid w:val="000A20F5"/>
    <w:rsid w:val="000A2578"/>
    <w:rsid w:val="000A28C0"/>
    <w:rsid w:val="000A2B87"/>
    <w:rsid w:val="000A2C8D"/>
    <w:rsid w:val="000A2E04"/>
    <w:rsid w:val="000A3192"/>
    <w:rsid w:val="000A3318"/>
    <w:rsid w:val="000A354A"/>
    <w:rsid w:val="000A37BA"/>
    <w:rsid w:val="000A3919"/>
    <w:rsid w:val="000A3BEC"/>
    <w:rsid w:val="000A3C28"/>
    <w:rsid w:val="000A3D41"/>
    <w:rsid w:val="000A3DFA"/>
    <w:rsid w:val="000A3EFC"/>
    <w:rsid w:val="000A3F2D"/>
    <w:rsid w:val="000A40CA"/>
    <w:rsid w:val="000A413B"/>
    <w:rsid w:val="000A4460"/>
    <w:rsid w:val="000A44D2"/>
    <w:rsid w:val="000A4568"/>
    <w:rsid w:val="000A461B"/>
    <w:rsid w:val="000A4867"/>
    <w:rsid w:val="000A4A3E"/>
    <w:rsid w:val="000A4E1E"/>
    <w:rsid w:val="000A4F4B"/>
    <w:rsid w:val="000A4FCE"/>
    <w:rsid w:val="000A5195"/>
    <w:rsid w:val="000A5629"/>
    <w:rsid w:val="000A56CC"/>
    <w:rsid w:val="000A5723"/>
    <w:rsid w:val="000A5857"/>
    <w:rsid w:val="000A59D7"/>
    <w:rsid w:val="000A5B99"/>
    <w:rsid w:val="000A5C1C"/>
    <w:rsid w:val="000A5FBE"/>
    <w:rsid w:val="000A604A"/>
    <w:rsid w:val="000A6487"/>
    <w:rsid w:val="000A65A6"/>
    <w:rsid w:val="000A65D9"/>
    <w:rsid w:val="000A68C8"/>
    <w:rsid w:val="000A6A6D"/>
    <w:rsid w:val="000A6F1A"/>
    <w:rsid w:val="000A6F3D"/>
    <w:rsid w:val="000A7018"/>
    <w:rsid w:val="000A70EB"/>
    <w:rsid w:val="000A7488"/>
    <w:rsid w:val="000A7544"/>
    <w:rsid w:val="000A7654"/>
    <w:rsid w:val="000A76BD"/>
    <w:rsid w:val="000A77F6"/>
    <w:rsid w:val="000A7996"/>
    <w:rsid w:val="000A7DD0"/>
    <w:rsid w:val="000A7E12"/>
    <w:rsid w:val="000A7F64"/>
    <w:rsid w:val="000B026C"/>
    <w:rsid w:val="000B066E"/>
    <w:rsid w:val="000B07B3"/>
    <w:rsid w:val="000B095D"/>
    <w:rsid w:val="000B0B90"/>
    <w:rsid w:val="000B0B99"/>
    <w:rsid w:val="000B0C93"/>
    <w:rsid w:val="000B0E69"/>
    <w:rsid w:val="000B0F45"/>
    <w:rsid w:val="000B0F4A"/>
    <w:rsid w:val="000B105F"/>
    <w:rsid w:val="000B138C"/>
    <w:rsid w:val="000B1404"/>
    <w:rsid w:val="000B149D"/>
    <w:rsid w:val="000B14F6"/>
    <w:rsid w:val="000B17FE"/>
    <w:rsid w:val="000B18EB"/>
    <w:rsid w:val="000B19F6"/>
    <w:rsid w:val="000B1C8E"/>
    <w:rsid w:val="000B1D3A"/>
    <w:rsid w:val="000B1DAB"/>
    <w:rsid w:val="000B2180"/>
    <w:rsid w:val="000B21CD"/>
    <w:rsid w:val="000B224F"/>
    <w:rsid w:val="000B26DC"/>
    <w:rsid w:val="000B26EC"/>
    <w:rsid w:val="000B2AE4"/>
    <w:rsid w:val="000B2BA0"/>
    <w:rsid w:val="000B2ED6"/>
    <w:rsid w:val="000B315B"/>
    <w:rsid w:val="000B3206"/>
    <w:rsid w:val="000B33B8"/>
    <w:rsid w:val="000B33F2"/>
    <w:rsid w:val="000B3459"/>
    <w:rsid w:val="000B3512"/>
    <w:rsid w:val="000B375F"/>
    <w:rsid w:val="000B3843"/>
    <w:rsid w:val="000B38AC"/>
    <w:rsid w:val="000B3911"/>
    <w:rsid w:val="000B3996"/>
    <w:rsid w:val="000B3A7E"/>
    <w:rsid w:val="000B3B0F"/>
    <w:rsid w:val="000B3D25"/>
    <w:rsid w:val="000B40D1"/>
    <w:rsid w:val="000B4260"/>
    <w:rsid w:val="000B431E"/>
    <w:rsid w:val="000B4380"/>
    <w:rsid w:val="000B43ED"/>
    <w:rsid w:val="000B4553"/>
    <w:rsid w:val="000B4638"/>
    <w:rsid w:val="000B46E8"/>
    <w:rsid w:val="000B481E"/>
    <w:rsid w:val="000B4915"/>
    <w:rsid w:val="000B4C07"/>
    <w:rsid w:val="000B4DBC"/>
    <w:rsid w:val="000B4E14"/>
    <w:rsid w:val="000B4F2C"/>
    <w:rsid w:val="000B51EC"/>
    <w:rsid w:val="000B5334"/>
    <w:rsid w:val="000B5380"/>
    <w:rsid w:val="000B569D"/>
    <w:rsid w:val="000B581E"/>
    <w:rsid w:val="000B5888"/>
    <w:rsid w:val="000B5A93"/>
    <w:rsid w:val="000B5A98"/>
    <w:rsid w:val="000B5B6E"/>
    <w:rsid w:val="000B5C71"/>
    <w:rsid w:val="000B5DD2"/>
    <w:rsid w:val="000B61F3"/>
    <w:rsid w:val="000B6231"/>
    <w:rsid w:val="000B6366"/>
    <w:rsid w:val="000B6388"/>
    <w:rsid w:val="000B63A0"/>
    <w:rsid w:val="000B645D"/>
    <w:rsid w:val="000B65E8"/>
    <w:rsid w:val="000B67C6"/>
    <w:rsid w:val="000B68CD"/>
    <w:rsid w:val="000B69BD"/>
    <w:rsid w:val="000B6A61"/>
    <w:rsid w:val="000B6BC4"/>
    <w:rsid w:val="000B6C5D"/>
    <w:rsid w:val="000B6CA8"/>
    <w:rsid w:val="000B6E56"/>
    <w:rsid w:val="000B6FC8"/>
    <w:rsid w:val="000B728D"/>
    <w:rsid w:val="000B740C"/>
    <w:rsid w:val="000B7450"/>
    <w:rsid w:val="000B7502"/>
    <w:rsid w:val="000B7D0A"/>
    <w:rsid w:val="000B7E8B"/>
    <w:rsid w:val="000C00CA"/>
    <w:rsid w:val="000C023B"/>
    <w:rsid w:val="000C03DC"/>
    <w:rsid w:val="000C054C"/>
    <w:rsid w:val="000C061B"/>
    <w:rsid w:val="000C0632"/>
    <w:rsid w:val="000C06C2"/>
    <w:rsid w:val="000C071F"/>
    <w:rsid w:val="000C076E"/>
    <w:rsid w:val="000C0884"/>
    <w:rsid w:val="000C0A53"/>
    <w:rsid w:val="000C0AB8"/>
    <w:rsid w:val="000C0EDB"/>
    <w:rsid w:val="000C10D0"/>
    <w:rsid w:val="000C121C"/>
    <w:rsid w:val="000C1564"/>
    <w:rsid w:val="000C156A"/>
    <w:rsid w:val="000C195A"/>
    <w:rsid w:val="000C1A11"/>
    <w:rsid w:val="000C1B80"/>
    <w:rsid w:val="000C1C67"/>
    <w:rsid w:val="000C1D75"/>
    <w:rsid w:val="000C1E1F"/>
    <w:rsid w:val="000C1F6C"/>
    <w:rsid w:val="000C216F"/>
    <w:rsid w:val="000C21A1"/>
    <w:rsid w:val="000C238F"/>
    <w:rsid w:val="000C241A"/>
    <w:rsid w:val="000C2577"/>
    <w:rsid w:val="000C25DD"/>
    <w:rsid w:val="000C2690"/>
    <w:rsid w:val="000C2753"/>
    <w:rsid w:val="000C2910"/>
    <w:rsid w:val="000C2A66"/>
    <w:rsid w:val="000C2D3D"/>
    <w:rsid w:val="000C3136"/>
    <w:rsid w:val="000C33EB"/>
    <w:rsid w:val="000C3425"/>
    <w:rsid w:val="000C3492"/>
    <w:rsid w:val="000C3571"/>
    <w:rsid w:val="000C374B"/>
    <w:rsid w:val="000C376B"/>
    <w:rsid w:val="000C3771"/>
    <w:rsid w:val="000C3773"/>
    <w:rsid w:val="000C389D"/>
    <w:rsid w:val="000C39F1"/>
    <w:rsid w:val="000C3BAA"/>
    <w:rsid w:val="000C3BBA"/>
    <w:rsid w:val="000C3D89"/>
    <w:rsid w:val="000C3EBF"/>
    <w:rsid w:val="000C4055"/>
    <w:rsid w:val="000C4122"/>
    <w:rsid w:val="000C41EE"/>
    <w:rsid w:val="000C420E"/>
    <w:rsid w:val="000C462B"/>
    <w:rsid w:val="000C465F"/>
    <w:rsid w:val="000C4736"/>
    <w:rsid w:val="000C47AA"/>
    <w:rsid w:val="000C4804"/>
    <w:rsid w:val="000C4815"/>
    <w:rsid w:val="000C4B41"/>
    <w:rsid w:val="000C4CA7"/>
    <w:rsid w:val="000C504B"/>
    <w:rsid w:val="000C50D6"/>
    <w:rsid w:val="000C5207"/>
    <w:rsid w:val="000C53E3"/>
    <w:rsid w:val="000C5640"/>
    <w:rsid w:val="000C5852"/>
    <w:rsid w:val="000C585C"/>
    <w:rsid w:val="000C5988"/>
    <w:rsid w:val="000C59AF"/>
    <w:rsid w:val="000C59F0"/>
    <w:rsid w:val="000C5A28"/>
    <w:rsid w:val="000C5A57"/>
    <w:rsid w:val="000C5B6C"/>
    <w:rsid w:val="000C5BA6"/>
    <w:rsid w:val="000C5BC8"/>
    <w:rsid w:val="000C5C41"/>
    <w:rsid w:val="000C5C63"/>
    <w:rsid w:val="000C5EE2"/>
    <w:rsid w:val="000C5F65"/>
    <w:rsid w:val="000C60B7"/>
    <w:rsid w:val="000C60BA"/>
    <w:rsid w:val="000C60CF"/>
    <w:rsid w:val="000C62D7"/>
    <w:rsid w:val="000C6387"/>
    <w:rsid w:val="000C63B2"/>
    <w:rsid w:val="000C6435"/>
    <w:rsid w:val="000C646A"/>
    <w:rsid w:val="000C6583"/>
    <w:rsid w:val="000C67D6"/>
    <w:rsid w:val="000C6AFF"/>
    <w:rsid w:val="000C6C06"/>
    <w:rsid w:val="000C6DC9"/>
    <w:rsid w:val="000C6DFA"/>
    <w:rsid w:val="000C702D"/>
    <w:rsid w:val="000C7098"/>
    <w:rsid w:val="000C7250"/>
    <w:rsid w:val="000C7410"/>
    <w:rsid w:val="000C758B"/>
    <w:rsid w:val="000C7AAE"/>
    <w:rsid w:val="000C7B4C"/>
    <w:rsid w:val="000C7B4F"/>
    <w:rsid w:val="000C7D5C"/>
    <w:rsid w:val="000C7F41"/>
    <w:rsid w:val="000D0044"/>
    <w:rsid w:val="000D009E"/>
    <w:rsid w:val="000D0287"/>
    <w:rsid w:val="000D0439"/>
    <w:rsid w:val="000D05BB"/>
    <w:rsid w:val="000D05BF"/>
    <w:rsid w:val="000D0698"/>
    <w:rsid w:val="000D0737"/>
    <w:rsid w:val="000D0BDD"/>
    <w:rsid w:val="000D0D66"/>
    <w:rsid w:val="000D0DF1"/>
    <w:rsid w:val="000D0EAC"/>
    <w:rsid w:val="000D0FE7"/>
    <w:rsid w:val="000D1061"/>
    <w:rsid w:val="000D11AF"/>
    <w:rsid w:val="000D11B9"/>
    <w:rsid w:val="000D12A3"/>
    <w:rsid w:val="000D130E"/>
    <w:rsid w:val="000D1419"/>
    <w:rsid w:val="000D152F"/>
    <w:rsid w:val="000D1559"/>
    <w:rsid w:val="000D15B9"/>
    <w:rsid w:val="000D1637"/>
    <w:rsid w:val="000D16E2"/>
    <w:rsid w:val="000D17C6"/>
    <w:rsid w:val="000D17FE"/>
    <w:rsid w:val="000D1B28"/>
    <w:rsid w:val="000D1C68"/>
    <w:rsid w:val="000D1CF5"/>
    <w:rsid w:val="000D1DC7"/>
    <w:rsid w:val="000D1E6F"/>
    <w:rsid w:val="000D1F7F"/>
    <w:rsid w:val="000D22A5"/>
    <w:rsid w:val="000D24F8"/>
    <w:rsid w:val="000D2636"/>
    <w:rsid w:val="000D284B"/>
    <w:rsid w:val="000D29EF"/>
    <w:rsid w:val="000D2A47"/>
    <w:rsid w:val="000D2B64"/>
    <w:rsid w:val="000D2C4C"/>
    <w:rsid w:val="000D2CE4"/>
    <w:rsid w:val="000D2DA2"/>
    <w:rsid w:val="000D3024"/>
    <w:rsid w:val="000D3081"/>
    <w:rsid w:val="000D3084"/>
    <w:rsid w:val="000D3107"/>
    <w:rsid w:val="000D3147"/>
    <w:rsid w:val="000D3377"/>
    <w:rsid w:val="000D33BF"/>
    <w:rsid w:val="000D3534"/>
    <w:rsid w:val="000D3747"/>
    <w:rsid w:val="000D3806"/>
    <w:rsid w:val="000D3897"/>
    <w:rsid w:val="000D3957"/>
    <w:rsid w:val="000D39E5"/>
    <w:rsid w:val="000D3A72"/>
    <w:rsid w:val="000D3B04"/>
    <w:rsid w:val="000D3BDA"/>
    <w:rsid w:val="000D3CFA"/>
    <w:rsid w:val="000D3D64"/>
    <w:rsid w:val="000D3E8C"/>
    <w:rsid w:val="000D3EFE"/>
    <w:rsid w:val="000D42A5"/>
    <w:rsid w:val="000D4424"/>
    <w:rsid w:val="000D44AE"/>
    <w:rsid w:val="000D45DB"/>
    <w:rsid w:val="000D4A21"/>
    <w:rsid w:val="000D4BFC"/>
    <w:rsid w:val="000D4DCC"/>
    <w:rsid w:val="000D4E36"/>
    <w:rsid w:val="000D4E8D"/>
    <w:rsid w:val="000D4F1B"/>
    <w:rsid w:val="000D5091"/>
    <w:rsid w:val="000D5108"/>
    <w:rsid w:val="000D52FE"/>
    <w:rsid w:val="000D5578"/>
    <w:rsid w:val="000D56A2"/>
    <w:rsid w:val="000D58D3"/>
    <w:rsid w:val="000D5B9D"/>
    <w:rsid w:val="000D5C5C"/>
    <w:rsid w:val="000D5C69"/>
    <w:rsid w:val="000D5D32"/>
    <w:rsid w:val="000D60A9"/>
    <w:rsid w:val="000D61E7"/>
    <w:rsid w:val="000D661B"/>
    <w:rsid w:val="000D663D"/>
    <w:rsid w:val="000D6705"/>
    <w:rsid w:val="000D6853"/>
    <w:rsid w:val="000D6A04"/>
    <w:rsid w:val="000D6CAB"/>
    <w:rsid w:val="000D6CE2"/>
    <w:rsid w:val="000D6E31"/>
    <w:rsid w:val="000D6EB5"/>
    <w:rsid w:val="000D7016"/>
    <w:rsid w:val="000D702A"/>
    <w:rsid w:val="000D7071"/>
    <w:rsid w:val="000D70F0"/>
    <w:rsid w:val="000D7274"/>
    <w:rsid w:val="000D72C2"/>
    <w:rsid w:val="000D74FE"/>
    <w:rsid w:val="000D75DD"/>
    <w:rsid w:val="000D76F3"/>
    <w:rsid w:val="000D794D"/>
    <w:rsid w:val="000D7A29"/>
    <w:rsid w:val="000D7AA6"/>
    <w:rsid w:val="000D7AA9"/>
    <w:rsid w:val="000D7AB6"/>
    <w:rsid w:val="000D7B90"/>
    <w:rsid w:val="000D7BB7"/>
    <w:rsid w:val="000D7BBA"/>
    <w:rsid w:val="000D7BCF"/>
    <w:rsid w:val="000D7C00"/>
    <w:rsid w:val="000D7C7C"/>
    <w:rsid w:val="000D7ED0"/>
    <w:rsid w:val="000D7FF4"/>
    <w:rsid w:val="000E024D"/>
    <w:rsid w:val="000E031F"/>
    <w:rsid w:val="000E03BB"/>
    <w:rsid w:val="000E0506"/>
    <w:rsid w:val="000E058A"/>
    <w:rsid w:val="000E0757"/>
    <w:rsid w:val="000E08D3"/>
    <w:rsid w:val="000E08E3"/>
    <w:rsid w:val="000E0982"/>
    <w:rsid w:val="000E0986"/>
    <w:rsid w:val="000E09AB"/>
    <w:rsid w:val="000E09C7"/>
    <w:rsid w:val="000E118A"/>
    <w:rsid w:val="000E118D"/>
    <w:rsid w:val="000E1272"/>
    <w:rsid w:val="000E13B7"/>
    <w:rsid w:val="000E1541"/>
    <w:rsid w:val="000E16F6"/>
    <w:rsid w:val="000E1860"/>
    <w:rsid w:val="000E1B37"/>
    <w:rsid w:val="000E1BF3"/>
    <w:rsid w:val="000E1C1C"/>
    <w:rsid w:val="000E1C37"/>
    <w:rsid w:val="000E1CF5"/>
    <w:rsid w:val="000E1D73"/>
    <w:rsid w:val="000E1FFB"/>
    <w:rsid w:val="000E20B9"/>
    <w:rsid w:val="000E219B"/>
    <w:rsid w:val="000E21DB"/>
    <w:rsid w:val="000E22F4"/>
    <w:rsid w:val="000E24F4"/>
    <w:rsid w:val="000E263F"/>
    <w:rsid w:val="000E297E"/>
    <w:rsid w:val="000E29FF"/>
    <w:rsid w:val="000E2E83"/>
    <w:rsid w:val="000E3196"/>
    <w:rsid w:val="000E325E"/>
    <w:rsid w:val="000E3502"/>
    <w:rsid w:val="000E3592"/>
    <w:rsid w:val="000E35A5"/>
    <w:rsid w:val="000E3649"/>
    <w:rsid w:val="000E37BB"/>
    <w:rsid w:val="000E387D"/>
    <w:rsid w:val="000E38B4"/>
    <w:rsid w:val="000E3A77"/>
    <w:rsid w:val="000E3EC7"/>
    <w:rsid w:val="000E3FED"/>
    <w:rsid w:val="000E41E0"/>
    <w:rsid w:val="000E43AD"/>
    <w:rsid w:val="000E44EC"/>
    <w:rsid w:val="000E4504"/>
    <w:rsid w:val="000E452A"/>
    <w:rsid w:val="000E478A"/>
    <w:rsid w:val="000E4971"/>
    <w:rsid w:val="000E4D81"/>
    <w:rsid w:val="000E4DAC"/>
    <w:rsid w:val="000E513C"/>
    <w:rsid w:val="000E5304"/>
    <w:rsid w:val="000E5320"/>
    <w:rsid w:val="000E56F8"/>
    <w:rsid w:val="000E56FC"/>
    <w:rsid w:val="000E57C5"/>
    <w:rsid w:val="000E5849"/>
    <w:rsid w:val="000E5980"/>
    <w:rsid w:val="000E5A81"/>
    <w:rsid w:val="000E5B7F"/>
    <w:rsid w:val="000E5B93"/>
    <w:rsid w:val="000E5C7F"/>
    <w:rsid w:val="000E5C94"/>
    <w:rsid w:val="000E5E1F"/>
    <w:rsid w:val="000E5FA6"/>
    <w:rsid w:val="000E6052"/>
    <w:rsid w:val="000E612E"/>
    <w:rsid w:val="000E617D"/>
    <w:rsid w:val="000E6357"/>
    <w:rsid w:val="000E63BC"/>
    <w:rsid w:val="000E6686"/>
    <w:rsid w:val="000E66C6"/>
    <w:rsid w:val="000E67AE"/>
    <w:rsid w:val="000E6C9F"/>
    <w:rsid w:val="000E6E93"/>
    <w:rsid w:val="000E70CB"/>
    <w:rsid w:val="000E7216"/>
    <w:rsid w:val="000E7321"/>
    <w:rsid w:val="000E74B1"/>
    <w:rsid w:val="000E74B4"/>
    <w:rsid w:val="000E77E8"/>
    <w:rsid w:val="000E78AD"/>
    <w:rsid w:val="000E78D6"/>
    <w:rsid w:val="000E7B97"/>
    <w:rsid w:val="000E7C7F"/>
    <w:rsid w:val="000E7DF1"/>
    <w:rsid w:val="000E7E02"/>
    <w:rsid w:val="000E7E87"/>
    <w:rsid w:val="000F0247"/>
    <w:rsid w:val="000F091D"/>
    <w:rsid w:val="000F0A44"/>
    <w:rsid w:val="000F0A8E"/>
    <w:rsid w:val="000F0AA8"/>
    <w:rsid w:val="000F0CAC"/>
    <w:rsid w:val="000F0D37"/>
    <w:rsid w:val="000F0EA1"/>
    <w:rsid w:val="000F1042"/>
    <w:rsid w:val="000F10B1"/>
    <w:rsid w:val="000F110A"/>
    <w:rsid w:val="000F116E"/>
    <w:rsid w:val="000F128E"/>
    <w:rsid w:val="000F1560"/>
    <w:rsid w:val="000F1B40"/>
    <w:rsid w:val="000F1BE0"/>
    <w:rsid w:val="000F1D5A"/>
    <w:rsid w:val="000F2331"/>
    <w:rsid w:val="000F23AB"/>
    <w:rsid w:val="000F24C7"/>
    <w:rsid w:val="000F250A"/>
    <w:rsid w:val="000F2560"/>
    <w:rsid w:val="000F26A4"/>
    <w:rsid w:val="000F2A9F"/>
    <w:rsid w:val="000F2EBC"/>
    <w:rsid w:val="000F2F29"/>
    <w:rsid w:val="000F3094"/>
    <w:rsid w:val="000F32FF"/>
    <w:rsid w:val="000F337E"/>
    <w:rsid w:val="000F3387"/>
    <w:rsid w:val="000F3477"/>
    <w:rsid w:val="000F3579"/>
    <w:rsid w:val="000F3832"/>
    <w:rsid w:val="000F388A"/>
    <w:rsid w:val="000F3965"/>
    <w:rsid w:val="000F3B7D"/>
    <w:rsid w:val="000F3BA2"/>
    <w:rsid w:val="000F3C24"/>
    <w:rsid w:val="000F3C3D"/>
    <w:rsid w:val="000F3C94"/>
    <w:rsid w:val="000F3F7C"/>
    <w:rsid w:val="000F41A4"/>
    <w:rsid w:val="000F42B6"/>
    <w:rsid w:val="000F44A1"/>
    <w:rsid w:val="000F46FA"/>
    <w:rsid w:val="000F4745"/>
    <w:rsid w:val="000F47B3"/>
    <w:rsid w:val="000F47FC"/>
    <w:rsid w:val="000F4A0F"/>
    <w:rsid w:val="000F4B93"/>
    <w:rsid w:val="000F4E59"/>
    <w:rsid w:val="000F4E90"/>
    <w:rsid w:val="000F4F52"/>
    <w:rsid w:val="000F51E2"/>
    <w:rsid w:val="000F5539"/>
    <w:rsid w:val="000F555E"/>
    <w:rsid w:val="000F5577"/>
    <w:rsid w:val="000F55E8"/>
    <w:rsid w:val="000F5788"/>
    <w:rsid w:val="000F57C2"/>
    <w:rsid w:val="000F5884"/>
    <w:rsid w:val="000F5922"/>
    <w:rsid w:val="000F59B1"/>
    <w:rsid w:val="000F5C40"/>
    <w:rsid w:val="000F5E63"/>
    <w:rsid w:val="000F60FD"/>
    <w:rsid w:val="000F617A"/>
    <w:rsid w:val="000F6194"/>
    <w:rsid w:val="000F61CC"/>
    <w:rsid w:val="000F61DD"/>
    <w:rsid w:val="000F6381"/>
    <w:rsid w:val="000F639C"/>
    <w:rsid w:val="000F64DC"/>
    <w:rsid w:val="000F662A"/>
    <w:rsid w:val="000F669F"/>
    <w:rsid w:val="000F6734"/>
    <w:rsid w:val="000F67A9"/>
    <w:rsid w:val="000F686A"/>
    <w:rsid w:val="000F68CC"/>
    <w:rsid w:val="000F692C"/>
    <w:rsid w:val="000F6932"/>
    <w:rsid w:val="000F69CD"/>
    <w:rsid w:val="000F6A3B"/>
    <w:rsid w:val="000F6BED"/>
    <w:rsid w:val="000F6C67"/>
    <w:rsid w:val="000F6C9F"/>
    <w:rsid w:val="000F6E67"/>
    <w:rsid w:val="000F6E71"/>
    <w:rsid w:val="000F6E90"/>
    <w:rsid w:val="000F6FB8"/>
    <w:rsid w:val="000F6FE7"/>
    <w:rsid w:val="000F7175"/>
    <w:rsid w:val="000F72DF"/>
    <w:rsid w:val="000F7503"/>
    <w:rsid w:val="000F750C"/>
    <w:rsid w:val="000F759A"/>
    <w:rsid w:val="000F760D"/>
    <w:rsid w:val="000F7816"/>
    <w:rsid w:val="000F7874"/>
    <w:rsid w:val="000F7B0F"/>
    <w:rsid w:val="000F7BC4"/>
    <w:rsid w:val="000F7C56"/>
    <w:rsid w:val="000F7D25"/>
    <w:rsid w:val="000F7DE5"/>
    <w:rsid w:val="000F7E10"/>
    <w:rsid w:val="000F7FED"/>
    <w:rsid w:val="00100178"/>
    <w:rsid w:val="0010020B"/>
    <w:rsid w:val="001002C8"/>
    <w:rsid w:val="001002DC"/>
    <w:rsid w:val="00100360"/>
    <w:rsid w:val="0010052C"/>
    <w:rsid w:val="0010057D"/>
    <w:rsid w:val="00100599"/>
    <w:rsid w:val="001006D6"/>
    <w:rsid w:val="00100A52"/>
    <w:rsid w:val="00100FA2"/>
    <w:rsid w:val="001011A6"/>
    <w:rsid w:val="00101361"/>
    <w:rsid w:val="00101473"/>
    <w:rsid w:val="001015AA"/>
    <w:rsid w:val="001015D5"/>
    <w:rsid w:val="0010173D"/>
    <w:rsid w:val="001018EB"/>
    <w:rsid w:val="00101A65"/>
    <w:rsid w:val="00101B99"/>
    <w:rsid w:val="00101CC7"/>
    <w:rsid w:val="00101CD8"/>
    <w:rsid w:val="00101D96"/>
    <w:rsid w:val="00102297"/>
    <w:rsid w:val="00102438"/>
    <w:rsid w:val="0010249B"/>
    <w:rsid w:val="001027DE"/>
    <w:rsid w:val="00102947"/>
    <w:rsid w:val="00102953"/>
    <w:rsid w:val="00102BDF"/>
    <w:rsid w:val="00102BFD"/>
    <w:rsid w:val="00102F71"/>
    <w:rsid w:val="00103378"/>
    <w:rsid w:val="001034AC"/>
    <w:rsid w:val="00103606"/>
    <w:rsid w:val="001036D9"/>
    <w:rsid w:val="00103747"/>
    <w:rsid w:val="00103DBC"/>
    <w:rsid w:val="00103DE8"/>
    <w:rsid w:val="00104254"/>
    <w:rsid w:val="0010487B"/>
    <w:rsid w:val="001049E0"/>
    <w:rsid w:val="00104A96"/>
    <w:rsid w:val="00104AE7"/>
    <w:rsid w:val="00104B62"/>
    <w:rsid w:val="00104E4C"/>
    <w:rsid w:val="00105088"/>
    <w:rsid w:val="001050D1"/>
    <w:rsid w:val="001051FC"/>
    <w:rsid w:val="00105409"/>
    <w:rsid w:val="001055E1"/>
    <w:rsid w:val="0010562A"/>
    <w:rsid w:val="00105863"/>
    <w:rsid w:val="0010596D"/>
    <w:rsid w:val="00105976"/>
    <w:rsid w:val="00105C40"/>
    <w:rsid w:val="00105F1E"/>
    <w:rsid w:val="00105F95"/>
    <w:rsid w:val="0010609A"/>
    <w:rsid w:val="001060EC"/>
    <w:rsid w:val="00106214"/>
    <w:rsid w:val="0010645D"/>
    <w:rsid w:val="001064B8"/>
    <w:rsid w:val="0010651A"/>
    <w:rsid w:val="001065F6"/>
    <w:rsid w:val="0010669D"/>
    <w:rsid w:val="001066CA"/>
    <w:rsid w:val="001067CD"/>
    <w:rsid w:val="00106900"/>
    <w:rsid w:val="00106A6F"/>
    <w:rsid w:val="00106C2E"/>
    <w:rsid w:val="00106EC5"/>
    <w:rsid w:val="00106F88"/>
    <w:rsid w:val="0010726E"/>
    <w:rsid w:val="00107A20"/>
    <w:rsid w:val="00107B43"/>
    <w:rsid w:val="00107B74"/>
    <w:rsid w:val="00107BA8"/>
    <w:rsid w:val="00107BD8"/>
    <w:rsid w:val="00107D18"/>
    <w:rsid w:val="00107D80"/>
    <w:rsid w:val="00110083"/>
    <w:rsid w:val="001102D5"/>
    <w:rsid w:val="00110328"/>
    <w:rsid w:val="00110580"/>
    <w:rsid w:val="001107A6"/>
    <w:rsid w:val="001107CF"/>
    <w:rsid w:val="00110859"/>
    <w:rsid w:val="001108A5"/>
    <w:rsid w:val="00110DAD"/>
    <w:rsid w:val="00110E6B"/>
    <w:rsid w:val="00110EB5"/>
    <w:rsid w:val="00110F28"/>
    <w:rsid w:val="00110FD2"/>
    <w:rsid w:val="0011116B"/>
    <w:rsid w:val="0011117A"/>
    <w:rsid w:val="0011121D"/>
    <w:rsid w:val="0011150F"/>
    <w:rsid w:val="00111581"/>
    <w:rsid w:val="0011158D"/>
    <w:rsid w:val="001117DE"/>
    <w:rsid w:val="00111A4A"/>
    <w:rsid w:val="00111B2C"/>
    <w:rsid w:val="00111DEC"/>
    <w:rsid w:val="00111DF9"/>
    <w:rsid w:val="00111E8A"/>
    <w:rsid w:val="00111EA3"/>
    <w:rsid w:val="00111FC7"/>
    <w:rsid w:val="0011227F"/>
    <w:rsid w:val="0011234D"/>
    <w:rsid w:val="001125D2"/>
    <w:rsid w:val="00112753"/>
    <w:rsid w:val="00112B9E"/>
    <w:rsid w:val="00112CEC"/>
    <w:rsid w:val="00112FD7"/>
    <w:rsid w:val="0011306F"/>
    <w:rsid w:val="00113095"/>
    <w:rsid w:val="00113152"/>
    <w:rsid w:val="0011317F"/>
    <w:rsid w:val="00113407"/>
    <w:rsid w:val="00113506"/>
    <w:rsid w:val="001135A0"/>
    <w:rsid w:val="001135CD"/>
    <w:rsid w:val="00113696"/>
    <w:rsid w:val="00113837"/>
    <w:rsid w:val="00113B6C"/>
    <w:rsid w:val="00113D24"/>
    <w:rsid w:val="00114073"/>
    <w:rsid w:val="001140BF"/>
    <w:rsid w:val="001142CC"/>
    <w:rsid w:val="0011431B"/>
    <w:rsid w:val="0011441C"/>
    <w:rsid w:val="0011445F"/>
    <w:rsid w:val="001144BB"/>
    <w:rsid w:val="001147CE"/>
    <w:rsid w:val="001148F0"/>
    <w:rsid w:val="00114BFF"/>
    <w:rsid w:val="00114C7E"/>
    <w:rsid w:val="00114CDB"/>
    <w:rsid w:val="00114E4C"/>
    <w:rsid w:val="00114EF5"/>
    <w:rsid w:val="00114F9B"/>
    <w:rsid w:val="00115044"/>
    <w:rsid w:val="001150CB"/>
    <w:rsid w:val="00115174"/>
    <w:rsid w:val="00115564"/>
    <w:rsid w:val="00115615"/>
    <w:rsid w:val="00115700"/>
    <w:rsid w:val="00115927"/>
    <w:rsid w:val="00115A55"/>
    <w:rsid w:val="00115A9F"/>
    <w:rsid w:val="00115CAF"/>
    <w:rsid w:val="00115CD1"/>
    <w:rsid w:val="00115CD9"/>
    <w:rsid w:val="00115D82"/>
    <w:rsid w:val="00115E27"/>
    <w:rsid w:val="00116096"/>
    <w:rsid w:val="001160D0"/>
    <w:rsid w:val="0011636E"/>
    <w:rsid w:val="001164B2"/>
    <w:rsid w:val="00116688"/>
    <w:rsid w:val="00116966"/>
    <w:rsid w:val="00116AF5"/>
    <w:rsid w:val="00116E5E"/>
    <w:rsid w:val="00117137"/>
    <w:rsid w:val="001171CA"/>
    <w:rsid w:val="00117775"/>
    <w:rsid w:val="00117792"/>
    <w:rsid w:val="00117988"/>
    <w:rsid w:val="001179B6"/>
    <w:rsid w:val="00117A8A"/>
    <w:rsid w:val="00117B59"/>
    <w:rsid w:val="00117C0E"/>
    <w:rsid w:val="00117C1E"/>
    <w:rsid w:val="00117F53"/>
    <w:rsid w:val="00117F59"/>
    <w:rsid w:val="00117F9D"/>
    <w:rsid w:val="0012016A"/>
    <w:rsid w:val="00120370"/>
    <w:rsid w:val="001203E1"/>
    <w:rsid w:val="001206A2"/>
    <w:rsid w:val="00120861"/>
    <w:rsid w:val="00120ACC"/>
    <w:rsid w:val="00120BED"/>
    <w:rsid w:val="00120D2F"/>
    <w:rsid w:val="00120D5D"/>
    <w:rsid w:val="00120E3D"/>
    <w:rsid w:val="00120ED8"/>
    <w:rsid w:val="001210AA"/>
    <w:rsid w:val="00121168"/>
    <w:rsid w:val="00121295"/>
    <w:rsid w:val="00121429"/>
    <w:rsid w:val="0012145B"/>
    <w:rsid w:val="0012149D"/>
    <w:rsid w:val="00121646"/>
    <w:rsid w:val="00121884"/>
    <w:rsid w:val="001218AD"/>
    <w:rsid w:val="00121A6F"/>
    <w:rsid w:val="00121BC1"/>
    <w:rsid w:val="00121C93"/>
    <w:rsid w:val="00121D28"/>
    <w:rsid w:val="00121E28"/>
    <w:rsid w:val="00121FED"/>
    <w:rsid w:val="00122050"/>
    <w:rsid w:val="0012205E"/>
    <w:rsid w:val="00122544"/>
    <w:rsid w:val="00122688"/>
    <w:rsid w:val="0012269B"/>
    <w:rsid w:val="00122732"/>
    <w:rsid w:val="001227A5"/>
    <w:rsid w:val="001227FC"/>
    <w:rsid w:val="00122993"/>
    <w:rsid w:val="00122B96"/>
    <w:rsid w:val="00122D35"/>
    <w:rsid w:val="00122F1F"/>
    <w:rsid w:val="0012312E"/>
    <w:rsid w:val="001231FF"/>
    <w:rsid w:val="00123397"/>
    <w:rsid w:val="0012348A"/>
    <w:rsid w:val="0012358E"/>
    <w:rsid w:val="0012368C"/>
    <w:rsid w:val="00123719"/>
    <w:rsid w:val="001237E5"/>
    <w:rsid w:val="001238B2"/>
    <w:rsid w:val="001239A4"/>
    <w:rsid w:val="001239AA"/>
    <w:rsid w:val="001239C2"/>
    <w:rsid w:val="00123AC6"/>
    <w:rsid w:val="00123B2E"/>
    <w:rsid w:val="00123BE8"/>
    <w:rsid w:val="00123D09"/>
    <w:rsid w:val="00123D45"/>
    <w:rsid w:val="00123D47"/>
    <w:rsid w:val="00123D65"/>
    <w:rsid w:val="00123D7F"/>
    <w:rsid w:val="00123D9B"/>
    <w:rsid w:val="00124230"/>
    <w:rsid w:val="00124461"/>
    <w:rsid w:val="00124478"/>
    <w:rsid w:val="001246FA"/>
    <w:rsid w:val="001249A1"/>
    <w:rsid w:val="00124A1F"/>
    <w:rsid w:val="00124D8A"/>
    <w:rsid w:val="00124E13"/>
    <w:rsid w:val="00124E1B"/>
    <w:rsid w:val="00124E74"/>
    <w:rsid w:val="00125095"/>
    <w:rsid w:val="001251CF"/>
    <w:rsid w:val="001252EA"/>
    <w:rsid w:val="0012533F"/>
    <w:rsid w:val="001257EE"/>
    <w:rsid w:val="00125916"/>
    <w:rsid w:val="001259EA"/>
    <w:rsid w:val="001259ED"/>
    <w:rsid w:val="00125B54"/>
    <w:rsid w:val="00125B96"/>
    <w:rsid w:val="00125BC5"/>
    <w:rsid w:val="00125C15"/>
    <w:rsid w:val="00125C38"/>
    <w:rsid w:val="00125C57"/>
    <w:rsid w:val="00125F74"/>
    <w:rsid w:val="001262A5"/>
    <w:rsid w:val="00126435"/>
    <w:rsid w:val="0012672F"/>
    <w:rsid w:val="001267A4"/>
    <w:rsid w:val="001268CF"/>
    <w:rsid w:val="00126971"/>
    <w:rsid w:val="00126ACD"/>
    <w:rsid w:val="00126B99"/>
    <w:rsid w:val="00126BC4"/>
    <w:rsid w:val="00126D37"/>
    <w:rsid w:val="00126D58"/>
    <w:rsid w:val="00126E36"/>
    <w:rsid w:val="00127151"/>
    <w:rsid w:val="00127173"/>
    <w:rsid w:val="001271A7"/>
    <w:rsid w:val="0012731E"/>
    <w:rsid w:val="00127552"/>
    <w:rsid w:val="001276CE"/>
    <w:rsid w:val="00127972"/>
    <w:rsid w:val="00127A89"/>
    <w:rsid w:val="00127CC5"/>
    <w:rsid w:val="00127DB1"/>
    <w:rsid w:val="00127E01"/>
    <w:rsid w:val="00130210"/>
    <w:rsid w:val="00130218"/>
    <w:rsid w:val="001302CC"/>
    <w:rsid w:val="0013031C"/>
    <w:rsid w:val="00130336"/>
    <w:rsid w:val="0013038B"/>
    <w:rsid w:val="00130487"/>
    <w:rsid w:val="001304B0"/>
    <w:rsid w:val="001305BA"/>
    <w:rsid w:val="001308E5"/>
    <w:rsid w:val="00130937"/>
    <w:rsid w:val="0013122E"/>
    <w:rsid w:val="00131509"/>
    <w:rsid w:val="0013151F"/>
    <w:rsid w:val="001315C0"/>
    <w:rsid w:val="001316C3"/>
    <w:rsid w:val="00131763"/>
    <w:rsid w:val="00131ACB"/>
    <w:rsid w:val="00131ADA"/>
    <w:rsid w:val="00131BE6"/>
    <w:rsid w:val="00131E64"/>
    <w:rsid w:val="00131F2B"/>
    <w:rsid w:val="00132036"/>
    <w:rsid w:val="00132070"/>
    <w:rsid w:val="001320D2"/>
    <w:rsid w:val="00132261"/>
    <w:rsid w:val="001323B9"/>
    <w:rsid w:val="00132494"/>
    <w:rsid w:val="001325FE"/>
    <w:rsid w:val="00132875"/>
    <w:rsid w:val="001328D4"/>
    <w:rsid w:val="0013291B"/>
    <w:rsid w:val="00132A1B"/>
    <w:rsid w:val="00132A1C"/>
    <w:rsid w:val="00132B2A"/>
    <w:rsid w:val="00132C5E"/>
    <w:rsid w:val="00132D0F"/>
    <w:rsid w:val="00132E23"/>
    <w:rsid w:val="001333E8"/>
    <w:rsid w:val="00133614"/>
    <w:rsid w:val="001336E8"/>
    <w:rsid w:val="001337DB"/>
    <w:rsid w:val="0013391C"/>
    <w:rsid w:val="0013394B"/>
    <w:rsid w:val="00133AB4"/>
    <w:rsid w:val="00133C47"/>
    <w:rsid w:val="00133CB8"/>
    <w:rsid w:val="00133F03"/>
    <w:rsid w:val="00133F05"/>
    <w:rsid w:val="00134022"/>
    <w:rsid w:val="0013402D"/>
    <w:rsid w:val="001340AA"/>
    <w:rsid w:val="0013440E"/>
    <w:rsid w:val="0013446A"/>
    <w:rsid w:val="001344EF"/>
    <w:rsid w:val="00134603"/>
    <w:rsid w:val="001346EC"/>
    <w:rsid w:val="001349F0"/>
    <w:rsid w:val="00134B6B"/>
    <w:rsid w:val="00134C72"/>
    <w:rsid w:val="00134CA7"/>
    <w:rsid w:val="00134CE5"/>
    <w:rsid w:val="00134D43"/>
    <w:rsid w:val="00134D46"/>
    <w:rsid w:val="00135068"/>
    <w:rsid w:val="00135155"/>
    <w:rsid w:val="00135232"/>
    <w:rsid w:val="0013527C"/>
    <w:rsid w:val="0013532D"/>
    <w:rsid w:val="00135364"/>
    <w:rsid w:val="0013543F"/>
    <w:rsid w:val="00135709"/>
    <w:rsid w:val="0013587A"/>
    <w:rsid w:val="0013596A"/>
    <w:rsid w:val="00135C64"/>
    <w:rsid w:val="0013616A"/>
    <w:rsid w:val="00136189"/>
    <w:rsid w:val="00136548"/>
    <w:rsid w:val="001366F9"/>
    <w:rsid w:val="00136739"/>
    <w:rsid w:val="001368D9"/>
    <w:rsid w:val="00136BE4"/>
    <w:rsid w:val="00136C37"/>
    <w:rsid w:val="00136C98"/>
    <w:rsid w:val="00136CC2"/>
    <w:rsid w:val="00136DC9"/>
    <w:rsid w:val="00136E4C"/>
    <w:rsid w:val="001370A2"/>
    <w:rsid w:val="00137153"/>
    <w:rsid w:val="0013730D"/>
    <w:rsid w:val="00137390"/>
    <w:rsid w:val="0013745F"/>
    <w:rsid w:val="00137741"/>
    <w:rsid w:val="00137A3C"/>
    <w:rsid w:val="00137A8F"/>
    <w:rsid w:val="00137AA0"/>
    <w:rsid w:val="00137B40"/>
    <w:rsid w:val="00137CCF"/>
    <w:rsid w:val="00137EFB"/>
    <w:rsid w:val="001403E1"/>
    <w:rsid w:val="00140638"/>
    <w:rsid w:val="00140A2C"/>
    <w:rsid w:val="00140B79"/>
    <w:rsid w:val="00140E5E"/>
    <w:rsid w:val="00140F42"/>
    <w:rsid w:val="0014111C"/>
    <w:rsid w:val="00141247"/>
    <w:rsid w:val="0014124B"/>
    <w:rsid w:val="00141352"/>
    <w:rsid w:val="001413CB"/>
    <w:rsid w:val="0014145A"/>
    <w:rsid w:val="001414F0"/>
    <w:rsid w:val="0014164E"/>
    <w:rsid w:val="0014195C"/>
    <w:rsid w:val="00141AB1"/>
    <w:rsid w:val="00141CDC"/>
    <w:rsid w:val="00141DA0"/>
    <w:rsid w:val="00141E1B"/>
    <w:rsid w:val="00141ED1"/>
    <w:rsid w:val="00141F73"/>
    <w:rsid w:val="00141FFC"/>
    <w:rsid w:val="0014231C"/>
    <w:rsid w:val="00142590"/>
    <w:rsid w:val="00142629"/>
    <w:rsid w:val="00142682"/>
    <w:rsid w:val="00142691"/>
    <w:rsid w:val="00142772"/>
    <w:rsid w:val="0014279C"/>
    <w:rsid w:val="00142847"/>
    <w:rsid w:val="00142878"/>
    <w:rsid w:val="00142898"/>
    <w:rsid w:val="00142A22"/>
    <w:rsid w:val="00142B0A"/>
    <w:rsid w:val="00142CFF"/>
    <w:rsid w:val="00142D35"/>
    <w:rsid w:val="00142D96"/>
    <w:rsid w:val="0014303E"/>
    <w:rsid w:val="001430D6"/>
    <w:rsid w:val="0014311A"/>
    <w:rsid w:val="00143157"/>
    <w:rsid w:val="00143405"/>
    <w:rsid w:val="0014341C"/>
    <w:rsid w:val="001436ED"/>
    <w:rsid w:val="001437A4"/>
    <w:rsid w:val="001437D9"/>
    <w:rsid w:val="00143A41"/>
    <w:rsid w:val="00143B04"/>
    <w:rsid w:val="00143BF9"/>
    <w:rsid w:val="00143C2A"/>
    <w:rsid w:val="00143E6B"/>
    <w:rsid w:val="001440EB"/>
    <w:rsid w:val="00144192"/>
    <w:rsid w:val="001442B8"/>
    <w:rsid w:val="001442CB"/>
    <w:rsid w:val="001443BC"/>
    <w:rsid w:val="00144866"/>
    <w:rsid w:val="001448DC"/>
    <w:rsid w:val="00144E32"/>
    <w:rsid w:val="00144E6F"/>
    <w:rsid w:val="00144EDD"/>
    <w:rsid w:val="00144F35"/>
    <w:rsid w:val="00145377"/>
    <w:rsid w:val="00145424"/>
    <w:rsid w:val="00145450"/>
    <w:rsid w:val="00145525"/>
    <w:rsid w:val="001455EE"/>
    <w:rsid w:val="001456DF"/>
    <w:rsid w:val="00145703"/>
    <w:rsid w:val="0014570A"/>
    <w:rsid w:val="00145726"/>
    <w:rsid w:val="00145CCC"/>
    <w:rsid w:val="00145DB2"/>
    <w:rsid w:val="001460EF"/>
    <w:rsid w:val="0014611B"/>
    <w:rsid w:val="001461DA"/>
    <w:rsid w:val="00146625"/>
    <w:rsid w:val="001466EB"/>
    <w:rsid w:val="00146916"/>
    <w:rsid w:val="00146AB9"/>
    <w:rsid w:val="00146BD3"/>
    <w:rsid w:val="00146C05"/>
    <w:rsid w:val="00146D1A"/>
    <w:rsid w:val="00146DAF"/>
    <w:rsid w:val="00146DCD"/>
    <w:rsid w:val="00146E2F"/>
    <w:rsid w:val="00146EAD"/>
    <w:rsid w:val="00147152"/>
    <w:rsid w:val="001471BF"/>
    <w:rsid w:val="00147204"/>
    <w:rsid w:val="001473CF"/>
    <w:rsid w:val="00147505"/>
    <w:rsid w:val="001475FF"/>
    <w:rsid w:val="00147610"/>
    <w:rsid w:val="0014782E"/>
    <w:rsid w:val="001478A1"/>
    <w:rsid w:val="0014790E"/>
    <w:rsid w:val="00147971"/>
    <w:rsid w:val="00147A7B"/>
    <w:rsid w:val="00147A9A"/>
    <w:rsid w:val="00147E5E"/>
    <w:rsid w:val="00147E8D"/>
    <w:rsid w:val="0015005C"/>
    <w:rsid w:val="001503C2"/>
    <w:rsid w:val="0015048F"/>
    <w:rsid w:val="001504A6"/>
    <w:rsid w:val="001504AB"/>
    <w:rsid w:val="00150598"/>
    <w:rsid w:val="001510C2"/>
    <w:rsid w:val="00151279"/>
    <w:rsid w:val="001515C8"/>
    <w:rsid w:val="001516BE"/>
    <w:rsid w:val="001516E0"/>
    <w:rsid w:val="0015192C"/>
    <w:rsid w:val="001519EA"/>
    <w:rsid w:val="00151A94"/>
    <w:rsid w:val="00151E5B"/>
    <w:rsid w:val="00151F0B"/>
    <w:rsid w:val="001520E2"/>
    <w:rsid w:val="00152553"/>
    <w:rsid w:val="001526A5"/>
    <w:rsid w:val="00152A06"/>
    <w:rsid w:val="00152BD4"/>
    <w:rsid w:val="00152BE1"/>
    <w:rsid w:val="00152D6C"/>
    <w:rsid w:val="00152D94"/>
    <w:rsid w:val="00152DB3"/>
    <w:rsid w:val="0015315C"/>
    <w:rsid w:val="00153330"/>
    <w:rsid w:val="0015356C"/>
    <w:rsid w:val="00153A4A"/>
    <w:rsid w:val="00153B01"/>
    <w:rsid w:val="00153BBF"/>
    <w:rsid w:val="00153D69"/>
    <w:rsid w:val="0015406C"/>
    <w:rsid w:val="001541AD"/>
    <w:rsid w:val="00154302"/>
    <w:rsid w:val="00154733"/>
    <w:rsid w:val="00154814"/>
    <w:rsid w:val="00154D3C"/>
    <w:rsid w:val="00154DBC"/>
    <w:rsid w:val="001553EB"/>
    <w:rsid w:val="001554F1"/>
    <w:rsid w:val="0015579A"/>
    <w:rsid w:val="0015579D"/>
    <w:rsid w:val="00155880"/>
    <w:rsid w:val="001558EA"/>
    <w:rsid w:val="00155AB4"/>
    <w:rsid w:val="00155D37"/>
    <w:rsid w:val="00155E82"/>
    <w:rsid w:val="00155EC2"/>
    <w:rsid w:val="00156220"/>
    <w:rsid w:val="00156526"/>
    <w:rsid w:val="0015657C"/>
    <w:rsid w:val="001565EE"/>
    <w:rsid w:val="001566B5"/>
    <w:rsid w:val="001566E2"/>
    <w:rsid w:val="0015680D"/>
    <w:rsid w:val="001568D1"/>
    <w:rsid w:val="00156989"/>
    <w:rsid w:val="00156A58"/>
    <w:rsid w:val="00156A59"/>
    <w:rsid w:val="00156A5F"/>
    <w:rsid w:val="00156B4B"/>
    <w:rsid w:val="00156D06"/>
    <w:rsid w:val="00156F1C"/>
    <w:rsid w:val="00157053"/>
    <w:rsid w:val="0015706C"/>
    <w:rsid w:val="001570F4"/>
    <w:rsid w:val="001573E5"/>
    <w:rsid w:val="001575D5"/>
    <w:rsid w:val="001576C5"/>
    <w:rsid w:val="00157767"/>
    <w:rsid w:val="001577E7"/>
    <w:rsid w:val="001578B0"/>
    <w:rsid w:val="00157A77"/>
    <w:rsid w:val="00157C6C"/>
    <w:rsid w:val="00157E0C"/>
    <w:rsid w:val="0016004E"/>
    <w:rsid w:val="001603E8"/>
    <w:rsid w:val="00160522"/>
    <w:rsid w:val="00160A0C"/>
    <w:rsid w:val="00160A4B"/>
    <w:rsid w:val="00160AC2"/>
    <w:rsid w:val="00160B9D"/>
    <w:rsid w:val="00160BF4"/>
    <w:rsid w:val="00160C23"/>
    <w:rsid w:val="00160C5E"/>
    <w:rsid w:val="00160D02"/>
    <w:rsid w:val="00160D2F"/>
    <w:rsid w:val="00160EEC"/>
    <w:rsid w:val="00160EED"/>
    <w:rsid w:val="00160F7D"/>
    <w:rsid w:val="00161364"/>
    <w:rsid w:val="0016137B"/>
    <w:rsid w:val="001616F9"/>
    <w:rsid w:val="00161B9E"/>
    <w:rsid w:val="00161CED"/>
    <w:rsid w:val="001624A4"/>
    <w:rsid w:val="001625DB"/>
    <w:rsid w:val="001627C5"/>
    <w:rsid w:val="001629E9"/>
    <w:rsid w:val="00162B3C"/>
    <w:rsid w:val="00162C83"/>
    <w:rsid w:val="00162C8E"/>
    <w:rsid w:val="00162D80"/>
    <w:rsid w:val="00162DC7"/>
    <w:rsid w:val="00162DF9"/>
    <w:rsid w:val="00162E4B"/>
    <w:rsid w:val="00162F73"/>
    <w:rsid w:val="00162FC6"/>
    <w:rsid w:val="00163294"/>
    <w:rsid w:val="00163305"/>
    <w:rsid w:val="0016332D"/>
    <w:rsid w:val="00163545"/>
    <w:rsid w:val="001636BB"/>
    <w:rsid w:val="0016394C"/>
    <w:rsid w:val="00163EFA"/>
    <w:rsid w:val="00163F3C"/>
    <w:rsid w:val="0016410C"/>
    <w:rsid w:val="00164114"/>
    <w:rsid w:val="0016412A"/>
    <w:rsid w:val="00164511"/>
    <w:rsid w:val="001645FD"/>
    <w:rsid w:val="00164774"/>
    <w:rsid w:val="0016485E"/>
    <w:rsid w:val="00164897"/>
    <w:rsid w:val="00164926"/>
    <w:rsid w:val="00164DC1"/>
    <w:rsid w:val="00165099"/>
    <w:rsid w:val="001652BB"/>
    <w:rsid w:val="0016547D"/>
    <w:rsid w:val="00165570"/>
    <w:rsid w:val="00165863"/>
    <w:rsid w:val="00165A63"/>
    <w:rsid w:val="00165B85"/>
    <w:rsid w:val="00165BBB"/>
    <w:rsid w:val="00165BF0"/>
    <w:rsid w:val="00165E3B"/>
    <w:rsid w:val="00165F95"/>
    <w:rsid w:val="00165FD2"/>
    <w:rsid w:val="001661F6"/>
    <w:rsid w:val="00166288"/>
    <w:rsid w:val="001662E6"/>
    <w:rsid w:val="00166531"/>
    <w:rsid w:val="00166606"/>
    <w:rsid w:val="001666FA"/>
    <w:rsid w:val="00166795"/>
    <w:rsid w:val="00166C14"/>
    <w:rsid w:val="00166D48"/>
    <w:rsid w:val="001672EA"/>
    <w:rsid w:val="001672F6"/>
    <w:rsid w:val="001674EC"/>
    <w:rsid w:val="001676B0"/>
    <w:rsid w:val="001679BC"/>
    <w:rsid w:val="00167AC9"/>
    <w:rsid w:val="00167B11"/>
    <w:rsid w:val="00167B20"/>
    <w:rsid w:val="00167BE3"/>
    <w:rsid w:val="00167DAD"/>
    <w:rsid w:val="00167E1C"/>
    <w:rsid w:val="001700A8"/>
    <w:rsid w:val="001700CC"/>
    <w:rsid w:val="00170136"/>
    <w:rsid w:val="00170354"/>
    <w:rsid w:val="001703B1"/>
    <w:rsid w:val="00170513"/>
    <w:rsid w:val="0017056F"/>
    <w:rsid w:val="00170878"/>
    <w:rsid w:val="001708C0"/>
    <w:rsid w:val="00170A14"/>
    <w:rsid w:val="00170A69"/>
    <w:rsid w:val="00170A73"/>
    <w:rsid w:val="00170D1D"/>
    <w:rsid w:val="00170DD0"/>
    <w:rsid w:val="00170FFA"/>
    <w:rsid w:val="00171010"/>
    <w:rsid w:val="00171148"/>
    <w:rsid w:val="001711FF"/>
    <w:rsid w:val="00171225"/>
    <w:rsid w:val="00171253"/>
    <w:rsid w:val="001715CF"/>
    <w:rsid w:val="0017170B"/>
    <w:rsid w:val="00171858"/>
    <w:rsid w:val="0017198B"/>
    <w:rsid w:val="00171AC8"/>
    <w:rsid w:val="00171C4A"/>
    <w:rsid w:val="00171D6B"/>
    <w:rsid w:val="00171EBE"/>
    <w:rsid w:val="00171F25"/>
    <w:rsid w:val="00172088"/>
    <w:rsid w:val="00172313"/>
    <w:rsid w:val="00172484"/>
    <w:rsid w:val="001724E0"/>
    <w:rsid w:val="0017271C"/>
    <w:rsid w:val="001727F4"/>
    <w:rsid w:val="00172815"/>
    <w:rsid w:val="0017287B"/>
    <w:rsid w:val="001728E0"/>
    <w:rsid w:val="00172A14"/>
    <w:rsid w:val="00172AA9"/>
    <w:rsid w:val="00172B23"/>
    <w:rsid w:val="00172BB0"/>
    <w:rsid w:val="00172D1F"/>
    <w:rsid w:val="00172D2F"/>
    <w:rsid w:val="00172DB1"/>
    <w:rsid w:val="0017306E"/>
    <w:rsid w:val="001730C9"/>
    <w:rsid w:val="00173106"/>
    <w:rsid w:val="001731F3"/>
    <w:rsid w:val="00173740"/>
    <w:rsid w:val="0017384E"/>
    <w:rsid w:val="00173A87"/>
    <w:rsid w:val="00173ADD"/>
    <w:rsid w:val="00173BF9"/>
    <w:rsid w:val="00173CDB"/>
    <w:rsid w:val="00173D59"/>
    <w:rsid w:val="00173E3E"/>
    <w:rsid w:val="00173F36"/>
    <w:rsid w:val="00173F5E"/>
    <w:rsid w:val="00173FC0"/>
    <w:rsid w:val="0017409B"/>
    <w:rsid w:val="0017414E"/>
    <w:rsid w:val="00174169"/>
    <w:rsid w:val="00174365"/>
    <w:rsid w:val="0017440E"/>
    <w:rsid w:val="00174644"/>
    <w:rsid w:val="001746D2"/>
    <w:rsid w:val="00174762"/>
    <w:rsid w:val="0017482F"/>
    <w:rsid w:val="0017498B"/>
    <w:rsid w:val="00174B50"/>
    <w:rsid w:val="00174C27"/>
    <w:rsid w:val="00174C76"/>
    <w:rsid w:val="00174D7B"/>
    <w:rsid w:val="00174DC7"/>
    <w:rsid w:val="00174EA2"/>
    <w:rsid w:val="00175221"/>
    <w:rsid w:val="001753FB"/>
    <w:rsid w:val="001755C7"/>
    <w:rsid w:val="0017564D"/>
    <w:rsid w:val="00175BA9"/>
    <w:rsid w:val="00175C0B"/>
    <w:rsid w:val="00175C74"/>
    <w:rsid w:val="00175D4A"/>
    <w:rsid w:val="00175D65"/>
    <w:rsid w:val="00175DE0"/>
    <w:rsid w:val="00175FC3"/>
    <w:rsid w:val="0017610E"/>
    <w:rsid w:val="001761A1"/>
    <w:rsid w:val="00176577"/>
    <w:rsid w:val="00176C01"/>
    <w:rsid w:val="00176C6C"/>
    <w:rsid w:val="00177009"/>
    <w:rsid w:val="0017706F"/>
    <w:rsid w:val="00177838"/>
    <w:rsid w:val="00177902"/>
    <w:rsid w:val="00177A63"/>
    <w:rsid w:val="00177B27"/>
    <w:rsid w:val="00177BBD"/>
    <w:rsid w:val="00177C07"/>
    <w:rsid w:val="00177DF2"/>
    <w:rsid w:val="00177EAA"/>
    <w:rsid w:val="00177EE4"/>
    <w:rsid w:val="00177F9C"/>
    <w:rsid w:val="00177FDF"/>
    <w:rsid w:val="0018028D"/>
    <w:rsid w:val="00180352"/>
    <w:rsid w:val="001805CD"/>
    <w:rsid w:val="00180840"/>
    <w:rsid w:val="001808AF"/>
    <w:rsid w:val="001809DF"/>
    <w:rsid w:val="00180B1A"/>
    <w:rsid w:val="00180B2D"/>
    <w:rsid w:val="00180C7E"/>
    <w:rsid w:val="00180D56"/>
    <w:rsid w:val="00180E1B"/>
    <w:rsid w:val="00181047"/>
    <w:rsid w:val="00181071"/>
    <w:rsid w:val="0018139D"/>
    <w:rsid w:val="001814D3"/>
    <w:rsid w:val="0018169B"/>
    <w:rsid w:val="001816E7"/>
    <w:rsid w:val="00181846"/>
    <w:rsid w:val="001818A8"/>
    <w:rsid w:val="001819E5"/>
    <w:rsid w:val="00181C3F"/>
    <w:rsid w:val="00181DF2"/>
    <w:rsid w:val="00181FBE"/>
    <w:rsid w:val="0018218C"/>
    <w:rsid w:val="001821CE"/>
    <w:rsid w:val="001823A8"/>
    <w:rsid w:val="00182454"/>
    <w:rsid w:val="00182510"/>
    <w:rsid w:val="0018257A"/>
    <w:rsid w:val="001826F5"/>
    <w:rsid w:val="0018288B"/>
    <w:rsid w:val="0018298E"/>
    <w:rsid w:val="00182A0A"/>
    <w:rsid w:val="001830A2"/>
    <w:rsid w:val="001830A9"/>
    <w:rsid w:val="0018325B"/>
    <w:rsid w:val="001832A8"/>
    <w:rsid w:val="001832BE"/>
    <w:rsid w:val="001834E0"/>
    <w:rsid w:val="00183778"/>
    <w:rsid w:val="001838F2"/>
    <w:rsid w:val="0018396F"/>
    <w:rsid w:val="00183A8E"/>
    <w:rsid w:val="00183B82"/>
    <w:rsid w:val="00183C0A"/>
    <w:rsid w:val="00183E48"/>
    <w:rsid w:val="00183F6C"/>
    <w:rsid w:val="00183FC4"/>
    <w:rsid w:val="001843F5"/>
    <w:rsid w:val="0018440D"/>
    <w:rsid w:val="001845C7"/>
    <w:rsid w:val="00184637"/>
    <w:rsid w:val="0018464A"/>
    <w:rsid w:val="001846AF"/>
    <w:rsid w:val="00184812"/>
    <w:rsid w:val="00184821"/>
    <w:rsid w:val="00184839"/>
    <w:rsid w:val="001849F8"/>
    <w:rsid w:val="00184A23"/>
    <w:rsid w:val="00184BE4"/>
    <w:rsid w:val="00184EC6"/>
    <w:rsid w:val="00184F11"/>
    <w:rsid w:val="00184F24"/>
    <w:rsid w:val="001850BA"/>
    <w:rsid w:val="001853BC"/>
    <w:rsid w:val="0018541A"/>
    <w:rsid w:val="0018552F"/>
    <w:rsid w:val="00185653"/>
    <w:rsid w:val="001858E8"/>
    <w:rsid w:val="00185A31"/>
    <w:rsid w:val="00185AD3"/>
    <w:rsid w:val="00185C6E"/>
    <w:rsid w:val="00185D54"/>
    <w:rsid w:val="00185E1D"/>
    <w:rsid w:val="00185F16"/>
    <w:rsid w:val="00186053"/>
    <w:rsid w:val="001860CF"/>
    <w:rsid w:val="00186110"/>
    <w:rsid w:val="00186121"/>
    <w:rsid w:val="00186130"/>
    <w:rsid w:val="001861EB"/>
    <w:rsid w:val="001862BB"/>
    <w:rsid w:val="00186330"/>
    <w:rsid w:val="00186362"/>
    <w:rsid w:val="001863BA"/>
    <w:rsid w:val="001864E5"/>
    <w:rsid w:val="001865A5"/>
    <w:rsid w:val="00186694"/>
    <w:rsid w:val="001868EE"/>
    <w:rsid w:val="00186AC1"/>
    <w:rsid w:val="00186BC9"/>
    <w:rsid w:val="00186D06"/>
    <w:rsid w:val="00186DB8"/>
    <w:rsid w:val="00186EA0"/>
    <w:rsid w:val="00186F7B"/>
    <w:rsid w:val="00187172"/>
    <w:rsid w:val="00187224"/>
    <w:rsid w:val="001873C2"/>
    <w:rsid w:val="00187569"/>
    <w:rsid w:val="0018774D"/>
    <w:rsid w:val="00187756"/>
    <w:rsid w:val="001877ED"/>
    <w:rsid w:val="00187A2B"/>
    <w:rsid w:val="00187B4E"/>
    <w:rsid w:val="00187BA0"/>
    <w:rsid w:val="00187D21"/>
    <w:rsid w:val="00187FA2"/>
    <w:rsid w:val="00190078"/>
    <w:rsid w:val="0019015E"/>
    <w:rsid w:val="001901EF"/>
    <w:rsid w:val="001901FC"/>
    <w:rsid w:val="0019050B"/>
    <w:rsid w:val="00190733"/>
    <w:rsid w:val="0019094F"/>
    <w:rsid w:val="00190956"/>
    <w:rsid w:val="00190ABC"/>
    <w:rsid w:val="00190B62"/>
    <w:rsid w:val="00190B71"/>
    <w:rsid w:val="00190C58"/>
    <w:rsid w:val="00190E79"/>
    <w:rsid w:val="00191211"/>
    <w:rsid w:val="00191317"/>
    <w:rsid w:val="001913D1"/>
    <w:rsid w:val="0019140F"/>
    <w:rsid w:val="00191450"/>
    <w:rsid w:val="001914AC"/>
    <w:rsid w:val="00191505"/>
    <w:rsid w:val="00191518"/>
    <w:rsid w:val="0019161C"/>
    <w:rsid w:val="00191654"/>
    <w:rsid w:val="00191821"/>
    <w:rsid w:val="00191A5E"/>
    <w:rsid w:val="00192110"/>
    <w:rsid w:val="00192127"/>
    <w:rsid w:val="001922FF"/>
    <w:rsid w:val="0019254D"/>
    <w:rsid w:val="00192643"/>
    <w:rsid w:val="00192763"/>
    <w:rsid w:val="00192A0C"/>
    <w:rsid w:val="00192C64"/>
    <w:rsid w:val="00192DD3"/>
    <w:rsid w:val="00193133"/>
    <w:rsid w:val="001931E6"/>
    <w:rsid w:val="0019340D"/>
    <w:rsid w:val="0019348D"/>
    <w:rsid w:val="001935BF"/>
    <w:rsid w:val="001936D6"/>
    <w:rsid w:val="00193918"/>
    <w:rsid w:val="00193923"/>
    <w:rsid w:val="00193C7E"/>
    <w:rsid w:val="00193CAE"/>
    <w:rsid w:val="00193E90"/>
    <w:rsid w:val="00193F92"/>
    <w:rsid w:val="001940D5"/>
    <w:rsid w:val="001940FA"/>
    <w:rsid w:val="0019417A"/>
    <w:rsid w:val="001941A9"/>
    <w:rsid w:val="00194270"/>
    <w:rsid w:val="001943D6"/>
    <w:rsid w:val="00194514"/>
    <w:rsid w:val="00194689"/>
    <w:rsid w:val="00194775"/>
    <w:rsid w:val="001947B7"/>
    <w:rsid w:val="00194864"/>
    <w:rsid w:val="00194A1D"/>
    <w:rsid w:val="00194AC7"/>
    <w:rsid w:val="00194B7A"/>
    <w:rsid w:val="00194C61"/>
    <w:rsid w:val="00194D88"/>
    <w:rsid w:val="00194DA8"/>
    <w:rsid w:val="00194DFB"/>
    <w:rsid w:val="00194FAA"/>
    <w:rsid w:val="001951C2"/>
    <w:rsid w:val="00195272"/>
    <w:rsid w:val="00195384"/>
    <w:rsid w:val="00195447"/>
    <w:rsid w:val="00195548"/>
    <w:rsid w:val="0019566A"/>
    <w:rsid w:val="00195671"/>
    <w:rsid w:val="0019582A"/>
    <w:rsid w:val="00195848"/>
    <w:rsid w:val="00195875"/>
    <w:rsid w:val="0019599E"/>
    <w:rsid w:val="00195B82"/>
    <w:rsid w:val="00195CB3"/>
    <w:rsid w:val="00195D4C"/>
    <w:rsid w:val="00195DE5"/>
    <w:rsid w:val="00195EB0"/>
    <w:rsid w:val="00195F0C"/>
    <w:rsid w:val="00195F38"/>
    <w:rsid w:val="00195FAB"/>
    <w:rsid w:val="001960D1"/>
    <w:rsid w:val="0019615C"/>
    <w:rsid w:val="00196249"/>
    <w:rsid w:val="00196318"/>
    <w:rsid w:val="001963CA"/>
    <w:rsid w:val="001965A8"/>
    <w:rsid w:val="001966A6"/>
    <w:rsid w:val="0019689C"/>
    <w:rsid w:val="00196B2E"/>
    <w:rsid w:val="00196C4C"/>
    <w:rsid w:val="00196CDA"/>
    <w:rsid w:val="00196D81"/>
    <w:rsid w:val="00196E8C"/>
    <w:rsid w:val="00196FE6"/>
    <w:rsid w:val="001973F4"/>
    <w:rsid w:val="0019744A"/>
    <w:rsid w:val="001976F8"/>
    <w:rsid w:val="001977E4"/>
    <w:rsid w:val="0019793D"/>
    <w:rsid w:val="00197985"/>
    <w:rsid w:val="001979ED"/>
    <w:rsid w:val="00197ADE"/>
    <w:rsid w:val="00197F03"/>
    <w:rsid w:val="00197F5E"/>
    <w:rsid w:val="001A002B"/>
    <w:rsid w:val="001A0086"/>
    <w:rsid w:val="001A0195"/>
    <w:rsid w:val="001A023C"/>
    <w:rsid w:val="001A02E4"/>
    <w:rsid w:val="001A04AE"/>
    <w:rsid w:val="001A07DF"/>
    <w:rsid w:val="001A0993"/>
    <w:rsid w:val="001A0A21"/>
    <w:rsid w:val="001A0B37"/>
    <w:rsid w:val="001A0C68"/>
    <w:rsid w:val="001A0D56"/>
    <w:rsid w:val="001A0D89"/>
    <w:rsid w:val="001A0DD8"/>
    <w:rsid w:val="001A103F"/>
    <w:rsid w:val="001A11E2"/>
    <w:rsid w:val="001A1396"/>
    <w:rsid w:val="001A142F"/>
    <w:rsid w:val="001A15EC"/>
    <w:rsid w:val="001A1675"/>
    <w:rsid w:val="001A18BA"/>
    <w:rsid w:val="001A1965"/>
    <w:rsid w:val="001A1A42"/>
    <w:rsid w:val="001A1B6B"/>
    <w:rsid w:val="001A1C2B"/>
    <w:rsid w:val="001A1CFE"/>
    <w:rsid w:val="001A1E21"/>
    <w:rsid w:val="001A1FD9"/>
    <w:rsid w:val="001A1FF1"/>
    <w:rsid w:val="001A2160"/>
    <w:rsid w:val="001A24D5"/>
    <w:rsid w:val="001A24F1"/>
    <w:rsid w:val="001A2542"/>
    <w:rsid w:val="001A286E"/>
    <w:rsid w:val="001A289E"/>
    <w:rsid w:val="001A2B33"/>
    <w:rsid w:val="001A2B34"/>
    <w:rsid w:val="001A2BCC"/>
    <w:rsid w:val="001A2C2E"/>
    <w:rsid w:val="001A2C38"/>
    <w:rsid w:val="001A2EA3"/>
    <w:rsid w:val="001A2FF4"/>
    <w:rsid w:val="001A307E"/>
    <w:rsid w:val="001A30B5"/>
    <w:rsid w:val="001A3204"/>
    <w:rsid w:val="001A3362"/>
    <w:rsid w:val="001A3409"/>
    <w:rsid w:val="001A3506"/>
    <w:rsid w:val="001A3526"/>
    <w:rsid w:val="001A37BD"/>
    <w:rsid w:val="001A381F"/>
    <w:rsid w:val="001A3B16"/>
    <w:rsid w:val="001A3C73"/>
    <w:rsid w:val="001A439A"/>
    <w:rsid w:val="001A43B3"/>
    <w:rsid w:val="001A4626"/>
    <w:rsid w:val="001A4908"/>
    <w:rsid w:val="001A4A7A"/>
    <w:rsid w:val="001A4AF5"/>
    <w:rsid w:val="001A4C60"/>
    <w:rsid w:val="001A4D33"/>
    <w:rsid w:val="001A4DDC"/>
    <w:rsid w:val="001A4FE7"/>
    <w:rsid w:val="001A505A"/>
    <w:rsid w:val="001A508B"/>
    <w:rsid w:val="001A52B7"/>
    <w:rsid w:val="001A52C4"/>
    <w:rsid w:val="001A5554"/>
    <w:rsid w:val="001A58BA"/>
    <w:rsid w:val="001A5999"/>
    <w:rsid w:val="001A5A58"/>
    <w:rsid w:val="001A5BD7"/>
    <w:rsid w:val="001A5D34"/>
    <w:rsid w:val="001A5E33"/>
    <w:rsid w:val="001A5E7E"/>
    <w:rsid w:val="001A6077"/>
    <w:rsid w:val="001A6193"/>
    <w:rsid w:val="001A6421"/>
    <w:rsid w:val="001A6850"/>
    <w:rsid w:val="001A68F7"/>
    <w:rsid w:val="001A6AF3"/>
    <w:rsid w:val="001A6B70"/>
    <w:rsid w:val="001A6D4D"/>
    <w:rsid w:val="001A6F9F"/>
    <w:rsid w:val="001A7143"/>
    <w:rsid w:val="001A717B"/>
    <w:rsid w:val="001A72C3"/>
    <w:rsid w:val="001A7413"/>
    <w:rsid w:val="001A748A"/>
    <w:rsid w:val="001A74A7"/>
    <w:rsid w:val="001A7549"/>
    <w:rsid w:val="001A78AB"/>
    <w:rsid w:val="001A7D24"/>
    <w:rsid w:val="001A7EE1"/>
    <w:rsid w:val="001B00C1"/>
    <w:rsid w:val="001B016B"/>
    <w:rsid w:val="001B0337"/>
    <w:rsid w:val="001B03D8"/>
    <w:rsid w:val="001B06BA"/>
    <w:rsid w:val="001B0931"/>
    <w:rsid w:val="001B09B5"/>
    <w:rsid w:val="001B0AC8"/>
    <w:rsid w:val="001B1225"/>
    <w:rsid w:val="001B13B1"/>
    <w:rsid w:val="001B164B"/>
    <w:rsid w:val="001B1EFB"/>
    <w:rsid w:val="001B1F1D"/>
    <w:rsid w:val="001B20CB"/>
    <w:rsid w:val="001B21B6"/>
    <w:rsid w:val="001B21FF"/>
    <w:rsid w:val="001B229B"/>
    <w:rsid w:val="001B22E5"/>
    <w:rsid w:val="001B2343"/>
    <w:rsid w:val="001B250D"/>
    <w:rsid w:val="001B2614"/>
    <w:rsid w:val="001B264F"/>
    <w:rsid w:val="001B26B1"/>
    <w:rsid w:val="001B2723"/>
    <w:rsid w:val="001B2905"/>
    <w:rsid w:val="001B2A7E"/>
    <w:rsid w:val="001B2B41"/>
    <w:rsid w:val="001B2C23"/>
    <w:rsid w:val="001B2E2A"/>
    <w:rsid w:val="001B315F"/>
    <w:rsid w:val="001B33E4"/>
    <w:rsid w:val="001B346B"/>
    <w:rsid w:val="001B349F"/>
    <w:rsid w:val="001B34A5"/>
    <w:rsid w:val="001B3609"/>
    <w:rsid w:val="001B363B"/>
    <w:rsid w:val="001B3697"/>
    <w:rsid w:val="001B3702"/>
    <w:rsid w:val="001B37C4"/>
    <w:rsid w:val="001B3825"/>
    <w:rsid w:val="001B3B6D"/>
    <w:rsid w:val="001B3BF0"/>
    <w:rsid w:val="001B3CB8"/>
    <w:rsid w:val="001B3EA4"/>
    <w:rsid w:val="001B3F79"/>
    <w:rsid w:val="001B3F80"/>
    <w:rsid w:val="001B3FF7"/>
    <w:rsid w:val="001B4025"/>
    <w:rsid w:val="001B4131"/>
    <w:rsid w:val="001B4312"/>
    <w:rsid w:val="001B43C6"/>
    <w:rsid w:val="001B4507"/>
    <w:rsid w:val="001B470A"/>
    <w:rsid w:val="001B4795"/>
    <w:rsid w:val="001B47F8"/>
    <w:rsid w:val="001B4975"/>
    <w:rsid w:val="001B4E52"/>
    <w:rsid w:val="001B4F16"/>
    <w:rsid w:val="001B51A7"/>
    <w:rsid w:val="001B539F"/>
    <w:rsid w:val="001B53A3"/>
    <w:rsid w:val="001B571C"/>
    <w:rsid w:val="001B5A1F"/>
    <w:rsid w:val="001B5C7E"/>
    <w:rsid w:val="001B5FF5"/>
    <w:rsid w:val="001B610A"/>
    <w:rsid w:val="001B6123"/>
    <w:rsid w:val="001B64AF"/>
    <w:rsid w:val="001B6545"/>
    <w:rsid w:val="001B6738"/>
    <w:rsid w:val="001B6793"/>
    <w:rsid w:val="001B6890"/>
    <w:rsid w:val="001B6932"/>
    <w:rsid w:val="001B6B0F"/>
    <w:rsid w:val="001B6BB5"/>
    <w:rsid w:val="001B6BCC"/>
    <w:rsid w:val="001B6D2A"/>
    <w:rsid w:val="001B6E03"/>
    <w:rsid w:val="001B6E04"/>
    <w:rsid w:val="001B6FA4"/>
    <w:rsid w:val="001B7240"/>
    <w:rsid w:val="001B730F"/>
    <w:rsid w:val="001B7488"/>
    <w:rsid w:val="001B7545"/>
    <w:rsid w:val="001B75B8"/>
    <w:rsid w:val="001B75F7"/>
    <w:rsid w:val="001B760A"/>
    <w:rsid w:val="001B7663"/>
    <w:rsid w:val="001B76D4"/>
    <w:rsid w:val="001B784D"/>
    <w:rsid w:val="001B787F"/>
    <w:rsid w:val="001B79AB"/>
    <w:rsid w:val="001B7A8E"/>
    <w:rsid w:val="001B7B5B"/>
    <w:rsid w:val="001B7CA3"/>
    <w:rsid w:val="001B7CB6"/>
    <w:rsid w:val="001B7D29"/>
    <w:rsid w:val="001B7D3A"/>
    <w:rsid w:val="001B7D86"/>
    <w:rsid w:val="001B7E39"/>
    <w:rsid w:val="001B7E5E"/>
    <w:rsid w:val="001B7E63"/>
    <w:rsid w:val="001B7F7F"/>
    <w:rsid w:val="001C00B1"/>
    <w:rsid w:val="001C013E"/>
    <w:rsid w:val="001C0174"/>
    <w:rsid w:val="001C02EF"/>
    <w:rsid w:val="001C045B"/>
    <w:rsid w:val="001C05E0"/>
    <w:rsid w:val="001C081F"/>
    <w:rsid w:val="001C084E"/>
    <w:rsid w:val="001C0BF2"/>
    <w:rsid w:val="001C0DFF"/>
    <w:rsid w:val="001C0EC7"/>
    <w:rsid w:val="001C1326"/>
    <w:rsid w:val="001C147C"/>
    <w:rsid w:val="001C1551"/>
    <w:rsid w:val="001C1587"/>
    <w:rsid w:val="001C15DC"/>
    <w:rsid w:val="001C1675"/>
    <w:rsid w:val="001C17A5"/>
    <w:rsid w:val="001C1A36"/>
    <w:rsid w:val="001C1C3D"/>
    <w:rsid w:val="001C1E47"/>
    <w:rsid w:val="001C2010"/>
    <w:rsid w:val="001C2175"/>
    <w:rsid w:val="001C2232"/>
    <w:rsid w:val="001C22E4"/>
    <w:rsid w:val="001C23EC"/>
    <w:rsid w:val="001C2506"/>
    <w:rsid w:val="001C2963"/>
    <w:rsid w:val="001C29B7"/>
    <w:rsid w:val="001C29FB"/>
    <w:rsid w:val="001C2A97"/>
    <w:rsid w:val="001C2C2F"/>
    <w:rsid w:val="001C2D52"/>
    <w:rsid w:val="001C2DB1"/>
    <w:rsid w:val="001C2E35"/>
    <w:rsid w:val="001C3219"/>
    <w:rsid w:val="001C33F4"/>
    <w:rsid w:val="001C351A"/>
    <w:rsid w:val="001C3578"/>
    <w:rsid w:val="001C35EB"/>
    <w:rsid w:val="001C39B0"/>
    <w:rsid w:val="001C3A88"/>
    <w:rsid w:val="001C3B49"/>
    <w:rsid w:val="001C4020"/>
    <w:rsid w:val="001C41CF"/>
    <w:rsid w:val="001C435E"/>
    <w:rsid w:val="001C442C"/>
    <w:rsid w:val="001C449E"/>
    <w:rsid w:val="001C4544"/>
    <w:rsid w:val="001C45A7"/>
    <w:rsid w:val="001C45B8"/>
    <w:rsid w:val="001C46EC"/>
    <w:rsid w:val="001C47E5"/>
    <w:rsid w:val="001C482B"/>
    <w:rsid w:val="001C491C"/>
    <w:rsid w:val="001C4AF7"/>
    <w:rsid w:val="001C4DC9"/>
    <w:rsid w:val="001C4EC8"/>
    <w:rsid w:val="001C4FAF"/>
    <w:rsid w:val="001C4FBE"/>
    <w:rsid w:val="001C5101"/>
    <w:rsid w:val="001C513B"/>
    <w:rsid w:val="001C5164"/>
    <w:rsid w:val="001C53F5"/>
    <w:rsid w:val="001C54DD"/>
    <w:rsid w:val="001C55DA"/>
    <w:rsid w:val="001C57E7"/>
    <w:rsid w:val="001C5B54"/>
    <w:rsid w:val="001C5B75"/>
    <w:rsid w:val="001C5E86"/>
    <w:rsid w:val="001C601C"/>
    <w:rsid w:val="001C604D"/>
    <w:rsid w:val="001C6050"/>
    <w:rsid w:val="001C6072"/>
    <w:rsid w:val="001C6346"/>
    <w:rsid w:val="001C6382"/>
    <w:rsid w:val="001C63E0"/>
    <w:rsid w:val="001C65BC"/>
    <w:rsid w:val="001C678F"/>
    <w:rsid w:val="001C68EC"/>
    <w:rsid w:val="001C6950"/>
    <w:rsid w:val="001C6BDC"/>
    <w:rsid w:val="001C6E78"/>
    <w:rsid w:val="001C6EAA"/>
    <w:rsid w:val="001C6FC3"/>
    <w:rsid w:val="001C7077"/>
    <w:rsid w:val="001C72E7"/>
    <w:rsid w:val="001C73E0"/>
    <w:rsid w:val="001C75B7"/>
    <w:rsid w:val="001C797A"/>
    <w:rsid w:val="001C799C"/>
    <w:rsid w:val="001C79C7"/>
    <w:rsid w:val="001C79F8"/>
    <w:rsid w:val="001C7E67"/>
    <w:rsid w:val="001C7F1C"/>
    <w:rsid w:val="001C7F61"/>
    <w:rsid w:val="001C7FA3"/>
    <w:rsid w:val="001C7FE5"/>
    <w:rsid w:val="001C7FFE"/>
    <w:rsid w:val="001D0007"/>
    <w:rsid w:val="001D013E"/>
    <w:rsid w:val="001D059E"/>
    <w:rsid w:val="001D0655"/>
    <w:rsid w:val="001D07F4"/>
    <w:rsid w:val="001D0848"/>
    <w:rsid w:val="001D0943"/>
    <w:rsid w:val="001D0A3B"/>
    <w:rsid w:val="001D0A59"/>
    <w:rsid w:val="001D0A94"/>
    <w:rsid w:val="001D0B10"/>
    <w:rsid w:val="001D0C1E"/>
    <w:rsid w:val="001D0C5D"/>
    <w:rsid w:val="001D0DF8"/>
    <w:rsid w:val="001D0DFE"/>
    <w:rsid w:val="001D0F3D"/>
    <w:rsid w:val="001D0F9A"/>
    <w:rsid w:val="001D147E"/>
    <w:rsid w:val="001D1503"/>
    <w:rsid w:val="001D15DB"/>
    <w:rsid w:val="001D188B"/>
    <w:rsid w:val="001D198A"/>
    <w:rsid w:val="001D1990"/>
    <w:rsid w:val="001D19C1"/>
    <w:rsid w:val="001D19D7"/>
    <w:rsid w:val="001D1CA6"/>
    <w:rsid w:val="001D1CFA"/>
    <w:rsid w:val="001D1D88"/>
    <w:rsid w:val="001D1F34"/>
    <w:rsid w:val="001D1FC3"/>
    <w:rsid w:val="001D2032"/>
    <w:rsid w:val="001D2144"/>
    <w:rsid w:val="001D225F"/>
    <w:rsid w:val="001D2290"/>
    <w:rsid w:val="001D2318"/>
    <w:rsid w:val="001D240F"/>
    <w:rsid w:val="001D248A"/>
    <w:rsid w:val="001D2508"/>
    <w:rsid w:val="001D28F7"/>
    <w:rsid w:val="001D2A74"/>
    <w:rsid w:val="001D2D0B"/>
    <w:rsid w:val="001D2D71"/>
    <w:rsid w:val="001D2E6F"/>
    <w:rsid w:val="001D2F46"/>
    <w:rsid w:val="001D30E2"/>
    <w:rsid w:val="001D30FF"/>
    <w:rsid w:val="001D33DA"/>
    <w:rsid w:val="001D38B8"/>
    <w:rsid w:val="001D39F4"/>
    <w:rsid w:val="001D3BF0"/>
    <w:rsid w:val="001D3D39"/>
    <w:rsid w:val="001D3D53"/>
    <w:rsid w:val="001D3FDC"/>
    <w:rsid w:val="001D425D"/>
    <w:rsid w:val="001D4288"/>
    <w:rsid w:val="001D4299"/>
    <w:rsid w:val="001D47AF"/>
    <w:rsid w:val="001D4850"/>
    <w:rsid w:val="001D486D"/>
    <w:rsid w:val="001D4882"/>
    <w:rsid w:val="001D49F6"/>
    <w:rsid w:val="001D4A3A"/>
    <w:rsid w:val="001D4AC6"/>
    <w:rsid w:val="001D4B1E"/>
    <w:rsid w:val="001D4C09"/>
    <w:rsid w:val="001D4D4D"/>
    <w:rsid w:val="001D4E17"/>
    <w:rsid w:val="001D4F8E"/>
    <w:rsid w:val="001D4F90"/>
    <w:rsid w:val="001D52F8"/>
    <w:rsid w:val="001D5357"/>
    <w:rsid w:val="001D5491"/>
    <w:rsid w:val="001D5568"/>
    <w:rsid w:val="001D5798"/>
    <w:rsid w:val="001D5990"/>
    <w:rsid w:val="001D5A58"/>
    <w:rsid w:val="001D5AD6"/>
    <w:rsid w:val="001D5BD2"/>
    <w:rsid w:val="001D5C22"/>
    <w:rsid w:val="001D5D05"/>
    <w:rsid w:val="001D5D29"/>
    <w:rsid w:val="001D5DE0"/>
    <w:rsid w:val="001D5E82"/>
    <w:rsid w:val="001D5F38"/>
    <w:rsid w:val="001D6006"/>
    <w:rsid w:val="001D6070"/>
    <w:rsid w:val="001D620E"/>
    <w:rsid w:val="001D6348"/>
    <w:rsid w:val="001D646C"/>
    <w:rsid w:val="001D65B2"/>
    <w:rsid w:val="001D66BD"/>
    <w:rsid w:val="001D6733"/>
    <w:rsid w:val="001D678A"/>
    <w:rsid w:val="001D6A8D"/>
    <w:rsid w:val="001D6C18"/>
    <w:rsid w:val="001D6F99"/>
    <w:rsid w:val="001D7177"/>
    <w:rsid w:val="001D7375"/>
    <w:rsid w:val="001D73F5"/>
    <w:rsid w:val="001D757E"/>
    <w:rsid w:val="001D76FA"/>
    <w:rsid w:val="001D7750"/>
    <w:rsid w:val="001D77BD"/>
    <w:rsid w:val="001D7977"/>
    <w:rsid w:val="001D79AA"/>
    <w:rsid w:val="001D7A22"/>
    <w:rsid w:val="001D7CFF"/>
    <w:rsid w:val="001D7D87"/>
    <w:rsid w:val="001D7DDB"/>
    <w:rsid w:val="001D7E6C"/>
    <w:rsid w:val="001E012D"/>
    <w:rsid w:val="001E016C"/>
    <w:rsid w:val="001E02C2"/>
    <w:rsid w:val="001E048A"/>
    <w:rsid w:val="001E0537"/>
    <w:rsid w:val="001E05F1"/>
    <w:rsid w:val="001E0808"/>
    <w:rsid w:val="001E09C1"/>
    <w:rsid w:val="001E0AAB"/>
    <w:rsid w:val="001E0ACC"/>
    <w:rsid w:val="001E0AD2"/>
    <w:rsid w:val="001E0DF8"/>
    <w:rsid w:val="001E107D"/>
    <w:rsid w:val="001E1371"/>
    <w:rsid w:val="001E14E7"/>
    <w:rsid w:val="001E153F"/>
    <w:rsid w:val="001E1677"/>
    <w:rsid w:val="001E16D1"/>
    <w:rsid w:val="001E17BD"/>
    <w:rsid w:val="001E19A0"/>
    <w:rsid w:val="001E1AB7"/>
    <w:rsid w:val="001E1CAB"/>
    <w:rsid w:val="001E1D43"/>
    <w:rsid w:val="001E1E6E"/>
    <w:rsid w:val="001E228B"/>
    <w:rsid w:val="001E231B"/>
    <w:rsid w:val="001E2468"/>
    <w:rsid w:val="001E2496"/>
    <w:rsid w:val="001E2529"/>
    <w:rsid w:val="001E2566"/>
    <w:rsid w:val="001E28E7"/>
    <w:rsid w:val="001E2946"/>
    <w:rsid w:val="001E29D5"/>
    <w:rsid w:val="001E2C79"/>
    <w:rsid w:val="001E2C8A"/>
    <w:rsid w:val="001E2D38"/>
    <w:rsid w:val="001E2DAB"/>
    <w:rsid w:val="001E32E4"/>
    <w:rsid w:val="001E332A"/>
    <w:rsid w:val="001E3424"/>
    <w:rsid w:val="001E38AA"/>
    <w:rsid w:val="001E39D2"/>
    <w:rsid w:val="001E3AE3"/>
    <w:rsid w:val="001E3CDA"/>
    <w:rsid w:val="001E3E71"/>
    <w:rsid w:val="001E4021"/>
    <w:rsid w:val="001E418A"/>
    <w:rsid w:val="001E42EC"/>
    <w:rsid w:val="001E4422"/>
    <w:rsid w:val="001E44F4"/>
    <w:rsid w:val="001E4876"/>
    <w:rsid w:val="001E487F"/>
    <w:rsid w:val="001E48D3"/>
    <w:rsid w:val="001E49DA"/>
    <w:rsid w:val="001E4A33"/>
    <w:rsid w:val="001E4BDE"/>
    <w:rsid w:val="001E4C87"/>
    <w:rsid w:val="001E4DCE"/>
    <w:rsid w:val="001E4DE7"/>
    <w:rsid w:val="001E508A"/>
    <w:rsid w:val="001E50AD"/>
    <w:rsid w:val="001E526D"/>
    <w:rsid w:val="001E52FE"/>
    <w:rsid w:val="001E54C1"/>
    <w:rsid w:val="001E5521"/>
    <w:rsid w:val="001E58EE"/>
    <w:rsid w:val="001E5917"/>
    <w:rsid w:val="001E5B6D"/>
    <w:rsid w:val="001E5CDB"/>
    <w:rsid w:val="001E5CEA"/>
    <w:rsid w:val="001E5CEE"/>
    <w:rsid w:val="001E5E65"/>
    <w:rsid w:val="001E5EAF"/>
    <w:rsid w:val="001E5F63"/>
    <w:rsid w:val="001E60F4"/>
    <w:rsid w:val="001E6214"/>
    <w:rsid w:val="001E6308"/>
    <w:rsid w:val="001E64CB"/>
    <w:rsid w:val="001E65D3"/>
    <w:rsid w:val="001E661D"/>
    <w:rsid w:val="001E6625"/>
    <w:rsid w:val="001E676A"/>
    <w:rsid w:val="001E69C7"/>
    <w:rsid w:val="001E6D60"/>
    <w:rsid w:val="001E6EBF"/>
    <w:rsid w:val="001E6F2D"/>
    <w:rsid w:val="001E71A9"/>
    <w:rsid w:val="001E7676"/>
    <w:rsid w:val="001E77C3"/>
    <w:rsid w:val="001E7827"/>
    <w:rsid w:val="001E79E6"/>
    <w:rsid w:val="001E7BB5"/>
    <w:rsid w:val="001E7BE1"/>
    <w:rsid w:val="001E7E25"/>
    <w:rsid w:val="001E7F4C"/>
    <w:rsid w:val="001F0070"/>
    <w:rsid w:val="001F00AF"/>
    <w:rsid w:val="001F00CE"/>
    <w:rsid w:val="001F00F7"/>
    <w:rsid w:val="001F01B5"/>
    <w:rsid w:val="001F02B2"/>
    <w:rsid w:val="001F02CE"/>
    <w:rsid w:val="001F0452"/>
    <w:rsid w:val="001F0478"/>
    <w:rsid w:val="001F0547"/>
    <w:rsid w:val="001F05B3"/>
    <w:rsid w:val="001F068F"/>
    <w:rsid w:val="001F07E0"/>
    <w:rsid w:val="001F0891"/>
    <w:rsid w:val="001F0905"/>
    <w:rsid w:val="001F094C"/>
    <w:rsid w:val="001F0965"/>
    <w:rsid w:val="001F09BB"/>
    <w:rsid w:val="001F09BF"/>
    <w:rsid w:val="001F0A9B"/>
    <w:rsid w:val="001F0B72"/>
    <w:rsid w:val="001F0C8A"/>
    <w:rsid w:val="001F1148"/>
    <w:rsid w:val="001F116B"/>
    <w:rsid w:val="001F12DC"/>
    <w:rsid w:val="001F133B"/>
    <w:rsid w:val="001F13E5"/>
    <w:rsid w:val="001F13F6"/>
    <w:rsid w:val="001F15B3"/>
    <w:rsid w:val="001F15F6"/>
    <w:rsid w:val="001F1644"/>
    <w:rsid w:val="001F1771"/>
    <w:rsid w:val="001F17F1"/>
    <w:rsid w:val="001F18D8"/>
    <w:rsid w:val="001F1910"/>
    <w:rsid w:val="001F1975"/>
    <w:rsid w:val="001F1A17"/>
    <w:rsid w:val="001F1BFC"/>
    <w:rsid w:val="001F1C87"/>
    <w:rsid w:val="001F1CB6"/>
    <w:rsid w:val="001F1D8A"/>
    <w:rsid w:val="001F1E3D"/>
    <w:rsid w:val="001F1E6F"/>
    <w:rsid w:val="001F1E98"/>
    <w:rsid w:val="001F2070"/>
    <w:rsid w:val="001F254C"/>
    <w:rsid w:val="001F2643"/>
    <w:rsid w:val="001F26F4"/>
    <w:rsid w:val="001F26FA"/>
    <w:rsid w:val="001F27B6"/>
    <w:rsid w:val="001F29EB"/>
    <w:rsid w:val="001F2B04"/>
    <w:rsid w:val="001F2D2F"/>
    <w:rsid w:val="001F2E77"/>
    <w:rsid w:val="001F31C1"/>
    <w:rsid w:val="001F32EE"/>
    <w:rsid w:val="001F331A"/>
    <w:rsid w:val="001F34A3"/>
    <w:rsid w:val="001F352E"/>
    <w:rsid w:val="001F35A2"/>
    <w:rsid w:val="001F3B3B"/>
    <w:rsid w:val="001F3CE5"/>
    <w:rsid w:val="001F3D28"/>
    <w:rsid w:val="001F3E6D"/>
    <w:rsid w:val="001F3F2D"/>
    <w:rsid w:val="001F3F57"/>
    <w:rsid w:val="001F3F6B"/>
    <w:rsid w:val="001F43E6"/>
    <w:rsid w:val="001F4417"/>
    <w:rsid w:val="001F466B"/>
    <w:rsid w:val="001F46FD"/>
    <w:rsid w:val="001F4814"/>
    <w:rsid w:val="001F4912"/>
    <w:rsid w:val="001F493F"/>
    <w:rsid w:val="001F49B5"/>
    <w:rsid w:val="001F4ED2"/>
    <w:rsid w:val="001F4F0E"/>
    <w:rsid w:val="001F4F5E"/>
    <w:rsid w:val="001F5296"/>
    <w:rsid w:val="001F54BF"/>
    <w:rsid w:val="001F54CB"/>
    <w:rsid w:val="001F5535"/>
    <w:rsid w:val="001F5536"/>
    <w:rsid w:val="001F5585"/>
    <w:rsid w:val="001F56D2"/>
    <w:rsid w:val="001F583D"/>
    <w:rsid w:val="001F5956"/>
    <w:rsid w:val="001F59B6"/>
    <w:rsid w:val="001F59F3"/>
    <w:rsid w:val="001F5B1C"/>
    <w:rsid w:val="001F5BBE"/>
    <w:rsid w:val="001F5D0F"/>
    <w:rsid w:val="001F5DCB"/>
    <w:rsid w:val="001F5E8C"/>
    <w:rsid w:val="001F60D8"/>
    <w:rsid w:val="001F611C"/>
    <w:rsid w:val="001F6156"/>
    <w:rsid w:val="001F6183"/>
    <w:rsid w:val="001F6208"/>
    <w:rsid w:val="001F6257"/>
    <w:rsid w:val="001F629B"/>
    <w:rsid w:val="001F641D"/>
    <w:rsid w:val="001F64B3"/>
    <w:rsid w:val="001F64D5"/>
    <w:rsid w:val="001F6570"/>
    <w:rsid w:val="001F6827"/>
    <w:rsid w:val="001F6C1A"/>
    <w:rsid w:val="001F6CF3"/>
    <w:rsid w:val="001F6D3E"/>
    <w:rsid w:val="001F6F00"/>
    <w:rsid w:val="001F6F11"/>
    <w:rsid w:val="001F6F59"/>
    <w:rsid w:val="001F6FC6"/>
    <w:rsid w:val="001F6FE1"/>
    <w:rsid w:val="001F700C"/>
    <w:rsid w:val="001F718D"/>
    <w:rsid w:val="001F72D7"/>
    <w:rsid w:val="001F7337"/>
    <w:rsid w:val="001F74B4"/>
    <w:rsid w:val="001F77BB"/>
    <w:rsid w:val="001F7853"/>
    <w:rsid w:val="001F7A76"/>
    <w:rsid w:val="001F7A7E"/>
    <w:rsid w:val="001F7CAC"/>
    <w:rsid w:val="001F7CEB"/>
    <w:rsid w:val="001F7FB1"/>
    <w:rsid w:val="001F7FC3"/>
    <w:rsid w:val="001F7FD3"/>
    <w:rsid w:val="002000AE"/>
    <w:rsid w:val="002001D6"/>
    <w:rsid w:val="0020025E"/>
    <w:rsid w:val="00200388"/>
    <w:rsid w:val="002003F1"/>
    <w:rsid w:val="0020066E"/>
    <w:rsid w:val="00200765"/>
    <w:rsid w:val="00200910"/>
    <w:rsid w:val="0020094B"/>
    <w:rsid w:val="00200A06"/>
    <w:rsid w:val="00200A49"/>
    <w:rsid w:val="00200B12"/>
    <w:rsid w:val="00200B59"/>
    <w:rsid w:val="00200C35"/>
    <w:rsid w:val="00200C46"/>
    <w:rsid w:val="00200CB9"/>
    <w:rsid w:val="00200D1F"/>
    <w:rsid w:val="00200D48"/>
    <w:rsid w:val="00200E89"/>
    <w:rsid w:val="00200ED1"/>
    <w:rsid w:val="00200F71"/>
    <w:rsid w:val="00201057"/>
    <w:rsid w:val="002014CA"/>
    <w:rsid w:val="00201719"/>
    <w:rsid w:val="00201804"/>
    <w:rsid w:val="00201831"/>
    <w:rsid w:val="0020190D"/>
    <w:rsid w:val="0020193E"/>
    <w:rsid w:val="00201A16"/>
    <w:rsid w:val="00201A2A"/>
    <w:rsid w:val="00201A4B"/>
    <w:rsid w:val="00201A56"/>
    <w:rsid w:val="00201BE2"/>
    <w:rsid w:val="00201D23"/>
    <w:rsid w:val="00201E6B"/>
    <w:rsid w:val="00201E85"/>
    <w:rsid w:val="002020AC"/>
    <w:rsid w:val="0020232B"/>
    <w:rsid w:val="00202390"/>
    <w:rsid w:val="00202620"/>
    <w:rsid w:val="002026F5"/>
    <w:rsid w:val="0020281F"/>
    <w:rsid w:val="002028C2"/>
    <w:rsid w:val="002029D1"/>
    <w:rsid w:val="00202BF8"/>
    <w:rsid w:val="00202C0A"/>
    <w:rsid w:val="00202D2A"/>
    <w:rsid w:val="00202D6F"/>
    <w:rsid w:val="00202E97"/>
    <w:rsid w:val="00202ED0"/>
    <w:rsid w:val="00202F67"/>
    <w:rsid w:val="00202F84"/>
    <w:rsid w:val="00203090"/>
    <w:rsid w:val="00203223"/>
    <w:rsid w:val="00203370"/>
    <w:rsid w:val="0020348E"/>
    <w:rsid w:val="002034FE"/>
    <w:rsid w:val="00203724"/>
    <w:rsid w:val="00203794"/>
    <w:rsid w:val="00203908"/>
    <w:rsid w:val="00203983"/>
    <w:rsid w:val="00203A8B"/>
    <w:rsid w:val="00203D4D"/>
    <w:rsid w:val="00203E64"/>
    <w:rsid w:val="00203F67"/>
    <w:rsid w:val="00203F77"/>
    <w:rsid w:val="00204032"/>
    <w:rsid w:val="00204037"/>
    <w:rsid w:val="00204225"/>
    <w:rsid w:val="00204327"/>
    <w:rsid w:val="002047B5"/>
    <w:rsid w:val="0020488C"/>
    <w:rsid w:val="002048D4"/>
    <w:rsid w:val="002049EF"/>
    <w:rsid w:val="00204B8E"/>
    <w:rsid w:val="00204CD6"/>
    <w:rsid w:val="00204D15"/>
    <w:rsid w:val="00204D6D"/>
    <w:rsid w:val="002050AB"/>
    <w:rsid w:val="002051B0"/>
    <w:rsid w:val="002051D6"/>
    <w:rsid w:val="0020527B"/>
    <w:rsid w:val="00205357"/>
    <w:rsid w:val="002053B1"/>
    <w:rsid w:val="00205635"/>
    <w:rsid w:val="00205B9A"/>
    <w:rsid w:val="00205D63"/>
    <w:rsid w:val="00205E19"/>
    <w:rsid w:val="00205E1D"/>
    <w:rsid w:val="00205F18"/>
    <w:rsid w:val="0020605C"/>
    <w:rsid w:val="002061AF"/>
    <w:rsid w:val="00206302"/>
    <w:rsid w:val="002066E1"/>
    <w:rsid w:val="00206844"/>
    <w:rsid w:val="0020684E"/>
    <w:rsid w:val="002069CD"/>
    <w:rsid w:val="002069DC"/>
    <w:rsid w:val="002069ED"/>
    <w:rsid w:val="00206A0D"/>
    <w:rsid w:val="00206A78"/>
    <w:rsid w:val="00206C98"/>
    <w:rsid w:val="00206F30"/>
    <w:rsid w:val="00207488"/>
    <w:rsid w:val="002076FB"/>
    <w:rsid w:val="002078C4"/>
    <w:rsid w:val="002078D3"/>
    <w:rsid w:val="00207A3D"/>
    <w:rsid w:val="00207B2F"/>
    <w:rsid w:val="00207CC5"/>
    <w:rsid w:val="00207D39"/>
    <w:rsid w:val="00207E20"/>
    <w:rsid w:val="00207EBD"/>
    <w:rsid w:val="00210316"/>
    <w:rsid w:val="00210414"/>
    <w:rsid w:val="002105EE"/>
    <w:rsid w:val="00210607"/>
    <w:rsid w:val="00210700"/>
    <w:rsid w:val="002107CE"/>
    <w:rsid w:val="0021091A"/>
    <w:rsid w:val="00210B5C"/>
    <w:rsid w:val="00210E06"/>
    <w:rsid w:val="00210E67"/>
    <w:rsid w:val="00210F07"/>
    <w:rsid w:val="00210F8F"/>
    <w:rsid w:val="002112E3"/>
    <w:rsid w:val="00211308"/>
    <w:rsid w:val="0021131D"/>
    <w:rsid w:val="0021178F"/>
    <w:rsid w:val="00211993"/>
    <w:rsid w:val="00211A28"/>
    <w:rsid w:val="00211B23"/>
    <w:rsid w:val="00211B93"/>
    <w:rsid w:val="00211E09"/>
    <w:rsid w:val="00211FF1"/>
    <w:rsid w:val="00212367"/>
    <w:rsid w:val="0021237D"/>
    <w:rsid w:val="002123A9"/>
    <w:rsid w:val="002123EF"/>
    <w:rsid w:val="0021240D"/>
    <w:rsid w:val="002126B1"/>
    <w:rsid w:val="002129A1"/>
    <w:rsid w:val="00212ECB"/>
    <w:rsid w:val="00213051"/>
    <w:rsid w:val="0021309C"/>
    <w:rsid w:val="002130D4"/>
    <w:rsid w:val="002130F6"/>
    <w:rsid w:val="002131BC"/>
    <w:rsid w:val="00213468"/>
    <w:rsid w:val="00213675"/>
    <w:rsid w:val="002136E6"/>
    <w:rsid w:val="00213777"/>
    <w:rsid w:val="002138EB"/>
    <w:rsid w:val="00213957"/>
    <w:rsid w:val="00213A0E"/>
    <w:rsid w:val="00213E58"/>
    <w:rsid w:val="00213F7B"/>
    <w:rsid w:val="0021400F"/>
    <w:rsid w:val="00214266"/>
    <w:rsid w:val="002142EA"/>
    <w:rsid w:val="00214388"/>
    <w:rsid w:val="002145C9"/>
    <w:rsid w:val="00214615"/>
    <w:rsid w:val="002149A5"/>
    <w:rsid w:val="00214A93"/>
    <w:rsid w:val="00214A95"/>
    <w:rsid w:val="00214A9A"/>
    <w:rsid w:val="00214D2D"/>
    <w:rsid w:val="00214F7F"/>
    <w:rsid w:val="0021530A"/>
    <w:rsid w:val="0021542B"/>
    <w:rsid w:val="0021548E"/>
    <w:rsid w:val="00215783"/>
    <w:rsid w:val="002158DE"/>
    <w:rsid w:val="002158DF"/>
    <w:rsid w:val="0021598E"/>
    <w:rsid w:val="00215A5D"/>
    <w:rsid w:val="00215A97"/>
    <w:rsid w:val="00215DBD"/>
    <w:rsid w:val="00215EFA"/>
    <w:rsid w:val="00215F84"/>
    <w:rsid w:val="002161B3"/>
    <w:rsid w:val="0021632B"/>
    <w:rsid w:val="002165DB"/>
    <w:rsid w:val="002165FA"/>
    <w:rsid w:val="002169C2"/>
    <w:rsid w:val="00216BB4"/>
    <w:rsid w:val="00216E69"/>
    <w:rsid w:val="00216F21"/>
    <w:rsid w:val="00216F61"/>
    <w:rsid w:val="00216FA2"/>
    <w:rsid w:val="00216FBD"/>
    <w:rsid w:val="0021715D"/>
    <w:rsid w:val="00217346"/>
    <w:rsid w:val="00217774"/>
    <w:rsid w:val="002178DC"/>
    <w:rsid w:val="00217A9C"/>
    <w:rsid w:val="00217AA6"/>
    <w:rsid w:val="00217ABA"/>
    <w:rsid w:val="00217D00"/>
    <w:rsid w:val="00217F87"/>
    <w:rsid w:val="00217F97"/>
    <w:rsid w:val="00220086"/>
    <w:rsid w:val="002201D7"/>
    <w:rsid w:val="00220383"/>
    <w:rsid w:val="0022046F"/>
    <w:rsid w:val="00220491"/>
    <w:rsid w:val="00220548"/>
    <w:rsid w:val="00220580"/>
    <w:rsid w:val="0022062C"/>
    <w:rsid w:val="002206EC"/>
    <w:rsid w:val="002208DF"/>
    <w:rsid w:val="00220972"/>
    <w:rsid w:val="00220A85"/>
    <w:rsid w:val="00220F47"/>
    <w:rsid w:val="0022122F"/>
    <w:rsid w:val="002212B2"/>
    <w:rsid w:val="002214E0"/>
    <w:rsid w:val="002215EF"/>
    <w:rsid w:val="002217B7"/>
    <w:rsid w:val="00221870"/>
    <w:rsid w:val="00221A5F"/>
    <w:rsid w:val="00221A6D"/>
    <w:rsid w:val="00221AE2"/>
    <w:rsid w:val="00221C2C"/>
    <w:rsid w:val="00221D1D"/>
    <w:rsid w:val="00221D89"/>
    <w:rsid w:val="00221E54"/>
    <w:rsid w:val="00221F5C"/>
    <w:rsid w:val="0022215C"/>
    <w:rsid w:val="00222477"/>
    <w:rsid w:val="00222603"/>
    <w:rsid w:val="0022261E"/>
    <w:rsid w:val="00222887"/>
    <w:rsid w:val="0022291F"/>
    <w:rsid w:val="00222AB2"/>
    <w:rsid w:val="00222ABD"/>
    <w:rsid w:val="00222BC7"/>
    <w:rsid w:val="00222D0D"/>
    <w:rsid w:val="00222D55"/>
    <w:rsid w:val="00222E5A"/>
    <w:rsid w:val="00222E99"/>
    <w:rsid w:val="00222FD8"/>
    <w:rsid w:val="00223043"/>
    <w:rsid w:val="00223058"/>
    <w:rsid w:val="002230A3"/>
    <w:rsid w:val="00223156"/>
    <w:rsid w:val="00223273"/>
    <w:rsid w:val="0022333A"/>
    <w:rsid w:val="00223381"/>
    <w:rsid w:val="002233B7"/>
    <w:rsid w:val="002233EB"/>
    <w:rsid w:val="0022351E"/>
    <w:rsid w:val="0022384C"/>
    <w:rsid w:val="0022385E"/>
    <w:rsid w:val="002238B3"/>
    <w:rsid w:val="00223A5B"/>
    <w:rsid w:val="00223A68"/>
    <w:rsid w:val="00223CE0"/>
    <w:rsid w:val="00223D7C"/>
    <w:rsid w:val="00224330"/>
    <w:rsid w:val="00224409"/>
    <w:rsid w:val="0022446F"/>
    <w:rsid w:val="00224648"/>
    <w:rsid w:val="002246B9"/>
    <w:rsid w:val="00224734"/>
    <w:rsid w:val="002248BA"/>
    <w:rsid w:val="00224ABC"/>
    <w:rsid w:val="00224B9B"/>
    <w:rsid w:val="00224C47"/>
    <w:rsid w:val="00224EE5"/>
    <w:rsid w:val="00224F2C"/>
    <w:rsid w:val="00224FA1"/>
    <w:rsid w:val="00225056"/>
    <w:rsid w:val="0022510F"/>
    <w:rsid w:val="00225115"/>
    <w:rsid w:val="00225136"/>
    <w:rsid w:val="00225488"/>
    <w:rsid w:val="002254EC"/>
    <w:rsid w:val="0022566C"/>
    <w:rsid w:val="002259C5"/>
    <w:rsid w:val="00225D0A"/>
    <w:rsid w:val="00225D6E"/>
    <w:rsid w:val="00225D96"/>
    <w:rsid w:val="00225E92"/>
    <w:rsid w:val="00226128"/>
    <w:rsid w:val="00226222"/>
    <w:rsid w:val="00226569"/>
    <w:rsid w:val="002268C2"/>
    <w:rsid w:val="00226961"/>
    <w:rsid w:val="002269E0"/>
    <w:rsid w:val="00226D9B"/>
    <w:rsid w:val="00226D9E"/>
    <w:rsid w:val="00226E92"/>
    <w:rsid w:val="00226EE8"/>
    <w:rsid w:val="00227068"/>
    <w:rsid w:val="002270CA"/>
    <w:rsid w:val="002272DC"/>
    <w:rsid w:val="00227356"/>
    <w:rsid w:val="00227481"/>
    <w:rsid w:val="002274C9"/>
    <w:rsid w:val="002274F3"/>
    <w:rsid w:val="002274FD"/>
    <w:rsid w:val="00227649"/>
    <w:rsid w:val="00227962"/>
    <w:rsid w:val="00227C5B"/>
    <w:rsid w:val="00227DF1"/>
    <w:rsid w:val="00227F0D"/>
    <w:rsid w:val="00227FF7"/>
    <w:rsid w:val="00230066"/>
    <w:rsid w:val="002300D7"/>
    <w:rsid w:val="002303A9"/>
    <w:rsid w:val="00230404"/>
    <w:rsid w:val="002304DC"/>
    <w:rsid w:val="0023082D"/>
    <w:rsid w:val="0023088A"/>
    <w:rsid w:val="0023093F"/>
    <w:rsid w:val="0023096E"/>
    <w:rsid w:val="0023098B"/>
    <w:rsid w:val="002309D8"/>
    <w:rsid w:val="002309F5"/>
    <w:rsid w:val="00230C0A"/>
    <w:rsid w:val="00230C35"/>
    <w:rsid w:val="00230DFE"/>
    <w:rsid w:val="00231042"/>
    <w:rsid w:val="0023105A"/>
    <w:rsid w:val="002310CE"/>
    <w:rsid w:val="0023111B"/>
    <w:rsid w:val="0023115A"/>
    <w:rsid w:val="00231348"/>
    <w:rsid w:val="002313CF"/>
    <w:rsid w:val="00231457"/>
    <w:rsid w:val="00231802"/>
    <w:rsid w:val="00231BFA"/>
    <w:rsid w:val="00231D4C"/>
    <w:rsid w:val="00231D57"/>
    <w:rsid w:val="00231FB6"/>
    <w:rsid w:val="002321A2"/>
    <w:rsid w:val="00232392"/>
    <w:rsid w:val="00232427"/>
    <w:rsid w:val="00232538"/>
    <w:rsid w:val="0023270E"/>
    <w:rsid w:val="00232816"/>
    <w:rsid w:val="002328F2"/>
    <w:rsid w:val="00232D76"/>
    <w:rsid w:val="00232DFF"/>
    <w:rsid w:val="00232E11"/>
    <w:rsid w:val="00232EB5"/>
    <w:rsid w:val="00232F92"/>
    <w:rsid w:val="002331B1"/>
    <w:rsid w:val="0023327E"/>
    <w:rsid w:val="002332EB"/>
    <w:rsid w:val="002333E7"/>
    <w:rsid w:val="002334F5"/>
    <w:rsid w:val="00233602"/>
    <w:rsid w:val="002337C7"/>
    <w:rsid w:val="00233871"/>
    <w:rsid w:val="0023399D"/>
    <w:rsid w:val="00233B27"/>
    <w:rsid w:val="00233BE7"/>
    <w:rsid w:val="00233C34"/>
    <w:rsid w:val="00233C97"/>
    <w:rsid w:val="00233CB4"/>
    <w:rsid w:val="00233ED2"/>
    <w:rsid w:val="00233FA4"/>
    <w:rsid w:val="00234638"/>
    <w:rsid w:val="0023485A"/>
    <w:rsid w:val="00234891"/>
    <w:rsid w:val="00234CBF"/>
    <w:rsid w:val="0023508E"/>
    <w:rsid w:val="00235206"/>
    <w:rsid w:val="00235235"/>
    <w:rsid w:val="002352F7"/>
    <w:rsid w:val="0023532E"/>
    <w:rsid w:val="00235389"/>
    <w:rsid w:val="0023541F"/>
    <w:rsid w:val="00235673"/>
    <w:rsid w:val="002356AC"/>
    <w:rsid w:val="002358BC"/>
    <w:rsid w:val="00235986"/>
    <w:rsid w:val="00235A26"/>
    <w:rsid w:val="00235A52"/>
    <w:rsid w:val="00235A67"/>
    <w:rsid w:val="00235DDE"/>
    <w:rsid w:val="00235DE0"/>
    <w:rsid w:val="00235E00"/>
    <w:rsid w:val="00235FB1"/>
    <w:rsid w:val="00236011"/>
    <w:rsid w:val="0023611A"/>
    <w:rsid w:val="00236130"/>
    <w:rsid w:val="00236161"/>
    <w:rsid w:val="002363DB"/>
    <w:rsid w:val="0023641F"/>
    <w:rsid w:val="0023679D"/>
    <w:rsid w:val="002367E5"/>
    <w:rsid w:val="00236999"/>
    <w:rsid w:val="00236A4C"/>
    <w:rsid w:val="00236A80"/>
    <w:rsid w:val="00236BC1"/>
    <w:rsid w:val="00236C8A"/>
    <w:rsid w:val="00236EA8"/>
    <w:rsid w:val="00236F42"/>
    <w:rsid w:val="00236F9D"/>
    <w:rsid w:val="00237213"/>
    <w:rsid w:val="00237221"/>
    <w:rsid w:val="0023724C"/>
    <w:rsid w:val="0023734E"/>
    <w:rsid w:val="0023757A"/>
    <w:rsid w:val="00237697"/>
    <w:rsid w:val="002377C8"/>
    <w:rsid w:val="0023786E"/>
    <w:rsid w:val="00237AC2"/>
    <w:rsid w:val="00237C35"/>
    <w:rsid w:val="00237CD7"/>
    <w:rsid w:val="00237D51"/>
    <w:rsid w:val="00237E5B"/>
    <w:rsid w:val="0024035C"/>
    <w:rsid w:val="00240462"/>
    <w:rsid w:val="0024051C"/>
    <w:rsid w:val="0024055E"/>
    <w:rsid w:val="00240648"/>
    <w:rsid w:val="0024074F"/>
    <w:rsid w:val="00240760"/>
    <w:rsid w:val="002408D3"/>
    <w:rsid w:val="00240A40"/>
    <w:rsid w:val="00240B5C"/>
    <w:rsid w:val="00240B95"/>
    <w:rsid w:val="00240D92"/>
    <w:rsid w:val="002410E9"/>
    <w:rsid w:val="002411E8"/>
    <w:rsid w:val="0024156D"/>
    <w:rsid w:val="002416B6"/>
    <w:rsid w:val="0024174A"/>
    <w:rsid w:val="002419E4"/>
    <w:rsid w:val="00241A39"/>
    <w:rsid w:val="00241ADA"/>
    <w:rsid w:val="00241BC1"/>
    <w:rsid w:val="00241E83"/>
    <w:rsid w:val="00242079"/>
    <w:rsid w:val="00242290"/>
    <w:rsid w:val="0024233B"/>
    <w:rsid w:val="00242385"/>
    <w:rsid w:val="00242391"/>
    <w:rsid w:val="00242451"/>
    <w:rsid w:val="00242697"/>
    <w:rsid w:val="00242780"/>
    <w:rsid w:val="002427D3"/>
    <w:rsid w:val="002428A9"/>
    <w:rsid w:val="002428BE"/>
    <w:rsid w:val="00242921"/>
    <w:rsid w:val="002429D8"/>
    <w:rsid w:val="002429F9"/>
    <w:rsid w:val="00242B17"/>
    <w:rsid w:val="00242E71"/>
    <w:rsid w:val="00242EF7"/>
    <w:rsid w:val="00243061"/>
    <w:rsid w:val="00243082"/>
    <w:rsid w:val="002431C7"/>
    <w:rsid w:val="002431DF"/>
    <w:rsid w:val="002432FB"/>
    <w:rsid w:val="002433D9"/>
    <w:rsid w:val="002433F8"/>
    <w:rsid w:val="002438D3"/>
    <w:rsid w:val="00243A70"/>
    <w:rsid w:val="00243F73"/>
    <w:rsid w:val="0024419E"/>
    <w:rsid w:val="002441AB"/>
    <w:rsid w:val="00244225"/>
    <w:rsid w:val="0024422E"/>
    <w:rsid w:val="00244348"/>
    <w:rsid w:val="00244600"/>
    <w:rsid w:val="00244649"/>
    <w:rsid w:val="00244730"/>
    <w:rsid w:val="00244B31"/>
    <w:rsid w:val="00244B7A"/>
    <w:rsid w:val="00244C7D"/>
    <w:rsid w:val="00244E2A"/>
    <w:rsid w:val="002451C5"/>
    <w:rsid w:val="00245232"/>
    <w:rsid w:val="00245275"/>
    <w:rsid w:val="002452FF"/>
    <w:rsid w:val="00245377"/>
    <w:rsid w:val="002455C4"/>
    <w:rsid w:val="0024574F"/>
    <w:rsid w:val="0024584E"/>
    <w:rsid w:val="002458A4"/>
    <w:rsid w:val="00245994"/>
    <w:rsid w:val="00245A64"/>
    <w:rsid w:val="00245BA5"/>
    <w:rsid w:val="00245D37"/>
    <w:rsid w:val="00245D4D"/>
    <w:rsid w:val="00245DC6"/>
    <w:rsid w:val="002462B3"/>
    <w:rsid w:val="00246405"/>
    <w:rsid w:val="0024662D"/>
    <w:rsid w:val="00246770"/>
    <w:rsid w:val="002467BA"/>
    <w:rsid w:val="002467C7"/>
    <w:rsid w:val="002469EA"/>
    <w:rsid w:val="00246D67"/>
    <w:rsid w:val="00246DED"/>
    <w:rsid w:val="002470E0"/>
    <w:rsid w:val="00247256"/>
    <w:rsid w:val="0024735F"/>
    <w:rsid w:val="00247375"/>
    <w:rsid w:val="00247406"/>
    <w:rsid w:val="0024744B"/>
    <w:rsid w:val="0024745B"/>
    <w:rsid w:val="00247477"/>
    <w:rsid w:val="0024750A"/>
    <w:rsid w:val="0024752D"/>
    <w:rsid w:val="002475F4"/>
    <w:rsid w:val="00247614"/>
    <w:rsid w:val="00247616"/>
    <w:rsid w:val="00247958"/>
    <w:rsid w:val="00247A6C"/>
    <w:rsid w:val="00247BC0"/>
    <w:rsid w:val="00247C76"/>
    <w:rsid w:val="00250004"/>
    <w:rsid w:val="00250163"/>
    <w:rsid w:val="00250182"/>
    <w:rsid w:val="00250238"/>
    <w:rsid w:val="00250257"/>
    <w:rsid w:val="0025035B"/>
    <w:rsid w:val="0025037C"/>
    <w:rsid w:val="00250573"/>
    <w:rsid w:val="00250672"/>
    <w:rsid w:val="0025072F"/>
    <w:rsid w:val="00250778"/>
    <w:rsid w:val="00250B3C"/>
    <w:rsid w:val="00250B60"/>
    <w:rsid w:val="00250D69"/>
    <w:rsid w:val="00250EDE"/>
    <w:rsid w:val="00251262"/>
    <w:rsid w:val="00251331"/>
    <w:rsid w:val="0025134C"/>
    <w:rsid w:val="0025154E"/>
    <w:rsid w:val="00251552"/>
    <w:rsid w:val="00251579"/>
    <w:rsid w:val="00251593"/>
    <w:rsid w:val="0025172A"/>
    <w:rsid w:val="0025187B"/>
    <w:rsid w:val="00251913"/>
    <w:rsid w:val="00251A9D"/>
    <w:rsid w:val="00251C02"/>
    <w:rsid w:val="002520E2"/>
    <w:rsid w:val="0025218E"/>
    <w:rsid w:val="00252441"/>
    <w:rsid w:val="0025266F"/>
    <w:rsid w:val="00252721"/>
    <w:rsid w:val="0025288B"/>
    <w:rsid w:val="00252A2A"/>
    <w:rsid w:val="00252AFC"/>
    <w:rsid w:val="00252BD7"/>
    <w:rsid w:val="00252CD5"/>
    <w:rsid w:val="00252D9C"/>
    <w:rsid w:val="00252EA0"/>
    <w:rsid w:val="00252F01"/>
    <w:rsid w:val="002533F7"/>
    <w:rsid w:val="0025365A"/>
    <w:rsid w:val="00253930"/>
    <w:rsid w:val="00253B16"/>
    <w:rsid w:val="00253BAF"/>
    <w:rsid w:val="00253BEA"/>
    <w:rsid w:val="00253CDF"/>
    <w:rsid w:val="00253D90"/>
    <w:rsid w:val="00253EC1"/>
    <w:rsid w:val="00253F51"/>
    <w:rsid w:val="0025422A"/>
    <w:rsid w:val="00254666"/>
    <w:rsid w:val="002548D1"/>
    <w:rsid w:val="00254A5F"/>
    <w:rsid w:val="00254C60"/>
    <w:rsid w:val="00254DC9"/>
    <w:rsid w:val="00254EE8"/>
    <w:rsid w:val="002553EF"/>
    <w:rsid w:val="0025545D"/>
    <w:rsid w:val="002554F6"/>
    <w:rsid w:val="00255602"/>
    <w:rsid w:val="002556DC"/>
    <w:rsid w:val="0025573B"/>
    <w:rsid w:val="002558D7"/>
    <w:rsid w:val="00255A5E"/>
    <w:rsid w:val="00255B6B"/>
    <w:rsid w:val="00255C56"/>
    <w:rsid w:val="002560AA"/>
    <w:rsid w:val="002561CD"/>
    <w:rsid w:val="002564AB"/>
    <w:rsid w:val="0025651F"/>
    <w:rsid w:val="0025658F"/>
    <w:rsid w:val="00256A15"/>
    <w:rsid w:val="00256B88"/>
    <w:rsid w:val="00256BA0"/>
    <w:rsid w:val="00256BF0"/>
    <w:rsid w:val="00256D3F"/>
    <w:rsid w:val="00256D77"/>
    <w:rsid w:val="00256E36"/>
    <w:rsid w:val="00256FAF"/>
    <w:rsid w:val="00257022"/>
    <w:rsid w:val="002570F6"/>
    <w:rsid w:val="00257133"/>
    <w:rsid w:val="00257370"/>
    <w:rsid w:val="002577EB"/>
    <w:rsid w:val="0025782D"/>
    <w:rsid w:val="002578BD"/>
    <w:rsid w:val="00257A84"/>
    <w:rsid w:val="00257B8D"/>
    <w:rsid w:val="00257C32"/>
    <w:rsid w:val="00257C68"/>
    <w:rsid w:val="00257C9B"/>
    <w:rsid w:val="00257D1E"/>
    <w:rsid w:val="00257DA0"/>
    <w:rsid w:val="0026002B"/>
    <w:rsid w:val="00260089"/>
    <w:rsid w:val="00260471"/>
    <w:rsid w:val="00260569"/>
    <w:rsid w:val="002605C1"/>
    <w:rsid w:val="002606F4"/>
    <w:rsid w:val="00260C94"/>
    <w:rsid w:val="0026127B"/>
    <w:rsid w:val="00261448"/>
    <w:rsid w:val="002616FB"/>
    <w:rsid w:val="002618BD"/>
    <w:rsid w:val="002619A2"/>
    <w:rsid w:val="002619D4"/>
    <w:rsid w:val="00261AAD"/>
    <w:rsid w:val="00261B18"/>
    <w:rsid w:val="00261CEB"/>
    <w:rsid w:val="00261E25"/>
    <w:rsid w:val="00261E71"/>
    <w:rsid w:val="00261E8F"/>
    <w:rsid w:val="00261F14"/>
    <w:rsid w:val="002621AD"/>
    <w:rsid w:val="00262294"/>
    <w:rsid w:val="002622B9"/>
    <w:rsid w:val="002624EC"/>
    <w:rsid w:val="002628B5"/>
    <w:rsid w:val="00262906"/>
    <w:rsid w:val="00262A53"/>
    <w:rsid w:val="00262BBA"/>
    <w:rsid w:val="00262C2D"/>
    <w:rsid w:val="00262F6B"/>
    <w:rsid w:val="00263277"/>
    <w:rsid w:val="0026329A"/>
    <w:rsid w:val="00263370"/>
    <w:rsid w:val="002634ED"/>
    <w:rsid w:val="002637C4"/>
    <w:rsid w:val="002638E4"/>
    <w:rsid w:val="00263C95"/>
    <w:rsid w:val="00263D15"/>
    <w:rsid w:val="00263ED8"/>
    <w:rsid w:val="00263F34"/>
    <w:rsid w:val="0026424C"/>
    <w:rsid w:val="00264354"/>
    <w:rsid w:val="0026436D"/>
    <w:rsid w:val="0026452D"/>
    <w:rsid w:val="00264799"/>
    <w:rsid w:val="00264B1B"/>
    <w:rsid w:val="00264B3C"/>
    <w:rsid w:val="00264BB2"/>
    <w:rsid w:val="00264BDB"/>
    <w:rsid w:val="00264BDD"/>
    <w:rsid w:val="00264E49"/>
    <w:rsid w:val="002652C2"/>
    <w:rsid w:val="00265482"/>
    <w:rsid w:val="00265698"/>
    <w:rsid w:val="00265816"/>
    <w:rsid w:val="002659E0"/>
    <w:rsid w:val="00265CFD"/>
    <w:rsid w:val="00265DCE"/>
    <w:rsid w:val="00265E8B"/>
    <w:rsid w:val="0026600A"/>
    <w:rsid w:val="00266021"/>
    <w:rsid w:val="0026612C"/>
    <w:rsid w:val="00266246"/>
    <w:rsid w:val="00266276"/>
    <w:rsid w:val="00266589"/>
    <w:rsid w:val="0026695C"/>
    <w:rsid w:val="00266C3E"/>
    <w:rsid w:val="00266F11"/>
    <w:rsid w:val="002671DB"/>
    <w:rsid w:val="002671F4"/>
    <w:rsid w:val="002672E5"/>
    <w:rsid w:val="002673EF"/>
    <w:rsid w:val="00267407"/>
    <w:rsid w:val="002676FD"/>
    <w:rsid w:val="0026770B"/>
    <w:rsid w:val="002677A4"/>
    <w:rsid w:val="00267B8E"/>
    <w:rsid w:val="00267C2D"/>
    <w:rsid w:val="00267D85"/>
    <w:rsid w:val="00267E36"/>
    <w:rsid w:val="00267E86"/>
    <w:rsid w:val="00267F55"/>
    <w:rsid w:val="00267F81"/>
    <w:rsid w:val="00267FF4"/>
    <w:rsid w:val="00270154"/>
    <w:rsid w:val="00270182"/>
    <w:rsid w:val="002701B4"/>
    <w:rsid w:val="00270293"/>
    <w:rsid w:val="00270506"/>
    <w:rsid w:val="00270682"/>
    <w:rsid w:val="00270803"/>
    <w:rsid w:val="00270A14"/>
    <w:rsid w:val="00270C8E"/>
    <w:rsid w:val="00270D5C"/>
    <w:rsid w:val="00270D73"/>
    <w:rsid w:val="00270D9A"/>
    <w:rsid w:val="00270FBB"/>
    <w:rsid w:val="00271065"/>
    <w:rsid w:val="00271375"/>
    <w:rsid w:val="002713BB"/>
    <w:rsid w:val="002713E5"/>
    <w:rsid w:val="002714AE"/>
    <w:rsid w:val="0027153F"/>
    <w:rsid w:val="002717F1"/>
    <w:rsid w:val="00271817"/>
    <w:rsid w:val="002719E1"/>
    <w:rsid w:val="002719E4"/>
    <w:rsid w:val="00271AF6"/>
    <w:rsid w:val="00271B2E"/>
    <w:rsid w:val="00271B9F"/>
    <w:rsid w:val="00271CD0"/>
    <w:rsid w:val="00271D29"/>
    <w:rsid w:val="00271D2F"/>
    <w:rsid w:val="00271D4B"/>
    <w:rsid w:val="00271DA8"/>
    <w:rsid w:val="00272053"/>
    <w:rsid w:val="00272072"/>
    <w:rsid w:val="002722BD"/>
    <w:rsid w:val="0027242D"/>
    <w:rsid w:val="002725CC"/>
    <w:rsid w:val="0027266C"/>
    <w:rsid w:val="0027266E"/>
    <w:rsid w:val="00272776"/>
    <w:rsid w:val="002727D3"/>
    <w:rsid w:val="002727F7"/>
    <w:rsid w:val="0027280D"/>
    <w:rsid w:val="00272A9C"/>
    <w:rsid w:val="00272AE7"/>
    <w:rsid w:val="00272BE0"/>
    <w:rsid w:val="00272D4F"/>
    <w:rsid w:val="00272E55"/>
    <w:rsid w:val="00272E6D"/>
    <w:rsid w:val="00272F54"/>
    <w:rsid w:val="0027368F"/>
    <w:rsid w:val="00273913"/>
    <w:rsid w:val="002739E9"/>
    <w:rsid w:val="00273D8E"/>
    <w:rsid w:val="00273FEC"/>
    <w:rsid w:val="0027408A"/>
    <w:rsid w:val="002742A3"/>
    <w:rsid w:val="0027461B"/>
    <w:rsid w:val="00274637"/>
    <w:rsid w:val="002746FC"/>
    <w:rsid w:val="002747FA"/>
    <w:rsid w:val="00274C47"/>
    <w:rsid w:val="00274CE9"/>
    <w:rsid w:val="00274D48"/>
    <w:rsid w:val="00274DDD"/>
    <w:rsid w:val="00274DF8"/>
    <w:rsid w:val="002752A9"/>
    <w:rsid w:val="0027550E"/>
    <w:rsid w:val="0027568F"/>
    <w:rsid w:val="002759D5"/>
    <w:rsid w:val="00275B7A"/>
    <w:rsid w:val="00275EB7"/>
    <w:rsid w:val="00275F08"/>
    <w:rsid w:val="00275F0D"/>
    <w:rsid w:val="00275F13"/>
    <w:rsid w:val="0027605E"/>
    <w:rsid w:val="00276239"/>
    <w:rsid w:val="002762E6"/>
    <w:rsid w:val="00276604"/>
    <w:rsid w:val="00276973"/>
    <w:rsid w:val="00276A18"/>
    <w:rsid w:val="00276B17"/>
    <w:rsid w:val="00276B20"/>
    <w:rsid w:val="00276ED7"/>
    <w:rsid w:val="00276F15"/>
    <w:rsid w:val="00276F67"/>
    <w:rsid w:val="00277027"/>
    <w:rsid w:val="002770D8"/>
    <w:rsid w:val="00277727"/>
    <w:rsid w:val="00277854"/>
    <w:rsid w:val="00277A7D"/>
    <w:rsid w:val="00277C16"/>
    <w:rsid w:val="00277CFA"/>
    <w:rsid w:val="00277D35"/>
    <w:rsid w:val="00277DA0"/>
    <w:rsid w:val="00277E58"/>
    <w:rsid w:val="00280249"/>
    <w:rsid w:val="00280278"/>
    <w:rsid w:val="00280281"/>
    <w:rsid w:val="002802FE"/>
    <w:rsid w:val="00280317"/>
    <w:rsid w:val="00280350"/>
    <w:rsid w:val="002804B7"/>
    <w:rsid w:val="00280547"/>
    <w:rsid w:val="00280856"/>
    <w:rsid w:val="00280896"/>
    <w:rsid w:val="00280A50"/>
    <w:rsid w:val="00280ED0"/>
    <w:rsid w:val="00281065"/>
    <w:rsid w:val="002811F3"/>
    <w:rsid w:val="002812AD"/>
    <w:rsid w:val="002812BB"/>
    <w:rsid w:val="002812D4"/>
    <w:rsid w:val="00281322"/>
    <w:rsid w:val="00281490"/>
    <w:rsid w:val="002814CB"/>
    <w:rsid w:val="002815F6"/>
    <w:rsid w:val="00281B6F"/>
    <w:rsid w:val="00281B7C"/>
    <w:rsid w:val="00281D63"/>
    <w:rsid w:val="00281F76"/>
    <w:rsid w:val="00281F97"/>
    <w:rsid w:val="00281F9F"/>
    <w:rsid w:val="00282130"/>
    <w:rsid w:val="00282214"/>
    <w:rsid w:val="0028234B"/>
    <w:rsid w:val="00282546"/>
    <w:rsid w:val="002826F6"/>
    <w:rsid w:val="00282766"/>
    <w:rsid w:val="00282848"/>
    <w:rsid w:val="002828C8"/>
    <w:rsid w:val="00282A60"/>
    <w:rsid w:val="00282AC3"/>
    <w:rsid w:val="00282C56"/>
    <w:rsid w:val="00282D0C"/>
    <w:rsid w:val="00282D19"/>
    <w:rsid w:val="00282DC4"/>
    <w:rsid w:val="00282F18"/>
    <w:rsid w:val="0028301C"/>
    <w:rsid w:val="002830AB"/>
    <w:rsid w:val="002833C8"/>
    <w:rsid w:val="00283603"/>
    <w:rsid w:val="002836C9"/>
    <w:rsid w:val="0028376B"/>
    <w:rsid w:val="002839C0"/>
    <w:rsid w:val="0028409E"/>
    <w:rsid w:val="002841D5"/>
    <w:rsid w:val="00284209"/>
    <w:rsid w:val="00284211"/>
    <w:rsid w:val="00284228"/>
    <w:rsid w:val="0028424D"/>
    <w:rsid w:val="0028438F"/>
    <w:rsid w:val="00284396"/>
    <w:rsid w:val="002843DD"/>
    <w:rsid w:val="00284603"/>
    <w:rsid w:val="0028465E"/>
    <w:rsid w:val="002846D4"/>
    <w:rsid w:val="002846F9"/>
    <w:rsid w:val="00284832"/>
    <w:rsid w:val="002848B7"/>
    <w:rsid w:val="002848DE"/>
    <w:rsid w:val="002849ED"/>
    <w:rsid w:val="00284B9B"/>
    <w:rsid w:val="00284E2C"/>
    <w:rsid w:val="002850EE"/>
    <w:rsid w:val="002853E3"/>
    <w:rsid w:val="002856A6"/>
    <w:rsid w:val="002856D3"/>
    <w:rsid w:val="002857B0"/>
    <w:rsid w:val="0028591F"/>
    <w:rsid w:val="00285A32"/>
    <w:rsid w:val="00285C1C"/>
    <w:rsid w:val="00285C28"/>
    <w:rsid w:val="00285DA5"/>
    <w:rsid w:val="00285E40"/>
    <w:rsid w:val="00285ECA"/>
    <w:rsid w:val="00286145"/>
    <w:rsid w:val="002861E9"/>
    <w:rsid w:val="002862DA"/>
    <w:rsid w:val="00286404"/>
    <w:rsid w:val="00286743"/>
    <w:rsid w:val="00286873"/>
    <w:rsid w:val="002868AE"/>
    <w:rsid w:val="002869CF"/>
    <w:rsid w:val="00286AA2"/>
    <w:rsid w:val="00286CF1"/>
    <w:rsid w:val="00286D5D"/>
    <w:rsid w:val="00286E83"/>
    <w:rsid w:val="00286F19"/>
    <w:rsid w:val="00286F38"/>
    <w:rsid w:val="00287369"/>
    <w:rsid w:val="002875D2"/>
    <w:rsid w:val="0028769C"/>
    <w:rsid w:val="002876C8"/>
    <w:rsid w:val="002878E0"/>
    <w:rsid w:val="00287927"/>
    <w:rsid w:val="00287D82"/>
    <w:rsid w:val="00287D95"/>
    <w:rsid w:val="00287EE1"/>
    <w:rsid w:val="00287FB7"/>
    <w:rsid w:val="00287FE6"/>
    <w:rsid w:val="00290183"/>
    <w:rsid w:val="002903DB"/>
    <w:rsid w:val="00290863"/>
    <w:rsid w:val="0029094B"/>
    <w:rsid w:val="0029096F"/>
    <w:rsid w:val="00290B1A"/>
    <w:rsid w:val="0029133B"/>
    <w:rsid w:val="00291491"/>
    <w:rsid w:val="002914EB"/>
    <w:rsid w:val="002915EF"/>
    <w:rsid w:val="0029168E"/>
    <w:rsid w:val="002917D3"/>
    <w:rsid w:val="00291E89"/>
    <w:rsid w:val="00291EC7"/>
    <w:rsid w:val="00291F59"/>
    <w:rsid w:val="00291FB3"/>
    <w:rsid w:val="00292031"/>
    <w:rsid w:val="00292061"/>
    <w:rsid w:val="002920DA"/>
    <w:rsid w:val="00292474"/>
    <w:rsid w:val="002924A3"/>
    <w:rsid w:val="00292595"/>
    <w:rsid w:val="002925BF"/>
    <w:rsid w:val="002927EA"/>
    <w:rsid w:val="002928E2"/>
    <w:rsid w:val="00292983"/>
    <w:rsid w:val="00292A85"/>
    <w:rsid w:val="00292AFA"/>
    <w:rsid w:val="00292E32"/>
    <w:rsid w:val="00292EF7"/>
    <w:rsid w:val="00292F85"/>
    <w:rsid w:val="00293309"/>
    <w:rsid w:val="0029349F"/>
    <w:rsid w:val="002935DE"/>
    <w:rsid w:val="00293714"/>
    <w:rsid w:val="00293875"/>
    <w:rsid w:val="0029398E"/>
    <w:rsid w:val="00293A63"/>
    <w:rsid w:val="00293AA1"/>
    <w:rsid w:val="00293B25"/>
    <w:rsid w:val="00293B98"/>
    <w:rsid w:val="00293D0A"/>
    <w:rsid w:val="00293FE9"/>
    <w:rsid w:val="00294432"/>
    <w:rsid w:val="00294449"/>
    <w:rsid w:val="00294480"/>
    <w:rsid w:val="00294600"/>
    <w:rsid w:val="00294636"/>
    <w:rsid w:val="002946C7"/>
    <w:rsid w:val="002947BC"/>
    <w:rsid w:val="00294A02"/>
    <w:rsid w:val="00294A49"/>
    <w:rsid w:val="00294B5D"/>
    <w:rsid w:val="00294F88"/>
    <w:rsid w:val="0029500D"/>
    <w:rsid w:val="00295152"/>
    <w:rsid w:val="0029526B"/>
    <w:rsid w:val="002952A4"/>
    <w:rsid w:val="002956A7"/>
    <w:rsid w:val="00295972"/>
    <w:rsid w:val="00295A43"/>
    <w:rsid w:val="00295AF3"/>
    <w:rsid w:val="00295C27"/>
    <w:rsid w:val="00295CC4"/>
    <w:rsid w:val="00295E51"/>
    <w:rsid w:val="00295EFA"/>
    <w:rsid w:val="0029634A"/>
    <w:rsid w:val="0029651D"/>
    <w:rsid w:val="00296566"/>
    <w:rsid w:val="0029663F"/>
    <w:rsid w:val="002966EF"/>
    <w:rsid w:val="002967DB"/>
    <w:rsid w:val="00296803"/>
    <w:rsid w:val="00296818"/>
    <w:rsid w:val="002968A0"/>
    <w:rsid w:val="002968A5"/>
    <w:rsid w:val="00296947"/>
    <w:rsid w:val="00296AD6"/>
    <w:rsid w:val="00296B84"/>
    <w:rsid w:val="00296B90"/>
    <w:rsid w:val="00296BA6"/>
    <w:rsid w:val="00296DE5"/>
    <w:rsid w:val="00296F6D"/>
    <w:rsid w:val="00296FB6"/>
    <w:rsid w:val="00296FFD"/>
    <w:rsid w:val="00297272"/>
    <w:rsid w:val="002973D2"/>
    <w:rsid w:val="00297470"/>
    <w:rsid w:val="00297A04"/>
    <w:rsid w:val="00297CB7"/>
    <w:rsid w:val="00297E48"/>
    <w:rsid w:val="00297FA6"/>
    <w:rsid w:val="00297FFB"/>
    <w:rsid w:val="002A0022"/>
    <w:rsid w:val="002A0306"/>
    <w:rsid w:val="002A03A3"/>
    <w:rsid w:val="002A068C"/>
    <w:rsid w:val="002A0765"/>
    <w:rsid w:val="002A09AF"/>
    <w:rsid w:val="002A0A22"/>
    <w:rsid w:val="002A0A83"/>
    <w:rsid w:val="002A0AE5"/>
    <w:rsid w:val="002A0B84"/>
    <w:rsid w:val="002A0CBC"/>
    <w:rsid w:val="002A0E63"/>
    <w:rsid w:val="002A0E7A"/>
    <w:rsid w:val="002A1041"/>
    <w:rsid w:val="002A1071"/>
    <w:rsid w:val="002A10C1"/>
    <w:rsid w:val="002A12F7"/>
    <w:rsid w:val="002A13F7"/>
    <w:rsid w:val="002A144B"/>
    <w:rsid w:val="002A151D"/>
    <w:rsid w:val="002A16EC"/>
    <w:rsid w:val="002A1788"/>
    <w:rsid w:val="002A1989"/>
    <w:rsid w:val="002A1A40"/>
    <w:rsid w:val="002A1E3D"/>
    <w:rsid w:val="002A1E45"/>
    <w:rsid w:val="002A1E8A"/>
    <w:rsid w:val="002A2009"/>
    <w:rsid w:val="002A22DD"/>
    <w:rsid w:val="002A2651"/>
    <w:rsid w:val="002A270B"/>
    <w:rsid w:val="002A274E"/>
    <w:rsid w:val="002A2906"/>
    <w:rsid w:val="002A291D"/>
    <w:rsid w:val="002A2A62"/>
    <w:rsid w:val="002A2A72"/>
    <w:rsid w:val="002A2C03"/>
    <w:rsid w:val="002A2F78"/>
    <w:rsid w:val="002A3028"/>
    <w:rsid w:val="002A3154"/>
    <w:rsid w:val="002A3158"/>
    <w:rsid w:val="002A3201"/>
    <w:rsid w:val="002A3271"/>
    <w:rsid w:val="002A3339"/>
    <w:rsid w:val="002A3354"/>
    <w:rsid w:val="002A34BB"/>
    <w:rsid w:val="002A34BF"/>
    <w:rsid w:val="002A3785"/>
    <w:rsid w:val="002A382F"/>
    <w:rsid w:val="002A3849"/>
    <w:rsid w:val="002A3ACC"/>
    <w:rsid w:val="002A3B4B"/>
    <w:rsid w:val="002A3D6E"/>
    <w:rsid w:val="002A3D74"/>
    <w:rsid w:val="002A3F40"/>
    <w:rsid w:val="002A4164"/>
    <w:rsid w:val="002A41E5"/>
    <w:rsid w:val="002A42AF"/>
    <w:rsid w:val="002A4404"/>
    <w:rsid w:val="002A455F"/>
    <w:rsid w:val="002A4631"/>
    <w:rsid w:val="002A467A"/>
    <w:rsid w:val="002A47B2"/>
    <w:rsid w:val="002A481E"/>
    <w:rsid w:val="002A4953"/>
    <w:rsid w:val="002A4B93"/>
    <w:rsid w:val="002A4D0B"/>
    <w:rsid w:val="002A4E46"/>
    <w:rsid w:val="002A5034"/>
    <w:rsid w:val="002A516F"/>
    <w:rsid w:val="002A52D7"/>
    <w:rsid w:val="002A5348"/>
    <w:rsid w:val="002A538E"/>
    <w:rsid w:val="002A53D7"/>
    <w:rsid w:val="002A546E"/>
    <w:rsid w:val="002A54BC"/>
    <w:rsid w:val="002A54CE"/>
    <w:rsid w:val="002A5654"/>
    <w:rsid w:val="002A57BC"/>
    <w:rsid w:val="002A598D"/>
    <w:rsid w:val="002A59AB"/>
    <w:rsid w:val="002A5A00"/>
    <w:rsid w:val="002A5A4A"/>
    <w:rsid w:val="002A5DF9"/>
    <w:rsid w:val="002A5FE7"/>
    <w:rsid w:val="002A60A2"/>
    <w:rsid w:val="002A630F"/>
    <w:rsid w:val="002A672D"/>
    <w:rsid w:val="002A679B"/>
    <w:rsid w:val="002A6A10"/>
    <w:rsid w:val="002A6F2D"/>
    <w:rsid w:val="002A6F8E"/>
    <w:rsid w:val="002A6FBC"/>
    <w:rsid w:val="002A6FCD"/>
    <w:rsid w:val="002A71E9"/>
    <w:rsid w:val="002A73A5"/>
    <w:rsid w:val="002A76ED"/>
    <w:rsid w:val="002A778E"/>
    <w:rsid w:val="002A7844"/>
    <w:rsid w:val="002A7A5F"/>
    <w:rsid w:val="002A7B7E"/>
    <w:rsid w:val="002A7B92"/>
    <w:rsid w:val="002A7B9C"/>
    <w:rsid w:val="002A7C12"/>
    <w:rsid w:val="002A7F58"/>
    <w:rsid w:val="002A7FC9"/>
    <w:rsid w:val="002B002F"/>
    <w:rsid w:val="002B0329"/>
    <w:rsid w:val="002B04E0"/>
    <w:rsid w:val="002B05EE"/>
    <w:rsid w:val="002B072B"/>
    <w:rsid w:val="002B0EEA"/>
    <w:rsid w:val="002B0FF1"/>
    <w:rsid w:val="002B109E"/>
    <w:rsid w:val="002B1217"/>
    <w:rsid w:val="002B14B8"/>
    <w:rsid w:val="002B14D2"/>
    <w:rsid w:val="002B16DD"/>
    <w:rsid w:val="002B16E5"/>
    <w:rsid w:val="002B17E3"/>
    <w:rsid w:val="002B19E7"/>
    <w:rsid w:val="002B1CEF"/>
    <w:rsid w:val="002B1D58"/>
    <w:rsid w:val="002B1E8F"/>
    <w:rsid w:val="002B1F22"/>
    <w:rsid w:val="002B1FDC"/>
    <w:rsid w:val="002B2273"/>
    <w:rsid w:val="002B227B"/>
    <w:rsid w:val="002B243F"/>
    <w:rsid w:val="002B2462"/>
    <w:rsid w:val="002B24E7"/>
    <w:rsid w:val="002B2598"/>
    <w:rsid w:val="002B2788"/>
    <w:rsid w:val="002B27AF"/>
    <w:rsid w:val="002B285C"/>
    <w:rsid w:val="002B2E4E"/>
    <w:rsid w:val="002B311F"/>
    <w:rsid w:val="002B3292"/>
    <w:rsid w:val="002B32DE"/>
    <w:rsid w:val="002B338B"/>
    <w:rsid w:val="002B349A"/>
    <w:rsid w:val="002B34B1"/>
    <w:rsid w:val="002B34EE"/>
    <w:rsid w:val="002B37AB"/>
    <w:rsid w:val="002B3849"/>
    <w:rsid w:val="002B3A0C"/>
    <w:rsid w:val="002B3A73"/>
    <w:rsid w:val="002B3CE6"/>
    <w:rsid w:val="002B3D73"/>
    <w:rsid w:val="002B3E45"/>
    <w:rsid w:val="002B3F82"/>
    <w:rsid w:val="002B3FAB"/>
    <w:rsid w:val="002B4118"/>
    <w:rsid w:val="002B42C7"/>
    <w:rsid w:val="002B44ED"/>
    <w:rsid w:val="002B4793"/>
    <w:rsid w:val="002B47F0"/>
    <w:rsid w:val="002B4914"/>
    <w:rsid w:val="002B4CCE"/>
    <w:rsid w:val="002B4FF7"/>
    <w:rsid w:val="002B5021"/>
    <w:rsid w:val="002B50E1"/>
    <w:rsid w:val="002B5125"/>
    <w:rsid w:val="002B520C"/>
    <w:rsid w:val="002B54C6"/>
    <w:rsid w:val="002B5611"/>
    <w:rsid w:val="002B56DA"/>
    <w:rsid w:val="002B5728"/>
    <w:rsid w:val="002B5757"/>
    <w:rsid w:val="002B5792"/>
    <w:rsid w:val="002B57A6"/>
    <w:rsid w:val="002B57F3"/>
    <w:rsid w:val="002B587C"/>
    <w:rsid w:val="002B59C3"/>
    <w:rsid w:val="002B5B00"/>
    <w:rsid w:val="002B5B4A"/>
    <w:rsid w:val="002B5D74"/>
    <w:rsid w:val="002B5FAB"/>
    <w:rsid w:val="002B605D"/>
    <w:rsid w:val="002B646A"/>
    <w:rsid w:val="002B649F"/>
    <w:rsid w:val="002B6516"/>
    <w:rsid w:val="002B65CE"/>
    <w:rsid w:val="002B67CD"/>
    <w:rsid w:val="002B6989"/>
    <w:rsid w:val="002B6A08"/>
    <w:rsid w:val="002B6B3E"/>
    <w:rsid w:val="002B6B46"/>
    <w:rsid w:val="002B6B53"/>
    <w:rsid w:val="002B6CAF"/>
    <w:rsid w:val="002B6D44"/>
    <w:rsid w:val="002B6DA7"/>
    <w:rsid w:val="002B704D"/>
    <w:rsid w:val="002B7178"/>
    <w:rsid w:val="002B71E8"/>
    <w:rsid w:val="002B7246"/>
    <w:rsid w:val="002B730A"/>
    <w:rsid w:val="002B75B1"/>
    <w:rsid w:val="002B7622"/>
    <w:rsid w:val="002B76B0"/>
    <w:rsid w:val="002B78A6"/>
    <w:rsid w:val="002B792A"/>
    <w:rsid w:val="002B7A2F"/>
    <w:rsid w:val="002B7A8F"/>
    <w:rsid w:val="002B7AB0"/>
    <w:rsid w:val="002B7D4C"/>
    <w:rsid w:val="002B7E58"/>
    <w:rsid w:val="002C00B0"/>
    <w:rsid w:val="002C018C"/>
    <w:rsid w:val="002C0464"/>
    <w:rsid w:val="002C0504"/>
    <w:rsid w:val="002C054A"/>
    <w:rsid w:val="002C0590"/>
    <w:rsid w:val="002C05F4"/>
    <w:rsid w:val="002C0729"/>
    <w:rsid w:val="002C07DA"/>
    <w:rsid w:val="002C09BF"/>
    <w:rsid w:val="002C09D7"/>
    <w:rsid w:val="002C0A06"/>
    <w:rsid w:val="002C0C4B"/>
    <w:rsid w:val="002C0DEA"/>
    <w:rsid w:val="002C0F0E"/>
    <w:rsid w:val="002C1140"/>
    <w:rsid w:val="002C118F"/>
    <w:rsid w:val="002C12C6"/>
    <w:rsid w:val="002C12DE"/>
    <w:rsid w:val="002C13AD"/>
    <w:rsid w:val="002C1404"/>
    <w:rsid w:val="002C161C"/>
    <w:rsid w:val="002C1839"/>
    <w:rsid w:val="002C1BA4"/>
    <w:rsid w:val="002C1C36"/>
    <w:rsid w:val="002C1D2F"/>
    <w:rsid w:val="002C1E91"/>
    <w:rsid w:val="002C1F19"/>
    <w:rsid w:val="002C1F92"/>
    <w:rsid w:val="002C23A7"/>
    <w:rsid w:val="002C2416"/>
    <w:rsid w:val="002C24E1"/>
    <w:rsid w:val="002C2843"/>
    <w:rsid w:val="002C28B0"/>
    <w:rsid w:val="002C299C"/>
    <w:rsid w:val="002C2AB3"/>
    <w:rsid w:val="002C2FEB"/>
    <w:rsid w:val="002C30ED"/>
    <w:rsid w:val="002C32E9"/>
    <w:rsid w:val="002C33EB"/>
    <w:rsid w:val="002C340A"/>
    <w:rsid w:val="002C352B"/>
    <w:rsid w:val="002C368C"/>
    <w:rsid w:val="002C36BC"/>
    <w:rsid w:val="002C3B68"/>
    <w:rsid w:val="002C418D"/>
    <w:rsid w:val="002C427C"/>
    <w:rsid w:val="002C4421"/>
    <w:rsid w:val="002C44F8"/>
    <w:rsid w:val="002C4589"/>
    <w:rsid w:val="002C46DC"/>
    <w:rsid w:val="002C482A"/>
    <w:rsid w:val="002C48D3"/>
    <w:rsid w:val="002C48DE"/>
    <w:rsid w:val="002C4932"/>
    <w:rsid w:val="002C4A95"/>
    <w:rsid w:val="002C4C06"/>
    <w:rsid w:val="002C4EC1"/>
    <w:rsid w:val="002C4FD9"/>
    <w:rsid w:val="002C507A"/>
    <w:rsid w:val="002C52CD"/>
    <w:rsid w:val="002C5433"/>
    <w:rsid w:val="002C580E"/>
    <w:rsid w:val="002C583D"/>
    <w:rsid w:val="002C5A6D"/>
    <w:rsid w:val="002C5AE9"/>
    <w:rsid w:val="002C5C20"/>
    <w:rsid w:val="002C5C5D"/>
    <w:rsid w:val="002C5C91"/>
    <w:rsid w:val="002C5E96"/>
    <w:rsid w:val="002C5EFD"/>
    <w:rsid w:val="002C5F0F"/>
    <w:rsid w:val="002C5F25"/>
    <w:rsid w:val="002C5F33"/>
    <w:rsid w:val="002C5F82"/>
    <w:rsid w:val="002C607D"/>
    <w:rsid w:val="002C60C3"/>
    <w:rsid w:val="002C60CA"/>
    <w:rsid w:val="002C614D"/>
    <w:rsid w:val="002C619B"/>
    <w:rsid w:val="002C6218"/>
    <w:rsid w:val="002C622A"/>
    <w:rsid w:val="002C6290"/>
    <w:rsid w:val="002C6299"/>
    <w:rsid w:val="002C63F9"/>
    <w:rsid w:val="002C68A9"/>
    <w:rsid w:val="002C6979"/>
    <w:rsid w:val="002C6A62"/>
    <w:rsid w:val="002C6D58"/>
    <w:rsid w:val="002C6E3B"/>
    <w:rsid w:val="002C6EBA"/>
    <w:rsid w:val="002C6F12"/>
    <w:rsid w:val="002C7127"/>
    <w:rsid w:val="002C7396"/>
    <w:rsid w:val="002C7517"/>
    <w:rsid w:val="002C7532"/>
    <w:rsid w:val="002C7559"/>
    <w:rsid w:val="002C7630"/>
    <w:rsid w:val="002C786A"/>
    <w:rsid w:val="002C78C7"/>
    <w:rsid w:val="002C7E58"/>
    <w:rsid w:val="002D020A"/>
    <w:rsid w:val="002D0214"/>
    <w:rsid w:val="002D04CF"/>
    <w:rsid w:val="002D0797"/>
    <w:rsid w:val="002D07DC"/>
    <w:rsid w:val="002D0804"/>
    <w:rsid w:val="002D09AF"/>
    <w:rsid w:val="002D09DC"/>
    <w:rsid w:val="002D0A35"/>
    <w:rsid w:val="002D0A70"/>
    <w:rsid w:val="002D0FB5"/>
    <w:rsid w:val="002D104E"/>
    <w:rsid w:val="002D1053"/>
    <w:rsid w:val="002D117B"/>
    <w:rsid w:val="002D133B"/>
    <w:rsid w:val="002D138D"/>
    <w:rsid w:val="002D13A4"/>
    <w:rsid w:val="002D1455"/>
    <w:rsid w:val="002D149B"/>
    <w:rsid w:val="002D1573"/>
    <w:rsid w:val="002D15AA"/>
    <w:rsid w:val="002D1726"/>
    <w:rsid w:val="002D17B4"/>
    <w:rsid w:val="002D17BD"/>
    <w:rsid w:val="002D1918"/>
    <w:rsid w:val="002D197C"/>
    <w:rsid w:val="002D19A1"/>
    <w:rsid w:val="002D1C8D"/>
    <w:rsid w:val="002D1CF3"/>
    <w:rsid w:val="002D1DCC"/>
    <w:rsid w:val="002D1F1E"/>
    <w:rsid w:val="002D1F4B"/>
    <w:rsid w:val="002D2012"/>
    <w:rsid w:val="002D2167"/>
    <w:rsid w:val="002D2174"/>
    <w:rsid w:val="002D294B"/>
    <w:rsid w:val="002D29DF"/>
    <w:rsid w:val="002D2A95"/>
    <w:rsid w:val="002D2EC0"/>
    <w:rsid w:val="002D335F"/>
    <w:rsid w:val="002D3430"/>
    <w:rsid w:val="002D36C9"/>
    <w:rsid w:val="002D36E0"/>
    <w:rsid w:val="002D37C6"/>
    <w:rsid w:val="002D37F9"/>
    <w:rsid w:val="002D389A"/>
    <w:rsid w:val="002D391A"/>
    <w:rsid w:val="002D393B"/>
    <w:rsid w:val="002D3AB9"/>
    <w:rsid w:val="002D3ACB"/>
    <w:rsid w:val="002D3ADB"/>
    <w:rsid w:val="002D3B5A"/>
    <w:rsid w:val="002D3DA3"/>
    <w:rsid w:val="002D3DD8"/>
    <w:rsid w:val="002D3E81"/>
    <w:rsid w:val="002D4071"/>
    <w:rsid w:val="002D417A"/>
    <w:rsid w:val="002D420B"/>
    <w:rsid w:val="002D4369"/>
    <w:rsid w:val="002D4414"/>
    <w:rsid w:val="002D45BF"/>
    <w:rsid w:val="002D490D"/>
    <w:rsid w:val="002D4A5C"/>
    <w:rsid w:val="002D4C1E"/>
    <w:rsid w:val="002D4C3E"/>
    <w:rsid w:val="002D4D3B"/>
    <w:rsid w:val="002D4F31"/>
    <w:rsid w:val="002D5025"/>
    <w:rsid w:val="002D5127"/>
    <w:rsid w:val="002D51F3"/>
    <w:rsid w:val="002D53AF"/>
    <w:rsid w:val="002D5580"/>
    <w:rsid w:val="002D5618"/>
    <w:rsid w:val="002D5988"/>
    <w:rsid w:val="002D5AE5"/>
    <w:rsid w:val="002D5C3F"/>
    <w:rsid w:val="002D5CB2"/>
    <w:rsid w:val="002D5D48"/>
    <w:rsid w:val="002D5FD6"/>
    <w:rsid w:val="002D6222"/>
    <w:rsid w:val="002D644C"/>
    <w:rsid w:val="002D645B"/>
    <w:rsid w:val="002D6493"/>
    <w:rsid w:val="002D6603"/>
    <w:rsid w:val="002D67AF"/>
    <w:rsid w:val="002D68FD"/>
    <w:rsid w:val="002D6B56"/>
    <w:rsid w:val="002D6BAD"/>
    <w:rsid w:val="002D6C1E"/>
    <w:rsid w:val="002D6EC4"/>
    <w:rsid w:val="002D6F31"/>
    <w:rsid w:val="002D7309"/>
    <w:rsid w:val="002D780F"/>
    <w:rsid w:val="002D7A58"/>
    <w:rsid w:val="002D7AD5"/>
    <w:rsid w:val="002D7B13"/>
    <w:rsid w:val="002E0370"/>
    <w:rsid w:val="002E0372"/>
    <w:rsid w:val="002E0464"/>
    <w:rsid w:val="002E06CA"/>
    <w:rsid w:val="002E078B"/>
    <w:rsid w:val="002E093C"/>
    <w:rsid w:val="002E0DC5"/>
    <w:rsid w:val="002E0DD8"/>
    <w:rsid w:val="002E0E7A"/>
    <w:rsid w:val="002E0EF3"/>
    <w:rsid w:val="002E0EFA"/>
    <w:rsid w:val="002E0F13"/>
    <w:rsid w:val="002E10C3"/>
    <w:rsid w:val="002E12FC"/>
    <w:rsid w:val="002E1360"/>
    <w:rsid w:val="002E158C"/>
    <w:rsid w:val="002E1609"/>
    <w:rsid w:val="002E17CF"/>
    <w:rsid w:val="002E1919"/>
    <w:rsid w:val="002E1960"/>
    <w:rsid w:val="002E1971"/>
    <w:rsid w:val="002E1A10"/>
    <w:rsid w:val="002E1A77"/>
    <w:rsid w:val="002E1C49"/>
    <w:rsid w:val="002E2066"/>
    <w:rsid w:val="002E2187"/>
    <w:rsid w:val="002E21C6"/>
    <w:rsid w:val="002E228A"/>
    <w:rsid w:val="002E23C3"/>
    <w:rsid w:val="002E23F8"/>
    <w:rsid w:val="002E24BB"/>
    <w:rsid w:val="002E2628"/>
    <w:rsid w:val="002E2825"/>
    <w:rsid w:val="002E2A65"/>
    <w:rsid w:val="002E2BB0"/>
    <w:rsid w:val="002E30EE"/>
    <w:rsid w:val="002E32FD"/>
    <w:rsid w:val="002E3339"/>
    <w:rsid w:val="002E3517"/>
    <w:rsid w:val="002E368F"/>
    <w:rsid w:val="002E37EB"/>
    <w:rsid w:val="002E384F"/>
    <w:rsid w:val="002E3B6C"/>
    <w:rsid w:val="002E3BFF"/>
    <w:rsid w:val="002E3CAC"/>
    <w:rsid w:val="002E3DD7"/>
    <w:rsid w:val="002E40D6"/>
    <w:rsid w:val="002E4222"/>
    <w:rsid w:val="002E426E"/>
    <w:rsid w:val="002E43F0"/>
    <w:rsid w:val="002E45C1"/>
    <w:rsid w:val="002E4616"/>
    <w:rsid w:val="002E4623"/>
    <w:rsid w:val="002E479F"/>
    <w:rsid w:val="002E4A9F"/>
    <w:rsid w:val="002E4ADF"/>
    <w:rsid w:val="002E4B6D"/>
    <w:rsid w:val="002E4C05"/>
    <w:rsid w:val="002E4ED1"/>
    <w:rsid w:val="002E4F7E"/>
    <w:rsid w:val="002E502B"/>
    <w:rsid w:val="002E5261"/>
    <w:rsid w:val="002E5607"/>
    <w:rsid w:val="002E563D"/>
    <w:rsid w:val="002E57E5"/>
    <w:rsid w:val="002E5834"/>
    <w:rsid w:val="002E58E4"/>
    <w:rsid w:val="002E58ED"/>
    <w:rsid w:val="002E58F9"/>
    <w:rsid w:val="002E5A1C"/>
    <w:rsid w:val="002E5B15"/>
    <w:rsid w:val="002E5B34"/>
    <w:rsid w:val="002E5D7E"/>
    <w:rsid w:val="002E640C"/>
    <w:rsid w:val="002E6454"/>
    <w:rsid w:val="002E6912"/>
    <w:rsid w:val="002E6964"/>
    <w:rsid w:val="002E69AB"/>
    <w:rsid w:val="002E6A82"/>
    <w:rsid w:val="002E6C2A"/>
    <w:rsid w:val="002E6EC4"/>
    <w:rsid w:val="002E7114"/>
    <w:rsid w:val="002E7189"/>
    <w:rsid w:val="002E7397"/>
    <w:rsid w:val="002E75A7"/>
    <w:rsid w:val="002E76A4"/>
    <w:rsid w:val="002E76E7"/>
    <w:rsid w:val="002E77A6"/>
    <w:rsid w:val="002E7839"/>
    <w:rsid w:val="002E7924"/>
    <w:rsid w:val="002E7CD4"/>
    <w:rsid w:val="002E7DE9"/>
    <w:rsid w:val="002F01BE"/>
    <w:rsid w:val="002F03E9"/>
    <w:rsid w:val="002F0532"/>
    <w:rsid w:val="002F05BE"/>
    <w:rsid w:val="002F0684"/>
    <w:rsid w:val="002F0825"/>
    <w:rsid w:val="002F0839"/>
    <w:rsid w:val="002F09A3"/>
    <w:rsid w:val="002F0B88"/>
    <w:rsid w:val="002F0CAD"/>
    <w:rsid w:val="002F0D5A"/>
    <w:rsid w:val="002F0DC1"/>
    <w:rsid w:val="002F0F92"/>
    <w:rsid w:val="002F1096"/>
    <w:rsid w:val="002F1253"/>
    <w:rsid w:val="002F127D"/>
    <w:rsid w:val="002F12DA"/>
    <w:rsid w:val="002F145C"/>
    <w:rsid w:val="002F14B6"/>
    <w:rsid w:val="002F1509"/>
    <w:rsid w:val="002F16E6"/>
    <w:rsid w:val="002F1864"/>
    <w:rsid w:val="002F1B7D"/>
    <w:rsid w:val="002F1BD7"/>
    <w:rsid w:val="002F1C03"/>
    <w:rsid w:val="002F1D4D"/>
    <w:rsid w:val="002F1DE2"/>
    <w:rsid w:val="002F1EBC"/>
    <w:rsid w:val="002F1EC7"/>
    <w:rsid w:val="002F21BB"/>
    <w:rsid w:val="002F25FF"/>
    <w:rsid w:val="002F278B"/>
    <w:rsid w:val="002F29C7"/>
    <w:rsid w:val="002F2B56"/>
    <w:rsid w:val="002F2DF1"/>
    <w:rsid w:val="002F2E7F"/>
    <w:rsid w:val="002F3046"/>
    <w:rsid w:val="002F33B9"/>
    <w:rsid w:val="002F34F0"/>
    <w:rsid w:val="002F35E6"/>
    <w:rsid w:val="002F371A"/>
    <w:rsid w:val="002F3861"/>
    <w:rsid w:val="002F3A2E"/>
    <w:rsid w:val="002F3A6F"/>
    <w:rsid w:val="002F3B0B"/>
    <w:rsid w:val="002F3EB1"/>
    <w:rsid w:val="002F4173"/>
    <w:rsid w:val="002F44C2"/>
    <w:rsid w:val="002F4535"/>
    <w:rsid w:val="002F47AA"/>
    <w:rsid w:val="002F47AF"/>
    <w:rsid w:val="002F4965"/>
    <w:rsid w:val="002F497B"/>
    <w:rsid w:val="002F49FE"/>
    <w:rsid w:val="002F4C76"/>
    <w:rsid w:val="002F4E6C"/>
    <w:rsid w:val="002F50DB"/>
    <w:rsid w:val="002F5298"/>
    <w:rsid w:val="002F52B2"/>
    <w:rsid w:val="002F5563"/>
    <w:rsid w:val="002F58F0"/>
    <w:rsid w:val="002F5946"/>
    <w:rsid w:val="002F59CD"/>
    <w:rsid w:val="002F5E14"/>
    <w:rsid w:val="002F6013"/>
    <w:rsid w:val="002F6021"/>
    <w:rsid w:val="002F61AF"/>
    <w:rsid w:val="002F624F"/>
    <w:rsid w:val="002F62FF"/>
    <w:rsid w:val="002F6460"/>
    <w:rsid w:val="002F6633"/>
    <w:rsid w:val="002F6782"/>
    <w:rsid w:val="002F6BDC"/>
    <w:rsid w:val="002F6C64"/>
    <w:rsid w:val="002F6E49"/>
    <w:rsid w:val="002F7160"/>
    <w:rsid w:val="002F71E6"/>
    <w:rsid w:val="002F72E2"/>
    <w:rsid w:val="002F72EC"/>
    <w:rsid w:val="002F7490"/>
    <w:rsid w:val="002F76F1"/>
    <w:rsid w:val="002F7708"/>
    <w:rsid w:val="002F7DC9"/>
    <w:rsid w:val="002F7F29"/>
    <w:rsid w:val="002F7F79"/>
    <w:rsid w:val="0030006D"/>
    <w:rsid w:val="003002D9"/>
    <w:rsid w:val="003002E9"/>
    <w:rsid w:val="003003DA"/>
    <w:rsid w:val="00300414"/>
    <w:rsid w:val="00300449"/>
    <w:rsid w:val="00300485"/>
    <w:rsid w:val="003007B8"/>
    <w:rsid w:val="00300967"/>
    <w:rsid w:val="003009E8"/>
    <w:rsid w:val="00300AAA"/>
    <w:rsid w:val="00300CA8"/>
    <w:rsid w:val="00300F08"/>
    <w:rsid w:val="003011C4"/>
    <w:rsid w:val="0030131F"/>
    <w:rsid w:val="00301352"/>
    <w:rsid w:val="0030146D"/>
    <w:rsid w:val="0030159F"/>
    <w:rsid w:val="00301677"/>
    <w:rsid w:val="00301746"/>
    <w:rsid w:val="00301872"/>
    <w:rsid w:val="003018A6"/>
    <w:rsid w:val="00301B9D"/>
    <w:rsid w:val="00301BD9"/>
    <w:rsid w:val="00301F80"/>
    <w:rsid w:val="00301FED"/>
    <w:rsid w:val="00302067"/>
    <w:rsid w:val="00302190"/>
    <w:rsid w:val="003021A2"/>
    <w:rsid w:val="003022D9"/>
    <w:rsid w:val="00302407"/>
    <w:rsid w:val="003025BC"/>
    <w:rsid w:val="003026EF"/>
    <w:rsid w:val="00302FF9"/>
    <w:rsid w:val="00303458"/>
    <w:rsid w:val="003034BB"/>
    <w:rsid w:val="0030356D"/>
    <w:rsid w:val="003035FD"/>
    <w:rsid w:val="00303660"/>
    <w:rsid w:val="0030382C"/>
    <w:rsid w:val="00303832"/>
    <w:rsid w:val="0030385D"/>
    <w:rsid w:val="0030399C"/>
    <w:rsid w:val="00303A06"/>
    <w:rsid w:val="00303AA4"/>
    <w:rsid w:val="00303B1B"/>
    <w:rsid w:val="00303B33"/>
    <w:rsid w:val="00303B78"/>
    <w:rsid w:val="003041BD"/>
    <w:rsid w:val="0030437A"/>
    <w:rsid w:val="00304393"/>
    <w:rsid w:val="00304529"/>
    <w:rsid w:val="00304A83"/>
    <w:rsid w:val="00304AF2"/>
    <w:rsid w:val="00304B38"/>
    <w:rsid w:val="00304B98"/>
    <w:rsid w:val="00304D33"/>
    <w:rsid w:val="00304FB1"/>
    <w:rsid w:val="00304FCC"/>
    <w:rsid w:val="00305058"/>
    <w:rsid w:val="0030517C"/>
    <w:rsid w:val="003051C2"/>
    <w:rsid w:val="0030521A"/>
    <w:rsid w:val="00305857"/>
    <w:rsid w:val="003059B5"/>
    <w:rsid w:val="003059F7"/>
    <w:rsid w:val="00305B06"/>
    <w:rsid w:val="00305B7B"/>
    <w:rsid w:val="00305CC2"/>
    <w:rsid w:val="00305CD4"/>
    <w:rsid w:val="00305E99"/>
    <w:rsid w:val="00305F9C"/>
    <w:rsid w:val="00305FEB"/>
    <w:rsid w:val="00306088"/>
    <w:rsid w:val="00306118"/>
    <w:rsid w:val="00306487"/>
    <w:rsid w:val="003064C0"/>
    <w:rsid w:val="00306682"/>
    <w:rsid w:val="00306697"/>
    <w:rsid w:val="003066A9"/>
    <w:rsid w:val="00306794"/>
    <w:rsid w:val="00306A09"/>
    <w:rsid w:val="00306B7A"/>
    <w:rsid w:val="00306BB6"/>
    <w:rsid w:val="00306CA8"/>
    <w:rsid w:val="00306FA5"/>
    <w:rsid w:val="003077B9"/>
    <w:rsid w:val="00307B9C"/>
    <w:rsid w:val="00307BBC"/>
    <w:rsid w:val="00307BCE"/>
    <w:rsid w:val="00307BD7"/>
    <w:rsid w:val="00307CA9"/>
    <w:rsid w:val="00307CD7"/>
    <w:rsid w:val="00307F0F"/>
    <w:rsid w:val="00307F76"/>
    <w:rsid w:val="00310050"/>
    <w:rsid w:val="00310984"/>
    <w:rsid w:val="003109B5"/>
    <w:rsid w:val="003109F1"/>
    <w:rsid w:val="00310AC8"/>
    <w:rsid w:val="003111FB"/>
    <w:rsid w:val="00311200"/>
    <w:rsid w:val="00311510"/>
    <w:rsid w:val="003115AB"/>
    <w:rsid w:val="003118AE"/>
    <w:rsid w:val="00311977"/>
    <w:rsid w:val="003119B1"/>
    <w:rsid w:val="00311CC1"/>
    <w:rsid w:val="00311DC1"/>
    <w:rsid w:val="00311F1B"/>
    <w:rsid w:val="00311F4E"/>
    <w:rsid w:val="00311F56"/>
    <w:rsid w:val="00312010"/>
    <w:rsid w:val="003120EE"/>
    <w:rsid w:val="00312101"/>
    <w:rsid w:val="003121F8"/>
    <w:rsid w:val="003123B9"/>
    <w:rsid w:val="003124E9"/>
    <w:rsid w:val="0031259D"/>
    <w:rsid w:val="00312880"/>
    <w:rsid w:val="00312A71"/>
    <w:rsid w:val="00312A81"/>
    <w:rsid w:val="00312AF2"/>
    <w:rsid w:val="00312C6A"/>
    <w:rsid w:val="00312E3B"/>
    <w:rsid w:val="00312F29"/>
    <w:rsid w:val="00313019"/>
    <w:rsid w:val="00313475"/>
    <w:rsid w:val="003134F1"/>
    <w:rsid w:val="00313582"/>
    <w:rsid w:val="0031374E"/>
    <w:rsid w:val="00313778"/>
    <w:rsid w:val="00313847"/>
    <w:rsid w:val="003139FA"/>
    <w:rsid w:val="00313AF2"/>
    <w:rsid w:val="00313B50"/>
    <w:rsid w:val="00313B67"/>
    <w:rsid w:val="00313CBE"/>
    <w:rsid w:val="00313CF2"/>
    <w:rsid w:val="00313E3F"/>
    <w:rsid w:val="00313EB3"/>
    <w:rsid w:val="00313F94"/>
    <w:rsid w:val="0031408C"/>
    <w:rsid w:val="003141DF"/>
    <w:rsid w:val="003142DD"/>
    <w:rsid w:val="00314338"/>
    <w:rsid w:val="00314430"/>
    <w:rsid w:val="00314719"/>
    <w:rsid w:val="0031483D"/>
    <w:rsid w:val="00314860"/>
    <w:rsid w:val="00314886"/>
    <w:rsid w:val="0031490A"/>
    <w:rsid w:val="003149EC"/>
    <w:rsid w:val="00314A0C"/>
    <w:rsid w:val="00314B93"/>
    <w:rsid w:val="00314BFC"/>
    <w:rsid w:val="00314C9B"/>
    <w:rsid w:val="00314EB7"/>
    <w:rsid w:val="00314F70"/>
    <w:rsid w:val="00314FAB"/>
    <w:rsid w:val="0031520F"/>
    <w:rsid w:val="0031532A"/>
    <w:rsid w:val="00315472"/>
    <w:rsid w:val="003156D0"/>
    <w:rsid w:val="00315E04"/>
    <w:rsid w:val="00315E2F"/>
    <w:rsid w:val="00315EAF"/>
    <w:rsid w:val="00315F69"/>
    <w:rsid w:val="00316243"/>
    <w:rsid w:val="003162D6"/>
    <w:rsid w:val="003163E8"/>
    <w:rsid w:val="00316618"/>
    <w:rsid w:val="003166F5"/>
    <w:rsid w:val="00316885"/>
    <w:rsid w:val="00316942"/>
    <w:rsid w:val="00316B31"/>
    <w:rsid w:val="00316C3F"/>
    <w:rsid w:val="00316D3D"/>
    <w:rsid w:val="00316D7C"/>
    <w:rsid w:val="00316EB7"/>
    <w:rsid w:val="003172DD"/>
    <w:rsid w:val="00317620"/>
    <w:rsid w:val="0031786A"/>
    <w:rsid w:val="00317877"/>
    <w:rsid w:val="003178A2"/>
    <w:rsid w:val="003179E8"/>
    <w:rsid w:val="00317A00"/>
    <w:rsid w:val="00317A15"/>
    <w:rsid w:val="00317BBE"/>
    <w:rsid w:val="00317EB5"/>
    <w:rsid w:val="00320026"/>
    <w:rsid w:val="00320114"/>
    <w:rsid w:val="00320137"/>
    <w:rsid w:val="00320151"/>
    <w:rsid w:val="003204DD"/>
    <w:rsid w:val="0032050B"/>
    <w:rsid w:val="00320B1F"/>
    <w:rsid w:val="00320B25"/>
    <w:rsid w:val="00320B27"/>
    <w:rsid w:val="00320C3B"/>
    <w:rsid w:val="00320C56"/>
    <w:rsid w:val="00320C74"/>
    <w:rsid w:val="00320E4F"/>
    <w:rsid w:val="00320E7E"/>
    <w:rsid w:val="00320FF4"/>
    <w:rsid w:val="003211A9"/>
    <w:rsid w:val="003213B2"/>
    <w:rsid w:val="003214B7"/>
    <w:rsid w:val="0032156E"/>
    <w:rsid w:val="00321699"/>
    <w:rsid w:val="003216DA"/>
    <w:rsid w:val="00321A11"/>
    <w:rsid w:val="00321BF3"/>
    <w:rsid w:val="00321C20"/>
    <w:rsid w:val="00321C79"/>
    <w:rsid w:val="00321ED4"/>
    <w:rsid w:val="00321F1C"/>
    <w:rsid w:val="00321F6A"/>
    <w:rsid w:val="003220ED"/>
    <w:rsid w:val="003222BC"/>
    <w:rsid w:val="0032242E"/>
    <w:rsid w:val="00322509"/>
    <w:rsid w:val="0032299C"/>
    <w:rsid w:val="00322AE9"/>
    <w:rsid w:val="00322B63"/>
    <w:rsid w:val="00322BD6"/>
    <w:rsid w:val="00322E86"/>
    <w:rsid w:val="00322F08"/>
    <w:rsid w:val="00323022"/>
    <w:rsid w:val="0032305E"/>
    <w:rsid w:val="003230C6"/>
    <w:rsid w:val="003231B2"/>
    <w:rsid w:val="0032333B"/>
    <w:rsid w:val="003233CC"/>
    <w:rsid w:val="003234A5"/>
    <w:rsid w:val="003234C8"/>
    <w:rsid w:val="003237BA"/>
    <w:rsid w:val="00323846"/>
    <w:rsid w:val="00323AAA"/>
    <w:rsid w:val="00323C55"/>
    <w:rsid w:val="00323F94"/>
    <w:rsid w:val="00324448"/>
    <w:rsid w:val="00324807"/>
    <w:rsid w:val="00324AEF"/>
    <w:rsid w:val="00324C25"/>
    <w:rsid w:val="00324CAB"/>
    <w:rsid w:val="00324F13"/>
    <w:rsid w:val="00324FC5"/>
    <w:rsid w:val="00324FE9"/>
    <w:rsid w:val="003250DF"/>
    <w:rsid w:val="00325684"/>
    <w:rsid w:val="0032577F"/>
    <w:rsid w:val="003259E9"/>
    <w:rsid w:val="00325AD9"/>
    <w:rsid w:val="00325E3B"/>
    <w:rsid w:val="00325EB2"/>
    <w:rsid w:val="00325EBF"/>
    <w:rsid w:val="003260B7"/>
    <w:rsid w:val="00326121"/>
    <w:rsid w:val="003262E5"/>
    <w:rsid w:val="003263F2"/>
    <w:rsid w:val="003264A2"/>
    <w:rsid w:val="00326776"/>
    <w:rsid w:val="00326806"/>
    <w:rsid w:val="0032689F"/>
    <w:rsid w:val="00326E2F"/>
    <w:rsid w:val="00326EE9"/>
    <w:rsid w:val="00327106"/>
    <w:rsid w:val="0032714C"/>
    <w:rsid w:val="003272A4"/>
    <w:rsid w:val="0032731A"/>
    <w:rsid w:val="0032734B"/>
    <w:rsid w:val="00327389"/>
    <w:rsid w:val="0032746A"/>
    <w:rsid w:val="003275D2"/>
    <w:rsid w:val="0032762D"/>
    <w:rsid w:val="003276AA"/>
    <w:rsid w:val="003276EF"/>
    <w:rsid w:val="003277ED"/>
    <w:rsid w:val="0032785A"/>
    <w:rsid w:val="0032786A"/>
    <w:rsid w:val="00327B65"/>
    <w:rsid w:val="00327B8D"/>
    <w:rsid w:val="00327CCE"/>
    <w:rsid w:val="00327DB3"/>
    <w:rsid w:val="00327ECD"/>
    <w:rsid w:val="00330061"/>
    <w:rsid w:val="003300B0"/>
    <w:rsid w:val="003303C3"/>
    <w:rsid w:val="003303F4"/>
    <w:rsid w:val="00330590"/>
    <w:rsid w:val="0033059A"/>
    <w:rsid w:val="00330626"/>
    <w:rsid w:val="00330667"/>
    <w:rsid w:val="00330679"/>
    <w:rsid w:val="003306C5"/>
    <w:rsid w:val="0033084E"/>
    <w:rsid w:val="00330C31"/>
    <w:rsid w:val="00330DDF"/>
    <w:rsid w:val="00330F68"/>
    <w:rsid w:val="003311A3"/>
    <w:rsid w:val="003313C5"/>
    <w:rsid w:val="00331478"/>
    <w:rsid w:val="003314D4"/>
    <w:rsid w:val="00331584"/>
    <w:rsid w:val="003315C8"/>
    <w:rsid w:val="00331885"/>
    <w:rsid w:val="003318B1"/>
    <w:rsid w:val="00331994"/>
    <w:rsid w:val="00331B15"/>
    <w:rsid w:val="00331D99"/>
    <w:rsid w:val="00331F62"/>
    <w:rsid w:val="003321D4"/>
    <w:rsid w:val="00332261"/>
    <w:rsid w:val="00332670"/>
    <w:rsid w:val="003326DB"/>
    <w:rsid w:val="0033293C"/>
    <w:rsid w:val="0033295B"/>
    <w:rsid w:val="003329BE"/>
    <w:rsid w:val="00332A6E"/>
    <w:rsid w:val="00332B4D"/>
    <w:rsid w:val="00332D92"/>
    <w:rsid w:val="00332F92"/>
    <w:rsid w:val="0033306E"/>
    <w:rsid w:val="003331B3"/>
    <w:rsid w:val="003332BE"/>
    <w:rsid w:val="00333636"/>
    <w:rsid w:val="0033386F"/>
    <w:rsid w:val="00333DB1"/>
    <w:rsid w:val="00333E37"/>
    <w:rsid w:val="003341FC"/>
    <w:rsid w:val="003343B8"/>
    <w:rsid w:val="003344C2"/>
    <w:rsid w:val="0033451B"/>
    <w:rsid w:val="0033471F"/>
    <w:rsid w:val="00334A49"/>
    <w:rsid w:val="00334A96"/>
    <w:rsid w:val="00334B54"/>
    <w:rsid w:val="00334BA2"/>
    <w:rsid w:val="00334F4F"/>
    <w:rsid w:val="0033503A"/>
    <w:rsid w:val="00335281"/>
    <w:rsid w:val="0033536A"/>
    <w:rsid w:val="003354DF"/>
    <w:rsid w:val="003356A0"/>
    <w:rsid w:val="00335904"/>
    <w:rsid w:val="0033598F"/>
    <w:rsid w:val="00335AB8"/>
    <w:rsid w:val="00335AE9"/>
    <w:rsid w:val="00335E12"/>
    <w:rsid w:val="00335F9B"/>
    <w:rsid w:val="00336133"/>
    <w:rsid w:val="00336168"/>
    <w:rsid w:val="00336324"/>
    <w:rsid w:val="00336381"/>
    <w:rsid w:val="003363C7"/>
    <w:rsid w:val="00336510"/>
    <w:rsid w:val="003366DE"/>
    <w:rsid w:val="00336715"/>
    <w:rsid w:val="0033671B"/>
    <w:rsid w:val="00336ABD"/>
    <w:rsid w:val="00336B60"/>
    <w:rsid w:val="00336C4C"/>
    <w:rsid w:val="00336FC8"/>
    <w:rsid w:val="0033719D"/>
    <w:rsid w:val="00337202"/>
    <w:rsid w:val="0033727C"/>
    <w:rsid w:val="00337284"/>
    <w:rsid w:val="003372B8"/>
    <w:rsid w:val="0033745A"/>
    <w:rsid w:val="0033745D"/>
    <w:rsid w:val="003376FA"/>
    <w:rsid w:val="00337717"/>
    <w:rsid w:val="00337C47"/>
    <w:rsid w:val="00337C60"/>
    <w:rsid w:val="00337C8F"/>
    <w:rsid w:val="00337CA9"/>
    <w:rsid w:val="00337D07"/>
    <w:rsid w:val="00337D0D"/>
    <w:rsid w:val="00337DCC"/>
    <w:rsid w:val="00337DFB"/>
    <w:rsid w:val="00337F14"/>
    <w:rsid w:val="00337F88"/>
    <w:rsid w:val="00340232"/>
    <w:rsid w:val="003405FD"/>
    <w:rsid w:val="00340737"/>
    <w:rsid w:val="00340A9B"/>
    <w:rsid w:val="00340B1A"/>
    <w:rsid w:val="00340EB9"/>
    <w:rsid w:val="00341319"/>
    <w:rsid w:val="00341629"/>
    <w:rsid w:val="003417DD"/>
    <w:rsid w:val="00341988"/>
    <w:rsid w:val="00341DC4"/>
    <w:rsid w:val="00341DFA"/>
    <w:rsid w:val="003420C5"/>
    <w:rsid w:val="003420F5"/>
    <w:rsid w:val="0034226D"/>
    <w:rsid w:val="0034241A"/>
    <w:rsid w:val="0034265F"/>
    <w:rsid w:val="00342688"/>
    <w:rsid w:val="00342759"/>
    <w:rsid w:val="00342842"/>
    <w:rsid w:val="00342BB5"/>
    <w:rsid w:val="00342CF0"/>
    <w:rsid w:val="00342DA9"/>
    <w:rsid w:val="00342DAD"/>
    <w:rsid w:val="00342EB9"/>
    <w:rsid w:val="0034301F"/>
    <w:rsid w:val="00343021"/>
    <w:rsid w:val="00343045"/>
    <w:rsid w:val="00343048"/>
    <w:rsid w:val="003430B9"/>
    <w:rsid w:val="003430E5"/>
    <w:rsid w:val="003432D7"/>
    <w:rsid w:val="00343364"/>
    <w:rsid w:val="003433D7"/>
    <w:rsid w:val="003437A0"/>
    <w:rsid w:val="003438BF"/>
    <w:rsid w:val="00343918"/>
    <w:rsid w:val="00343C26"/>
    <w:rsid w:val="00343D66"/>
    <w:rsid w:val="00343DFE"/>
    <w:rsid w:val="00343E9B"/>
    <w:rsid w:val="00343FC7"/>
    <w:rsid w:val="003440E9"/>
    <w:rsid w:val="003441AE"/>
    <w:rsid w:val="003441D9"/>
    <w:rsid w:val="0034443C"/>
    <w:rsid w:val="00344482"/>
    <w:rsid w:val="003447DE"/>
    <w:rsid w:val="003447E4"/>
    <w:rsid w:val="003449E5"/>
    <w:rsid w:val="00344B30"/>
    <w:rsid w:val="00344BE0"/>
    <w:rsid w:val="00344D50"/>
    <w:rsid w:val="00344D56"/>
    <w:rsid w:val="00344F9B"/>
    <w:rsid w:val="0034529F"/>
    <w:rsid w:val="0034533D"/>
    <w:rsid w:val="00345387"/>
    <w:rsid w:val="0034569D"/>
    <w:rsid w:val="003456E0"/>
    <w:rsid w:val="003456F3"/>
    <w:rsid w:val="00345826"/>
    <w:rsid w:val="0034591C"/>
    <w:rsid w:val="00345C2C"/>
    <w:rsid w:val="00345D61"/>
    <w:rsid w:val="00345E8D"/>
    <w:rsid w:val="00345F9C"/>
    <w:rsid w:val="00345FE3"/>
    <w:rsid w:val="00346192"/>
    <w:rsid w:val="003461BE"/>
    <w:rsid w:val="003464B2"/>
    <w:rsid w:val="00346533"/>
    <w:rsid w:val="00346542"/>
    <w:rsid w:val="003465B9"/>
    <w:rsid w:val="00346612"/>
    <w:rsid w:val="003467B5"/>
    <w:rsid w:val="003467D3"/>
    <w:rsid w:val="00346800"/>
    <w:rsid w:val="0034688B"/>
    <w:rsid w:val="003469AC"/>
    <w:rsid w:val="00346A95"/>
    <w:rsid w:val="00346CA5"/>
    <w:rsid w:val="00346D61"/>
    <w:rsid w:val="00346D9E"/>
    <w:rsid w:val="00346DAF"/>
    <w:rsid w:val="00346F14"/>
    <w:rsid w:val="00346FF5"/>
    <w:rsid w:val="003470CD"/>
    <w:rsid w:val="00347148"/>
    <w:rsid w:val="003473A1"/>
    <w:rsid w:val="0034742C"/>
    <w:rsid w:val="00347537"/>
    <w:rsid w:val="0034755B"/>
    <w:rsid w:val="00347563"/>
    <w:rsid w:val="003476C8"/>
    <w:rsid w:val="00347AD4"/>
    <w:rsid w:val="00347E32"/>
    <w:rsid w:val="00347EE8"/>
    <w:rsid w:val="003501CF"/>
    <w:rsid w:val="0035020A"/>
    <w:rsid w:val="00350239"/>
    <w:rsid w:val="003504A2"/>
    <w:rsid w:val="00350669"/>
    <w:rsid w:val="00351064"/>
    <w:rsid w:val="00351221"/>
    <w:rsid w:val="00351270"/>
    <w:rsid w:val="0035136D"/>
    <w:rsid w:val="003513BB"/>
    <w:rsid w:val="003514D1"/>
    <w:rsid w:val="003515F5"/>
    <w:rsid w:val="003518BF"/>
    <w:rsid w:val="003518DB"/>
    <w:rsid w:val="003519F8"/>
    <w:rsid w:val="00351A53"/>
    <w:rsid w:val="00351A62"/>
    <w:rsid w:val="00351BFE"/>
    <w:rsid w:val="00351C63"/>
    <w:rsid w:val="00351D6C"/>
    <w:rsid w:val="00351E2C"/>
    <w:rsid w:val="00351F49"/>
    <w:rsid w:val="00351F58"/>
    <w:rsid w:val="00351F8E"/>
    <w:rsid w:val="00351FAE"/>
    <w:rsid w:val="00351FFC"/>
    <w:rsid w:val="0035206E"/>
    <w:rsid w:val="00352084"/>
    <w:rsid w:val="003521C5"/>
    <w:rsid w:val="0035226B"/>
    <w:rsid w:val="0035226F"/>
    <w:rsid w:val="003522BE"/>
    <w:rsid w:val="003522BF"/>
    <w:rsid w:val="00352369"/>
    <w:rsid w:val="00352638"/>
    <w:rsid w:val="00352741"/>
    <w:rsid w:val="00352815"/>
    <w:rsid w:val="00352876"/>
    <w:rsid w:val="00352C5A"/>
    <w:rsid w:val="00352D6B"/>
    <w:rsid w:val="00352E82"/>
    <w:rsid w:val="00352EDF"/>
    <w:rsid w:val="0035317A"/>
    <w:rsid w:val="003531E7"/>
    <w:rsid w:val="0035330C"/>
    <w:rsid w:val="0035368F"/>
    <w:rsid w:val="00353699"/>
    <w:rsid w:val="00353770"/>
    <w:rsid w:val="003537A1"/>
    <w:rsid w:val="003537A5"/>
    <w:rsid w:val="00353838"/>
    <w:rsid w:val="003539D0"/>
    <w:rsid w:val="00353A82"/>
    <w:rsid w:val="00353CE8"/>
    <w:rsid w:val="0035413D"/>
    <w:rsid w:val="003541C5"/>
    <w:rsid w:val="003541C8"/>
    <w:rsid w:val="003543E7"/>
    <w:rsid w:val="003545D3"/>
    <w:rsid w:val="00354671"/>
    <w:rsid w:val="00354A3B"/>
    <w:rsid w:val="00354A4E"/>
    <w:rsid w:val="00354B39"/>
    <w:rsid w:val="00354CDA"/>
    <w:rsid w:val="00354DE5"/>
    <w:rsid w:val="00354E45"/>
    <w:rsid w:val="00355068"/>
    <w:rsid w:val="003551F3"/>
    <w:rsid w:val="00355201"/>
    <w:rsid w:val="003554CE"/>
    <w:rsid w:val="0035564A"/>
    <w:rsid w:val="003556FC"/>
    <w:rsid w:val="00355835"/>
    <w:rsid w:val="00355A4F"/>
    <w:rsid w:val="00355AFA"/>
    <w:rsid w:val="00355B1F"/>
    <w:rsid w:val="00355D31"/>
    <w:rsid w:val="00355D63"/>
    <w:rsid w:val="00355D64"/>
    <w:rsid w:val="00355DE3"/>
    <w:rsid w:val="00355EA5"/>
    <w:rsid w:val="00355ED2"/>
    <w:rsid w:val="00355FBB"/>
    <w:rsid w:val="00355FEB"/>
    <w:rsid w:val="0035600B"/>
    <w:rsid w:val="003560C3"/>
    <w:rsid w:val="00356146"/>
    <w:rsid w:val="00356286"/>
    <w:rsid w:val="0035644D"/>
    <w:rsid w:val="00356569"/>
    <w:rsid w:val="00356930"/>
    <w:rsid w:val="00356983"/>
    <w:rsid w:val="00356A8E"/>
    <w:rsid w:val="00356ACF"/>
    <w:rsid w:val="00356AEF"/>
    <w:rsid w:val="00356D14"/>
    <w:rsid w:val="00356E0E"/>
    <w:rsid w:val="00356E59"/>
    <w:rsid w:val="00356EF2"/>
    <w:rsid w:val="003570DE"/>
    <w:rsid w:val="0035715C"/>
    <w:rsid w:val="00357509"/>
    <w:rsid w:val="00357673"/>
    <w:rsid w:val="003577AF"/>
    <w:rsid w:val="00357864"/>
    <w:rsid w:val="00357ABF"/>
    <w:rsid w:val="00357D85"/>
    <w:rsid w:val="00357F25"/>
    <w:rsid w:val="00357F83"/>
    <w:rsid w:val="00360190"/>
    <w:rsid w:val="00360605"/>
    <w:rsid w:val="00360CF4"/>
    <w:rsid w:val="00360D3C"/>
    <w:rsid w:val="00360F6B"/>
    <w:rsid w:val="00361681"/>
    <w:rsid w:val="003617B9"/>
    <w:rsid w:val="00361822"/>
    <w:rsid w:val="0036191D"/>
    <w:rsid w:val="003619CE"/>
    <w:rsid w:val="00361A44"/>
    <w:rsid w:val="00361ADA"/>
    <w:rsid w:val="00361E9F"/>
    <w:rsid w:val="00361F4F"/>
    <w:rsid w:val="00362049"/>
    <w:rsid w:val="003622B9"/>
    <w:rsid w:val="003622E1"/>
    <w:rsid w:val="00362301"/>
    <w:rsid w:val="00362399"/>
    <w:rsid w:val="0036253E"/>
    <w:rsid w:val="003625B0"/>
    <w:rsid w:val="00362BA9"/>
    <w:rsid w:val="00362BBD"/>
    <w:rsid w:val="00362C90"/>
    <w:rsid w:val="00362CA0"/>
    <w:rsid w:val="00362E7B"/>
    <w:rsid w:val="003630D6"/>
    <w:rsid w:val="00363110"/>
    <w:rsid w:val="003631C4"/>
    <w:rsid w:val="0036358A"/>
    <w:rsid w:val="003635D6"/>
    <w:rsid w:val="0036376C"/>
    <w:rsid w:val="00363815"/>
    <w:rsid w:val="003638B4"/>
    <w:rsid w:val="00363912"/>
    <w:rsid w:val="00363A20"/>
    <w:rsid w:val="00363A4F"/>
    <w:rsid w:val="00363A79"/>
    <w:rsid w:val="00363AEA"/>
    <w:rsid w:val="00363DF4"/>
    <w:rsid w:val="003640BB"/>
    <w:rsid w:val="003640D3"/>
    <w:rsid w:val="003646B0"/>
    <w:rsid w:val="003646D5"/>
    <w:rsid w:val="003647AB"/>
    <w:rsid w:val="00364802"/>
    <w:rsid w:val="00364965"/>
    <w:rsid w:val="00364BD9"/>
    <w:rsid w:val="00364E1E"/>
    <w:rsid w:val="00364E35"/>
    <w:rsid w:val="00364E74"/>
    <w:rsid w:val="00364EEB"/>
    <w:rsid w:val="00364FD8"/>
    <w:rsid w:val="003650D5"/>
    <w:rsid w:val="00365113"/>
    <w:rsid w:val="0036526A"/>
    <w:rsid w:val="0036545E"/>
    <w:rsid w:val="00365472"/>
    <w:rsid w:val="00365728"/>
    <w:rsid w:val="00365AB0"/>
    <w:rsid w:val="00365AF2"/>
    <w:rsid w:val="00365B51"/>
    <w:rsid w:val="00365B92"/>
    <w:rsid w:val="00365E27"/>
    <w:rsid w:val="00365FEC"/>
    <w:rsid w:val="00365FFF"/>
    <w:rsid w:val="003661C0"/>
    <w:rsid w:val="00366504"/>
    <w:rsid w:val="00366A2C"/>
    <w:rsid w:val="00366BFA"/>
    <w:rsid w:val="00366D78"/>
    <w:rsid w:val="00366E4C"/>
    <w:rsid w:val="00366EE6"/>
    <w:rsid w:val="00366F51"/>
    <w:rsid w:val="00366F6D"/>
    <w:rsid w:val="0036722E"/>
    <w:rsid w:val="003672E0"/>
    <w:rsid w:val="0036748E"/>
    <w:rsid w:val="003675CA"/>
    <w:rsid w:val="00367671"/>
    <w:rsid w:val="0036776A"/>
    <w:rsid w:val="00367770"/>
    <w:rsid w:val="0036791B"/>
    <w:rsid w:val="003679BE"/>
    <w:rsid w:val="00367A42"/>
    <w:rsid w:val="00367C2A"/>
    <w:rsid w:val="00367C4D"/>
    <w:rsid w:val="00367E5F"/>
    <w:rsid w:val="00367EC7"/>
    <w:rsid w:val="00367FDA"/>
    <w:rsid w:val="003700F4"/>
    <w:rsid w:val="0037010E"/>
    <w:rsid w:val="00370281"/>
    <w:rsid w:val="003706B3"/>
    <w:rsid w:val="003706E2"/>
    <w:rsid w:val="0037092A"/>
    <w:rsid w:val="00370990"/>
    <w:rsid w:val="003709EA"/>
    <w:rsid w:val="00370A49"/>
    <w:rsid w:val="00370CCC"/>
    <w:rsid w:val="00370D35"/>
    <w:rsid w:val="00370D61"/>
    <w:rsid w:val="00370DBE"/>
    <w:rsid w:val="00371065"/>
    <w:rsid w:val="003713C1"/>
    <w:rsid w:val="003713C6"/>
    <w:rsid w:val="003713ED"/>
    <w:rsid w:val="0037151F"/>
    <w:rsid w:val="00371650"/>
    <w:rsid w:val="00371665"/>
    <w:rsid w:val="00371907"/>
    <w:rsid w:val="0037192F"/>
    <w:rsid w:val="00371973"/>
    <w:rsid w:val="00371A28"/>
    <w:rsid w:val="00371C24"/>
    <w:rsid w:val="00371E1A"/>
    <w:rsid w:val="00371F28"/>
    <w:rsid w:val="00372097"/>
    <w:rsid w:val="003720DE"/>
    <w:rsid w:val="00372276"/>
    <w:rsid w:val="00372277"/>
    <w:rsid w:val="0037231F"/>
    <w:rsid w:val="00372497"/>
    <w:rsid w:val="003724A0"/>
    <w:rsid w:val="00372791"/>
    <w:rsid w:val="0037290D"/>
    <w:rsid w:val="00372AFC"/>
    <w:rsid w:val="00372B3F"/>
    <w:rsid w:val="00372D34"/>
    <w:rsid w:val="00372E85"/>
    <w:rsid w:val="00372EC6"/>
    <w:rsid w:val="0037318B"/>
    <w:rsid w:val="0037331F"/>
    <w:rsid w:val="0037333D"/>
    <w:rsid w:val="0037348A"/>
    <w:rsid w:val="003734B6"/>
    <w:rsid w:val="00373565"/>
    <w:rsid w:val="0037369A"/>
    <w:rsid w:val="00373C0D"/>
    <w:rsid w:val="00373CBD"/>
    <w:rsid w:val="00373DAC"/>
    <w:rsid w:val="00373EEE"/>
    <w:rsid w:val="00373FA3"/>
    <w:rsid w:val="0037428F"/>
    <w:rsid w:val="0037434C"/>
    <w:rsid w:val="0037442C"/>
    <w:rsid w:val="0037447B"/>
    <w:rsid w:val="0037453E"/>
    <w:rsid w:val="003747A4"/>
    <w:rsid w:val="00374844"/>
    <w:rsid w:val="00374AFA"/>
    <w:rsid w:val="00374D98"/>
    <w:rsid w:val="00374DA8"/>
    <w:rsid w:val="00374EF8"/>
    <w:rsid w:val="00374F7F"/>
    <w:rsid w:val="00374FC3"/>
    <w:rsid w:val="0037516E"/>
    <w:rsid w:val="003751E1"/>
    <w:rsid w:val="003752D6"/>
    <w:rsid w:val="003753D5"/>
    <w:rsid w:val="003754BB"/>
    <w:rsid w:val="0037550D"/>
    <w:rsid w:val="003756D8"/>
    <w:rsid w:val="0037592E"/>
    <w:rsid w:val="00375AE1"/>
    <w:rsid w:val="00375C29"/>
    <w:rsid w:val="00375CAD"/>
    <w:rsid w:val="00376045"/>
    <w:rsid w:val="00376046"/>
    <w:rsid w:val="0037604D"/>
    <w:rsid w:val="003762BF"/>
    <w:rsid w:val="003762F9"/>
    <w:rsid w:val="003763BD"/>
    <w:rsid w:val="00376482"/>
    <w:rsid w:val="003765D1"/>
    <w:rsid w:val="00376682"/>
    <w:rsid w:val="0037679E"/>
    <w:rsid w:val="003768CF"/>
    <w:rsid w:val="00376977"/>
    <w:rsid w:val="00376B42"/>
    <w:rsid w:val="00376C00"/>
    <w:rsid w:val="00376C3B"/>
    <w:rsid w:val="00376D4C"/>
    <w:rsid w:val="00376D85"/>
    <w:rsid w:val="00376E04"/>
    <w:rsid w:val="00376E47"/>
    <w:rsid w:val="00376EAE"/>
    <w:rsid w:val="00376F6C"/>
    <w:rsid w:val="00376F8D"/>
    <w:rsid w:val="003772B1"/>
    <w:rsid w:val="003773AB"/>
    <w:rsid w:val="003773D1"/>
    <w:rsid w:val="00377431"/>
    <w:rsid w:val="003774F2"/>
    <w:rsid w:val="003775E0"/>
    <w:rsid w:val="00377682"/>
    <w:rsid w:val="003776AB"/>
    <w:rsid w:val="0037771D"/>
    <w:rsid w:val="00377870"/>
    <w:rsid w:val="003779A9"/>
    <w:rsid w:val="00377D84"/>
    <w:rsid w:val="00377FF3"/>
    <w:rsid w:val="00380051"/>
    <w:rsid w:val="00380081"/>
    <w:rsid w:val="00380185"/>
    <w:rsid w:val="003801D0"/>
    <w:rsid w:val="003801D8"/>
    <w:rsid w:val="0038051B"/>
    <w:rsid w:val="00380730"/>
    <w:rsid w:val="00380889"/>
    <w:rsid w:val="00380A0C"/>
    <w:rsid w:val="00380A2E"/>
    <w:rsid w:val="00380A6A"/>
    <w:rsid w:val="00380AA7"/>
    <w:rsid w:val="00380BD6"/>
    <w:rsid w:val="00380BF8"/>
    <w:rsid w:val="00380E79"/>
    <w:rsid w:val="00380F6A"/>
    <w:rsid w:val="0038120E"/>
    <w:rsid w:val="00381231"/>
    <w:rsid w:val="003812FE"/>
    <w:rsid w:val="00381374"/>
    <w:rsid w:val="003814DA"/>
    <w:rsid w:val="00381534"/>
    <w:rsid w:val="00381586"/>
    <w:rsid w:val="0038186F"/>
    <w:rsid w:val="0038187F"/>
    <w:rsid w:val="003818C6"/>
    <w:rsid w:val="00381977"/>
    <w:rsid w:val="003819C6"/>
    <w:rsid w:val="00381BB7"/>
    <w:rsid w:val="00381BCC"/>
    <w:rsid w:val="00381C33"/>
    <w:rsid w:val="00381CF4"/>
    <w:rsid w:val="00381D14"/>
    <w:rsid w:val="00381E96"/>
    <w:rsid w:val="00381EED"/>
    <w:rsid w:val="00381F4D"/>
    <w:rsid w:val="00381F58"/>
    <w:rsid w:val="00381FF9"/>
    <w:rsid w:val="0038272A"/>
    <w:rsid w:val="00382AAE"/>
    <w:rsid w:val="00382B16"/>
    <w:rsid w:val="00382C24"/>
    <w:rsid w:val="00382CA0"/>
    <w:rsid w:val="00382CB2"/>
    <w:rsid w:val="00382D36"/>
    <w:rsid w:val="00382ECF"/>
    <w:rsid w:val="00382F04"/>
    <w:rsid w:val="00383093"/>
    <w:rsid w:val="003833EE"/>
    <w:rsid w:val="003836AA"/>
    <w:rsid w:val="0038377A"/>
    <w:rsid w:val="003837A3"/>
    <w:rsid w:val="003837EB"/>
    <w:rsid w:val="0038381D"/>
    <w:rsid w:val="003839E6"/>
    <w:rsid w:val="00383A1D"/>
    <w:rsid w:val="00383AA1"/>
    <w:rsid w:val="0038420F"/>
    <w:rsid w:val="0038434B"/>
    <w:rsid w:val="00384462"/>
    <w:rsid w:val="003844DE"/>
    <w:rsid w:val="00384537"/>
    <w:rsid w:val="0038460E"/>
    <w:rsid w:val="003846DA"/>
    <w:rsid w:val="003848E9"/>
    <w:rsid w:val="00384973"/>
    <w:rsid w:val="003849D5"/>
    <w:rsid w:val="00384AA9"/>
    <w:rsid w:val="00385044"/>
    <w:rsid w:val="003850C8"/>
    <w:rsid w:val="003853A8"/>
    <w:rsid w:val="003854F1"/>
    <w:rsid w:val="003855A2"/>
    <w:rsid w:val="003855F0"/>
    <w:rsid w:val="00385664"/>
    <w:rsid w:val="00385789"/>
    <w:rsid w:val="00385E56"/>
    <w:rsid w:val="00385F2F"/>
    <w:rsid w:val="00385F60"/>
    <w:rsid w:val="00386040"/>
    <w:rsid w:val="003860AD"/>
    <w:rsid w:val="003860C2"/>
    <w:rsid w:val="0038614B"/>
    <w:rsid w:val="00386264"/>
    <w:rsid w:val="0038626C"/>
    <w:rsid w:val="003864CB"/>
    <w:rsid w:val="003864DC"/>
    <w:rsid w:val="0038652C"/>
    <w:rsid w:val="0038676F"/>
    <w:rsid w:val="003867A3"/>
    <w:rsid w:val="00386851"/>
    <w:rsid w:val="003868C3"/>
    <w:rsid w:val="00386A0F"/>
    <w:rsid w:val="00386B33"/>
    <w:rsid w:val="00386D7F"/>
    <w:rsid w:val="00386F9F"/>
    <w:rsid w:val="00387109"/>
    <w:rsid w:val="0038712F"/>
    <w:rsid w:val="0038724F"/>
    <w:rsid w:val="00387309"/>
    <w:rsid w:val="00387659"/>
    <w:rsid w:val="003876ED"/>
    <w:rsid w:val="00387AA5"/>
    <w:rsid w:val="00387E6B"/>
    <w:rsid w:val="0039003C"/>
    <w:rsid w:val="0039014D"/>
    <w:rsid w:val="00390287"/>
    <w:rsid w:val="0039030E"/>
    <w:rsid w:val="0039039F"/>
    <w:rsid w:val="003903FA"/>
    <w:rsid w:val="0039075B"/>
    <w:rsid w:val="00390802"/>
    <w:rsid w:val="003908EC"/>
    <w:rsid w:val="00390A50"/>
    <w:rsid w:val="00390B2B"/>
    <w:rsid w:val="00390B6F"/>
    <w:rsid w:val="00390F7C"/>
    <w:rsid w:val="00391380"/>
    <w:rsid w:val="0039144C"/>
    <w:rsid w:val="00391455"/>
    <w:rsid w:val="003916E3"/>
    <w:rsid w:val="00391B87"/>
    <w:rsid w:val="00391C67"/>
    <w:rsid w:val="00391CFB"/>
    <w:rsid w:val="00391F98"/>
    <w:rsid w:val="0039215A"/>
    <w:rsid w:val="003921C9"/>
    <w:rsid w:val="00392298"/>
    <w:rsid w:val="0039237C"/>
    <w:rsid w:val="00392389"/>
    <w:rsid w:val="003923B2"/>
    <w:rsid w:val="003924A7"/>
    <w:rsid w:val="003924CE"/>
    <w:rsid w:val="00392528"/>
    <w:rsid w:val="0039252B"/>
    <w:rsid w:val="0039252C"/>
    <w:rsid w:val="00392569"/>
    <w:rsid w:val="00392584"/>
    <w:rsid w:val="00392642"/>
    <w:rsid w:val="00392C42"/>
    <w:rsid w:val="00392DB9"/>
    <w:rsid w:val="00392E10"/>
    <w:rsid w:val="00393019"/>
    <w:rsid w:val="0039304D"/>
    <w:rsid w:val="0039331F"/>
    <w:rsid w:val="0039341D"/>
    <w:rsid w:val="0039341F"/>
    <w:rsid w:val="00393490"/>
    <w:rsid w:val="00393570"/>
    <w:rsid w:val="003935A9"/>
    <w:rsid w:val="003936A3"/>
    <w:rsid w:val="00393A5B"/>
    <w:rsid w:val="00393C42"/>
    <w:rsid w:val="00393C5B"/>
    <w:rsid w:val="00393D26"/>
    <w:rsid w:val="00393E0B"/>
    <w:rsid w:val="00393E7F"/>
    <w:rsid w:val="00393FA3"/>
    <w:rsid w:val="00394112"/>
    <w:rsid w:val="0039412A"/>
    <w:rsid w:val="003946E4"/>
    <w:rsid w:val="00394701"/>
    <w:rsid w:val="00394907"/>
    <w:rsid w:val="003949EA"/>
    <w:rsid w:val="00394A55"/>
    <w:rsid w:val="00394AD5"/>
    <w:rsid w:val="00394EDF"/>
    <w:rsid w:val="00394EF8"/>
    <w:rsid w:val="00394F17"/>
    <w:rsid w:val="0039501C"/>
    <w:rsid w:val="0039509D"/>
    <w:rsid w:val="003952BC"/>
    <w:rsid w:val="00395371"/>
    <w:rsid w:val="00395597"/>
    <w:rsid w:val="0039568A"/>
    <w:rsid w:val="00395997"/>
    <w:rsid w:val="00395998"/>
    <w:rsid w:val="003959A4"/>
    <w:rsid w:val="00395A81"/>
    <w:rsid w:val="00395AA5"/>
    <w:rsid w:val="00395CDA"/>
    <w:rsid w:val="00395D23"/>
    <w:rsid w:val="00395E58"/>
    <w:rsid w:val="00395E98"/>
    <w:rsid w:val="00395F6F"/>
    <w:rsid w:val="00395F9E"/>
    <w:rsid w:val="00396031"/>
    <w:rsid w:val="00396136"/>
    <w:rsid w:val="0039616E"/>
    <w:rsid w:val="00396573"/>
    <w:rsid w:val="003966A4"/>
    <w:rsid w:val="00396C35"/>
    <w:rsid w:val="00396C69"/>
    <w:rsid w:val="00396CB8"/>
    <w:rsid w:val="00396EA4"/>
    <w:rsid w:val="003970C5"/>
    <w:rsid w:val="00397161"/>
    <w:rsid w:val="00397222"/>
    <w:rsid w:val="003973FA"/>
    <w:rsid w:val="003974F9"/>
    <w:rsid w:val="003976A4"/>
    <w:rsid w:val="00397867"/>
    <w:rsid w:val="00397A39"/>
    <w:rsid w:val="00397ABA"/>
    <w:rsid w:val="00397B28"/>
    <w:rsid w:val="00397B64"/>
    <w:rsid w:val="003A00DB"/>
    <w:rsid w:val="003A0164"/>
    <w:rsid w:val="003A01E3"/>
    <w:rsid w:val="003A0264"/>
    <w:rsid w:val="003A0468"/>
    <w:rsid w:val="003A05DC"/>
    <w:rsid w:val="003A0611"/>
    <w:rsid w:val="003A0665"/>
    <w:rsid w:val="003A06C1"/>
    <w:rsid w:val="003A085F"/>
    <w:rsid w:val="003A087B"/>
    <w:rsid w:val="003A08B5"/>
    <w:rsid w:val="003A0C40"/>
    <w:rsid w:val="003A0DEF"/>
    <w:rsid w:val="003A10BA"/>
    <w:rsid w:val="003A110F"/>
    <w:rsid w:val="003A114D"/>
    <w:rsid w:val="003A1266"/>
    <w:rsid w:val="003A15B0"/>
    <w:rsid w:val="003A162E"/>
    <w:rsid w:val="003A16F1"/>
    <w:rsid w:val="003A170E"/>
    <w:rsid w:val="003A1724"/>
    <w:rsid w:val="003A17CE"/>
    <w:rsid w:val="003A18F3"/>
    <w:rsid w:val="003A1966"/>
    <w:rsid w:val="003A19AC"/>
    <w:rsid w:val="003A1A55"/>
    <w:rsid w:val="003A1A63"/>
    <w:rsid w:val="003A1A84"/>
    <w:rsid w:val="003A1AA9"/>
    <w:rsid w:val="003A1B6D"/>
    <w:rsid w:val="003A1C9A"/>
    <w:rsid w:val="003A1CF1"/>
    <w:rsid w:val="003A1F09"/>
    <w:rsid w:val="003A208E"/>
    <w:rsid w:val="003A218F"/>
    <w:rsid w:val="003A21B2"/>
    <w:rsid w:val="003A234E"/>
    <w:rsid w:val="003A2350"/>
    <w:rsid w:val="003A2484"/>
    <w:rsid w:val="003A281A"/>
    <w:rsid w:val="003A2992"/>
    <w:rsid w:val="003A2A95"/>
    <w:rsid w:val="003A2E1E"/>
    <w:rsid w:val="003A3075"/>
    <w:rsid w:val="003A30F3"/>
    <w:rsid w:val="003A329C"/>
    <w:rsid w:val="003A33BD"/>
    <w:rsid w:val="003A35C8"/>
    <w:rsid w:val="003A383F"/>
    <w:rsid w:val="003A385A"/>
    <w:rsid w:val="003A39F7"/>
    <w:rsid w:val="003A3A04"/>
    <w:rsid w:val="003A3B28"/>
    <w:rsid w:val="003A3B8F"/>
    <w:rsid w:val="003A3CBE"/>
    <w:rsid w:val="003A3EFF"/>
    <w:rsid w:val="003A3F0B"/>
    <w:rsid w:val="003A3F24"/>
    <w:rsid w:val="003A4006"/>
    <w:rsid w:val="003A4056"/>
    <w:rsid w:val="003A40A1"/>
    <w:rsid w:val="003A40CE"/>
    <w:rsid w:val="003A42B8"/>
    <w:rsid w:val="003A4403"/>
    <w:rsid w:val="003A456C"/>
    <w:rsid w:val="003A46D1"/>
    <w:rsid w:val="003A47D3"/>
    <w:rsid w:val="003A482E"/>
    <w:rsid w:val="003A48BC"/>
    <w:rsid w:val="003A4922"/>
    <w:rsid w:val="003A49D9"/>
    <w:rsid w:val="003A4AAB"/>
    <w:rsid w:val="003A4BAD"/>
    <w:rsid w:val="003A4E14"/>
    <w:rsid w:val="003A4F41"/>
    <w:rsid w:val="003A4F79"/>
    <w:rsid w:val="003A5135"/>
    <w:rsid w:val="003A536E"/>
    <w:rsid w:val="003A5653"/>
    <w:rsid w:val="003A5657"/>
    <w:rsid w:val="003A583E"/>
    <w:rsid w:val="003A5A0B"/>
    <w:rsid w:val="003A5CEE"/>
    <w:rsid w:val="003A5DAA"/>
    <w:rsid w:val="003A5EEB"/>
    <w:rsid w:val="003A6103"/>
    <w:rsid w:val="003A612F"/>
    <w:rsid w:val="003A618F"/>
    <w:rsid w:val="003A6351"/>
    <w:rsid w:val="003A6455"/>
    <w:rsid w:val="003A6519"/>
    <w:rsid w:val="003A655A"/>
    <w:rsid w:val="003A688B"/>
    <w:rsid w:val="003A68C0"/>
    <w:rsid w:val="003A69BE"/>
    <w:rsid w:val="003A6B87"/>
    <w:rsid w:val="003A6D05"/>
    <w:rsid w:val="003A6E9E"/>
    <w:rsid w:val="003A6EA4"/>
    <w:rsid w:val="003A7490"/>
    <w:rsid w:val="003A7586"/>
    <w:rsid w:val="003A787C"/>
    <w:rsid w:val="003A7C2D"/>
    <w:rsid w:val="003A7D2F"/>
    <w:rsid w:val="003B00D8"/>
    <w:rsid w:val="003B0444"/>
    <w:rsid w:val="003B0644"/>
    <w:rsid w:val="003B0772"/>
    <w:rsid w:val="003B08AF"/>
    <w:rsid w:val="003B09CA"/>
    <w:rsid w:val="003B0C69"/>
    <w:rsid w:val="003B0D06"/>
    <w:rsid w:val="003B1042"/>
    <w:rsid w:val="003B10C5"/>
    <w:rsid w:val="003B1135"/>
    <w:rsid w:val="003B1512"/>
    <w:rsid w:val="003B1557"/>
    <w:rsid w:val="003B182D"/>
    <w:rsid w:val="003B1934"/>
    <w:rsid w:val="003B1A97"/>
    <w:rsid w:val="003B1B03"/>
    <w:rsid w:val="003B1B71"/>
    <w:rsid w:val="003B1BB3"/>
    <w:rsid w:val="003B1D78"/>
    <w:rsid w:val="003B1DD5"/>
    <w:rsid w:val="003B1EC3"/>
    <w:rsid w:val="003B213B"/>
    <w:rsid w:val="003B2205"/>
    <w:rsid w:val="003B2488"/>
    <w:rsid w:val="003B26F6"/>
    <w:rsid w:val="003B293B"/>
    <w:rsid w:val="003B2AC3"/>
    <w:rsid w:val="003B2B36"/>
    <w:rsid w:val="003B2C16"/>
    <w:rsid w:val="003B2D4B"/>
    <w:rsid w:val="003B2F23"/>
    <w:rsid w:val="003B3057"/>
    <w:rsid w:val="003B3097"/>
    <w:rsid w:val="003B316D"/>
    <w:rsid w:val="003B3211"/>
    <w:rsid w:val="003B3501"/>
    <w:rsid w:val="003B357C"/>
    <w:rsid w:val="003B3590"/>
    <w:rsid w:val="003B36BB"/>
    <w:rsid w:val="003B38C5"/>
    <w:rsid w:val="003B3906"/>
    <w:rsid w:val="003B3994"/>
    <w:rsid w:val="003B3A93"/>
    <w:rsid w:val="003B3BD0"/>
    <w:rsid w:val="003B3CF2"/>
    <w:rsid w:val="003B3DDC"/>
    <w:rsid w:val="003B4188"/>
    <w:rsid w:val="003B41FC"/>
    <w:rsid w:val="003B42EC"/>
    <w:rsid w:val="003B4366"/>
    <w:rsid w:val="003B44B6"/>
    <w:rsid w:val="003B48E1"/>
    <w:rsid w:val="003B498E"/>
    <w:rsid w:val="003B4A13"/>
    <w:rsid w:val="003B4B29"/>
    <w:rsid w:val="003B4D4D"/>
    <w:rsid w:val="003B4D8D"/>
    <w:rsid w:val="003B4EE8"/>
    <w:rsid w:val="003B4FCC"/>
    <w:rsid w:val="003B50D4"/>
    <w:rsid w:val="003B5272"/>
    <w:rsid w:val="003B54AD"/>
    <w:rsid w:val="003B5533"/>
    <w:rsid w:val="003B55F3"/>
    <w:rsid w:val="003B563A"/>
    <w:rsid w:val="003B565F"/>
    <w:rsid w:val="003B5781"/>
    <w:rsid w:val="003B58FC"/>
    <w:rsid w:val="003B5936"/>
    <w:rsid w:val="003B5C79"/>
    <w:rsid w:val="003B5D5C"/>
    <w:rsid w:val="003B6019"/>
    <w:rsid w:val="003B613E"/>
    <w:rsid w:val="003B6195"/>
    <w:rsid w:val="003B61B9"/>
    <w:rsid w:val="003B63DA"/>
    <w:rsid w:val="003B63E7"/>
    <w:rsid w:val="003B642B"/>
    <w:rsid w:val="003B6469"/>
    <w:rsid w:val="003B64C6"/>
    <w:rsid w:val="003B656A"/>
    <w:rsid w:val="003B6630"/>
    <w:rsid w:val="003B6827"/>
    <w:rsid w:val="003B68E1"/>
    <w:rsid w:val="003B6990"/>
    <w:rsid w:val="003B6DCC"/>
    <w:rsid w:val="003B6EB8"/>
    <w:rsid w:val="003B6EF5"/>
    <w:rsid w:val="003B6F03"/>
    <w:rsid w:val="003B745D"/>
    <w:rsid w:val="003B74B0"/>
    <w:rsid w:val="003B769B"/>
    <w:rsid w:val="003B7881"/>
    <w:rsid w:val="003B78D7"/>
    <w:rsid w:val="003B78E9"/>
    <w:rsid w:val="003B7A04"/>
    <w:rsid w:val="003B7B10"/>
    <w:rsid w:val="003B7C24"/>
    <w:rsid w:val="003B7CE3"/>
    <w:rsid w:val="003B7E5E"/>
    <w:rsid w:val="003B7E95"/>
    <w:rsid w:val="003B7EA5"/>
    <w:rsid w:val="003B7F40"/>
    <w:rsid w:val="003B7FB4"/>
    <w:rsid w:val="003C012F"/>
    <w:rsid w:val="003C0319"/>
    <w:rsid w:val="003C03AA"/>
    <w:rsid w:val="003C049D"/>
    <w:rsid w:val="003C0ABC"/>
    <w:rsid w:val="003C0B53"/>
    <w:rsid w:val="003C0CC8"/>
    <w:rsid w:val="003C0D0F"/>
    <w:rsid w:val="003C0DF2"/>
    <w:rsid w:val="003C0E4B"/>
    <w:rsid w:val="003C0F56"/>
    <w:rsid w:val="003C0FA6"/>
    <w:rsid w:val="003C1120"/>
    <w:rsid w:val="003C11E3"/>
    <w:rsid w:val="003C1225"/>
    <w:rsid w:val="003C1259"/>
    <w:rsid w:val="003C12DF"/>
    <w:rsid w:val="003C12E7"/>
    <w:rsid w:val="003C13D0"/>
    <w:rsid w:val="003C1835"/>
    <w:rsid w:val="003C1972"/>
    <w:rsid w:val="003C19E5"/>
    <w:rsid w:val="003C1B56"/>
    <w:rsid w:val="003C1C8A"/>
    <w:rsid w:val="003C1D71"/>
    <w:rsid w:val="003C1EFE"/>
    <w:rsid w:val="003C1F11"/>
    <w:rsid w:val="003C1F28"/>
    <w:rsid w:val="003C1F72"/>
    <w:rsid w:val="003C1FDC"/>
    <w:rsid w:val="003C204A"/>
    <w:rsid w:val="003C23B3"/>
    <w:rsid w:val="003C26D8"/>
    <w:rsid w:val="003C28B6"/>
    <w:rsid w:val="003C296E"/>
    <w:rsid w:val="003C2971"/>
    <w:rsid w:val="003C3247"/>
    <w:rsid w:val="003C33DF"/>
    <w:rsid w:val="003C3479"/>
    <w:rsid w:val="003C34C7"/>
    <w:rsid w:val="003C34DB"/>
    <w:rsid w:val="003C3AB1"/>
    <w:rsid w:val="003C3B9F"/>
    <w:rsid w:val="003C3BF2"/>
    <w:rsid w:val="003C3D02"/>
    <w:rsid w:val="003C3E5B"/>
    <w:rsid w:val="003C4088"/>
    <w:rsid w:val="003C4174"/>
    <w:rsid w:val="003C425D"/>
    <w:rsid w:val="003C429C"/>
    <w:rsid w:val="003C45B8"/>
    <w:rsid w:val="003C46F5"/>
    <w:rsid w:val="003C4960"/>
    <w:rsid w:val="003C4A8E"/>
    <w:rsid w:val="003C4DB3"/>
    <w:rsid w:val="003C5025"/>
    <w:rsid w:val="003C5039"/>
    <w:rsid w:val="003C50EC"/>
    <w:rsid w:val="003C5412"/>
    <w:rsid w:val="003C5417"/>
    <w:rsid w:val="003C561F"/>
    <w:rsid w:val="003C57F2"/>
    <w:rsid w:val="003C5855"/>
    <w:rsid w:val="003C59EF"/>
    <w:rsid w:val="003C5CCA"/>
    <w:rsid w:val="003C5CDF"/>
    <w:rsid w:val="003C625C"/>
    <w:rsid w:val="003C62C0"/>
    <w:rsid w:val="003C656D"/>
    <w:rsid w:val="003C6689"/>
    <w:rsid w:val="003C67A9"/>
    <w:rsid w:val="003C67BB"/>
    <w:rsid w:val="003C685B"/>
    <w:rsid w:val="003C6BB8"/>
    <w:rsid w:val="003C6D6C"/>
    <w:rsid w:val="003C6EBC"/>
    <w:rsid w:val="003C6EC7"/>
    <w:rsid w:val="003C7074"/>
    <w:rsid w:val="003C7118"/>
    <w:rsid w:val="003C712B"/>
    <w:rsid w:val="003C713A"/>
    <w:rsid w:val="003C722D"/>
    <w:rsid w:val="003C726E"/>
    <w:rsid w:val="003C72A0"/>
    <w:rsid w:val="003C7313"/>
    <w:rsid w:val="003C7494"/>
    <w:rsid w:val="003C757D"/>
    <w:rsid w:val="003C78DD"/>
    <w:rsid w:val="003C797D"/>
    <w:rsid w:val="003C7A0E"/>
    <w:rsid w:val="003C7BC9"/>
    <w:rsid w:val="003C7D58"/>
    <w:rsid w:val="003C7DFF"/>
    <w:rsid w:val="003C7E19"/>
    <w:rsid w:val="003C7F37"/>
    <w:rsid w:val="003D0062"/>
    <w:rsid w:val="003D00E2"/>
    <w:rsid w:val="003D012F"/>
    <w:rsid w:val="003D02D9"/>
    <w:rsid w:val="003D05DF"/>
    <w:rsid w:val="003D060A"/>
    <w:rsid w:val="003D061F"/>
    <w:rsid w:val="003D0833"/>
    <w:rsid w:val="003D0A36"/>
    <w:rsid w:val="003D0B5F"/>
    <w:rsid w:val="003D0D4F"/>
    <w:rsid w:val="003D0E47"/>
    <w:rsid w:val="003D0FA7"/>
    <w:rsid w:val="003D1118"/>
    <w:rsid w:val="003D111A"/>
    <w:rsid w:val="003D1474"/>
    <w:rsid w:val="003D1499"/>
    <w:rsid w:val="003D15A8"/>
    <w:rsid w:val="003D1788"/>
    <w:rsid w:val="003D1794"/>
    <w:rsid w:val="003D1816"/>
    <w:rsid w:val="003D18F4"/>
    <w:rsid w:val="003D1949"/>
    <w:rsid w:val="003D1C75"/>
    <w:rsid w:val="003D1CC2"/>
    <w:rsid w:val="003D1D30"/>
    <w:rsid w:val="003D1D6C"/>
    <w:rsid w:val="003D1DD6"/>
    <w:rsid w:val="003D1EEB"/>
    <w:rsid w:val="003D21B2"/>
    <w:rsid w:val="003D2491"/>
    <w:rsid w:val="003D2503"/>
    <w:rsid w:val="003D25C4"/>
    <w:rsid w:val="003D286A"/>
    <w:rsid w:val="003D2989"/>
    <w:rsid w:val="003D29B3"/>
    <w:rsid w:val="003D2A9E"/>
    <w:rsid w:val="003D2C12"/>
    <w:rsid w:val="003D2C37"/>
    <w:rsid w:val="003D2E01"/>
    <w:rsid w:val="003D30CF"/>
    <w:rsid w:val="003D31B9"/>
    <w:rsid w:val="003D3291"/>
    <w:rsid w:val="003D3341"/>
    <w:rsid w:val="003D337E"/>
    <w:rsid w:val="003D33D7"/>
    <w:rsid w:val="003D3420"/>
    <w:rsid w:val="003D34CA"/>
    <w:rsid w:val="003D3691"/>
    <w:rsid w:val="003D3703"/>
    <w:rsid w:val="003D372E"/>
    <w:rsid w:val="003D37B4"/>
    <w:rsid w:val="003D3839"/>
    <w:rsid w:val="003D385C"/>
    <w:rsid w:val="003D38FE"/>
    <w:rsid w:val="003D3984"/>
    <w:rsid w:val="003D3A0F"/>
    <w:rsid w:val="003D3A44"/>
    <w:rsid w:val="003D3E44"/>
    <w:rsid w:val="003D409D"/>
    <w:rsid w:val="003D410C"/>
    <w:rsid w:val="003D4385"/>
    <w:rsid w:val="003D48FF"/>
    <w:rsid w:val="003D4CDE"/>
    <w:rsid w:val="003D4DA8"/>
    <w:rsid w:val="003D4E6B"/>
    <w:rsid w:val="003D4E7B"/>
    <w:rsid w:val="003D518C"/>
    <w:rsid w:val="003D51CB"/>
    <w:rsid w:val="003D524A"/>
    <w:rsid w:val="003D5338"/>
    <w:rsid w:val="003D5693"/>
    <w:rsid w:val="003D580D"/>
    <w:rsid w:val="003D5871"/>
    <w:rsid w:val="003D5885"/>
    <w:rsid w:val="003D58E6"/>
    <w:rsid w:val="003D59CD"/>
    <w:rsid w:val="003D5BC2"/>
    <w:rsid w:val="003D5D8B"/>
    <w:rsid w:val="003D5DC2"/>
    <w:rsid w:val="003D5E2B"/>
    <w:rsid w:val="003D5E58"/>
    <w:rsid w:val="003D5FDB"/>
    <w:rsid w:val="003D60B9"/>
    <w:rsid w:val="003D6193"/>
    <w:rsid w:val="003D648E"/>
    <w:rsid w:val="003D6581"/>
    <w:rsid w:val="003D6649"/>
    <w:rsid w:val="003D6712"/>
    <w:rsid w:val="003D69CA"/>
    <w:rsid w:val="003D6EF3"/>
    <w:rsid w:val="003D7011"/>
    <w:rsid w:val="003D7059"/>
    <w:rsid w:val="003D705F"/>
    <w:rsid w:val="003D70F3"/>
    <w:rsid w:val="003D7132"/>
    <w:rsid w:val="003D7340"/>
    <w:rsid w:val="003D740D"/>
    <w:rsid w:val="003D74A3"/>
    <w:rsid w:val="003D74A7"/>
    <w:rsid w:val="003D761D"/>
    <w:rsid w:val="003D7719"/>
    <w:rsid w:val="003D774A"/>
    <w:rsid w:val="003D79A7"/>
    <w:rsid w:val="003D7A20"/>
    <w:rsid w:val="003D7AFB"/>
    <w:rsid w:val="003D7B91"/>
    <w:rsid w:val="003D7FD3"/>
    <w:rsid w:val="003E006F"/>
    <w:rsid w:val="003E0096"/>
    <w:rsid w:val="003E0164"/>
    <w:rsid w:val="003E01D8"/>
    <w:rsid w:val="003E02ED"/>
    <w:rsid w:val="003E033D"/>
    <w:rsid w:val="003E06DF"/>
    <w:rsid w:val="003E0773"/>
    <w:rsid w:val="003E084C"/>
    <w:rsid w:val="003E09CF"/>
    <w:rsid w:val="003E0C03"/>
    <w:rsid w:val="003E0C97"/>
    <w:rsid w:val="003E0CDA"/>
    <w:rsid w:val="003E0E2B"/>
    <w:rsid w:val="003E0F7E"/>
    <w:rsid w:val="003E0FE1"/>
    <w:rsid w:val="003E12DB"/>
    <w:rsid w:val="003E1506"/>
    <w:rsid w:val="003E16D2"/>
    <w:rsid w:val="003E18D5"/>
    <w:rsid w:val="003E195F"/>
    <w:rsid w:val="003E1A55"/>
    <w:rsid w:val="003E1B2B"/>
    <w:rsid w:val="003E1C0D"/>
    <w:rsid w:val="003E1C94"/>
    <w:rsid w:val="003E1CDC"/>
    <w:rsid w:val="003E1FA1"/>
    <w:rsid w:val="003E21BA"/>
    <w:rsid w:val="003E230A"/>
    <w:rsid w:val="003E2575"/>
    <w:rsid w:val="003E27F2"/>
    <w:rsid w:val="003E28D0"/>
    <w:rsid w:val="003E2D08"/>
    <w:rsid w:val="003E2ED1"/>
    <w:rsid w:val="003E2F66"/>
    <w:rsid w:val="003E30DD"/>
    <w:rsid w:val="003E30F5"/>
    <w:rsid w:val="003E3535"/>
    <w:rsid w:val="003E35B5"/>
    <w:rsid w:val="003E35B6"/>
    <w:rsid w:val="003E3766"/>
    <w:rsid w:val="003E3A7B"/>
    <w:rsid w:val="003E3C09"/>
    <w:rsid w:val="003E41F8"/>
    <w:rsid w:val="003E4393"/>
    <w:rsid w:val="003E43EC"/>
    <w:rsid w:val="003E4490"/>
    <w:rsid w:val="003E453A"/>
    <w:rsid w:val="003E4567"/>
    <w:rsid w:val="003E45A2"/>
    <w:rsid w:val="003E46E6"/>
    <w:rsid w:val="003E4768"/>
    <w:rsid w:val="003E4971"/>
    <w:rsid w:val="003E4DCE"/>
    <w:rsid w:val="003E4EAF"/>
    <w:rsid w:val="003E4EC7"/>
    <w:rsid w:val="003E4F9F"/>
    <w:rsid w:val="003E510A"/>
    <w:rsid w:val="003E51CA"/>
    <w:rsid w:val="003E5229"/>
    <w:rsid w:val="003E54EF"/>
    <w:rsid w:val="003E59FC"/>
    <w:rsid w:val="003E5A60"/>
    <w:rsid w:val="003E5B1C"/>
    <w:rsid w:val="003E5C3D"/>
    <w:rsid w:val="003E5C46"/>
    <w:rsid w:val="003E5C4F"/>
    <w:rsid w:val="003E5CBD"/>
    <w:rsid w:val="003E5E18"/>
    <w:rsid w:val="003E5E87"/>
    <w:rsid w:val="003E6004"/>
    <w:rsid w:val="003E6042"/>
    <w:rsid w:val="003E6247"/>
    <w:rsid w:val="003E668D"/>
    <w:rsid w:val="003E6719"/>
    <w:rsid w:val="003E6737"/>
    <w:rsid w:val="003E68BB"/>
    <w:rsid w:val="003E6978"/>
    <w:rsid w:val="003E699D"/>
    <w:rsid w:val="003E69F2"/>
    <w:rsid w:val="003E6EB1"/>
    <w:rsid w:val="003E6F1A"/>
    <w:rsid w:val="003E7380"/>
    <w:rsid w:val="003E75E8"/>
    <w:rsid w:val="003E7B8C"/>
    <w:rsid w:val="003E7CF2"/>
    <w:rsid w:val="003E7EC3"/>
    <w:rsid w:val="003E7EC6"/>
    <w:rsid w:val="003F00EA"/>
    <w:rsid w:val="003F0159"/>
    <w:rsid w:val="003F0285"/>
    <w:rsid w:val="003F0455"/>
    <w:rsid w:val="003F04C0"/>
    <w:rsid w:val="003F04E6"/>
    <w:rsid w:val="003F05F3"/>
    <w:rsid w:val="003F06BE"/>
    <w:rsid w:val="003F090E"/>
    <w:rsid w:val="003F093F"/>
    <w:rsid w:val="003F0BF6"/>
    <w:rsid w:val="003F1065"/>
    <w:rsid w:val="003F1088"/>
    <w:rsid w:val="003F12AD"/>
    <w:rsid w:val="003F15DB"/>
    <w:rsid w:val="003F1734"/>
    <w:rsid w:val="003F18B0"/>
    <w:rsid w:val="003F1939"/>
    <w:rsid w:val="003F1C2D"/>
    <w:rsid w:val="003F1C37"/>
    <w:rsid w:val="003F1F0D"/>
    <w:rsid w:val="003F2021"/>
    <w:rsid w:val="003F2038"/>
    <w:rsid w:val="003F20DC"/>
    <w:rsid w:val="003F224A"/>
    <w:rsid w:val="003F22D3"/>
    <w:rsid w:val="003F244D"/>
    <w:rsid w:val="003F2513"/>
    <w:rsid w:val="003F254B"/>
    <w:rsid w:val="003F279B"/>
    <w:rsid w:val="003F27D4"/>
    <w:rsid w:val="003F2A41"/>
    <w:rsid w:val="003F2A85"/>
    <w:rsid w:val="003F2AC3"/>
    <w:rsid w:val="003F2ACE"/>
    <w:rsid w:val="003F2B2A"/>
    <w:rsid w:val="003F2D51"/>
    <w:rsid w:val="003F31EF"/>
    <w:rsid w:val="003F333A"/>
    <w:rsid w:val="003F353E"/>
    <w:rsid w:val="003F365F"/>
    <w:rsid w:val="003F3752"/>
    <w:rsid w:val="003F37E6"/>
    <w:rsid w:val="003F3964"/>
    <w:rsid w:val="003F3B2A"/>
    <w:rsid w:val="003F3B65"/>
    <w:rsid w:val="003F3BA2"/>
    <w:rsid w:val="003F3C13"/>
    <w:rsid w:val="003F3C89"/>
    <w:rsid w:val="003F3D20"/>
    <w:rsid w:val="003F3FED"/>
    <w:rsid w:val="003F4067"/>
    <w:rsid w:val="003F462C"/>
    <w:rsid w:val="003F466A"/>
    <w:rsid w:val="003F46BF"/>
    <w:rsid w:val="003F4821"/>
    <w:rsid w:val="003F499E"/>
    <w:rsid w:val="003F4A0B"/>
    <w:rsid w:val="003F4AC5"/>
    <w:rsid w:val="003F4CAD"/>
    <w:rsid w:val="003F4D1E"/>
    <w:rsid w:val="003F4DBE"/>
    <w:rsid w:val="003F4DDC"/>
    <w:rsid w:val="003F4F2F"/>
    <w:rsid w:val="003F4FCC"/>
    <w:rsid w:val="003F50CA"/>
    <w:rsid w:val="003F514B"/>
    <w:rsid w:val="003F5369"/>
    <w:rsid w:val="003F53A3"/>
    <w:rsid w:val="003F575C"/>
    <w:rsid w:val="003F5791"/>
    <w:rsid w:val="003F5919"/>
    <w:rsid w:val="003F5984"/>
    <w:rsid w:val="003F5998"/>
    <w:rsid w:val="003F59AD"/>
    <w:rsid w:val="003F5B3C"/>
    <w:rsid w:val="003F5ED2"/>
    <w:rsid w:val="003F5F52"/>
    <w:rsid w:val="003F60B2"/>
    <w:rsid w:val="003F60EE"/>
    <w:rsid w:val="003F635D"/>
    <w:rsid w:val="003F6474"/>
    <w:rsid w:val="003F647E"/>
    <w:rsid w:val="003F7115"/>
    <w:rsid w:val="003F7325"/>
    <w:rsid w:val="003F7383"/>
    <w:rsid w:val="003F74E5"/>
    <w:rsid w:val="003F74F1"/>
    <w:rsid w:val="003F7562"/>
    <w:rsid w:val="003F7D18"/>
    <w:rsid w:val="003F7EF2"/>
    <w:rsid w:val="00400002"/>
    <w:rsid w:val="00400033"/>
    <w:rsid w:val="00400452"/>
    <w:rsid w:val="00400538"/>
    <w:rsid w:val="004005F0"/>
    <w:rsid w:val="00400742"/>
    <w:rsid w:val="00400A6D"/>
    <w:rsid w:val="00400CC1"/>
    <w:rsid w:val="00400E23"/>
    <w:rsid w:val="00400F32"/>
    <w:rsid w:val="00401013"/>
    <w:rsid w:val="00401493"/>
    <w:rsid w:val="004014AB"/>
    <w:rsid w:val="004014BC"/>
    <w:rsid w:val="004016F8"/>
    <w:rsid w:val="004017DF"/>
    <w:rsid w:val="0040191B"/>
    <w:rsid w:val="00401B95"/>
    <w:rsid w:val="00401CC2"/>
    <w:rsid w:val="00401D1F"/>
    <w:rsid w:val="00401E2A"/>
    <w:rsid w:val="00401F84"/>
    <w:rsid w:val="00401FA3"/>
    <w:rsid w:val="00402002"/>
    <w:rsid w:val="00402387"/>
    <w:rsid w:val="004023D3"/>
    <w:rsid w:val="00402411"/>
    <w:rsid w:val="00402575"/>
    <w:rsid w:val="0040262E"/>
    <w:rsid w:val="004026DA"/>
    <w:rsid w:val="004028AF"/>
    <w:rsid w:val="004029DD"/>
    <w:rsid w:val="00402C50"/>
    <w:rsid w:val="00402D32"/>
    <w:rsid w:val="0040326C"/>
    <w:rsid w:val="0040351B"/>
    <w:rsid w:val="00403575"/>
    <w:rsid w:val="00403580"/>
    <w:rsid w:val="0040381C"/>
    <w:rsid w:val="00403C23"/>
    <w:rsid w:val="00403C3C"/>
    <w:rsid w:val="00403DA1"/>
    <w:rsid w:val="00403DD6"/>
    <w:rsid w:val="00403E93"/>
    <w:rsid w:val="0040418B"/>
    <w:rsid w:val="004041A0"/>
    <w:rsid w:val="00404402"/>
    <w:rsid w:val="004046A5"/>
    <w:rsid w:val="004047F5"/>
    <w:rsid w:val="0040493F"/>
    <w:rsid w:val="00404965"/>
    <w:rsid w:val="0040496D"/>
    <w:rsid w:val="00404997"/>
    <w:rsid w:val="00404AF9"/>
    <w:rsid w:val="00404BC3"/>
    <w:rsid w:val="00404C17"/>
    <w:rsid w:val="00404CD4"/>
    <w:rsid w:val="00404D6F"/>
    <w:rsid w:val="00404DB1"/>
    <w:rsid w:val="00404DF8"/>
    <w:rsid w:val="00404E35"/>
    <w:rsid w:val="004050CE"/>
    <w:rsid w:val="004051F7"/>
    <w:rsid w:val="00405259"/>
    <w:rsid w:val="00405445"/>
    <w:rsid w:val="00405754"/>
    <w:rsid w:val="0040586F"/>
    <w:rsid w:val="004059E1"/>
    <w:rsid w:val="00405BEE"/>
    <w:rsid w:val="00405ED8"/>
    <w:rsid w:val="00406054"/>
    <w:rsid w:val="004061CC"/>
    <w:rsid w:val="00406300"/>
    <w:rsid w:val="00406322"/>
    <w:rsid w:val="00406374"/>
    <w:rsid w:val="004064CF"/>
    <w:rsid w:val="004065CC"/>
    <w:rsid w:val="004067A6"/>
    <w:rsid w:val="004067A8"/>
    <w:rsid w:val="00406815"/>
    <w:rsid w:val="00406866"/>
    <w:rsid w:val="0040686E"/>
    <w:rsid w:val="00406887"/>
    <w:rsid w:val="004069A5"/>
    <w:rsid w:val="004069FD"/>
    <w:rsid w:val="00406A60"/>
    <w:rsid w:val="00406B12"/>
    <w:rsid w:val="00406E29"/>
    <w:rsid w:val="00406E80"/>
    <w:rsid w:val="004070F1"/>
    <w:rsid w:val="0040743F"/>
    <w:rsid w:val="004075B4"/>
    <w:rsid w:val="0040777C"/>
    <w:rsid w:val="00407A59"/>
    <w:rsid w:val="00407B38"/>
    <w:rsid w:val="00407B50"/>
    <w:rsid w:val="00407CFE"/>
    <w:rsid w:val="00407D57"/>
    <w:rsid w:val="004102E8"/>
    <w:rsid w:val="0041036A"/>
    <w:rsid w:val="00410376"/>
    <w:rsid w:val="00410533"/>
    <w:rsid w:val="004105B8"/>
    <w:rsid w:val="00410919"/>
    <w:rsid w:val="004109C2"/>
    <w:rsid w:val="00410BA4"/>
    <w:rsid w:val="00410D7B"/>
    <w:rsid w:val="00411024"/>
    <w:rsid w:val="00411083"/>
    <w:rsid w:val="00411294"/>
    <w:rsid w:val="004112C8"/>
    <w:rsid w:val="00411398"/>
    <w:rsid w:val="004113A0"/>
    <w:rsid w:val="004118D6"/>
    <w:rsid w:val="00411A7E"/>
    <w:rsid w:val="00411A89"/>
    <w:rsid w:val="00411BEE"/>
    <w:rsid w:val="00411C61"/>
    <w:rsid w:val="00411C73"/>
    <w:rsid w:val="00411DD9"/>
    <w:rsid w:val="00411EF9"/>
    <w:rsid w:val="00411F0F"/>
    <w:rsid w:val="00411F7C"/>
    <w:rsid w:val="00412001"/>
    <w:rsid w:val="00412247"/>
    <w:rsid w:val="0041226B"/>
    <w:rsid w:val="0041233A"/>
    <w:rsid w:val="004123B2"/>
    <w:rsid w:val="0041240B"/>
    <w:rsid w:val="00412460"/>
    <w:rsid w:val="0041252B"/>
    <w:rsid w:val="0041265A"/>
    <w:rsid w:val="0041279F"/>
    <w:rsid w:val="00412830"/>
    <w:rsid w:val="00412DFC"/>
    <w:rsid w:val="00412E2C"/>
    <w:rsid w:val="00412F8F"/>
    <w:rsid w:val="00413145"/>
    <w:rsid w:val="00413195"/>
    <w:rsid w:val="00413284"/>
    <w:rsid w:val="00413673"/>
    <w:rsid w:val="00413676"/>
    <w:rsid w:val="004137C7"/>
    <w:rsid w:val="004137D3"/>
    <w:rsid w:val="004138BD"/>
    <w:rsid w:val="00413B7F"/>
    <w:rsid w:val="00413C07"/>
    <w:rsid w:val="00413C69"/>
    <w:rsid w:val="00413EC2"/>
    <w:rsid w:val="0041413B"/>
    <w:rsid w:val="004141B9"/>
    <w:rsid w:val="00414409"/>
    <w:rsid w:val="0041445F"/>
    <w:rsid w:val="004145AD"/>
    <w:rsid w:val="0041462A"/>
    <w:rsid w:val="004146FC"/>
    <w:rsid w:val="0041473B"/>
    <w:rsid w:val="0041481C"/>
    <w:rsid w:val="0041490B"/>
    <w:rsid w:val="004149C5"/>
    <w:rsid w:val="00414C8D"/>
    <w:rsid w:val="00414D40"/>
    <w:rsid w:val="00414FB2"/>
    <w:rsid w:val="00415077"/>
    <w:rsid w:val="0041547D"/>
    <w:rsid w:val="004155A3"/>
    <w:rsid w:val="00415687"/>
    <w:rsid w:val="004157AE"/>
    <w:rsid w:val="0041580E"/>
    <w:rsid w:val="00415851"/>
    <w:rsid w:val="0041598F"/>
    <w:rsid w:val="00415993"/>
    <w:rsid w:val="00415A22"/>
    <w:rsid w:val="00415AAD"/>
    <w:rsid w:val="00415AE7"/>
    <w:rsid w:val="00415C37"/>
    <w:rsid w:val="00415C52"/>
    <w:rsid w:val="0041609E"/>
    <w:rsid w:val="00416221"/>
    <w:rsid w:val="0041628A"/>
    <w:rsid w:val="00416351"/>
    <w:rsid w:val="00416564"/>
    <w:rsid w:val="00416570"/>
    <w:rsid w:val="00416770"/>
    <w:rsid w:val="004168E1"/>
    <w:rsid w:val="0041691D"/>
    <w:rsid w:val="00416D17"/>
    <w:rsid w:val="00416E57"/>
    <w:rsid w:val="00416E58"/>
    <w:rsid w:val="004171D9"/>
    <w:rsid w:val="0041726E"/>
    <w:rsid w:val="00417314"/>
    <w:rsid w:val="0041744C"/>
    <w:rsid w:val="0041747C"/>
    <w:rsid w:val="004174B8"/>
    <w:rsid w:val="004175A7"/>
    <w:rsid w:val="00417988"/>
    <w:rsid w:val="00417A29"/>
    <w:rsid w:val="00417B4E"/>
    <w:rsid w:val="00417B94"/>
    <w:rsid w:val="00417BB5"/>
    <w:rsid w:val="00417C87"/>
    <w:rsid w:val="00417C8B"/>
    <w:rsid w:val="00417CE1"/>
    <w:rsid w:val="00417D5E"/>
    <w:rsid w:val="00417D7A"/>
    <w:rsid w:val="00417E06"/>
    <w:rsid w:val="00417F46"/>
    <w:rsid w:val="00420066"/>
    <w:rsid w:val="004200D6"/>
    <w:rsid w:val="004201E7"/>
    <w:rsid w:val="00420424"/>
    <w:rsid w:val="004207DD"/>
    <w:rsid w:val="004207E5"/>
    <w:rsid w:val="00420930"/>
    <w:rsid w:val="00420A8B"/>
    <w:rsid w:val="00420B49"/>
    <w:rsid w:val="00420B70"/>
    <w:rsid w:val="00420D2B"/>
    <w:rsid w:val="00420DCD"/>
    <w:rsid w:val="00420ED4"/>
    <w:rsid w:val="0042101D"/>
    <w:rsid w:val="004210BA"/>
    <w:rsid w:val="00421198"/>
    <w:rsid w:val="0042125E"/>
    <w:rsid w:val="00421391"/>
    <w:rsid w:val="0042143C"/>
    <w:rsid w:val="0042176F"/>
    <w:rsid w:val="00421784"/>
    <w:rsid w:val="00421832"/>
    <w:rsid w:val="00421850"/>
    <w:rsid w:val="00421969"/>
    <w:rsid w:val="00421A68"/>
    <w:rsid w:val="00421B08"/>
    <w:rsid w:val="00421B3C"/>
    <w:rsid w:val="00421C86"/>
    <w:rsid w:val="00421CDC"/>
    <w:rsid w:val="00421D17"/>
    <w:rsid w:val="0042205E"/>
    <w:rsid w:val="00422150"/>
    <w:rsid w:val="004226F9"/>
    <w:rsid w:val="004228FB"/>
    <w:rsid w:val="00422A67"/>
    <w:rsid w:val="00422AC2"/>
    <w:rsid w:val="00422BEE"/>
    <w:rsid w:val="00422C1F"/>
    <w:rsid w:val="00422F72"/>
    <w:rsid w:val="004231EB"/>
    <w:rsid w:val="0042326B"/>
    <w:rsid w:val="0042330E"/>
    <w:rsid w:val="004233A1"/>
    <w:rsid w:val="004233B4"/>
    <w:rsid w:val="004234B2"/>
    <w:rsid w:val="004235DD"/>
    <w:rsid w:val="00423601"/>
    <w:rsid w:val="004237A8"/>
    <w:rsid w:val="004237D3"/>
    <w:rsid w:val="004237FD"/>
    <w:rsid w:val="00423AE2"/>
    <w:rsid w:val="00423C0A"/>
    <w:rsid w:val="00423C14"/>
    <w:rsid w:val="00423C3E"/>
    <w:rsid w:val="00423D44"/>
    <w:rsid w:val="00423D73"/>
    <w:rsid w:val="00423DDE"/>
    <w:rsid w:val="00423EE3"/>
    <w:rsid w:val="00423FCB"/>
    <w:rsid w:val="00424273"/>
    <w:rsid w:val="00424329"/>
    <w:rsid w:val="004243F7"/>
    <w:rsid w:val="00424522"/>
    <w:rsid w:val="0042456A"/>
    <w:rsid w:val="0042466C"/>
    <w:rsid w:val="0042470E"/>
    <w:rsid w:val="004247C3"/>
    <w:rsid w:val="00424CB5"/>
    <w:rsid w:val="00424D91"/>
    <w:rsid w:val="00424E9A"/>
    <w:rsid w:val="00424FBA"/>
    <w:rsid w:val="004250AA"/>
    <w:rsid w:val="00425207"/>
    <w:rsid w:val="00425255"/>
    <w:rsid w:val="00425352"/>
    <w:rsid w:val="00425511"/>
    <w:rsid w:val="004257F3"/>
    <w:rsid w:val="00425B4E"/>
    <w:rsid w:val="00425B53"/>
    <w:rsid w:val="00425C4D"/>
    <w:rsid w:val="00425CDF"/>
    <w:rsid w:val="00425E78"/>
    <w:rsid w:val="00425F5A"/>
    <w:rsid w:val="0042606A"/>
    <w:rsid w:val="004260AA"/>
    <w:rsid w:val="00426643"/>
    <w:rsid w:val="00426AD0"/>
    <w:rsid w:val="00426B7C"/>
    <w:rsid w:val="00426BCA"/>
    <w:rsid w:val="00426F3A"/>
    <w:rsid w:val="00426FB6"/>
    <w:rsid w:val="004270B9"/>
    <w:rsid w:val="00427107"/>
    <w:rsid w:val="00427387"/>
    <w:rsid w:val="004273F6"/>
    <w:rsid w:val="00427423"/>
    <w:rsid w:val="004274BD"/>
    <w:rsid w:val="004276CA"/>
    <w:rsid w:val="00427884"/>
    <w:rsid w:val="0042789E"/>
    <w:rsid w:val="00427ADD"/>
    <w:rsid w:val="00427B22"/>
    <w:rsid w:val="00427C09"/>
    <w:rsid w:val="00427C5D"/>
    <w:rsid w:val="00427D66"/>
    <w:rsid w:val="00427DB6"/>
    <w:rsid w:val="00427EA1"/>
    <w:rsid w:val="00430002"/>
    <w:rsid w:val="00430046"/>
    <w:rsid w:val="00430466"/>
    <w:rsid w:val="00430560"/>
    <w:rsid w:val="004305F9"/>
    <w:rsid w:val="004307CB"/>
    <w:rsid w:val="004308A6"/>
    <w:rsid w:val="00430AE0"/>
    <w:rsid w:val="00430B84"/>
    <w:rsid w:val="00430C6E"/>
    <w:rsid w:val="00430CCA"/>
    <w:rsid w:val="00430CCB"/>
    <w:rsid w:val="00430E8C"/>
    <w:rsid w:val="00431278"/>
    <w:rsid w:val="004313FF"/>
    <w:rsid w:val="0043147A"/>
    <w:rsid w:val="004315F3"/>
    <w:rsid w:val="0043187D"/>
    <w:rsid w:val="00431967"/>
    <w:rsid w:val="00431B01"/>
    <w:rsid w:val="00431E35"/>
    <w:rsid w:val="00431ED0"/>
    <w:rsid w:val="0043200B"/>
    <w:rsid w:val="00432128"/>
    <w:rsid w:val="00432164"/>
    <w:rsid w:val="00432287"/>
    <w:rsid w:val="0043278D"/>
    <w:rsid w:val="004328E8"/>
    <w:rsid w:val="00432B8C"/>
    <w:rsid w:val="00432C6D"/>
    <w:rsid w:val="00432CA5"/>
    <w:rsid w:val="00432D90"/>
    <w:rsid w:val="00432DB1"/>
    <w:rsid w:val="00432FAE"/>
    <w:rsid w:val="00432FF6"/>
    <w:rsid w:val="00433000"/>
    <w:rsid w:val="004330D5"/>
    <w:rsid w:val="004331A7"/>
    <w:rsid w:val="00433567"/>
    <w:rsid w:val="00433804"/>
    <w:rsid w:val="004339D4"/>
    <w:rsid w:val="00433A95"/>
    <w:rsid w:val="00433F43"/>
    <w:rsid w:val="004340DC"/>
    <w:rsid w:val="004340EF"/>
    <w:rsid w:val="00434124"/>
    <w:rsid w:val="00434248"/>
    <w:rsid w:val="00434323"/>
    <w:rsid w:val="00434326"/>
    <w:rsid w:val="004343B0"/>
    <w:rsid w:val="0043471A"/>
    <w:rsid w:val="004348FB"/>
    <w:rsid w:val="0043492F"/>
    <w:rsid w:val="0043498B"/>
    <w:rsid w:val="00434B26"/>
    <w:rsid w:val="00434D9A"/>
    <w:rsid w:val="00434DDB"/>
    <w:rsid w:val="00434F9D"/>
    <w:rsid w:val="00434FA9"/>
    <w:rsid w:val="00434FEE"/>
    <w:rsid w:val="0043502C"/>
    <w:rsid w:val="00435117"/>
    <w:rsid w:val="004352AD"/>
    <w:rsid w:val="004353B2"/>
    <w:rsid w:val="004354E4"/>
    <w:rsid w:val="0043551C"/>
    <w:rsid w:val="00435608"/>
    <w:rsid w:val="00435892"/>
    <w:rsid w:val="0043591A"/>
    <w:rsid w:val="004359C6"/>
    <w:rsid w:val="00435AC5"/>
    <w:rsid w:val="00435DA5"/>
    <w:rsid w:val="00435E89"/>
    <w:rsid w:val="00435EAC"/>
    <w:rsid w:val="00436096"/>
    <w:rsid w:val="004361E6"/>
    <w:rsid w:val="00436203"/>
    <w:rsid w:val="00436267"/>
    <w:rsid w:val="004362AF"/>
    <w:rsid w:val="004363C3"/>
    <w:rsid w:val="004365C4"/>
    <w:rsid w:val="0043681D"/>
    <w:rsid w:val="00436935"/>
    <w:rsid w:val="0043696A"/>
    <w:rsid w:val="004369A1"/>
    <w:rsid w:val="00436D31"/>
    <w:rsid w:val="0043703E"/>
    <w:rsid w:val="004371FF"/>
    <w:rsid w:val="0043728A"/>
    <w:rsid w:val="00437669"/>
    <w:rsid w:val="00437867"/>
    <w:rsid w:val="00437917"/>
    <w:rsid w:val="00437964"/>
    <w:rsid w:val="00437FD3"/>
    <w:rsid w:val="00437FD4"/>
    <w:rsid w:val="00440045"/>
    <w:rsid w:val="00440135"/>
    <w:rsid w:val="004405A1"/>
    <w:rsid w:val="004408CA"/>
    <w:rsid w:val="004408CD"/>
    <w:rsid w:val="00440A69"/>
    <w:rsid w:val="00440CBD"/>
    <w:rsid w:val="00440DCE"/>
    <w:rsid w:val="00440E28"/>
    <w:rsid w:val="00440F4B"/>
    <w:rsid w:val="00441000"/>
    <w:rsid w:val="004411B6"/>
    <w:rsid w:val="004412C2"/>
    <w:rsid w:val="004414DF"/>
    <w:rsid w:val="0044150B"/>
    <w:rsid w:val="00441525"/>
    <w:rsid w:val="00441613"/>
    <w:rsid w:val="0044181C"/>
    <w:rsid w:val="00441A5A"/>
    <w:rsid w:val="00441C7C"/>
    <w:rsid w:val="00441DC9"/>
    <w:rsid w:val="00441EFE"/>
    <w:rsid w:val="00442006"/>
    <w:rsid w:val="00442089"/>
    <w:rsid w:val="004420AE"/>
    <w:rsid w:val="0044231F"/>
    <w:rsid w:val="00442332"/>
    <w:rsid w:val="0044237C"/>
    <w:rsid w:val="004423B6"/>
    <w:rsid w:val="004424F4"/>
    <w:rsid w:val="00442539"/>
    <w:rsid w:val="004426DC"/>
    <w:rsid w:val="004427EF"/>
    <w:rsid w:val="004429A6"/>
    <w:rsid w:val="00442A76"/>
    <w:rsid w:val="00442A98"/>
    <w:rsid w:val="00442AC5"/>
    <w:rsid w:val="00442BA0"/>
    <w:rsid w:val="00442BB3"/>
    <w:rsid w:val="00442C0A"/>
    <w:rsid w:val="00442DE6"/>
    <w:rsid w:val="00442E1B"/>
    <w:rsid w:val="00442E7C"/>
    <w:rsid w:val="00442F62"/>
    <w:rsid w:val="004430B2"/>
    <w:rsid w:val="004430F8"/>
    <w:rsid w:val="0044311B"/>
    <w:rsid w:val="004433E1"/>
    <w:rsid w:val="004434AF"/>
    <w:rsid w:val="00443553"/>
    <w:rsid w:val="0044376D"/>
    <w:rsid w:val="004437E5"/>
    <w:rsid w:val="00443905"/>
    <w:rsid w:val="00443AA0"/>
    <w:rsid w:val="00443BD8"/>
    <w:rsid w:val="00443DBC"/>
    <w:rsid w:val="00443F7C"/>
    <w:rsid w:val="00443FF8"/>
    <w:rsid w:val="00444103"/>
    <w:rsid w:val="00444408"/>
    <w:rsid w:val="00444417"/>
    <w:rsid w:val="00444AC3"/>
    <w:rsid w:val="00444C94"/>
    <w:rsid w:val="00444FF4"/>
    <w:rsid w:val="00445091"/>
    <w:rsid w:val="0044511B"/>
    <w:rsid w:val="004451AA"/>
    <w:rsid w:val="004453EC"/>
    <w:rsid w:val="004455B3"/>
    <w:rsid w:val="00445762"/>
    <w:rsid w:val="004457A1"/>
    <w:rsid w:val="00445876"/>
    <w:rsid w:val="004458AF"/>
    <w:rsid w:val="004459DC"/>
    <w:rsid w:val="00445A3F"/>
    <w:rsid w:val="00445AF3"/>
    <w:rsid w:val="00445EFC"/>
    <w:rsid w:val="00446099"/>
    <w:rsid w:val="00446250"/>
    <w:rsid w:val="00446387"/>
    <w:rsid w:val="00446411"/>
    <w:rsid w:val="004468C5"/>
    <w:rsid w:val="00446B27"/>
    <w:rsid w:val="00446B38"/>
    <w:rsid w:val="00446DF6"/>
    <w:rsid w:val="00446E3A"/>
    <w:rsid w:val="00446E88"/>
    <w:rsid w:val="00446F10"/>
    <w:rsid w:val="00446F39"/>
    <w:rsid w:val="00446FD3"/>
    <w:rsid w:val="00446FF0"/>
    <w:rsid w:val="0044710D"/>
    <w:rsid w:val="004471C7"/>
    <w:rsid w:val="004471E4"/>
    <w:rsid w:val="00447216"/>
    <w:rsid w:val="004472A7"/>
    <w:rsid w:val="004472E8"/>
    <w:rsid w:val="0044734A"/>
    <w:rsid w:val="00447373"/>
    <w:rsid w:val="00447478"/>
    <w:rsid w:val="004474AA"/>
    <w:rsid w:val="0044762B"/>
    <w:rsid w:val="0044778F"/>
    <w:rsid w:val="00447CE2"/>
    <w:rsid w:val="004500FB"/>
    <w:rsid w:val="00450261"/>
    <w:rsid w:val="0045037C"/>
    <w:rsid w:val="00450547"/>
    <w:rsid w:val="00450603"/>
    <w:rsid w:val="0045069C"/>
    <w:rsid w:val="004506FF"/>
    <w:rsid w:val="004507AA"/>
    <w:rsid w:val="0045097F"/>
    <w:rsid w:val="00450ACB"/>
    <w:rsid w:val="00450B8F"/>
    <w:rsid w:val="00450DB2"/>
    <w:rsid w:val="00450EB4"/>
    <w:rsid w:val="004510E6"/>
    <w:rsid w:val="00451143"/>
    <w:rsid w:val="0045116B"/>
    <w:rsid w:val="004511CA"/>
    <w:rsid w:val="00451398"/>
    <w:rsid w:val="00451474"/>
    <w:rsid w:val="004514AD"/>
    <w:rsid w:val="00451531"/>
    <w:rsid w:val="00451573"/>
    <w:rsid w:val="004515C2"/>
    <w:rsid w:val="00451770"/>
    <w:rsid w:val="00451777"/>
    <w:rsid w:val="00451932"/>
    <w:rsid w:val="0045197C"/>
    <w:rsid w:val="0045199A"/>
    <w:rsid w:val="00451A97"/>
    <w:rsid w:val="00451A99"/>
    <w:rsid w:val="00451DAC"/>
    <w:rsid w:val="00451DE2"/>
    <w:rsid w:val="00451E2A"/>
    <w:rsid w:val="00451F9E"/>
    <w:rsid w:val="0045202E"/>
    <w:rsid w:val="00452079"/>
    <w:rsid w:val="00452240"/>
    <w:rsid w:val="0045257E"/>
    <w:rsid w:val="004527FA"/>
    <w:rsid w:val="0045287A"/>
    <w:rsid w:val="00452AE6"/>
    <w:rsid w:val="00452D16"/>
    <w:rsid w:val="00452D18"/>
    <w:rsid w:val="00452EB0"/>
    <w:rsid w:val="00452EFC"/>
    <w:rsid w:val="00452FB8"/>
    <w:rsid w:val="0045335C"/>
    <w:rsid w:val="00453375"/>
    <w:rsid w:val="00453376"/>
    <w:rsid w:val="004537BC"/>
    <w:rsid w:val="004538ED"/>
    <w:rsid w:val="00453A75"/>
    <w:rsid w:val="00453D66"/>
    <w:rsid w:val="00453DDB"/>
    <w:rsid w:val="00453EFD"/>
    <w:rsid w:val="00454074"/>
    <w:rsid w:val="00454095"/>
    <w:rsid w:val="0045430D"/>
    <w:rsid w:val="0045438C"/>
    <w:rsid w:val="00454433"/>
    <w:rsid w:val="00454464"/>
    <w:rsid w:val="004545DE"/>
    <w:rsid w:val="0045462B"/>
    <w:rsid w:val="00454733"/>
    <w:rsid w:val="004547BC"/>
    <w:rsid w:val="0045482C"/>
    <w:rsid w:val="0045489A"/>
    <w:rsid w:val="00454B89"/>
    <w:rsid w:val="00454C98"/>
    <w:rsid w:val="00454D42"/>
    <w:rsid w:val="00454DB9"/>
    <w:rsid w:val="00454FEF"/>
    <w:rsid w:val="004555D7"/>
    <w:rsid w:val="0045586D"/>
    <w:rsid w:val="00455ABA"/>
    <w:rsid w:val="00455C98"/>
    <w:rsid w:val="00455D93"/>
    <w:rsid w:val="00455EAD"/>
    <w:rsid w:val="00456054"/>
    <w:rsid w:val="0045610B"/>
    <w:rsid w:val="004566C5"/>
    <w:rsid w:val="004566F1"/>
    <w:rsid w:val="0045688F"/>
    <w:rsid w:val="004568DC"/>
    <w:rsid w:val="00456922"/>
    <w:rsid w:val="00456BBC"/>
    <w:rsid w:val="00456C3F"/>
    <w:rsid w:val="00456D12"/>
    <w:rsid w:val="00456D16"/>
    <w:rsid w:val="00456F0B"/>
    <w:rsid w:val="00456FF9"/>
    <w:rsid w:val="004570CF"/>
    <w:rsid w:val="00457563"/>
    <w:rsid w:val="00457589"/>
    <w:rsid w:val="004575C1"/>
    <w:rsid w:val="004576B1"/>
    <w:rsid w:val="00457820"/>
    <w:rsid w:val="00457CB0"/>
    <w:rsid w:val="00457DA6"/>
    <w:rsid w:val="0046001B"/>
    <w:rsid w:val="004602C2"/>
    <w:rsid w:val="00460411"/>
    <w:rsid w:val="0046046A"/>
    <w:rsid w:val="0046076E"/>
    <w:rsid w:val="00460996"/>
    <w:rsid w:val="00460C99"/>
    <w:rsid w:val="00460CDC"/>
    <w:rsid w:val="00460E11"/>
    <w:rsid w:val="00460F8F"/>
    <w:rsid w:val="00461030"/>
    <w:rsid w:val="004611B3"/>
    <w:rsid w:val="004611FE"/>
    <w:rsid w:val="0046128C"/>
    <w:rsid w:val="004612AD"/>
    <w:rsid w:val="004612E7"/>
    <w:rsid w:val="004614F0"/>
    <w:rsid w:val="004614F1"/>
    <w:rsid w:val="0046193A"/>
    <w:rsid w:val="00461945"/>
    <w:rsid w:val="004619AA"/>
    <w:rsid w:val="004619AD"/>
    <w:rsid w:val="00461C72"/>
    <w:rsid w:val="00461E07"/>
    <w:rsid w:val="00461F7F"/>
    <w:rsid w:val="00462103"/>
    <w:rsid w:val="004624CB"/>
    <w:rsid w:val="004625EC"/>
    <w:rsid w:val="004625FC"/>
    <w:rsid w:val="0046276A"/>
    <w:rsid w:val="00462869"/>
    <w:rsid w:val="004628B5"/>
    <w:rsid w:val="004628F6"/>
    <w:rsid w:val="00462972"/>
    <w:rsid w:val="004629E1"/>
    <w:rsid w:val="00462F5F"/>
    <w:rsid w:val="00462F84"/>
    <w:rsid w:val="00463104"/>
    <w:rsid w:val="0046322E"/>
    <w:rsid w:val="004635B4"/>
    <w:rsid w:val="00463652"/>
    <w:rsid w:val="00463694"/>
    <w:rsid w:val="00463704"/>
    <w:rsid w:val="0046371E"/>
    <w:rsid w:val="00463929"/>
    <w:rsid w:val="00463A26"/>
    <w:rsid w:val="00463B51"/>
    <w:rsid w:val="00463BB0"/>
    <w:rsid w:val="00463E64"/>
    <w:rsid w:val="00463F37"/>
    <w:rsid w:val="00464050"/>
    <w:rsid w:val="00464071"/>
    <w:rsid w:val="00464120"/>
    <w:rsid w:val="0046416C"/>
    <w:rsid w:val="00464445"/>
    <w:rsid w:val="00464536"/>
    <w:rsid w:val="0046455D"/>
    <w:rsid w:val="0046464F"/>
    <w:rsid w:val="004646A3"/>
    <w:rsid w:val="00464765"/>
    <w:rsid w:val="004647BC"/>
    <w:rsid w:val="004647C5"/>
    <w:rsid w:val="0046485F"/>
    <w:rsid w:val="00464962"/>
    <w:rsid w:val="004649CE"/>
    <w:rsid w:val="00464B67"/>
    <w:rsid w:val="00464BE8"/>
    <w:rsid w:val="00464D24"/>
    <w:rsid w:val="00464D5F"/>
    <w:rsid w:val="00464DE7"/>
    <w:rsid w:val="00465059"/>
    <w:rsid w:val="004652AC"/>
    <w:rsid w:val="004652DC"/>
    <w:rsid w:val="004652E7"/>
    <w:rsid w:val="004653EB"/>
    <w:rsid w:val="0046544F"/>
    <w:rsid w:val="00465809"/>
    <w:rsid w:val="00465811"/>
    <w:rsid w:val="004658B9"/>
    <w:rsid w:val="004659A0"/>
    <w:rsid w:val="004659A5"/>
    <w:rsid w:val="00465B20"/>
    <w:rsid w:val="00465D68"/>
    <w:rsid w:val="00465D7B"/>
    <w:rsid w:val="00466262"/>
    <w:rsid w:val="0046627B"/>
    <w:rsid w:val="004662BF"/>
    <w:rsid w:val="004662E6"/>
    <w:rsid w:val="004663F8"/>
    <w:rsid w:val="0046647C"/>
    <w:rsid w:val="00466640"/>
    <w:rsid w:val="0046680D"/>
    <w:rsid w:val="00466883"/>
    <w:rsid w:val="0046688D"/>
    <w:rsid w:val="004668BA"/>
    <w:rsid w:val="00466B59"/>
    <w:rsid w:val="00466C00"/>
    <w:rsid w:val="00466DAA"/>
    <w:rsid w:val="00466E12"/>
    <w:rsid w:val="00466E88"/>
    <w:rsid w:val="0046703E"/>
    <w:rsid w:val="004671BD"/>
    <w:rsid w:val="004671E2"/>
    <w:rsid w:val="0046763A"/>
    <w:rsid w:val="00467668"/>
    <w:rsid w:val="004676A0"/>
    <w:rsid w:val="004678C2"/>
    <w:rsid w:val="00467998"/>
    <w:rsid w:val="00467CA8"/>
    <w:rsid w:val="00467D47"/>
    <w:rsid w:val="00467D64"/>
    <w:rsid w:val="00467E0F"/>
    <w:rsid w:val="00467FEE"/>
    <w:rsid w:val="004700CF"/>
    <w:rsid w:val="004707F3"/>
    <w:rsid w:val="00470961"/>
    <w:rsid w:val="004709EB"/>
    <w:rsid w:val="00470BA6"/>
    <w:rsid w:val="00470D94"/>
    <w:rsid w:val="00470F33"/>
    <w:rsid w:val="0047102D"/>
    <w:rsid w:val="00471195"/>
    <w:rsid w:val="0047125F"/>
    <w:rsid w:val="00471267"/>
    <w:rsid w:val="004712EF"/>
    <w:rsid w:val="00471373"/>
    <w:rsid w:val="00471526"/>
    <w:rsid w:val="00471718"/>
    <w:rsid w:val="00471930"/>
    <w:rsid w:val="00471991"/>
    <w:rsid w:val="00471ACD"/>
    <w:rsid w:val="00471BDB"/>
    <w:rsid w:val="00471C3B"/>
    <w:rsid w:val="00471CA0"/>
    <w:rsid w:val="00471E8B"/>
    <w:rsid w:val="00471F1B"/>
    <w:rsid w:val="00472023"/>
    <w:rsid w:val="004720CF"/>
    <w:rsid w:val="004722A8"/>
    <w:rsid w:val="004723C2"/>
    <w:rsid w:val="00472476"/>
    <w:rsid w:val="004725B9"/>
    <w:rsid w:val="00472603"/>
    <w:rsid w:val="00472632"/>
    <w:rsid w:val="004726EE"/>
    <w:rsid w:val="00472737"/>
    <w:rsid w:val="004729DB"/>
    <w:rsid w:val="00472D9B"/>
    <w:rsid w:val="00472F66"/>
    <w:rsid w:val="004732B1"/>
    <w:rsid w:val="00473502"/>
    <w:rsid w:val="00473716"/>
    <w:rsid w:val="0047374A"/>
    <w:rsid w:val="004737A0"/>
    <w:rsid w:val="0047388E"/>
    <w:rsid w:val="00473BA7"/>
    <w:rsid w:val="00473CD7"/>
    <w:rsid w:val="00473D00"/>
    <w:rsid w:val="00473D5C"/>
    <w:rsid w:val="00473DEB"/>
    <w:rsid w:val="00473FBA"/>
    <w:rsid w:val="004740C6"/>
    <w:rsid w:val="0047413F"/>
    <w:rsid w:val="004741EB"/>
    <w:rsid w:val="00474526"/>
    <w:rsid w:val="00474655"/>
    <w:rsid w:val="004748A3"/>
    <w:rsid w:val="004749FF"/>
    <w:rsid w:val="00474A15"/>
    <w:rsid w:val="00474ABE"/>
    <w:rsid w:val="00474AE0"/>
    <w:rsid w:val="00474B5D"/>
    <w:rsid w:val="00474B64"/>
    <w:rsid w:val="00474C60"/>
    <w:rsid w:val="00474F88"/>
    <w:rsid w:val="00475121"/>
    <w:rsid w:val="004751C9"/>
    <w:rsid w:val="0047522D"/>
    <w:rsid w:val="00475689"/>
    <w:rsid w:val="00475692"/>
    <w:rsid w:val="00475807"/>
    <w:rsid w:val="00475910"/>
    <w:rsid w:val="00475994"/>
    <w:rsid w:val="00475A17"/>
    <w:rsid w:val="00475A72"/>
    <w:rsid w:val="00475AEC"/>
    <w:rsid w:val="00475B01"/>
    <w:rsid w:val="00475CA6"/>
    <w:rsid w:val="00475F75"/>
    <w:rsid w:val="00475FC6"/>
    <w:rsid w:val="00476033"/>
    <w:rsid w:val="0047609D"/>
    <w:rsid w:val="004761D8"/>
    <w:rsid w:val="00476227"/>
    <w:rsid w:val="004762D9"/>
    <w:rsid w:val="004763A5"/>
    <w:rsid w:val="00476472"/>
    <w:rsid w:val="004766CC"/>
    <w:rsid w:val="00476798"/>
    <w:rsid w:val="004767A0"/>
    <w:rsid w:val="00476A89"/>
    <w:rsid w:val="00476BB5"/>
    <w:rsid w:val="00476BD1"/>
    <w:rsid w:val="00476C2B"/>
    <w:rsid w:val="00476CE7"/>
    <w:rsid w:val="00476E39"/>
    <w:rsid w:val="004770A1"/>
    <w:rsid w:val="0047717B"/>
    <w:rsid w:val="00477272"/>
    <w:rsid w:val="004778BF"/>
    <w:rsid w:val="0047792A"/>
    <w:rsid w:val="00477A04"/>
    <w:rsid w:val="00477AD8"/>
    <w:rsid w:val="00477AE4"/>
    <w:rsid w:val="00477BBE"/>
    <w:rsid w:val="00477D36"/>
    <w:rsid w:val="00477D82"/>
    <w:rsid w:val="004800D7"/>
    <w:rsid w:val="00480170"/>
    <w:rsid w:val="004803F8"/>
    <w:rsid w:val="0048041E"/>
    <w:rsid w:val="00480533"/>
    <w:rsid w:val="00480568"/>
    <w:rsid w:val="00480678"/>
    <w:rsid w:val="00480719"/>
    <w:rsid w:val="00480748"/>
    <w:rsid w:val="0048079D"/>
    <w:rsid w:val="00480848"/>
    <w:rsid w:val="004808D1"/>
    <w:rsid w:val="00480953"/>
    <w:rsid w:val="004809D5"/>
    <w:rsid w:val="00480B3F"/>
    <w:rsid w:val="00480BCA"/>
    <w:rsid w:val="00480D1A"/>
    <w:rsid w:val="00480D73"/>
    <w:rsid w:val="00481024"/>
    <w:rsid w:val="0048103E"/>
    <w:rsid w:val="004812FE"/>
    <w:rsid w:val="004813C2"/>
    <w:rsid w:val="004814B1"/>
    <w:rsid w:val="0048158C"/>
    <w:rsid w:val="004815E7"/>
    <w:rsid w:val="00481695"/>
    <w:rsid w:val="004816A3"/>
    <w:rsid w:val="0048170A"/>
    <w:rsid w:val="004817C2"/>
    <w:rsid w:val="004817D0"/>
    <w:rsid w:val="00481822"/>
    <w:rsid w:val="00481A52"/>
    <w:rsid w:val="00481E7B"/>
    <w:rsid w:val="00481E9B"/>
    <w:rsid w:val="00481EDE"/>
    <w:rsid w:val="0048210A"/>
    <w:rsid w:val="0048215F"/>
    <w:rsid w:val="004821D3"/>
    <w:rsid w:val="004824F3"/>
    <w:rsid w:val="0048262C"/>
    <w:rsid w:val="00482997"/>
    <w:rsid w:val="00482D2D"/>
    <w:rsid w:val="00483183"/>
    <w:rsid w:val="00483346"/>
    <w:rsid w:val="004833DC"/>
    <w:rsid w:val="00483405"/>
    <w:rsid w:val="0048348B"/>
    <w:rsid w:val="0048359C"/>
    <w:rsid w:val="004836A1"/>
    <w:rsid w:val="004836E7"/>
    <w:rsid w:val="0048375B"/>
    <w:rsid w:val="00483C47"/>
    <w:rsid w:val="00483DA0"/>
    <w:rsid w:val="00483E31"/>
    <w:rsid w:val="0048404B"/>
    <w:rsid w:val="00484217"/>
    <w:rsid w:val="0048422D"/>
    <w:rsid w:val="00484457"/>
    <w:rsid w:val="00484611"/>
    <w:rsid w:val="0048462C"/>
    <w:rsid w:val="0048492E"/>
    <w:rsid w:val="0048493F"/>
    <w:rsid w:val="004849B5"/>
    <w:rsid w:val="004849D5"/>
    <w:rsid w:val="00484B42"/>
    <w:rsid w:val="00484CC7"/>
    <w:rsid w:val="00484D35"/>
    <w:rsid w:val="00484D69"/>
    <w:rsid w:val="00484D9E"/>
    <w:rsid w:val="00484E43"/>
    <w:rsid w:val="00484E72"/>
    <w:rsid w:val="00484FF1"/>
    <w:rsid w:val="004850B7"/>
    <w:rsid w:val="004851A1"/>
    <w:rsid w:val="00485463"/>
    <w:rsid w:val="0048577C"/>
    <w:rsid w:val="00485B6F"/>
    <w:rsid w:val="00485E4D"/>
    <w:rsid w:val="00485EAC"/>
    <w:rsid w:val="00485F61"/>
    <w:rsid w:val="00485F80"/>
    <w:rsid w:val="00486017"/>
    <w:rsid w:val="004860E0"/>
    <w:rsid w:val="0048620D"/>
    <w:rsid w:val="00486218"/>
    <w:rsid w:val="004862B4"/>
    <w:rsid w:val="0048632E"/>
    <w:rsid w:val="004863B9"/>
    <w:rsid w:val="004863C6"/>
    <w:rsid w:val="00486442"/>
    <w:rsid w:val="0048651A"/>
    <w:rsid w:val="004865A9"/>
    <w:rsid w:val="004868EA"/>
    <w:rsid w:val="00486A76"/>
    <w:rsid w:val="00486C02"/>
    <w:rsid w:val="00486C64"/>
    <w:rsid w:val="00486F1F"/>
    <w:rsid w:val="00487508"/>
    <w:rsid w:val="004877D9"/>
    <w:rsid w:val="00487C59"/>
    <w:rsid w:val="00487D4C"/>
    <w:rsid w:val="00487EE4"/>
    <w:rsid w:val="004904BD"/>
    <w:rsid w:val="0049057D"/>
    <w:rsid w:val="004907CA"/>
    <w:rsid w:val="0049082C"/>
    <w:rsid w:val="00490884"/>
    <w:rsid w:val="004908E0"/>
    <w:rsid w:val="0049097C"/>
    <w:rsid w:val="00490A52"/>
    <w:rsid w:val="00490C5C"/>
    <w:rsid w:val="00490C8E"/>
    <w:rsid w:val="00490CC6"/>
    <w:rsid w:val="00490DF8"/>
    <w:rsid w:val="00490F58"/>
    <w:rsid w:val="0049106F"/>
    <w:rsid w:val="00491076"/>
    <w:rsid w:val="0049118C"/>
    <w:rsid w:val="004912CD"/>
    <w:rsid w:val="00491499"/>
    <w:rsid w:val="00491697"/>
    <w:rsid w:val="004916AE"/>
    <w:rsid w:val="004918B7"/>
    <w:rsid w:val="00491A42"/>
    <w:rsid w:val="00491B04"/>
    <w:rsid w:val="00491B06"/>
    <w:rsid w:val="00491B14"/>
    <w:rsid w:val="00491DC2"/>
    <w:rsid w:val="00491E16"/>
    <w:rsid w:val="00491EAB"/>
    <w:rsid w:val="00491EFC"/>
    <w:rsid w:val="00491FDE"/>
    <w:rsid w:val="004921ED"/>
    <w:rsid w:val="004925A8"/>
    <w:rsid w:val="0049268F"/>
    <w:rsid w:val="004928C4"/>
    <w:rsid w:val="00492A73"/>
    <w:rsid w:val="00492C6D"/>
    <w:rsid w:val="00492D91"/>
    <w:rsid w:val="00492DF8"/>
    <w:rsid w:val="00492FCD"/>
    <w:rsid w:val="00493026"/>
    <w:rsid w:val="00493261"/>
    <w:rsid w:val="004932BE"/>
    <w:rsid w:val="004932F6"/>
    <w:rsid w:val="004934CC"/>
    <w:rsid w:val="004934F3"/>
    <w:rsid w:val="00493999"/>
    <w:rsid w:val="00493A64"/>
    <w:rsid w:val="00493A93"/>
    <w:rsid w:val="00493AE9"/>
    <w:rsid w:val="00493CB6"/>
    <w:rsid w:val="00493DAB"/>
    <w:rsid w:val="00493DED"/>
    <w:rsid w:val="00494042"/>
    <w:rsid w:val="00494058"/>
    <w:rsid w:val="004940C2"/>
    <w:rsid w:val="004940E9"/>
    <w:rsid w:val="00494281"/>
    <w:rsid w:val="00494486"/>
    <w:rsid w:val="004946D0"/>
    <w:rsid w:val="00494993"/>
    <w:rsid w:val="004949A0"/>
    <w:rsid w:val="00494A68"/>
    <w:rsid w:val="00494A6B"/>
    <w:rsid w:val="00494AA5"/>
    <w:rsid w:val="00494AAB"/>
    <w:rsid w:val="00494B08"/>
    <w:rsid w:val="00494BFC"/>
    <w:rsid w:val="00494CC6"/>
    <w:rsid w:val="004952C4"/>
    <w:rsid w:val="004954C1"/>
    <w:rsid w:val="004954FC"/>
    <w:rsid w:val="004955C4"/>
    <w:rsid w:val="0049562E"/>
    <w:rsid w:val="004957D6"/>
    <w:rsid w:val="00495C88"/>
    <w:rsid w:val="00495FA3"/>
    <w:rsid w:val="00495FEA"/>
    <w:rsid w:val="004962B8"/>
    <w:rsid w:val="00496515"/>
    <w:rsid w:val="00496773"/>
    <w:rsid w:val="00496792"/>
    <w:rsid w:val="004967BB"/>
    <w:rsid w:val="004969A8"/>
    <w:rsid w:val="00496AFE"/>
    <w:rsid w:val="00496CF7"/>
    <w:rsid w:val="00496D5A"/>
    <w:rsid w:val="00496DF8"/>
    <w:rsid w:val="00496FE9"/>
    <w:rsid w:val="004970A2"/>
    <w:rsid w:val="0049727A"/>
    <w:rsid w:val="004974D0"/>
    <w:rsid w:val="004974F4"/>
    <w:rsid w:val="004975B3"/>
    <w:rsid w:val="004975DE"/>
    <w:rsid w:val="0049760C"/>
    <w:rsid w:val="004976FB"/>
    <w:rsid w:val="004977BA"/>
    <w:rsid w:val="00497847"/>
    <w:rsid w:val="00497910"/>
    <w:rsid w:val="004979B6"/>
    <w:rsid w:val="00497BD3"/>
    <w:rsid w:val="00497CE6"/>
    <w:rsid w:val="00497D17"/>
    <w:rsid w:val="00497E60"/>
    <w:rsid w:val="004A0039"/>
    <w:rsid w:val="004A01F0"/>
    <w:rsid w:val="004A0297"/>
    <w:rsid w:val="004A02E4"/>
    <w:rsid w:val="004A0340"/>
    <w:rsid w:val="004A0369"/>
    <w:rsid w:val="004A043D"/>
    <w:rsid w:val="004A04A6"/>
    <w:rsid w:val="004A07EE"/>
    <w:rsid w:val="004A0A0B"/>
    <w:rsid w:val="004A0A51"/>
    <w:rsid w:val="004A0A5D"/>
    <w:rsid w:val="004A0AF5"/>
    <w:rsid w:val="004A0BCA"/>
    <w:rsid w:val="004A0C21"/>
    <w:rsid w:val="004A0EF0"/>
    <w:rsid w:val="004A0FB5"/>
    <w:rsid w:val="004A105B"/>
    <w:rsid w:val="004A1125"/>
    <w:rsid w:val="004A1154"/>
    <w:rsid w:val="004A1333"/>
    <w:rsid w:val="004A13C2"/>
    <w:rsid w:val="004A1501"/>
    <w:rsid w:val="004A169F"/>
    <w:rsid w:val="004A1816"/>
    <w:rsid w:val="004A18EF"/>
    <w:rsid w:val="004A19E4"/>
    <w:rsid w:val="004A1ABD"/>
    <w:rsid w:val="004A1B36"/>
    <w:rsid w:val="004A1B86"/>
    <w:rsid w:val="004A21C2"/>
    <w:rsid w:val="004A2279"/>
    <w:rsid w:val="004A2860"/>
    <w:rsid w:val="004A2AA4"/>
    <w:rsid w:val="004A2BD8"/>
    <w:rsid w:val="004A2E09"/>
    <w:rsid w:val="004A2FB5"/>
    <w:rsid w:val="004A2FD7"/>
    <w:rsid w:val="004A33EB"/>
    <w:rsid w:val="004A376F"/>
    <w:rsid w:val="004A37E0"/>
    <w:rsid w:val="004A3AA4"/>
    <w:rsid w:val="004A3AFC"/>
    <w:rsid w:val="004A3B51"/>
    <w:rsid w:val="004A3D26"/>
    <w:rsid w:val="004A3E06"/>
    <w:rsid w:val="004A3F24"/>
    <w:rsid w:val="004A4061"/>
    <w:rsid w:val="004A4127"/>
    <w:rsid w:val="004A41FE"/>
    <w:rsid w:val="004A4320"/>
    <w:rsid w:val="004A433A"/>
    <w:rsid w:val="004A4445"/>
    <w:rsid w:val="004A47DB"/>
    <w:rsid w:val="004A48C6"/>
    <w:rsid w:val="004A4B4F"/>
    <w:rsid w:val="004A4C03"/>
    <w:rsid w:val="004A4E10"/>
    <w:rsid w:val="004A5029"/>
    <w:rsid w:val="004A503B"/>
    <w:rsid w:val="004A5139"/>
    <w:rsid w:val="004A526F"/>
    <w:rsid w:val="004A5357"/>
    <w:rsid w:val="004A5493"/>
    <w:rsid w:val="004A549A"/>
    <w:rsid w:val="004A5564"/>
    <w:rsid w:val="004A56EE"/>
    <w:rsid w:val="004A5A32"/>
    <w:rsid w:val="004A5B6C"/>
    <w:rsid w:val="004A5C14"/>
    <w:rsid w:val="004A5C86"/>
    <w:rsid w:val="004A5CAC"/>
    <w:rsid w:val="004A5D17"/>
    <w:rsid w:val="004A5FCB"/>
    <w:rsid w:val="004A61F2"/>
    <w:rsid w:val="004A6467"/>
    <w:rsid w:val="004A653F"/>
    <w:rsid w:val="004A660F"/>
    <w:rsid w:val="004A6822"/>
    <w:rsid w:val="004A6849"/>
    <w:rsid w:val="004A6A25"/>
    <w:rsid w:val="004A6A78"/>
    <w:rsid w:val="004A6BD1"/>
    <w:rsid w:val="004A6E61"/>
    <w:rsid w:val="004A72AD"/>
    <w:rsid w:val="004A731F"/>
    <w:rsid w:val="004A736B"/>
    <w:rsid w:val="004A7420"/>
    <w:rsid w:val="004A757F"/>
    <w:rsid w:val="004A768B"/>
    <w:rsid w:val="004A7895"/>
    <w:rsid w:val="004A78B2"/>
    <w:rsid w:val="004A798B"/>
    <w:rsid w:val="004A79A9"/>
    <w:rsid w:val="004A7C7F"/>
    <w:rsid w:val="004A7C9D"/>
    <w:rsid w:val="004A7CAD"/>
    <w:rsid w:val="004A7EAD"/>
    <w:rsid w:val="004A7EF6"/>
    <w:rsid w:val="004A7F06"/>
    <w:rsid w:val="004B0569"/>
    <w:rsid w:val="004B07DC"/>
    <w:rsid w:val="004B0F00"/>
    <w:rsid w:val="004B1032"/>
    <w:rsid w:val="004B10DF"/>
    <w:rsid w:val="004B1129"/>
    <w:rsid w:val="004B1250"/>
    <w:rsid w:val="004B132C"/>
    <w:rsid w:val="004B15D2"/>
    <w:rsid w:val="004B1605"/>
    <w:rsid w:val="004B184C"/>
    <w:rsid w:val="004B18E6"/>
    <w:rsid w:val="004B191A"/>
    <w:rsid w:val="004B1A03"/>
    <w:rsid w:val="004B1BAD"/>
    <w:rsid w:val="004B1CC5"/>
    <w:rsid w:val="004B1CF4"/>
    <w:rsid w:val="004B1F33"/>
    <w:rsid w:val="004B2070"/>
    <w:rsid w:val="004B21AE"/>
    <w:rsid w:val="004B2200"/>
    <w:rsid w:val="004B2337"/>
    <w:rsid w:val="004B2446"/>
    <w:rsid w:val="004B24BA"/>
    <w:rsid w:val="004B24EF"/>
    <w:rsid w:val="004B279E"/>
    <w:rsid w:val="004B2823"/>
    <w:rsid w:val="004B2B7B"/>
    <w:rsid w:val="004B2C9B"/>
    <w:rsid w:val="004B30B7"/>
    <w:rsid w:val="004B3413"/>
    <w:rsid w:val="004B357F"/>
    <w:rsid w:val="004B3653"/>
    <w:rsid w:val="004B3664"/>
    <w:rsid w:val="004B3711"/>
    <w:rsid w:val="004B3727"/>
    <w:rsid w:val="004B3929"/>
    <w:rsid w:val="004B39BD"/>
    <w:rsid w:val="004B3E2C"/>
    <w:rsid w:val="004B3E3F"/>
    <w:rsid w:val="004B3EBF"/>
    <w:rsid w:val="004B3F50"/>
    <w:rsid w:val="004B403F"/>
    <w:rsid w:val="004B404D"/>
    <w:rsid w:val="004B41D6"/>
    <w:rsid w:val="004B42CD"/>
    <w:rsid w:val="004B433A"/>
    <w:rsid w:val="004B441B"/>
    <w:rsid w:val="004B48B1"/>
    <w:rsid w:val="004B4A11"/>
    <w:rsid w:val="004B4BBA"/>
    <w:rsid w:val="004B4DE3"/>
    <w:rsid w:val="004B4EDE"/>
    <w:rsid w:val="004B5173"/>
    <w:rsid w:val="004B51B3"/>
    <w:rsid w:val="004B524C"/>
    <w:rsid w:val="004B52ED"/>
    <w:rsid w:val="004B5345"/>
    <w:rsid w:val="004B5465"/>
    <w:rsid w:val="004B54C6"/>
    <w:rsid w:val="004B5682"/>
    <w:rsid w:val="004B59E6"/>
    <w:rsid w:val="004B5B8D"/>
    <w:rsid w:val="004B5B91"/>
    <w:rsid w:val="004B5D19"/>
    <w:rsid w:val="004B5D22"/>
    <w:rsid w:val="004B5FFD"/>
    <w:rsid w:val="004B602F"/>
    <w:rsid w:val="004B630F"/>
    <w:rsid w:val="004B632D"/>
    <w:rsid w:val="004B638C"/>
    <w:rsid w:val="004B6390"/>
    <w:rsid w:val="004B652D"/>
    <w:rsid w:val="004B65F6"/>
    <w:rsid w:val="004B65FE"/>
    <w:rsid w:val="004B66EC"/>
    <w:rsid w:val="004B68D5"/>
    <w:rsid w:val="004B68E6"/>
    <w:rsid w:val="004B6936"/>
    <w:rsid w:val="004B69E9"/>
    <w:rsid w:val="004B69F3"/>
    <w:rsid w:val="004B6A00"/>
    <w:rsid w:val="004B6B57"/>
    <w:rsid w:val="004B6CBC"/>
    <w:rsid w:val="004B6CEC"/>
    <w:rsid w:val="004B708F"/>
    <w:rsid w:val="004B7171"/>
    <w:rsid w:val="004B7233"/>
    <w:rsid w:val="004B72FB"/>
    <w:rsid w:val="004B7364"/>
    <w:rsid w:val="004B748D"/>
    <w:rsid w:val="004B76BA"/>
    <w:rsid w:val="004B7725"/>
    <w:rsid w:val="004B789F"/>
    <w:rsid w:val="004B794D"/>
    <w:rsid w:val="004B797A"/>
    <w:rsid w:val="004B7B4E"/>
    <w:rsid w:val="004B7B5A"/>
    <w:rsid w:val="004B7B7E"/>
    <w:rsid w:val="004B7BA6"/>
    <w:rsid w:val="004B7EA0"/>
    <w:rsid w:val="004C0067"/>
    <w:rsid w:val="004C01E9"/>
    <w:rsid w:val="004C02B5"/>
    <w:rsid w:val="004C03FE"/>
    <w:rsid w:val="004C0927"/>
    <w:rsid w:val="004C0AC7"/>
    <w:rsid w:val="004C0BB7"/>
    <w:rsid w:val="004C0CE2"/>
    <w:rsid w:val="004C0CF4"/>
    <w:rsid w:val="004C0FE0"/>
    <w:rsid w:val="004C1024"/>
    <w:rsid w:val="004C119B"/>
    <w:rsid w:val="004C11CE"/>
    <w:rsid w:val="004C12A8"/>
    <w:rsid w:val="004C12E4"/>
    <w:rsid w:val="004C13E0"/>
    <w:rsid w:val="004C1569"/>
    <w:rsid w:val="004C15D5"/>
    <w:rsid w:val="004C1639"/>
    <w:rsid w:val="004C16E1"/>
    <w:rsid w:val="004C181B"/>
    <w:rsid w:val="004C1918"/>
    <w:rsid w:val="004C1AD4"/>
    <w:rsid w:val="004C1B43"/>
    <w:rsid w:val="004C1BF2"/>
    <w:rsid w:val="004C1C76"/>
    <w:rsid w:val="004C1CB2"/>
    <w:rsid w:val="004C2065"/>
    <w:rsid w:val="004C20A7"/>
    <w:rsid w:val="004C22D0"/>
    <w:rsid w:val="004C2727"/>
    <w:rsid w:val="004C28B4"/>
    <w:rsid w:val="004C2D33"/>
    <w:rsid w:val="004C2D89"/>
    <w:rsid w:val="004C2DAD"/>
    <w:rsid w:val="004C2FCA"/>
    <w:rsid w:val="004C2FF5"/>
    <w:rsid w:val="004C2FF7"/>
    <w:rsid w:val="004C325C"/>
    <w:rsid w:val="004C33B1"/>
    <w:rsid w:val="004C3495"/>
    <w:rsid w:val="004C3709"/>
    <w:rsid w:val="004C3AE1"/>
    <w:rsid w:val="004C3AE2"/>
    <w:rsid w:val="004C3B9C"/>
    <w:rsid w:val="004C3BC6"/>
    <w:rsid w:val="004C3BE1"/>
    <w:rsid w:val="004C3C4A"/>
    <w:rsid w:val="004C3CCB"/>
    <w:rsid w:val="004C3E7E"/>
    <w:rsid w:val="004C3F3C"/>
    <w:rsid w:val="004C4035"/>
    <w:rsid w:val="004C411C"/>
    <w:rsid w:val="004C4158"/>
    <w:rsid w:val="004C4312"/>
    <w:rsid w:val="004C4415"/>
    <w:rsid w:val="004C444E"/>
    <w:rsid w:val="004C45CC"/>
    <w:rsid w:val="004C47E0"/>
    <w:rsid w:val="004C4857"/>
    <w:rsid w:val="004C4A86"/>
    <w:rsid w:val="004C4E87"/>
    <w:rsid w:val="004C4EC0"/>
    <w:rsid w:val="004C4EF1"/>
    <w:rsid w:val="004C5027"/>
    <w:rsid w:val="004C5144"/>
    <w:rsid w:val="004C51C9"/>
    <w:rsid w:val="004C522F"/>
    <w:rsid w:val="004C5264"/>
    <w:rsid w:val="004C52B7"/>
    <w:rsid w:val="004C53C2"/>
    <w:rsid w:val="004C5414"/>
    <w:rsid w:val="004C556E"/>
    <w:rsid w:val="004C561F"/>
    <w:rsid w:val="004C572F"/>
    <w:rsid w:val="004C5883"/>
    <w:rsid w:val="004C5B72"/>
    <w:rsid w:val="004C5B9F"/>
    <w:rsid w:val="004C5C17"/>
    <w:rsid w:val="004C5E55"/>
    <w:rsid w:val="004C5E5F"/>
    <w:rsid w:val="004C5F08"/>
    <w:rsid w:val="004C6113"/>
    <w:rsid w:val="004C63B0"/>
    <w:rsid w:val="004C646A"/>
    <w:rsid w:val="004C6490"/>
    <w:rsid w:val="004C6492"/>
    <w:rsid w:val="004C66BD"/>
    <w:rsid w:val="004C6745"/>
    <w:rsid w:val="004C6768"/>
    <w:rsid w:val="004C68E0"/>
    <w:rsid w:val="004C692D"/>
    <w:rsid w:val="004C696B"/>
    <w:rsid w:val="004C6D4B"/>
    <w:rsid w:val="004C6DF2"/>
    <w:rsid w:val="004C6E1F"/>
    <w:rsid w:val="004C7039"/>
    <w:rsid w:val="004C7153"/>
    <w:rsid w:val="004C71AB"/>
    <w:rsid w:val="004C71EC"/>
    <w:rsid w:val="004C72E3"/>
    <w:rsid w:val="004C7347"/>
    <w:rsid w:val="004C747E"/>
    <w:rsid w:val="004C759A"/>
    <w:rsid w:val="004C766D"/>
    <w:rsid w:val="004C7863"/>
    <w:rsid w:val="004C793E"/>
    <w:rsid w:val="004C7ADE"/>
    <w:rsid w:val="004C7CB8"/>
    <w:rsid w:val="004C7DD9"/>
    <w:rsid w:val="004D0237"/>
    <w:rsid w:val="004D0405"/>
    <w:rsid w:val="004D046C"/>
    <w:rsid w:val="004D0515"/>
    <w:rsid w:val="004D059B"/>
    <w:rsid w:val="004D0A65"/>
    <w:rsid w:val="004D0AF9"/>
    <w:rsid w:val="004D0CFD"/>
    <w:rsid w:val="004D0F82"/>
    <w:rsid w:val="004D0FA1"/>
    <w:rsid w:val="004D0FD4"/>
    <w:rsid w:val="004D10ED"/>
    <w:rsid w:val="004D1119"/>
    <w:rsid w:val="004D1233"/>
    <w:rsid w:val="004D12D9"/>
    <w:rsid w:val="004D13C3"/>
    <w:rsid w:val="004D142D"/>
    <w:rsid w:val="004D162E"/>
    <w:rsid w:val="004D16BD"/>
    <w:rsid w:val="004D1830"/>
    <w:rsid w:val="004D18B0"/>
    <w:rsid w:val="004D1C4E"/>
    <w:rsid w:val="004D1C5F"/>
    <w:rsid w:val="004D200C"/>
    <w:rsid w:val="004D20DB"/>
    <w:rsid w:val="004D25B7"/>
    <w:rsid w:val="004D2643"/>
    <w:rsid w:val="004D26ED"/>
    <w:rsid w:val="004D2821"/>
    <w:rsid w:val="004D288B"/>
    <w:rsid w:val="004D28C7"/>
    <w:rsid w:val="004D28DA"/>
    <w:rsid w:val="004D294C"/>
    <w:rsid w:val="004D295B"/>
    <w:rsid w:val="004D29A9"/>
    <w:rsid w:val="004D34CC"/>
    <w:rsid w:val="004D35B9"/>
    <w:rsid w:val="004D397D"/>
    <w:rsid w:val="004D3AFA"/>
    <w:rsid w:val="004D3BEA"/>
    <w:rsid w:val="004D3C53"/>
    <w:rsid w:val="004D3E49"/>
    <w:rsid w:val="004D3EC9"/>
    <w:rsid w:val="004D3F1C"/>
    <w:rsid w:val="004D401E"/>
    <w:rsid w:val="004D402A"/>
    <w:rsid w:val="004D41E6"/>
    <w:rsid w:val="004D428C"/>
    <w:rsid w:val="004D428F"/>
    <w:rsid w:val="004D42ED"/>
    <w:rsid w:val="004D4375"/>
    <w:rsid w:val="004D43C0"/>
    <w:rsid w:val="004D478A"/>
    <w:rsid w:val="004D47BF"/>
    <w:rsid w:val="004D481A"/>
    <w:rsid w:val="004D48D9"/>
    <w:rsid w:val="004D4956"/>
    <w:rsid w:val="004D4A94"/>
    <w:rsid w:val="004D4BCF"/>
    <w:rsid w:val="004D4C8F"/>
    <w:rsid w:val="004D4C9C"/>
    <w:rsid w:val="004D4CDF"/>
    <w:rsid w:val="004D4ED5"/>
    <w:rsid w:val="004D5075"/>
    <w:rsid w:val="004D513B"/>
    <w:rsid w:val="004D5151"/>
    <w:rsid w:val="004D52AD"/>
    <w:rsid w:val="004D52F6"/>
    <w:rsid w:val="004D5364"/>
    <w:rsid w:val="004D5595"/>
    <w:rsid w:val="004D5CAE"/>
    <w:rsid w:val="004D5CBF"/>
    <w:rsid w:val="004D5E1C"/>
    <w:rsid w:val="004D60D4"/>
    <w:rsid w:val="004D60EA"/>
    <w:rsid w:val="004D6164"/>
    <w:rsid w:val="004D68B5"/>
    <w:rsid w:val="004D6AD9"/>
    <w:rsid w:val="004D6D29"/>
    <w:rsid w:val="004D7020"/>
    <w:rsid w:val="004D70F9"/>
    <w:rsid w:val="004D7483"/>
    <w:rsid w:val="004D7555"/>
    <w:rsid w:val="004D757F"/>
    <w:rsid w:val="004D75D9"/>
    <w:rsid w:val="004D7785"/>
    <w:rsid w:val="004D782B"/>
    <w:rsid w:val="004D784A"/>
    <w:rsid w:val="004D78E3"/>
    <w:rsid w:val="004D7A26"/>
    <w:rsid w:val="004D7C4A"/>
    <w:rsid w:val="004D7F3A"/>
    <w:rsid w:val="004E0265"/>
    <w:rsid w:val="004E05D7"/>
    <w:rsid w:val="004E060B"/>
    <w:rsid w:val="004E07E2"/>
    <w:rsid w:val="004E0B01"/>
    <w:rsid w:val="004E0B62"/>
    <w:rsid w:val="004E0CF4"/>
    <w:rsid w:val="004E0D83"/>
    <w:rsid w:val="004E0DC0"/>
    <w:rsid w:val="004E0EA3"/>
    <w:rsid w:val="004E12CA"/>
    <w:rsid w:val="004E1349"/>
    <w:rsid w:val="004E1365"/>
    <w:rsid w:val="004E145A"/>
    <w:rsid w:val="004E1567"/>
    <w:rsid w:val="004E15D4"/>
    <w:rsid w:val="004E1624"/>
    <w:rsid w:val="004E1796"/>
    <w:rsid w:val="004E1857"/>
    <w:rsid w:val="004E1968"/>
    <w:rsid w:val="004E1A39"/>
    <w:rsid w:val="004E1A69"/>
    <w:rsid w:val="004E1A70"/>
    <w:rsid w:val="004E1A89"/>
    <w:rsid w:val="004E1C4D"/>
    <w:rsid w:val="004E1C54"/>
    <w:rsid w:val="004E1C6D"/>
    <w:rsid w:val="004E1DA2"/>
    <w:rsid w:val="004E1F0E"/>
    <w:rsid w:val="004E2015"/>
    <w:rsid w:val="004E2059"/>
    <w:rsid w:val="004E22BE"/>
    <w:rsid w:val="004E22C1"/>
    <w:rsid w:val="004E2334"/>
    <w:rsid w:val="004E2344"/>
    <w:rsid w:val="004E2506"/>
    <w:rsid w:val="004E2531"/>
    <w:rsid w:val="004E2772"/>
    <w:rsid w:val="004E28CF"/>
    <w:rsid w:val="004E2ADE"/>
    <w:rsid w:val="004E2F6E"/>
    <w:rsid w:val="004E2FCE"/>
    <w:rsid w:val="004E3157"/>
    <w:rsid w:val="004E33A6"/>
    <w:rsid w:val="004E36A5"/>
    <w:rsid w:val="004E37E4"/>
    <w:rsid w:val="004E397C"/>
    <w:rsid w:val="004E3A2A"/>
    <w:rsid w:val="004E3B02"/>
    <w:rsid w:val="004E3B6E"/>
    <w:rsid w:val="004E3B9D"/>
    <w:rsid w:val="004E3EF3"/>
    <w:rsid w:val="004E40C8"/>
    <w:rsid w:val="004E4367"/>
    <w:rsid w:val="004E46EB"/>
    <w:rsid w:val="004E4BB1"/>
    <w:rsid w:val="004E4C8D"/>
    <w:rsid w:val="004E4CFA"/>
    <w:rsid w:val="004E4F43"/>
    <w:rsid w:val="004E5185"/>
    <w:rsid w:val="004E51BE"/>
    <w:rsid w:val="004E52E2"/>
    <w:rsid w:val="004E5440"/>
    <w:rsid w:val="004E559C"/>
    <w:rsid w:val="004E55EB"/>
    <w:rsid w:val="004E5748"/>
    <w:rsid w:val="004E5989"/>
    <w:rsid w:val="004E5AF6"/>
    <w:rsid w:val="004E5DA6"/>
    <w:rsid w:val="004E5F1A"/>
    <w:rsid w:val="004E5F56"/>
    <w:rsid w:val="004E5FB3"/>
    <w:rsid w:val="004E61C6"/>
    <w:rsid w:val="004E6200"/>
    <w:rsid w:val="004E635B"/>
    <w:rsid w:val="004E665E"/>
    <w:rsid w:val="004E672F"/>
    <w:rsid w:val="004E682F"/>
    <w:rsid w:val="004E6911"/>
    <w:rsid w:val="004E6B37"/>
    <w:rsid w:val="004E6B8C"/>
    <w:rsid w:val="004E7136"/>
    <w:rsid w:val="004E7165"/>
    <w:rsid w:val="004E71B2"/>
    <w:rsid w:val="004E71EF"/>
    <w:rsid w:val="004E7207"/>
    <w:rsid w:val="004E72AA"/>
    <w:rsid w:val="004E7346"/>
    <w:rsid w:val="004E76BA"/>
    <w:rsid w:val="004E76F0"/>
    <w:rsid w:val="004E779D"/>
    <w:rsid w:val="004E77E2"/>
    <w:rsid w:val="004E7864"/>
    <w:rsid w:val="004E7A2B"/>
    <w:rsid w:val="004E7A7F"/>
    <w:rsid w:val="004E7ACE"/>
    <w:rsid w:val="004E7C41"/>
    <w:rsid w:val="004E7D3D"/>
    <w:rsid w:val="004E7F9F"/>
    <w:rsid w:val="004F0029"/>
    <w:rsid w:val="004F02B3"/>
    <w:rsid w:val="004F039F"/>
    <w:rsid w:val="004F0439"/>
    <w:rsid w:val="004F04BE"/>
    <w:rsid w:val="004F04E9"/>
    <w:rsid w:val="004F0720"/>
    <w:rsid w:val="004F090A"/>
    <w:rsid w:val="004F0A82"/>
    <w:rsid w:val="004F0F7C"/>
    <w:rsid w:val="004F0F96"/>
    <w:rsid w:val="004F1063"/>
    <w:rsid w:val="004F1066"/>
    <w:rsid w:val="004F113A"/>
    <w:rsid w:val="004F1190"/>
    <w:rsid w:val="004F1292"/>
    <w:rsid w:val="004F1409"/>
    <w:rsid w:val="004F1479"/>
    <w:rsid w:val="004F1717"/>
    <w:rsid w:val="004F1958"/>
    <w:rsid w:val="004F1A57"/>
    <w:rsid w:val="004F1AF5"/>
    <w:rsid w:val="004F1B87"/>
    <w:rsid w:val="004F1BD4"/>
    <w:rsid w:val="004F1C21"/>
    <w:rsid w:val="004F1EFD"/>
    <w:rsid w:val="004F213B"/>
    <w:rsid w:val="004F214B"/>
    <w:rsid w:val="004F2254"/>
    <w:rsid w:val="004F2522"/>
    <w:rsid w:val="004F275F"/>
    <w:rsid w:val="004F277D"/>
    <w:rsid w:val="004F28F9"/>
    <w:rsid w:val="004F2AFA"/>
    <w:rsid w:val="004F2BC1"/>
    <w:rsid w:val="004F2D7A"/>
    <w:rsid w:val="004F2DBC"/>
    <w:rsid w:val="004F2E1B"/>
    <w:rsid w:val="004F31FB"/>
    <w:rsid w:val="004F3827"/>
    <w:rsid w:val="004F3DCE"/>
    <w:rsid w:val="004F4565"/>
    <w:rsid w:val="004F474B"/>
    <w:rsid w:val="004F4827"/>
    <w:rsid w:val="004F4992"/>
    <w:rsid w:val="004F4BAE"/>
    <w:rsid w:val="004F4C67"/>
    <w:rsid w:val="004F4DD4"/>
    <w:rsid w:val="004F4DDA"/>
    <w:rsid w:val="004F4DE2"/>
    <w:rsid w:val="004F4EE4"/>
    <w:rsid w:val="004F4F68"/>
    <w:rsid w:val="004F5079"/>
    <w:rsid w:val="004F5153"/>
    <w:rsid w:val="004F51E5"/>
    <w:rsid w:val="004F555A"/>
    <w:rsid w:val="004F5566"/>
    <w:rsid w:val="004F561D"/>
    <w:rsid w:val="004F56C2"/>
    <w:rsid w:val="004F56E3"/>
    <w:rsid w:val="004F573B"/>
    <w:rsid w:val="004F5745"/>
    <w:rsid w:val="004F5757"/>
    <w:rsid w:val="004F586A"/>
    <w:rsid w:val="004F5945"/>
    <w:rsid w:val="004F5A0E"/>
    <w:rsid w:val="004F5BBF"/>
    <w:rsid w:val="004F5C24"/>
    <w:rsid w:val="004F5CDD"/>
    <w:rsid w:val="004F5DA6"/>
    <w:rsid w:val="004F5F27"/>
    <w:rsid w:val="004F6032"/>
    <w:rsid w:val="004F6060"/>
    <w:rsid w:val="004F60BE"/>
    <w:rsid w:val="004F6112"/>
    <w:rsid w:val="004F6394"/>
    <w:rsid w:val="004F63B3"/>
    <w:rsid w:val="004F64FD"/>
    <w:rsid w:val="004F65D7"/>
    <w:rsid w:val="004F6651"/>
    <w:rsid w:val="004F68C0"/>
    <w:rsid w:val="004F68FB"/>
    <w:rsid w:val="004F6A6D"/>
    <w:rsid w:val="004F6AC6"/>
    <w:rsid w:val="004F6BC7"/>
    <w:rsid w:val="004F6D09"/>
    <w:rsid w:val="004F6D73"/>
    <w:rsid w:val="004F6FA8"/>
    <w:rsid w:val="004F6FC5"/>
    <w:rsid w:val="004F7088"/>
    <w:rsid w:val="004F7238"/>
    <w:rsid w:val="004F7257"/>
    <w:rsid w:val="004F727E"/>
    <w:rsid w:val="004F7297"/>
    <w:rsid w:val="004F77B2"/>
    <w:rsid w:val="004F7B5E"/>
    <w:rsid w:val="004F7C25"/>
    <w:rsid w:val="004F7E43"/>
    <w:rsid w:val="004F7ED6"/>
    <w:rsid w:val="00500403"/>
    <w:rsid w:val="005004F9"/>
    <w:rsid w:val="005005B9"/>
    <w:rsid w:val="0050066C"/>
    <w:rsid w:val="005006CC"/>
    <w:rsid w:val="00500B3A"/>
    <w:rsid w:val="00500B65"/>
    <w:rsid w:val="00500BAB"/>
    <w:rsid w:val="00500BC8"/>
    <w:rsid w:val="00500CD1"/>
    <w:rsid w:val="00500DB9"/>
    <w:rsid w:val="00500E3F"/>
    <w:rsid w:val="00500ECA"/>
    <w:rsid w:val="00500F7C"/>
    <w:rsid w:val="00500FCE"/>
    <w:rsid w:val="00501026"/>
    <w:rsid w:val="005010FD"/>
    <w:rsid w:val="0050113A"/>
    <w:rsid w:val="00501314"/>
    <w:rsid w:val="00501323"/>
    <w:rsid w:val="005013D0"/>
    <w:rsid w:val="0050147D"/>
    <w:rsid w:val="005014BD"/>
    <w:rsid w:val="00501520"/>
    <w:rsid w:val="00501665"/>
    <w:rsid w:val="00501CD1"/>
    <w:rsid w:val="00501D78"/>
    <w:rsid w:val="005020D2"/>
    <w:rsid w:val="00502163"/>
    <w:rsid w:val="00502494"/>
    <w:rsid w:val="005024EB"/>
    <w:rsid w:val="005026CE"/>
    <w:rsid w:val="005029A3"/>
    <w:rsid w:val="00502AFE"/>
    <w:rsid w:val="00502B44"/>
    <w:rsid w:val="00502B95"/>
    <w:rsid w:val="00502CEE"/>
    <w:rsid w:val="00502D28"/>
    <w:rsid w:val="00502DD5"/>
    <w:rsid w:val="00502F65"/>
    <w:rsid w:val="00502FB5"/>
    <w:rsid w:val="00502FED"/>
    <w:rsid w:val="005031B5"/>
    <w:rsid w:val="005034FF"/>
    <w:rsid w:val="0050367A"/>
    <w:rsid w:val="005036A5"/>
    <w:rsid w:val="0050374B"/>
    <w:rsid w:val="005037F8"/>
    <w:rsid w:val="00503A06"/>
    <w:rsid w:val="00503A0F"/>
    <w:rsid w:val="00503B8F"/>
    <w:rsid w:val="00503D20"/>
    <w:rsid w:val="00503D33"/>
    <w:rsid w:val="00503D67"/>
    <w:rsid w:val="0050426F"/>
    <w:rsid w:val="0050459D"/>
    <w:rsid w:val="005047AF"/>
    <w:rsid w:val="00504959"/>
    <w:rsid w:val="00504965"/>
    <w:rsid w:val="00504AC5"/>
    <w:rsid w:val="00504C02"/>
    <w:rsid w:val="00504D1E"/>
    <w:rsid w:val="00504D69"/>
    <w:rsid w:val="00504E69"/>
    <w:rsid w:val="00504F46"/>
    <w:rsid w:val="0050555A"/>
    <w:rsid w:val="005055EF"/>
    <w:rsid w:val="00505761"/>
    <w:rsid w:val="00505784"/>
    <w:rsid w:val="005057A0"/>
    <w:rsid w:val="00505860"/>
    <w:rsid w:val="00505993"/>
    <w:rsid w:val="00505B2C"/>
    <w:rsid w:val="00505BBE"/>
    <w:rsid w:val="00505BC7"/>
    <w:rsid w:val="00505D03"/>
    <w:rsid w:val="00505DFD"/>
    <w:rsid w:val="00505E76"/>
    <w:rsid w:val="00505EAC"/>
    <w:rsid w:val="00506031"/>
    <w:rsid w:val="00506069"/>
    <w:rsid w:val="005060CF"/>
    <w:rsid w:val="0050611D"/>
    <w:rsid w:val="0050617A"/>
    <w:rsid w:val="005061C5"/>
    <w:rsid w:val="00506415"/>
    <w:rsid w:val="00506483"/>
    <w:rsid w:val="00506519"/>
    <w:rsid w:val="0050655D"/>
    <w:rsid w:val="0050658F"/>
    <w:rsid w:val="00506631"/>
    <w:rsid w:val="00506733"/>
    <w:rsid w:val="005069D5"/>
    <w:rsid w:val="00506EE1"/>
    <w:rsid w:val="005070CB"/>
    <w:rsid w:val="0050716D"/>
    <w:rsid w:val="0050718C"/>
    <w:rsid w:val="005071A0"/>
    <w:rsid w:val="00507248"/>
    <w:rsid w:val="0050735B"/>
    <w:rsid w:val="0050740B"/>
    <w:rsid w:val="00507533"/>
    <w:rsid w:val="005076D4"/>
    <w:rsid w:val="005076DB"/>
    <w:rsid w:val="005076F3"/>
    <w:rsid w:val="00507705"/>
    <w:rsid w:val="0050771F"/>
    <w:rsid w:val="00507772"/>
    <w:rsid w:val="00507788"/>
    <w:rsid w:val="00507844"/>
    <w:rsid w:val="00507A72"/>
    <w:rsid w:val="00507BB3"/>
    <w:rsid w:val="00507C1A"/>
    <w:rsid w:val="00507CF5"/>
    <w:rsid w:val="00507EDD"/>
    <w:rsid w:val="00507F34"/>
    <w:rsid w:val="0051001F"/>
    <w:rsid w:val="0051003C"/>
    <w:rsid w:val="0051010A"/>
    <w:rsid w:val="00510205"/>
    <w:rsid w:val="005102FF"/>
    <w:rsid w:val="00510315"/>
    <w:rsid w:val="0051043E"/>
    <w:rsid w:val="0051074C"/>
    <w:rsid w:val="00510A06"/>
    <w:rsid w:val="00510A0D"/>
    <w:rsid w:val="00510CB2"/>
    <w:rsid w:val="00510D79"/>
    <w:rsid w:val="00510D9A"/>
    <w:rsid w:val="00510DF9"/>
    <w:rsid w:val="005111A7"/>
    <w:rsid w:val="00511229"/>
    <w:rsid w:val="005114DB"/>
    <w:rsid w:val="00511519"/>
    <w:rsid w:val="005115AB"/>
    <w:rsid w:val="005115B9"/>
    <w:rsid w:val="00511648"/>
    <w:rsid w:val="00511794"/>
    <w:rsid w:val="005119EE"/>
    <w:rsid w:val="00511AA0"/>
    <w:rsid w:val="00511B44"/>
    <w:rsid w:val="00511C47"/>
    <w:rsid w:val="00511CE5"/>
    <w:rsid w:val="00511E43"/>
    <w:rsid w:val="00511F5C"/>
    <w:rsid w:val="00512177"/>
    <w:rsid w:val="005123DD"/>
    <w:rsid w:val="005124C1"/>
    <w:rsid w:val="005124E7"/>
    <w:rsid w:val="00512555"/>
    <w:rsid w:val="00512996"/>
    <w:rsid w:val="00512B88"/>
    <w:rsid w:val="00512C9A"/>
    <w:rsid w:val="00512D38"/>
    <w:rsid w:val="00512E0E"/>
    <w:rsid w:val="00512F19"/>
    <w:rsid w:val="00513109"/>
    <w:rsid w:val="0051320C"/>
    <w:rsid w:val="005133E2"/>
    <w:rsid w:val="00513618"/>
    <w:rsid w:val="005136FF"/>
    <w:rsid w:val="005137D6"/>
    <w:rsid w:val="0051385E"/>
    <w:rsid w:val="00513932"/>
    <w:rsid w:val="005139A9"/>
    <w:rsid w:val="00513A49"/>
    <w:rsid w:val="00513B11"/>
    <w:rsid w:val="00513B8A"/>
    <w:rsid w:val="00513D49"/>
    <w:rsid w:val="00513E40"/>
    <w:rsid w:val="00513F1D"/>
    <w:rsid w:val="005141D7"/>
    <w:rsid w:val="0051421C"/>
    <w:rsid w:val="00514255"/>
    <w:rsid w:val="005142DA"/>
    <w:rsid w:val="00514551"/>
    <w:rsid w:val="005145DB"/>
    <w:rsid w:val="00514636"/>
    <w:rsid w:val="00514649"/>
    <w:rsid w:val="00514724"/>
    <w:rsid w:val="00514739"/>
    <w:rsid w:val="005147A2"/>
    <w:rsid w:val="005147B9"/>
    <w:rsid w:val="005149A8"/>
    <w:rsid w:val="00514A19"/>
    <w:rsid w:val="00514BD3"/>
    <w:rsid w:val="00514BE8"/>
    <w:rsid w:val="00514C4A"/>
    <w:rsid w:val="00514D73"/>
    <w:rsid w:val="00514EE9"/>
    <w:rsid w:val="00515152"/>
    <w:rsid w:val="00515264"/>
    <w:rsid w:val="0051555E"/>
    <w:rsid w:val="005155A7"/>
    <w:rsid w:val="00515634"/>
    <w:rsid w:val="00515671"/>
    <w:rsid w:val="0051576B"/>
    <w:rsid w:val="00515800"/>
    <w:rsid w:val="00515C51"/>
    <w:rsid w:val="00515C55"/>
    <w:rsid w:val="00515CD2"/>
    <w:rsid w:val="00515CE2"/>
    <w:rsid w:val="00515E7F"/>
    <w:rsid w:val="00515E86"/>
    <w:rsid w:val="00515F38"/>
    <w:rsid w:val="005160C5"/>
    <w:rsid w:val="005163E9"/>
    <w:rsid w:val="00516656"/>
    <w:rsid w:val="005167C1"/>
    <w:rsid w:val="0051683A"/>
    <w:rsid w:val="00516ABD"/>
    <w:rsid w:val="00516CA6"/>
    <w:rsid w:val="00516CB6"/>
    <w:rsid w:val="00516E0A"/>
    <w:rsid w:val="00517402"/>
    <w:rsid w:val="005174CA"/>
    <w:rsid w:val="00517965"/>
    <w:rsid w:val="00517ACF"/>
    <w:rsid w:val="00517C85"/>
    <w:rsid w:val="00517D33"/>
    <w:rsid w:val="00517E54"/>
    <w:rsid w:val="005200EB"/>
    <w:rsid w:val="0052017F"/>
    <w:rsid w:val="00520309"/>
    <w:rsid w:val="0052051F"/>
    <w:rsid w:val="005207EC"/>
    <w:rsid w:val="00520AD5"/>
    <w:rsid w:val="00520CA3"/>
    <w:rsid w:val="00520F25"/>
    <w:rsid w:val="005212CC"/>
    <w:rsid w:val="005212DF"/>
    <w:rsid w:val="00521468"/>
    <w:rsid w:val="005218DC"/>
    <w:rsid w:val="0052197E"/>
    <w:rsid w:val="00521CEA"/>
    <w:rsid w:val="00521E60"/>
    <w:rsid w:val="00521EB6"/>
    <w:rsid w:val="00521F73"/>
    <w:rsid w:val="00522133"/>
    <w:rsid w:val="00522140"/>
    <w:rsid w:val="005221A2"/>
    <w:rsid w:val="005222DA"/>
    <w:rsid w:val="005224D5"/>
    <w:rsid w:val="005225AA"/>
    <w:rsid w:val="0052268E"/>
    <w:rsid w:val="00522766"/>
    <w:rsid w:val="00522960"/>
    <w:rsid w:val="00522AB4"/>
    <w:rsid w:val="00522AC3"/>
    <w:rsid w:val="00522BDB"/>
    <w:rsid w:val="00522F8E"/>
    <w:rsid w:val="00522FB8"/>
    <w:rsid w:val="00523115"/>
    <w:rsid w:val="00523267"/>
    <w:rsid w:val="0052330B"/>
    <w:rsid w:val="005234D7"/>
    <w:rsid w:val="005234D8"/>
    <w:rsid w:val="0052351C"/>
    <w:rsid w:val="0052376F"/>
    <w:rsid w:val="00523A86"/>
    <w:rsid w:val="00523BFC"/>
    <w:rsid w:val="00523CAC"/>
    <w:rsid w:val="00523CB3"/>
    <w:rsid w:val="00523CE7"/>
    <w:rsid w:val="00523CFA"/>
    <w:rsid w:val="00523D6C"/>
    <w:rsid w:val="00523D71"/>
    <w:rsid w:val="00523DC2"/>
    <w:rsid w:val="00523DDB"/>
    <w:rsid w:val="00523E86"/>
    <w:rsid w:val="00523F76"/>
    <w:rsid w:val="0052403F"/>
    <w:rsid w:val="00524049"/>
    <w:rsid w:val="00524548"/>
    <w:rsid w:val="005245E8"/>
    <w:rsid w:val="005246E6"/>
    <w:rsid w:val="005247BF"/>
    <w:rsid w:val="0052481F"/>
    <w:rsid w:val="0052486A"/>
    <w:rsid w:val="005248D1"/>
    <w:rsid w:val="00524970"/>
    <w:rsid w:val="00524B57"/>
    <w:rsid w:val="00524D46"/>
    <w:rsid w:val="00525048"/>
    <w:rsid w:val="005251CA"/>
    <w:rsid w:val="005255F8"/>
    <w:rsid w:val="00525769"/>
    <w:rsid w:val="00525845"/>
    <w:rsid w:val="005258E9"/>
    <w:rsid w:val="005259BB"/>
    <w:rsid w:val="00525A2B"/>
    <w:rsid w:val="00525BCA"/>
    <w:rsid w:val="00525E25"/>
    <w:rsid w:val="00525E32"/>
    <w:rsid w:val="00526054"/>
    <w:rsid w:val="0052614D"/>
    <w:rsid w:val="005261B1"/>
    <w:rsid w:val="00526310"/>
    <w:rsid w:val="00526420"/>
    <w:rsid w:val="0052642A"/>
    <w:rsid w:val="005266C0"/>
    <w:rsid w:val="005266E0"/>
    <w:rsid w:val="00526724"/>
    <w:rsid w:val="00526838"/>
    <w:rsid w:val="00526923"/>
    <w:rsid w:val="00526D0F"/>
    <w:rsid w:val="00526D2E"/>
    <w:rsid w:val="00526DE7"/>
    <w:rsid w:val="00526EFE"/>
    <w:rsid w:val="00526F8F"/>
    <w:rsid w:val="00526FE0"/>
    <w:rsid w:val="0052716C"/>
    <w:rsid w:val="005271B5"/>
    <w:rsid w:val="005271F0"/>
    <w:rsid w:val="0052733B"/>
    <w:rsid w:val="0052748C"/>
    <w:rsid w:val="0052759D"/>
    <w:rsid w:val="005276DC"/>
    <w:rsid w:val="00527758"/>
    <w:rsid w:val="005279B3"/>
    <w:rsid w:val="00527D93"/>
    <w:rsid w:val="00527E78"/>
    <w:rsid w:val="005300E0"/>
    <w:rsid w:val="005301EA"/>
    <w:rsid w:val="005303AD"/>
    <w:rsid w:val="005303F5"/>
    <w:rsid w:val="0053064C"/>
    <w:rsid w:val="005306CD"/>
    <w:rsid w:val="00530707"/>
    <w:rsid w:val="00530756"/>
    <w:rsid w:val="00530846"/>
    <w:rsid w:val="00530955"/>
    <w:rsid w:val="005309D3"/>
    <w:rsid w:val="00530A5C"/>
    <w:rsid w:val="00530AA7"/>
    <w:rsid w:val="00530ABD"/>
    <w:rsid w:val="00530B0D"/>
    <w:rsid w:val="00530C29"/>
    <w:rsid w:val="00530C5D"/>
    <w:rsid w:val="00530C94"/>
    <w:rsid w:val="00530D3D"/>
    <w:rsid w:val="00530E10"/>
    <w:rsid w:val="00530F8F"/>
    <w:rsid w:val="005311B7"/>
    <w:rsid w:val="0053131C"/>
    <w:rsid w:val="00531431"/>
    <w:rsid w:val="005314C4"/>
    <w:rsid w:val="005314F5"/>
    <w:rsid w:val="005316EB"/>
    <w:rsid w:val="0053176F"/>
    <w:rsid w:val="0053190D"/>
    <w:rsid w:val="00531A9F"/>
    <w:rsid w:val="00531AEE"/>
    <w:rsid w:val="00531AF8"/>
    <w:rsid w:val="00531C14"/>
    <w:rsid w:val="00531C34"/>
    <w:rsid w:val="00531C37"/>
    <w:rsid w:val="00531CDE"/>
    <w:rsid w:val="00531D77"/>
    <w:rsid w:val="00531E45"/>
    <w:rsid w:val="00531F40"/>
    <w:rsid w:val="005320F3"/>
    <w:rsid w:val="0053220B"/>
    <w:rsid w:val="005322DB"/>
    <w:rsid w:val="0053232A"/>
    <w:rsid w:val="005323B3"/>
    <w:rsid w:val="005323E7"/>
    <w:rsid w:val="005324D6"/>
    <w:rsid w:val="00532518"/>
    <w:rsid w:val="00532551"/>
    <w:rsid w:val="0053256B"/>
    <w:rsid w:val="005325EE"/>
    <w:rsid w:val="0053282F"/>
    <w:rsid w:val="0053283D"/>
    <w:rsid w:val="00532953"/>
    <w:rsid w:val="005329B9"/>
    <w:rsid w:val="00532B7D"/>
    <w:rsid w:val="00532C2C"/>
    <w:rsid w:val="00532F63"/>
    <w:rsid w:val="00532FD5"/>
    <w:rsid w:val="0053306E"/>
    <w:rsid w:val="005330AF"/>
    <w:rsid w:val="00533252"/>
    <w:rsid w:val="00533380"/>
    <w:rsid w:val="005333D9"/>
    <w:rsid w:val="005334AE"/>
    <w:rsid w:val="0053354D"/>
    <w:rsid w:val="00533657"/>
    <w:rsid w:val="00533B0C"/>
    <w:rsid w:val="00533D4E"/>
    <w:rsid w:val="00533D74"/>
    <w:rsid w:val="00533D7E"/>
    <w:rsid w:val="00533F26"/>
    <w:rsid w:val="00534096"/>
    <w:rsid w:val="00534417"/>
    <w:rsid w:val="005348C0"/>
    <w:rsid w:val="005348FA"/>
    <w:rsid w:val="00534A60"/>
    <w:rsid w:val="00534A64"/>
    <w:rsid w:val="00534D15"/>
    <w:rsid w:val="00534F0D"/>
    <w:rsid w:val="00534FE2"/>
    <w:rsid w:val="0053500A"/>
    <w:rsid w:val="00535569"/>
    <w:rsid w:val="005358F0"/>
    <w:rsid w:val="005359D8"/>
    <w:rsid w:val="00535BA7"/>
    <w:rsid w:val="00535C05"/>
    <w:rsid w:val="00535CC1"/>
    <w:rsid w:val="00535E0E"/>
    <w:rsid w:val="00535F29"/>
    <w:rsid w:val="0053639E"/>
    <w:rsid w:val="0053699A"/>
    <w:rsid w:val="00536A19"/>
    <w:rsid w:val="00536A3D"/>
    <w:rsid w:val="00536C17"/>
    <w:rsid w:val="00536D1F"/>
    <w:rsid w:val="00536D51"/>
    <w:rsid w:val="00536E1B"/>
    <w:rsid w:val="00536E4A"/>
    <w:rsid w:val="00536FEB"/>
    <w:rsid w:val="005371B2"/>
    <w:rsid w:val="005372C5"/>
    <w:rsid w:val="0053739E"/>
    <w:rsid w:val="00537764"/>
    <w:rsid w:val="005377AD"/>
    <w:rsid w:val="0053786F"/>
    <w:rsid w:val="005378F9"/>
    <w:rsid w:val="005379C5"/>
    <w:rsid w:val="00537ADC"/>
    <w:rsid w:val="00537B65"/>
    <w:rsid w:val="00537B86"/>
    <w:rsid w:val="00537DC3"/>
    <w:rsid w:val="0054009F"/>
    <w:rsid w:val="00540186"/>
    <w:rsid w:val="0054025E"/>
    <w:rsid w:val="0054039C"/>
    <w:rsid w:val="005403BF"/>
    <w:rsid w:val="005404A4"/>
    <w:rsid w:val="0054064F"/>
    <w:rsid w:val="005408A0"/>
    <w:rsid w:val="005408D7"/>
    <w:rsid w:val="005409CC"/>
    <w:rsid w:val="00540ABA"/>
    <w:rsid w:val="00540BEF"/>
    <w:rsid w:val="00540D2E"/>
    <w:rsid w:val="00541019"/>
    <w:rsid w:val="00541031"/>
    <w:rsid w:val="005412C1"/>
    <w:rsid w:val="0054137F"/>
    <w:rsid w:val="005414B0"/>
    <w:rsid w:val="005417C2"/>
    <w:rsid w:val="00541A6A"/>
    <w:rsid w:val="00541B73"/>
    <w:rsid w:val="00541BE4"/>
    <w:rsid w:val="00541C55"/>
    <w:rsid w:val="00541C5E"/>
    <w:rsid w:val="00541CAE"/>
    <w:rsid w:val="00541D81"/>
    <w:rsid w:val="0054203E"/>
    <w:rsid w:val="00542226"/>
    <w:rsid w:val="005422C3"/>
    <w:rsid w:val="005422F1"/>
    <w:rsid w:val="005425F8"/>
    <w:rsid w:val="00542783"/>
    <w:rsid w:val="00542BFF"/>
    <w:rsid w:val="00542E01"/>
    <w:rsid w:val="00542F88"/>
    <w:rsid w:val="0054309E"/>
    <w:rsid w:val="00543249"/>
    <w:rsid w:val="0054326C"/>
    <w:rsid w:val="00543446"/>
    <w:rsid w:val="005434B0"/>
    <w:rsid w:val="005435AF"/>
    <w:rsid w:val="0054361D"/>
    <w:rsid w:val="005436D7"/>
    <w:rsid w:val="0054377E"/>
    <w:rsid w:val="00543B0B"/>
    <w:rsid w:val="00543B44"/>
    <w:rsid w:val="00543B5A"/>
    <w:rsid w:val="00543C9B"/>
    <w:rsid w:val="00543DFD"/>
    <w:rsid w:val="00543E6A"/>
    <w:rsid w:val="005440C3"/>
    <w:rsid w:val="005440D7"/>
    <w:rsid w:val="00544240"/>
    <w:rsid w:val="0054458F"/>
    <w:rsid w:val="00544647"/>
    <w:rsid w:val="005446EC"/>
    <w:rsid w:val="00544726"/>
    <w:rsid w:val="00544BC9"/>
    <w:rsid w:val="00544C69"/>
    <w:rsid w:val="00544F8D"/>
    <w:rsid w:val="00544FC7"/>
    <w:rsid w:val="005450BD"/>
    <w:rsid w:val="005450EA"/>
    <w:rsid w:val="0054513F"/>
    <w:rsid w:val="00545251"/>
    <w:rsid w:val="005455D7"/>
    <w:rsid w:val="0054563F"/>
    <w:rsid w:val="005456D0"/>
    <w:rsid w:val="005459CC"/>
    <w:rsid w:val="00545C70"/>
    <w:rsid w:val="00545E9E"/>
    <w:rsid w:val="00545ECD"/>
    <w:rsid w:val="00545EEE"/>
    <w:rsid w:val="005461BE"/>
    <w:rsid w:val="00546242"/>
    <w:rsid w:val="00546247"/>
    <w:rsid w:val="00546413"/>
    <w:rsid w:val="00546538"/>
    <w:rsid w:val="0054666A"/>
    <w:rsid w:val="00546823"/>
    <w:rsid w:val="005468E0"/>
    <w:rsid w:val="005469C3"/>
    <w:rsid w:val="005469C9"/>
    <w:rsid w:val="00546D0B"/>
    <w:rsid w:val="00546F34"/>
    <w:rsid w:val="00547272"/>
    <w:rsid w:val="005472A9"/>
    <w:rsid w:val="005473E4"/>
    <w:rsid w:val="005473FA"/>
    <w:rsid w:val="00547414"/>
    <w:rsid w:val="00547656"/>
    <w:rsid w:val="0054793D"/>
    <w:rsid w:val="00547962"/>
    <w:rsid w:val="00547A4F"/>
    <w:rsid w:val="00547AE0"/>
    <w:rsid w:val="00547DFD"/>
    <w:rsid w:val="00547EF0"/>
    <w:rsid w:val="00550004"/>
    <w:rsid w:val="00550371"/>
    <w:rsid w:val="0055049E"/>
    <w:rsid w:val="005506E4"/>
    <w:rsid w:val="005507A1"/>
    <w:rsid w:val="005507FB"/>
    <w:rsid w:val="0055080C"/>
    <w:rsid w:val="00550820"/>
    <w:rsid w:val="00550B71"/>
    <w:rsid w:val="00550D28"/>
    <w:rsid w:val="00551055"/>
    <w:rsid w:val="00551075"/>
    <w:rsid w:val="0055107C"/>
    <w:rsid w:val="0055116B"/>
    <w:rsid w:val="0055118B"/>
    <w:rsid w:val="0055128B"/>
    <w:rsid w:val="00551565"/>
    <w:rsid w:val="0055187F"/>
    <w:rsid w:val="005518AE"/>
    <w:rsid w:val="00551A32"/>
    <w:rsid w:val="00551C2B"/>
    <w:rsid w:val="00551C59"/>
    <w:rsid w:val="00551F49"/>
    <w:rsid w:val="00551F78"/>
    <w:rsid w:val="00552025"/>
    <w:rsid w:val="00552061"/>
    <w:rsid w:val="0055207B"/>
    <w:rsid w:val="0055229B"/>
    <w:rsid w:val="005524EF"/>
    <w:rsid w:val="0055264B"/>
    <w:rsid w:val="0055287D"/>
    <w:rsid w:val="0055288F"/>
    <w:rsid w:val="00552BCA"/>
    <w:rsid w:val="00552BD8"/>
    <w:rsid w:val="00552C01"/>
    <w:rsid w:val="00552CC4"/>
    <w:rsid w:val="00552D88"/>
    <w:rsid w:val="00552FB4"/>
    <w:rsid w:val="0055310D"/>
    <w:rsid w:val="00553153"/>
    <w:rsid w:val="0055326D"/>
    <w:rsid w:val="00553370"/>
    <w:rsid w:val="005534D5"/>
    <w:rsid w:val="005535C2"/>
    <w:rsid w:val="00553616"/>
    <w:rsid w:val="00553643"/>
    <w:rsid w:val="005536CF"/>
    <w:rsid w:val="00553739"/>
    <w:rsid w:val="005538FB"/>
    <w:rsid w:val="00553978"/>
    <w:rsid w:val="00553A49"/>
    <w:rsid w:val="00553CD1"/>
    <w:rsid w:val="00553EF1"/>
    <w:rsid w:val="00553F4F"/>
    <w:rsid w:val="0055401A"/>
    <w:rsid w:val="00554063"/>
    <w:rsid w:val="00554164"/>
    <w:rsid w:val="005542D8"/>
    <w:rsid w:val="0055453B"/>
    <w:rsid w:val="005547FD"/>
    <w:rsid w:val="00554904"/>
    <w:rsid w:val="0055499B"/>
    <w:rsid w:val="00554A22"/>
    <w:rsid w:val="00554BF1"/>
    <w:rsid w:val="00554D9F"/>
    <w:rsid w:val="00554DBD"/>
    <w:rsid w:val="00554E33"/>
    <w:rsid w:val="00554E42"/>
    <w:rsid w:val="0055511A"/>
    <w:rsid w:val="00555240"/>
    <w:rsid w:val="005552E6"/>
    <w:rsid w:val="00555349"/>
    <w:rsid w:val="00555420"/>
    <w:rsid w:val="0055570E"/>
    <w:rsid w:val="005557E8"/>
    <w:rsid w:val="005559B6"/>
    <w:rsid w:val="005559E9"/>
    <w:rsid w:val="00555A4C"/>
    <w:rsid w:val="00555ABD"/>
    <w:rsid w:val="00555B0B"/>
    <w:rsid w:val="00555C02"/>
    <w:rsid w:val="00555D52"/>
    <w:rsid w:val="00555D95"/>
    <w:rsid w:val="00555F00"/>
    <w:rsid w:val="00555F4A"/>
    <w:rsid w:val="00556034"/>
    <w:rsid w:val="005566BD"/>
    <w:rsid w:val="005568BA"/>
    <w:rsid w:val="0055692C"/>
    <w:rsid w:val="005569F3"/>
    <w:rsid w:val="00556A17"/>
    <w:rsid w:val="00556A81"/>
    <w:rsid w:val="00556B73"/>
    <w:rsid w:val="00556D25"/>
    <w:rsid w:val="00556E98"/>
    <w:rsid w:val="00557040"/>
    <w:rsid w:val="005570E5"/>
    <w:rsid w:val="00557101"/>
    <w:rsid w:val="005573C3"/>
    <w:rsid w:val="005573D6"/>
    <w:rsid w:val="0055751E"/>
    <w:rsid w:val="0055756E"/>
    <w:rsid w:val="005575DB"/>
    <w:rsid w:val="00557D55"/>
    <w:rsid w:val="00557EF7"/>
    <w:rsid w:val="00557F45"/>
    <w:rsid w:val="00557F88"/>
    <w:rsid w:val="0056024C"/>
    <w:rsid w:val="00560551"/>
    <w:rsid w:val="005605DC"/>
    <w:rsid w:val="00560630"/>
    <w:rsid w:val="005606A4"/>
    <w:rsid w:val="00560752"/>
    <w:rsid w:val="005607A7"/>
    <w:rsid w:val="0056089A"/>
    <w:rsid w:val="00560BB2"/>
    <w:rsid w:val="00560EF5"/>
    <w:rsid w:val="00560F34"/>
    <w:rsid w:val="00560F96"/>
    <w:rsid w:val="00560FE9"/>
    <w:rsid w:val="005611D5"/>
    <w:rsid w:val="005613C9"/>
    <w:rsid w:val="00561575"/>
    <w:rsid w:val="005617C3"/>
    <w:rsid w:val="00561AD3"/>
    <w:rsid w:val="00561CAD"/>
    <w:rsid w:val="00561DDE"/>
    <w:rsid w:val="005620E9"/>
    <w:rsid w:val="0056225A"/>
    <w:rsid w:val="005622DE"/>
    <w:rsid w:val="005623FA"/>
    <w:rsid w:val="005625DC"/>
    <w:rsid w:val="00562786"/>
    <w:rsid w:val="005627B6"/>
    <w:rsid w:val="005627FE"/>
    <w:rsid w:val="00562936"/>
    <w:rsid w:val="00562939"/>
    <w:rsid w:val="00562A07"/>
    <w:rsid w:val="00562B1C"/>
    <w:rsid w:val="00562B82"/>
    <w:rsid w:val="00562C38"/>
    <w:rsid w:val="00562DF5"/>
    <w:rsid w:val="00562E99"/>
    <w:rsid w:val="00562F2B"/>
    <w:rsid w:val="00562FAE"/>
    <w:rsid w:val="00563185"/>
    <w:rsid w:val="005631EB"/>
    <w:rsid w:val="005631F4"/>
    <w:rsid w:val="00563555"/>
    <w:rsid w:val="00563630"/>
    <w:rsid w:val="00563885"/>
    <w:rsid w:val="00563A0B"/>
    <w:rsid w:val="00563A36"/>
    <w:rsid w:val="00563A51"/>
    <w:rsid w:val="00563A61"/>
    <w:rsid w:val="00563C78"/>
    <w:rsid w:val="00563DFC"/>
    <w:rsid w:val="00563E5F"/>
    <w:rsid w:val="00564189"/>
    <w:rsid w:val="005641C1"/>
    <w:rsid w:val="0056432F"/>
    <w:rsid w:val="0056435D"/>
    <w:rsid w:val="0056461A"/>
    <w:rsid w:val="005646BC"/>
    <w:rsid w:val="005646FE"/>
    <w:rsid w:val="00564806"/>
    <w:rsid w:val="0056486C"/>
    <w:rsid w:val="00564962"/>
    <w:rsid w:val="00564B04"/>
    <w:rsid w:val="00564B5B"/>
    <w:rsid w:val="00564C87"/>
    <w:rsid w:val="00564CEF"/>
    <w:rsid w:val="00564DAD"/>
    <w:rsid w:val="00564FDF"/>
    <w:rsid w:val="00565165"/>
    <w:rsid w:val="005653F7"/>
    <w:rsid w:val="0056546F"/>
    <w:rsid w:val="00565544"/>
    <w:rsid w:val="005655F1"/>
    <w:rsid w:val="00565711"/>
    <w:rsid w:val="00565800"/>
    <w:rsid w:val="00565A22"/>
    <w:rsid w:val="00565BCD"/>
    <w:rsid w:val="00565EC5"/>
    <w:rsid w:val="00565F98"/>
    <w:rsid w:val="005660D1"/>
    <w:rsid w:val="00566196"/>
    <w:rsid w:val="00566247"/>
    <w:rsid w:val="00566267"/>
    <w:rsid w:val="0056644D"/>
    <w:rsid w:val="005666D3"/>
    <w:rsid w:val="005667BA"/>
    <w:rsid w:val="0056681A"/>
    <w:rsid w:val="005668C8"/>
    <w:rsid w:val="0056690A"/>
    <w:rsid w:val="00566BFE"/>
    <w:rsid w:val="005670CF"/>
    <w:rsid w:val="0056713C"/>
    <w:rsid w:val="00567211"/>
    <w:rsid w:val="005673B3"/>
    <w:rsid w:val="00567431"/>
    <w:rsid w:val="00567512"/>
    <w:rsid w:val="005679DF"/>
    <w:rsid w:val="00567BD2"/>
    <w:rsid w:val="00567BF8"/>
    <w:rsid w:val="00567CA2"/>
    <w:rsid w:val="00567D7F"/>
    <w:rsid w:val="00567D96"/>
    <w:rsid w:val="00567EDC"/>
    <w:rsid w:val="00567F14"/>
    <w:rsid w:val="00567F88"/>
    <w:rsid w:val="00567FEA"/>
    <w:rsid w:val="0057011D"/>
    <w:rsid w:val="005701C4"/>
    <w:rsid w:val="00570390"/>
    <w:rsid w:val="00570755"/>
    <w:rsid w:val="005707F3"/>
    <w:rsid w:val="0057086C"/>
    <w:rsid w:val="00570AEB"/>
    <w:rsid w:val="00570B71"/>
    <w:rsid w:val="00570BD6"/>
    <w:rsid w:val="00570DA7"/>
    <w:rsid w:val="00570E1A"/>
    <w:rsid w:val="0057106A"/>
    <w:rsid w:val="00571196"/>
    <w:rsid w:val="00571279"/>
    <w:rsid w:val="0057145A"/>
    <w:rsid w:val="0057146C"/>
    <w:rsid w:val="0057164D"/>
    <w:rsid w:val="005716E6"/>
    <w:rsid w:val="0057180B"/>
    <w:rsid w:val="00571D6D"/>
    <w:rsid w:val="00571F01"/>
    <w:rsid w:val="00571FA6"/>
    <w:rsid w:val="00572095"/>
    <w:rsid w:val="005720AC"/>
    <w:rsid w:val="005722E3"/>
    <w:rsid w:val="005724F3"/>
    <w:rsid w:val="00572568"/>
    <w:rsid w:val="005726F2"/>
    <w:rsid w:val="0057271E"/>
    <w:rsid w:val="00572792"/>
    <w:rsid w:val="00572C24"/>
    <w:rsid w:val="00572CF2"/>
    <w:rsid w:val="0057301B"/>
    <w:rsid w:val="0057307B"/>
    <w:rsid w:val="0057308E"/>
    <w:rsid w:val="005731BA"/>
    <w:rsid w:val="00573304"/>
    <w:rsid w:val="005733B4"/>
    <w:rsid w:val="005736A2"/>
    <w:rsid w:val="005738DB"/>
    <w:rsid w:val="0057390D"/>
    <w:rsid w:val="00573A9A"/>
    <w:rsid w:val="00573AAA"/>
    <w:rsid w:val="00573C63"/>
    <w:rsid w:val="00573E70"/>
    <w:rsid w:val="005740CE"/>
    <w:rsid w:val="0057430E"/>
    <w:rsid w:val="005743B5"/>
    <w:rsid w:val="005743D6"/>
    <w:rsid w:val="00574489"/>
    <w:rsid w:val="0057449A"/>
    <w:rsid w:val="00574545"/>
    <w:rsid w:val="0057463F"/>
    <w:rsid w:val="00574C1F"/>
    <w:rsid w:val="00574C71"/>
    <w:rsid w:val="00574C7F"/>
    <w:rsid w:val="00574D5F"/>
    <w:rsid w:val="00574EF9"/>
    <w:rsid w:val="005751B6"/>
    <w:rsid w:val="00575216"/>
    <w:rsid w:val="005753AF"/>
    <w:rsid w:val="0057546A"/>
    <w:rsid w:val="005757E5"/>
    <w:rsid w:val="00575961"/>
    <w:rsid w:val="00575A96"/>
    <w:rsid w:val="00575B01"/>
    <w:rsid w:val="00575BAD"/>
    <w:rsid w:val="00575C0A"/>
    <w:rsid w:val="00575F1E"/>
    <w:rsid w:val="00575FC5"/>
    <w:rsid w:val="00576070"/>
    <w:rsid w:val="00576175"/>
    <w:rsid w:val="0057628E"/>
    <w:rsid w:val="00576298"/>
    <w:rsid w:val="00576344"/>
    <w:rsid w:val="00576368"/>
    <w:rsid w:val="005763A9"/>
    <w:rsid w:val="0057652F"/>
    <w:rsid w:val="005768C4"/>
    <w:rsid w:val="00576BE6"/>
    <w:rsid w:val="00576DD1"/>
    <w:rsid w:val="00576F71"/>
    <w:rsid w:val="00576FDD"/>
    <w:rsid w:val="005771C7"/>
    <w:rsid w:val="0057734D"/>
    <w:rsid w:val="005773B9"/>
    <w:rsid w:val="00577740"/>
    <w:rsid w:val="005777FB"/>
    <w:rsid w:val="00577865"/>
    <w:rsid w:val="00577A33"/>
    <w:rsid w:val="00577BF9"/>
    <w:rsid w:val="00577F57"/>
    <w:rsid w:val="0058004C"/>
    <w:rsid w:val="0058008C"/>
    <w:rsid w:val="00580196"/>
    <w:rsid w:val="00580441"/>
    <w:rsid w:val="00580551"/>
    <w:rsid w:val="00580664"/>
    <w:rsid w:val="0058071C"/>
    <w:rsid w:val="0058072A"/>
    <w:rsid w:val="00580801"/>
    <w:rsid w:val="005808E5"/>
    <w:rsid w:val="00580A1B"/>
    <w:rsid w:val="00580B9D"/>
    <w:rsid w:val="00580CD9"/>
    <w:rsid w:val="00580D15"/>
    <w:rsid w:val="00580D88"/>
    <w:rsid w:val="00581002"/>
    <w:rsid w:val="00581375"/>
    <w:rsid w:val="00581416"/>
    <w:rsid w:val="005814D0"/>
    <w:rsid w:val="005816C6"/>
    <w:rsid w:val="00581758"/>
    <w:rsid w:val="005818D7"/>
    <w:rsid w:val="005819C5"/>
    <w:rsid w:val="00581D38"/>
    <w:rsid w:val="00581E8B"/>
    <w:rsid w:val="0058200E"/>
    <w:rsid w:val="005820A1"/>
    <w:rsid w:val="0058224A"/>
    <w:rsid w:val="0058234D"/>
    <w:rsid w:val="005823E9"/>
    <w:rsid w:val="0058248E"/>
    <w:rsid w:val="005824FF"/>
    <w:rsid w:val="00582662"/>
    <w:rsid w:val="005827C1"/>
    <w:rsid w:val="00582980"/>
    <w:rsid w:val="005829B1"/>
    <w:rsid w:val="00582A59"/>
    <w:rsid w:val="00582AFE"/>
    <w:rsid w:val="00582F7F"/>
    <w:rsid w:val="00583188"/>
    <w:rsid w:val="005831BC"/>
    <w:rsid w:val="00583369"/>
    <w:rsid w:val="00583433"/>
    <w:rsid w:val="00583846"/>
    <w:rsid w:val="00583A92"/>
    <w:rsid w:val="00583AF1"/>
    <w:rsid w:val="00583B03"/>
    <w:rsid w:val="00583CC6"/>
    <w:rsid w:val="00583D30"/>
    <w:rsid w:val="005840FE"/>
    <w:rsid w:val="00584169"/>
    <w:rsid w:val="005843A1"/>
    <w:rsid w:val="005843A8"/>
    <w:rsid w:val="005843C5"/>
    <w:rsid w:val="00584453"/>
    <w:rsid w:val="005844A5"/>
    <w:rsid w:val="0058458C"/>
    <w:rsid w:val="00584AE5"/>
    <w:rsid w:val="00584DE3"/>
    <w:rsid w:val="00584F84"/>
    <w:rsid w:val="00585041"/>
    <w:rsid w:val="005852E7"/>
    <w:rsid w:val="0058536D"/>
    <w:rsid w:val="005854EB"/>
    <w:rsid w:val="0058550C"/>
    <w:rsid w:val="00585561"/>
    <w:rsid w:val="0058595D"/>
    <w:rsid w:val="00585AE6"/>
    <w:rsid w:val="00585BD7"/>
    <w:rsid w:val="00585C4D"/>
    <w:rsid w:val="00585D31"/>
    <w:rsid w:val="00585D7F"/>
    <w:rsid w:val="00585D9B"/>
    <w:rsid w:val="00585FAA"/>
    <w:rsid w:val="00585FAB"/>
    <w:rsid w:val="0058601E"/>
    <w:rsid w:val="005860B5"/>
    <w:rsid w:val="005861AA"/>
    <w:rsid w:val="0058623E"/>
    <w:rsid w:val="005862BE"/>
    <w:rsid w:val="005866FA"/>
    <w:rsid w:val="005869B6"/>
    <w:rsid w:val="00586A0E"/>
    <w:rsid w:val="00586B5F"/>
    <w:rsid w:val="00586CEF"/>
    <w:rsid w:val="00586D46"/>
    <w:rsid w:val="00586D96"/>
    <w:rsid w:val="005870FF"/>
    <w:rsid w:val="00587131"/>
    <w:rsid w:val="0058716C"/>
    <w:rsid w:val="00587349"/>
    <w:rsid w:val="00587382"/>
    <w:rsid w:val="0058765B"/>
    <w:rsid w:val="0058777C"/>
    <w:rsid w:val="005877D7"/>
    <w:rsid w:val="005879BE"/>
    <w:rsid w:val="00587BFC"/>
    <w:rsid w:val="00590044"/>
    <w:rsid w:val="005900BA"/>
    <w:rsid w:val="005901E8"/>
    <w:rsid w:val="005902D1"/>
    <w:rsid w:val="005902E5"/>
    <w:rsid w:val="00590438"/>
    <w:rsid w:val="00590476"/>
    <w:rsid w:val="005904F3"/>
    <w:rsid w:val="005905B7"/>
    <w:rsid w:val="005905E8"/>
    <w:rsid w:val="005906C2"/>
    <w:rsid w:val="00590B33"/>
    <w:rsid w:val="00590ED1"/>
    <w:rsid w:val="00590FA6"/>
    <w:rsid w:val="005910E1"/>
    <w:rsid w:val="005911F6"/>
    <w:rsid w:val="0059138E"/>
    <w:rsid w:val="00591400"/>
    <w:rsid w:val="00591772"/>
    <w:rsid w:val="005918DD"/>
    <w:rsid w:val="005919BD"/>
    <w:rsid w:val="00591BE9"/>
    <w:rsid w:val="0059215A"/>
    <w:rsid w:val="00592347"/>
    <w:rsid w:val="00592394"/>
    <w:rsid w:val="00592415"/>
    <w:rsid w:val="005925B3"/>
    <w:rsid w:val="00592A15"/>
    <w:rsid w:val="00592A32"/>
    <w:rsid w:val="00592A5C"/>
    <w:rsid w:val="00592B7B"/>
    <w:rsid w:val="00592B96"/>
    <w:rsid w:val="00592C16"/>
    <w:rsid w:val="00592C41"/>
    <w:rsid w:val="00592C61"/>
    <w:rsid w:val="00592DB7"/>
    <w:rsid w:val="00592ED7"/>
    <w:rsid w:val="00592FD8"/>
    <w:rsid w:val="00593152"/>
    <w:rsid w:val="00593343"/>
    <w:rsid w:val="0059337D"/>
    <w:rsid w:val="0059388F"/>
    <w:rsid w:val="005938B1"/>
    <w:rsid w:val="005938F9"/>
    <w:rsid w:val="005939B1"/>
    <w:rsid w:val="00593A7E"/>
    <w:rsid w:val="00593B8A"/>
    <w:rsid w:val="00593B98"/>
    <w:rsid w:val="00593C03"/>
    <w:rsid w:val="00593D8D"/>
    <w:rsid w:val="00593F2A"/>
    <w:rsid w:val="00593F42"/>
    <w:rsid w:val="00593F9D"/>
    <w:rsid w:val="00593FF9"/>
    <w:rsid w:val="00594002"/>
    <w:rsid w:val="0059450E"/>
    <w:rsid w:val="0059451D"/>
    <w:rsid w:val="00594554"/>
    <w:rsid w:val="00594603"/>
    <w:rsid w:val="005946AD"/>
    <w:rsid w:val="00594889"/>
    <w:rsid w:val="005948A6"/>
    <w:rsid w:val="0059493A"/>
    <w:rsid w:val="005949D8"/>
    <w:rsid w:val="00594A0C"/>
    <w:rsid w:val="00594A46"/>
    <w:rsid w:val="00594A5B"/>
    <w:rsid w:val="00594A5E"/>
    <w:rsid w:val="00594B39"/>
    <w:rsid w:val="00594C2F"/>
    <w:rsid w:val="00594C36"/>
    <w:rsid w:val="00594C5D"/>
    <w:rsid w:val="00594E73"/>
    <w:rsid w:val="00594FF2"/>
    <w:rsid w:val="005951FB"/>
    <w:rsid w:val="005952D7"/>
    <w:rsid w:val="00595343"/>
    <w:rsid w:val="005954F5"/>
    <w:rsid w:val="0059554A"/>
    <w:rsid w:val="005957B8"/>
    <w:rsid w:val="005957D3"/>
    <w:rsid w:val="005958D1"/>
    <w:rsid w:val="00595AF4"/>
    <w:rsid w:val="00595B0B"/>
    <w:rsid w:val="005960EA"/>
    <w:rsid w:val="00596192"/>
    <w:rsid w:val="005962AF"/>
    <w:rsid w:val="005963A7"/>
    <w:rsid w:val="005963A9"/>
    <w:rsid w:val="005966A1"/>
    <w:rsid w:val="0059675C"/>
    <w:rsid w:val="0059675F"/>
    <w:rsid w:val="00596974"/>
    <w:rsid w:val="00596ABB"/>
    <w:rsid w:val="00596B6F"/>
    <w:rsid w:val="00596B88"/>
    <w:rsid w:val="00596CCE"/>
    <w:rsid w:val="00596CDC"/>
    <w:rsid w:val="00596CE9"/>
    <w:rsid w:val="00596D58"/>
    <w:rsid w:val="00596F02"/>
    <w:rsid w:val="00596F1F"/>
    <w:rsid w:val="00596F21"/>
    <w:rsid w:val="00597022"/>
    <w:rsid w:val="005970CC"/>
    <w:rsid w:val="00597280"/>
    <w:rsid w:val="0059732E"/>
    <w:rsid w:val="00597450"/>
    <w:rsid w:val="005974EE"/>
    <w:rsid w:val="00597503"/>
    <w:rsid w:val="0059756F"/>
    <w:rsid w:val="00597668"/>
    <w:rsid w:val="00597821"/>
    <w:rsid w:val="00597B12"/>
    <w:rsid w:val="00597BCB"/>
    <w:rsid w:val="00597C46"/>
    <w:rsid w:val="00597DA2"/>
    <w:rsid w:val="00597F53"/>
    <w:rsid w:val="00597F76"/>
    <w:rsid w:val="00597FA8"/>
    <w:rsid w:val="00597FDD"/>
    <w:rsid w:val="005A0032"/>
    <w:rsid w:val="005A01C8"/>
    <w:rsid w:val="005A028E"/>
    <w:rsid w:val="005A0292"/>
    <w:rsid w:val="005A02AA"/>
    <w:rsid w:val="005A03BF"/>
    <w:rsid w:val="005A05C5"/>
    <w:rsid w:val="005A0761"/>
    <w:rsid w:val="005A0B49"/>
    <w:rsid w:val="005A0BF4"/>
    <w:rsid w:val="005A0C9F"/>
    <w:rsid w:val="005A0D25"/>
    <w:rsid w:val="005A0D51"/>
    <w:rsid w:val="005A0D81"/>
    <w:rsid w:val="005A0ED3"/>
    <w:rsid w:val="005A0F2D"/>
    <w:rsid w:val="005A100F"/>
    <w:rsid w:val="005A113A"/>
    <w:rsid w:val="005A126C"/>
    <w:rsid w:val="005A12F4"/>
    <w:rsid w:val="005A13B4"/>
    <w:rsid w:val="005A1777"/>
    <w:rsid w:val="005A17CC"/>
    <w:rsid w:val="005A18CC"/>
    <w:rsid w:val="005A19C6"/>
    <w:rsid w:val="005A19E5"/>
    <w:rsid w:val="005A1B2B"/>
    <w:rsid w:val="005A1D07"/>
    <w:rsid w:val="005A1DAB"/>
    <w:rsid w:val="005A1F96"/>
    <w:rsid w:val="005A2008"/>
    <w:rsid w:val="005A2068"/>
    <w:rsid w:val="005A20D2"/>
    <w:rsid w:val="005A22AE"/>
    <w:rsid w:val="005A22C3"/>
    <w:rsid w:val="005A2324"/>
    <w:rsid w:val="005A23F2"/>
    <w:rsid w:val="005A268A"/>
    <w:rsid w:val="005A289D"/>
    <w:rsid w:val="005A2904"/>
    <w:rsid w:val="005A2A3F"/>
    <w:rsid w:val="005A2A8E"/>
    <w:rsid w:val="005A2AE1"/>
    <w:rsid w:val="005A3074"/>
    <w:rsid w:val="005A30B6"/>
    <w:rsid w:val="005A3334"/>
    <w:rsid w:val="005A33CD"/>
    <w:rsid w:val="005A3506"/>
    <w:rsid w:val="005A37C8"/>
    <w:rsid w:val="005A37DB"/>
    <w:rsid w:val="005A38E0"/>
    <w:rsid w:val="005A3917"/>
    <w:rsid w:val="005A3D87"/>
    <w:rsid w:val="005A3FD9"/>
    <w:rsid w:val="005A408B"/>
    <w:rsid w:val="005A409A"/>
    <w:rsid w:val="005A40AF"/>
    <w:rsid w:val="005A436D"/>
    <w:rsid w:val="005A4389"/>
    <w:rsid w:val="005A43DF"/>
    <w:rsid w:val="005A4590"/>
    <w:rsid w:val="005A45CA"/>
    <w:rsid w:val="005A45FE"/>
    <w:rsid w:val="005A470C"/>
    <w:rsid w:val="005A483E"/>
    <w:rsid w:val="005A4A0E"/>
    <w:rsid w:val="005A4A86"/>
    <w:rsid w:val="005A4C01"/>
    <w:rsid w:val="005A4D34"/>
    <w:rsid w:val="005A4F12"/>
    <w:rsid w:val="005A4F20"/>
    <w:rsid w:val="005A4F57"/>
    <w:rsid w:val="005A5030"/>
    <w:rsid w:val="005A5042"/>
    <w:rsid w:val="005A5358"/>
    <w:rsid w:val="005A5382"/>
    <w:rsid w:val="005A55DA"/>
    <w:rsid w:val="005A55F7"/>
    <w:rsid w:val="005A5760"/>
    <w:rsid w:val="005A577C"/>
    <w:rsid w:val="005A57F1"/>
    <w:rsid w:val="005A5814"/>
    <w:rsid w:val="005A5898"/>
    <w:rsid w:val="005A5A67"/>
    <w:rsid w:val="005A5B3C"/>
    <w:rsid w:val="005A5C02"/>
    <w:rsid w:val="005A5C06"/>
    <w:rsid w:val="005A5FF8"/>
    <w:rsid w:val="005A614F"/>
    <w:rsid w:val="005A6205"/>
    <w:rsid w:val="005A6715"/>
    <w:rsid w:val="005A671E"/>
    <w:rsid w:val="005A673F"/>
    <w:rsid w:val="005A69EF"/>
    <w:rsid w:val="005A6AA3"/>
    <w:rsid w:val="005A6C1C"/>
    <w:rsid w:val="005A6CB7"/>
    <w:rsid w:val="005A6D29"/>
    <w:rsid w:val="005A71B6"/>
    <w:rsid w:val="005A755A"/>
    <w:rsid w:val="005A75CB"/>
    <w:rsid w:val="005A76B5"/>
    <w:rsid w:val="005A7BC2"/>
    <w:rsid w:val="005A7C3A"/>
    <w:rsid w:val="005A7D3A"/>
    <w:rsid w:val="005A7D92"/>
    <w:rsid w:val="005A7F9E"/>
    <w:rsid w:val="005A7FD1"/>
    <w:rsid w:val="005B01BC"/>
    <w:rsid w:val="005B0390"/>
    <w:rsid w:val="005B04F8"/>
    <w:rsid w:val="005B07A0"/>
    <w:rsid w:val="005B07FC"/>
    <w:rsid w:val="005B0817"/>
    <w:rsid w:val="005B0ACA"/>
    <w:rsid w:val="005B0BD6"/>
    <w:rsid w:val="005B0BE8"/>
    <w:rsid w:val="005B0DD3"/>
    <w:rsid w:val="005B106A"/>
    <w:rsid w:val="005B113E"/>
    <w:rsid w:val="005B137F"/>
    <w:rsid w:val="005B15AD"/>
    <w:rsid w:val="005B1601"/>
    <w:rsid w:val="005B1642"/>
    <w:rsid w:val="005B16BE"/>
    <w:rsid w:val="005B16EF"/>
    <w:rsid w:val="005B1742"/>
    <w:rsid w:val="005B1745"/>
    <w:rsid w:val="005B174E"/>
    <w:rsid w:val="005B1842"/>
    <w:rsid w:val="005B1881"/>
    <w:rsid w:val="005B1912"/>
    <w:rsid w:val="005B1BB8"/>
    <w:rsid w:val="005B1E80"/>
    <w:rsid w:val="005B2254"/>
    <w:rsid w:val="005B228F"/>
    <w:rsid w:val="005B2323"/>
    <w:rsid w:val="005B237D"/>
    <w:rsid w:val="005B23ED"/>
    <w:rsid w:val="005B24CD"/>
    <w:rsid w:val="005B2529"/>
    <w:rsid w:val="005B2798"/>
    <w:rsid w:val="005B2884"/>
    <w:rsid w:val="005B3091"/>
    <w:rsid w:val="005B3126"/>
    <w:rsid w:val="005B31E8"/>
    <w:rsid w:val="005B3473"/>
    <w:rsid w:val="005B3531"/>
    <w:rsid w:val="005B37DB"/>
    <w:rsid w:val="005B3979"/>
    <w:rsid w:val="005B398E"/>
    <w:rsid w:val="005B3B44"/>
    <w:rsid w:val="005B3DD8"/>
    <w:rsid w:val="005B3E4F"/>
    <w:rsid w:val="005B3E98"/>
    <w:rsid w:val="005B40BA"/>
    <w:rsid w:val="005B41FB"/>
    <w:rsid w:val="005B4217"/>
    <w:rsid w:val="005B426B"/>
    <w:rsid w:val="005B4538"/>
    <w:rsid w:val="005B458D"/>
    <w:rsid w:val="005B45CC"/>
    <w:rsid w:val="005B467A"/>
    <w:rsid w:val="005B4702"/>
    <w:rsid w:val="005B4762"/>
    <w:rsid w:val="005B478D"/>
    <w:rsid w:val="005B49A1"/>
    <w:rsid w:val="005B49AA"/>
    <w:rsid w:val="005B4A33"/>
    <w:rsid w:val="005B4A69"/>
    <w:rsid w:val="005B4B16"/>
    <w:rsid w:val="005B4B9F"/>
    <w:rsid w:val="005B4DE6"/>
    <w:rsid w:val="005B525E"/>
    <w:rsid w:val="005B5365"/>
    <w:rsid w:val="005B5431"/>
    <w:rsid w:val="005B582F"/>
    <w:rsid w:val="005B58B8"/>
    <w:rsid w:val="005B58CD"/>
    <w:rsid w:val="005B5955"/>
    <w:rsid w:val="005B5957"/>
    <w:rsid w:val="005B59C3"/>
    <w:rsid w:val="005B5B48"/>
    <w:rsid w:val="005B5C66"/>
    <w:rsid w:val="005B5EFE"/>
    <w:rsid w:val="005B5F58"/>
    <w:rsid w:val="005B5FEB"/>
    <w:rsid w:val="005B6035"/>
    <w:rsid w:val="005B60A5"/>
    <w:rsid w:val="005B62B2"/>
    <w:rsid w:val="005B6395"/>
    <w:rsid w:val="005B689F"/>
    <w:rsid w:val="005B6BFE"/>
    <w:rsid w:val="005B6CB8"/>
    <w:rsid w:val="005B6CE5"/>
    <w:rsid w:val="005B6D01"/>
    <w:rsid w:val="005B6E7E"/>
    <w:rsid w:val="005B6E9E"/>
    <w:rsid w:val="005B7085"/>
    <w:rsid w:val="005B709F"/>
    <w:rsid w:val="005B7187"/>
    <w:rsid w:val="005B71E6"/>
    <w:rsid w:val="005B727E"/>
    <w:rsid w:val="005B736C"/>
    <w:rsid w:val="005B743B"/>
    <w:rsid w:val="005B74AD"/>
    <w:rsid w:val="005B768D"/>
    <w:rsid w:val="005B7819"/>
    <w:rsid w:val="005B78FC"/>
    <w:rsid w:val="005B79B7"/>
    <w:rsid w:val="005B7A9C"/>
    <w:rsid w:val="005B7BF7"/>
    <w:rsid w:val="005B7C10"/>
    <w:rsid w:val="005B7C7B"/>
    <w:rsid w:val="005B7CA9"/>
    <w:rsid w:val="005B7DE8"/>
    <w:rsid w:val="005B7ECB"/>
    <w:rsid w:val="005C017A"/>
    <w:rsid w:val="005C08B4"/>
    <w:rsid w:val="005C0A24"/>
    <w:rsid w:val="005C0A54"/>
    <w:rsid w:val="005C0F47"/>
    <w:rsid w:val="005C0FEB"/>
    <w:rsid w:val="005C1057"/>
    <w:rsid w:val="005C1128"/>
    <w:rsid w:val="005C11B6"/>
    <w:rsid w:val="005C1263"/>
    <w:rsid w:val="005C130D"/>
    <w:rsid w:val="005C13AA"/>
    <w:rsid w:val="005C155F"/>
    <w:rsid w:val="005C1637"/>
    <w:rsid w:val="005C1996"/>
    <w:rsid w:val="005C1B1E"/>
    <w:rsid w:val="005C1CAA"/>
    <w:rsid w:val="005C1D49"/>
    <w:rsid w:val="005C1EF5"/>
    <w:rsid w:val="005C2023"/>
    <w:rsid w:val="005C204B"/>
    <w:rsid w:val="005C20A3"/>
    <w:rsid w:val="005C213E"/>
    <w:rsid w:val="005C21E7"/>
    <w:rsid w:val="005C2315"/>
    <w:rsid w:val="005C23EA"/>
    <w:rsid w:val="005C24B4"/>
    <w:rsid w:val="005C2693"/>
    <w:rsid w:val="005C26D3"/>
    <w:rsid w:val="005C2728"/>
    <w:rsid w:val="005C2774"/>
    <w:rsid w:val="005C2D9D"/>
    <w:rsid w:val="005C2E04"/>
    <w:rsid w:val="005C322D"/>
    <w:rsid w:val="005C35AB"/>
    <w:rsid w:val="005C3701"/>
    <w:rsid w:val="005C3784"/>
    <w:rsid w:val="005C39AD"/>
    <w:rsid w:val="005C3A05"/>
    <w:rsid w:val="005C3A2F"/>
    <w:rsid w:val="005C3AA1"/>
    <w:rsid w:val="005C3BB0"/>
    <w:rsid w:val="005C41AF"/>
    <w:rsid w:val="005C4317"/>
    <w:rsid w:val="005C43D6"/>
    <w:rsid w:val="005C44C1"/>
    <w:rsid w:val="005C4654"/>
    <w:rsid w:val="005C467C"/>
    <w:rsid w:val="005C490F"/>
    <w:rsid w:val="005C4942"/>
    <w:rsid w:val="005C4DF0"/>
    <w:rsid w:val="005C4ED3"/>
    <w:rsid w:val="005C4FB4"/>
    <w:rsid w:val="005C513C"/>
    <w:rsid w:val="005C5183"/>
    <w:rsid w:val="005C537F"/>
    <w:rsid w:val="005C53AD"/>
    <w:rsid w:val="005C555A"/>
    <w:rsid w:val="005C5683"/>
    <w:rsid w:val="005C5781"/>
    <w:rsid w:val="005C58C7"/>
    <w:rsid w:val="005C59BD"/>
    <w:rsid w:val="005C5A20"/>
    <w:rsid w:val="005C5C43"/>
    <w:rsid w:val="005C5DA6"/>
    <w:rsid w:val="005C6067"/>
    <w:rsid w:val="005C6208"/>
    <w:rsid w:val="005C622D"/>
    <w:rsid w:val="005C628D"/>
    <w:rsid w:val="005C6458"/>
    <w:rsid w:val="005C64B2"/>
    <w:rsid w:val="005C64DC"/>
    <w:rsid w:val="005C673C"/>
    <w:rsid w:val="005C687B"/>
    <w:rsid w:val="005C6974"/>
    <w:rsid w:val="005C6A47"/>
    <w:rsid w:val="005C6C3C"/>
    <w:rsid w:val="005C6C4C"/>
    <w:rsid w:val="005C6C7E"/>
    <w:rsid w:val="005C6DFC"/>
    <w:rsid w:val="005C70CE"/>
    <w:rsid w:val="005C7191"/>
    <w:rsid w:val="005C723D"/>
    <w:rsid w:val="005C726D"/>
    <w:rsid w:val="005C7374"/>
    <w:rsid w:val="005C745A"/>
    <w:rsid w:val="005C7687"/>
    <w:rsid w:val="005C77A9"/>
    <w:rsid w:val="005C798C"/>
    <w:rsid w:val="005C79CA"/>
    <w:rsid w:val="005C7D82"/>
    <w:rsid w:val="005C7E09"/>
    <w:rsid w:val="005C7FA6"/>
    <w:rsid w:val="005C7FFA"/>
    <w:rsid w:val="005D0132"/>
    <w:rsid w:val="005D013C"/>
    <w:rsid w:val="005D035C"/>
    <w:rsid w:val="005D04F9"/>
    <w:rsid w:val="005D0601"/>
    <w:rsid w:val="005D064E"/>
    <w:rsid w:val="005D07F8"/>
    <w:rsid w:val="005D0899"/>
    <w:rsid w:val="005D0904"/>
    <w:rsid w:val="005D0990"/>
    <w:rsid w:val="005D0AA5"/>
    <w:rsid w:val="005D0B2E"/>
    <w:rsid w:val="005D0C79"/>
    <w:rsid w:val="005D0C9A"/>
    <w:rsid w:val="005D101E"/>
    <w:rsid w:val="005D107B"/>
    <w:rsid w:val="005D12CC"/>
    <w:rsid w:val="005D1346"/>
    <w:rsid w:val="005D1462"/>
    <w:rsid w:val="005D16D3"/>
    <w:rsid w:val="005D1734"/>
    <w:rsid w:val="005D1910"/>
    <w:rsid w:val="005D1969"/>
    <w:rsid w:val="005D196B"/>
    <w:rsid w:val="005D1B60"/>
    <w:rsid w:val="005D1C6F"/>
    <w:rsid w:val="005D2033"/>
    <w:rsid w:val="005D2081"/>
    <w:rsid w:val="005D24AC"/>
    <w:rsid w:val="005D24D6"/>
    <w:rsid w:val="005D264D"/>
    <w:rsid w:val="005D281F"/>
    <w:rsid w:val="005D28E1"/>
    <w:rsid w:val="005D2965"/>
    <w:rsid w:val="005D299A"/>
    <w:rsid w:val="005D29E4"/>
    <w:rsid w:val="005D2A8D"/>
    <w:rsid w:val="005D2C96"/>
    <w:rsid w:val="005D2D22"/>
    <w:rsid w:val="005D2DF9"/>
    <w:rsid w:val="005D2F8E"/>
    <w:rsid w:val="005D2FC7"/>
    <w:rsid w:val="005D3051"/>
    <w:rsid w:val="005D310D"/>
    <w:rsid w:val="005D3118"/>
    <w:rsid w:val="005D3290"/>
    <w:rsid w:val="005D32E2"/>
    <w:rsid w:val="005D3366"/>
    <w:rsid w:val="005D373D"/>
    <w:rsid w:val="005D3A30"/>
    <w:rsid w:val="005D3B58"/>
    <w:rsid w:val="005D3C0E"/>
    <w:rsid w:val="005D3C33"/>
    <w:rsid w:val="005D3EA4"/>
    <w:rsid w:val="005D41A7"/>
    <w:rsid w:val="005D4221"/>
    <w:rsid w:val="005D4238"/>
    <w:rsid w:val="005D4265"/>
    <w:rsid w:val="005D453E"/>
    <w:rsid w:val="005D46D3"/>
    <w:rsid w:val="005D46E4"/>
    <w:rsid w:val="005D47E1"/>
    <w:rsid w:val="005D47F7"/>
    <w:rsid w:val="005D484C"/>
    <w:rsid w:val="005D4944"/>
    <w:rsid w:val="005D4B31"/>
    <w:rsid w:val="005D4B84"/>
    <w:rsid w:val="005D4B91"/>
    <w:rsid w:val="005D4CBE"/>
    <w:rsid w:val="005D4CD1"/>
    <w:rsid w:val="005D4CDA"/>
    <w:rsid w:val="005D4E17"/>
    <w:rsid w:val="005D4F53"/>
    <w:rsid w:val="005D5144"/>
    <w:rsid w:val="005D51E4"/>
    <w:rsid w:val="005D51E7"/>
    <w:rsid w:val="005D5394"/>
    <w:rsid w:val="005D54C6"/>
    <w:rsid w:val="005D578B"/>
    <w:rsid w:val="005D58D2"/>
    <w:rsid w:val="005D5BE7"/>
    <w:rsid w:val="005D5DA2"/>
    <w:rsid w:val="005D6189"/>
    <w:rsid w:val="005D621C"/>
    <w:rsid w:val="005D627D"/>
    <w:rsid w:val="005D631F"/>
    <w:rsid w:val="005D65A9"/>
    <w:rsid w:val="005D693F"/>
    <w:rsid w:val="005D6BA3"/>
    <w:rsid w:val="005D6C2E"/>
    <w:rsid w:val="005D6C93"/>
    <w:rsid w:val="005D6CAB"/>
    <w:rsid w:val="005D6DB0"/>
    <w:rsid w:val="005D6E23"/>
    <w:rsid w:val="005D6F2F"/>
    <w:rsid w:val="005D6FE9"/>
    <w:rsid w:val="005D70D5"/>
    <w:rsid w:val="005D7140"/>
    <w:rsid w:val="005D7497"/>
    <w:rsid w:val="005D755D"/>
    <w:rsid w:val="005D7836"/>
    <w:rsid w:val="005D7859"/>
    <w:rsid w:val="005D7895"/>
    <w:rsid w:val="005D7913"/>
    <w:rsid w:val="005D7A77"/>
    <w:rsid w:val="005D7D2A"/>
    <w:rsid w:val="005D7F25"/>
    <w:rsid w:val="005D7F4C"/>
    <w:rsid w:val="005E0568"/>
    <w:rsid w:val="005E0712"/>
    <w:rsid w:val="005E0A7F"/>
    <w:rsid w:val="005E0B71"/>
    <w:rsid w:val="005E0BAF"/>
    <w:rsid w:val="005E0BE8"/>
    <w:rsid w:val="005E0D40"/>
    <w:rsid w:val="005E10C3"/>
    <w:rsid w:val="005E10C4"/>
    <w:rsid w:val="005E1379"/>
    <w:rsid w:val="005E14F4"/>
    <w:rsid w:val="005E163F"/>
    <w:rsid w:val="005E17A8"/>
    <w:rsid w:val="005E1A9A"/>
    <w:rsid w:val="005E1E9F"/>
    <w:rsid w:val="005E1F87"/>
    <w:rsid w:val="005E2083"/>
    <w:rsid w:val="005E2284"/>
    <w:rsid w:val="005E22E7"/>
    <w:rsid w:val="005E22FC"/>
    <w:rsid w:val="005E24E3"/>
    <w:rsid w:val="005E28B9"/>
    <w:rsid w:val="005E2A77"/>
    <w:rsid w:val="005E2C80"/>
    <w:rsid w:val="005E2D6F"/>
    <w:rsid w:val="005E2DFB"/>
    <w:rsid w:val="005E2E76"/>
    <w:rsid w:val="005E2E9D"/>
    <w:rsid w:val="005E3061"/>
    <w:rsid w:val="005E30F3"/>
    <w:rsid w:val="005E330C"/>
    <w:rsid w:val="005E33F8"/>
    <w:rsid w:val="005E3482"/>
    <w:rsid w:val="005E35E7"/>
    <w:rsid w:val="005E35E9"/>
    <w:rsid w:val="005E3883"/>
    <w:rsid w:val="005E397A"/>
    <w:rsid w:val="005E3B7B"/>
    <w:rsid w:val="005E3BBD"/>
    <w:rsid w:val="005E3BDB"/>
    <w:rsid w:val="005E3C02"/>
    <w:rsid w:val="005E3C52"/>
    <w:rsid w:val="005E3D55"/>
    <w:rsid w:val="005E3E35"/>
    <w:rsid w:val="005E3E7A"/>
    <w:rsid w:val="005E3EB3"/>
    <w:rsid w:val="005E3F1F"/>
    <w:rsid w:val="005E3FC2"/>
    <w:rsid w:val="005E3FD5"/>
    <w:rsid w:val="005E4257"/>
    <w:rsid w:val="005E42D5"/>
    <w:rsid w:val="005E433B"/>
    <w:rsid w:val="005E435F"/>
    <w:rsid w:val="005E4408"/>
    <w:rsid w:val="005E44A1"/>
    <w:rsid w:val="005E45B3"/>
    <w:rsid w:val="005E460F"/>
    <w:rsid w:val="005E462C"/>
    <w:rsid w:val="005E46BD"/>
    <w:rsid w:val="005E4761"/>
    <w:rsid w:val="005E476E"/>
    <w:rsid w:val="005E489A"/>
    <w:rsid w:val="005E4EB8"/>
    <w:rsid w:val="005E4F0D"/>
    <w:rsid w:val="005E4FCC"/>
    <w:rsid w:val="005E54CD"/>
    <w:rsid w:val="005E58C3"/>
    <w:rsid w:val="005E5900"/>
    <w:rsid w:val="005E5928"/>
    <w:rsid w:val="005E5C15"/>
    <w:rsid w:val="005E5D42"/>
    <w:rsid w:val="005E5D81"/>
    <w:rsid w:val="005E5E17"/>
    <w:rsid w:val="005E5F18"/>
    <w:rsid w:val="005E60AD"/>
    <w:rsid w:val="005E60D0"/>
    <w:rsid w:val="005E6274"/>
    <w:rsid w:val="005E62E4"/>
    <w:rsid w:val="005E634D"/>
    <w:rsid w:val="005E641E"/>
    <w:rsid w:val="005E654F"/>
    <w:rsid w:val="005E6979"/>
    <w:rsid w:val="005E69E4"/>
    <w:rsid w:val="005E6AC2"/>
    <w:rsid w:val="005E6BF8"/>
    <w:rsid w:val="005E6E0D"/>
    <w:rsid w:val="005E6ED8"/>
    <w:rsid w:val="005E6FF4"/>
    <w:rsid w:val="005E7141"/>
    <w:rsid w:val="005E7322"/>
    <w:rsid w:val="005E7553"/>
    <w:rsid w:val="005E75B5"/>
    <w:rsid w:val="005E772F"/>
    <w:rsid w:val="005E778E"/>
    <w:rsid w:val="005E7825"/>
    <w:rsid w:val="005E7841"/>
    <w:rsid w:val="005E7871"/>
    <w:rsid w:val="005E79AE"/>
    <w:rsid w:val="005E79F9"/>
    <w:rsid w:val="005E7B58"/>
    <w:rsid w:val="005E7C83"/>
    <w:rsid w:val="005E7E7B"/>
    <w:rsid w:val="005F0260"/>
    <w:rsid w:val="005F02B4"/>
    <w:rsid w:val="005F040C"/>
    <w:rsid w:val="005F0439"/>
    <w:rsid w:val="005F044A"/>
    <w:rsid w:val="005F0556"/>
    <w:rsid w:val="005F06C4"/>
    <w:rsid w:val="005F07F7"/>
    <w:rsid w:val="005F09E9"/>
    <w:rsid w:val="005F0AE2"/>
    <w:rsid w:val="005F0BE1"/>
    <w:rsid w:val="005F0F43"/>
    <w:rsid w:val="005F1020"/>
    <w:rsid w:val="005F1731"/>
    <w:rsid w:val="005F1812"/>
    <w:rsid w:val="005F1ADE"/>
    <w:rsid w:val="005F1AEB"/>
    <w:rsid w:val="005F1B84"/>
    <w:rsid w:val="005F1C9D"/>
    <w:rsid w:val="005F1D3A"/>
    <w:rsid w:val="005F1D5B"/>
    <w:rsid w:val="005F1E55"/>
    <w:rsid w:val="005F201D"/>
    <w:rsid w:val="005F2036"/>
    <w:rsid w:val="005F206F"/>
    <w:rsid w:val="005F21E3"/>
    <w:rsid w:val="005F25B9"/>
    <w:rsid w:val="005F27B6"/>
    <w:rsid w:val="005F2890"/>
    <w:rsid w:val="005F28C3"/>
    <w:rsid w:val="005F28E6"/>
    <w:rsid w:val="005F2B1D"/>
    <w:rsid w:val="005F2BCC"/>
    <w:rsid w:val="005F2C63"/>
    <w:rsid w:val="005F2D06"/>
    <w:rsid w:val="005F2E56"/>
    <w:rsid w:val="005F2F6C"/>
    <w:rsid w:val="005F311A"/>
    <w:rsid w:val="005F3181"/>
    <w:rsid w:val="005F31D7"/>
    <w:rsid w:val="005F323E"/>
    <w:rsid w:val="005F3247"/>
    <w:rsid w:val="005F3297"/>
    <w:rsid w:val="005F3317"/>
    <w:rsid w:val="005F34CE"/>
    <w:rsid w:val="005F34EF"/>
    <w:rsid w:val="005F3750"/>
    <w:rsid w:val="005F3840"/>
    <w:rsid w:val="005F3971"/>
    <w:rsid w:val="005F3B66"/>
    <w:rsid w:val="005F3E7B"/>
    <w:rsid w:val="005F3F02"/>
    <w:rsid w:val="005F3FEB"/>
    <w:rsid w:val="005F404A"/>
    <w:rsid w:val="005F4065"/>
    <w:rsid w:val="005F40E5"/>
    <w:rsid w:val="005F41C7"/>
    <w:rsid w:val="005F440B"/>
    <w:rsid w:val="005F4547"/>
    <w:rsid w:val="005F4908"/>
    <w:rsid w:val="005F4911"/>
    <w:rsid w:val="005F4C39"/>
    <w:rsid w:val="005F4D8B"/>
    <w:rsid w:val="005F4F5B"/>
    <w:rsid w:val="005F4FA6"/>
    <w:rsid w:val="005F50CC"/>
    <w:rsid w:val="005F5128"/>
    <w:rsid w:val="005F5286"/>
    <w:rsid w:val="005F5489"/>
    <w:rsid w:val="005F559B"/>
    <w:rsid w:val="005F5831"/>
    <w:rsid w:val="005F591F"/>
    <w:rsid w:val="005F5AB8"/>
    <w:rsid w:val="005F5B0B"/>
    <w:rsid w:val="005F5D8A"/>
    <w:rsid w:val="005F5F85"/>
    <w:rsid w:val="005F6559"/>
    <w:rsid w:val="005F655D"/>
    <w:rsid w:val="005F6585"/>
    <w:rsid w:val="005F6624"/>
    <w:rsid w:val="005F6B68"/>
    <w:rsid w:val="005F6C6A"/>
    <w:rsid w:val="005F6CA0"/>
    <w:rsid w:val="005F6E69"/>
    <w:rsid w:val="005F703F"/>
    <w:rsid w:val="005F705C"/>
    <w:rsid w:val="005F7277"/>
    <w:rsid w:val="005F7387"/>
    <w:rsid w:val="005F766C"/>
    <w:rsid w:val="005F7794"/>
    <w:rsid w:val="005F7A4A"/>
    <w:rsid w:val="005F7CA1"/>
    <w:rsid w:val="005F7D9A"/>
    <w:rsid w:val="005F7EEC"/>
    <w:rsid w:val="005F7F5E"/>
    <w:rsid w:val="00600197"/>
    <w:rsid w:val="0060034C"/>
    <w:rsid w:val="00600351"/>
    <w:rsid w:val="006007F6"/>
    <w:rsid w:val="00600840"/>
    <w:rsid w:val="006008A0"/>
    <w:rsid w:val="00600922"/>
    <w:rsid w:val="006009A7"/>
    <w:rsid w:val="00600ABE"/>
    <w:rsid w:val="00600C82"/>
    <w:rsid w:val="00600FFE"/>
    <w:rsid w:val="006010BC"/>
    <w:rsid w:val="006010D3"/>
    <w:rsid w:val="0060124B"/>
    <w:rsid w:val="00601263"/>
    <w:rsid w:val="006015C3"/>
    <w:rsid w:val="00601802"/>
    <w:rsid w:val="00601B46"/>
    <w:rsid w:val="00601BF9"/>
    <w:rsid w:val="00601CAA"/>
    <w:rsid w:val="00601D99"/>
    <w:rsid w:val="00601E29"/>
    <w:rsid w:val="00601EF8"/>
    <w:rsid w:val="00601FCE"/>
    <w:rsid w:val="0060214D"/>
    <w:rsid w:val="0060235F"/>
    <w:rsid w:val="006027B7"/>
    <w:rsid w:val="00602A67"/>
    <w:rsid w:val="00602C10"/>
    <w:rsid w:val="00602C53"/>
    <w:rsid w:val="00602CA9"/>
    <w:rsid w:val="00602D59"/>
    <w:rsid w:val="00602DB8"/>
    <w:rsid w:val="0060323D"/>
    <w:rsid w:val="0060329C"/>
    <w:rsid w:val="00603452"/>
    <w:rsid w:val="00603575"/>
    <w:rsid w:val="0060357E"/>
    <w:rsid w:val="006036CE"/>
    <w:rsid w:val="0060371B"/>
    <w:rsid w:val="00603A5E"/>
    <w:rsid w:val="00603AAA"/>
    <w:rsid w:val="00603C93"/>
    <w:rsid w:val="00603D43"/>
    <w:rsid w:val="00603D6F"/>
    <w:rsid w:val="00603E60"/>
    <w:rsid w:val="00603EA2"/>
    <w:rsid w:val="00603EEF"/>
    <w:rsid w:val="00603F73"/>
    <w:rsid w:val="00603F89"/>
    <w:rsid w:val="0060414A"/>
    <w:rsid w:val="006041D1"/>
    <w:rsid w:val="00604280"/>
    <w:rsid w:val="00604699"/>
    <w:rsid w:val="00604757"/>
    <w:rsid w:val="006049B7"/>
    <w:rsid w:val="00604BF1"/>
    <w:rsid w:val="00604DCA"/>
    <w:rsid w:val="00604F0C"/>
    <w:rsid w:val="00605175"/>
    <w:rsid w:val="006051CB"/>
    <w:rsid w:val="00605393"/>
    <w:rsid w:val="00605545"/>
    <w:rsid w:val="00605688"/>
    <w:rsid w:val="006056D3"/>
    <w:rsid w:val="0060582A"/>
    <w:rsid w:val="00605916"/>
    <w:rsid w:val="006059C8"/>
    <w:rsid w:val="00605A26"/>
    <w:rsid w:val="00605AE5"/>
    <w:rsid w:val="00605B11"/>
    <w:rsid w:val="00605B1A"/>
    <w:rsid w:val="00605BF3"/>
    <w:rsid w:val="00605F0A"/>
    <w:rsid w:val="00605F45"/>
    <w:rsid w:val="00605F52"/>
    <w:rsid w:val="0060603E"/>
    <w:rsid w:val="00606109"/>
    <w:rsid w:val="006061C5"/>
    <w:rsid w:val="00606225"/>
    <w:rsid w:val="00606241"/>
    <w:rsid w:val="006062A2"/>
    <w:rsid w:val="00606344"/>
    <w:rsid w:val="00606396"/>
    <w:rsid w:val="0060649A"/>
    <w:rsid w:val="00606566"/>
    <w:rsid w:val="00606629"/>
    <w:rsid w:val="00606797"/>
    <w:rsid w:val="00606B43"/>
    <w:rsid w:val="00606C2B"/>
    <w:rsid w:val="00606F4D"/>
    <w:rsid w:val="00607095"/>
    <w:rsid w:val="00607192"/>
    <w:rsid w:val="00607299"/>
    <w:rsid w:val="006072E6"/>
    <w:rsid w:val="006072ED"/>
    <w:rsid w:val="006073AD"/>
    <w:rsid w:val="00607425"/>
    <w:rsid w:val="006074C5"/>
    <w:rsid w:val="0060750D"/>
    <w:rsid w:val="006076D1"/>
    <w:rsid w:val="006076F0"/>
    <w:rsid w:val="00607716"/>
    <w:rsid w:val="00607728"/>
    <w:rsid w:val="006077C0"/>
    <w:rsid w:val="006078D3"/>
    <w:rsid w:val="00607AF7"/>
    <w:rsid w:val="00607B57"/>
    <w:rsid w:val="00607C2F"/>
    <w:rsid w:val="00607CED"/>
    <w:rsid w:val="00607E47"/>
    <w:rsid w:val="00607EE6"/>
    <w:rsid w:val="00607F0C"/>
    <w:rsid w:val="00610502"/>
    <w:rsid w:val="006105EE"/>
    <w:rsid w:val="00610605"/>
    <w:rsid w:val="0061083C"/>
    <w:rsid w:val="00610926"/>
    <w:rsid w:val="00610C2E"/>
    <w:rsid w:val="00610DFE"/>
    <w:rsid w:val="0061111D"/>
    <w:rsid w:val="00611319"/>
    <w:rsid w:val="00611374"/>
    <w:rsid w:val="006114C1"/>
    <w:rsid w:val="006114CA"/>
    <w:rsid w:val="0061160B"/>
    <w:rsid w:val="006117A2"/>
    <w:rsid w:val="006117AC"/>
    <w:rsid w:val="00611950"/>
    <w:rsid w:val="006119A9"/>
    <w:rsid w:val="00611ADE"/>
    <w:rsid w:val="00611C97"/>
    <w:rsid w:val="00611DE7"/>
    <w:rsid w:val="00611E82"/>
    <w:rsid w:val="00611E84"/>
    <w:rsid w:val="00611ED2"/>
    <w:rsid w:val="00611F45"/>
    <w:rsid w:val="00612027"/>
    <w:rsid w:val="0061216E"/>
    <w:rsid w:val="00612371"/>
    <w:rsid w:val="0061260C"/>
    <w:rsid w:val="00612697"/>
    <w:rsid w:val="006126C1"/>
    <w:rsid w:val="00612834"/>
    <w:rsid w:val="00612861"/>
    <w:rsid w:val="00612869"/>
    <w:rsid w:val="00612CEE"/>
    <w:rsid w:val="00612D25"/>
    <w:rsid w:val="00612D2F"/>
    <w:rsid w:val="00612E9E"/>
    <w:rsid w:val="00613026"/>
    <w:rsid w:val="0061303C"/>
    <w:rsid w:val="00613062"/>
    <w:rsid w:val="00613179"/>
    <w:rsid w:val="006131AC"/>
    <w:rsid w:val="006131E4"/>
    <w:rsid w:val="006137C6"/>
    <w:rsid w:val="006139FA"/>
    <w:rsid w:val="00613A0F"/>
    <w:rsid w:val="00613A1B"/>
    <w:rsid w:val="00613A83"/>
    <w:rsid w:val="00613FA8"/>
    <w:rsid w:val="00613FD4"/>
    <w:rsid w:val="0061404C"/>
    <w:rsid w:val="006140DA"/>
    <w:rsid w:val="00614158"/>
    <w:rsid w:val="00614183"/>
    <w:rsid w:val="006141BE"/>
    <w:rsid w:val="006143DA"/>
    <w:rsid w:val="006144F8"/>
    <w:rsid w:val="00614579"/>
    <w:rsid w:val="00614598"/>
    <w:rsid w:val="00614680"/>
    <w:rsid w:val="00614708"/>
    <w:rsid w:val="006147D5"/>
    <w:rsid w:val="006148B1"/>
    <w:rsid w:val="00614981"/>
    <w:rsid w:val="00614DC8"/>
    <w:rsid w:val="00614E54"/>
    <w:rsid w:val="0061505A"/>
    <w:rsid w:val="00615112"/>
    <w:rsid w:val="0061513D"/>
    <w:rsid w:val="006151AE"/>
    <w:rsid w:val="006152C3"/>
    <w:rsid w:val="00615425"/>
    <w:rsid w:val="006154C9"/>
    <w:rsid w:val="00615511"/>
    <w:rsid w:val="0061557B"/>
    <w:rsid w:val="0061565B"/>
    <w:rsid w:val="00615699"/>
    <w:rsid w:val="006156E4"/>
    <w:rsid w:val="006158D6"/>
    <w:rsid w:val="00615B52"/>
    <w:rsid w:val="00615B71"/>
    <w:rsid w:val="00615DE7"/>
    <w:rsid w:val="00615DFF"/>
    <w:rsid w:val="00615E94"/>
    <w:rsid w:val="00615FB0"/>
    <w:rsid w:val="0061600D"/>
    <w:rsid w:val="0061604A"/>
    <w:rsid w:val="00616158"/>
    <w:rsid w:val="006163CD"/>
    <w:rsid w:val="0061646A"/>
    <w:rsid w:val="006168FC"/>
    <w:rsid w:val="00616AE5"/>
    <w:rsid w:val="00616B71"/>
    <w:rsid w:val="00616C75"/>
    <w:rsid w:val="00617070"/>
    <w:rsid w:val="00617080"/>
    <w:rsid w:val="006170F0"/>
    <w:rsid w:val="00617124"/>
    <w:rsid w:val="006171CF"/>
    <w:rsid w:val="006172AE"/>
    <w:rsid w:val="0061742C"/>
    <w:rsid w:val="006174DA"/>
    <w:rsid w:val="00617905"/>
    <w:rsid w:val="00617957"/>
    <w:rsid w:val="00617A7E"/>
    <w:rsid w:val="00617B56"/>
    <w:rsid w:val="00617B99"/>
    <w:rsid w:val="00617CC8"/>
    <w:rsid w:val="00617D28"/>
    <w:rsid w:val="00617D8D"/>
    <w:rsid w:val="00620145"/>
    <w:rsid w:val="00620146"/>
    <w:rsid w:val="00620353"/>
    <w:rsid w:val="006204C2"/>
    <w:rsid w:val="0062053B"/>
    <w:rsid w:val="0062075F"/>
    <w:rsid w:val="00620B05"/>
    <w:rsid w:val="00620B33"/>
    <w:rsid w:val="00620CC3"/>
    <w:rsid w:val="00620F91"/>
    <w:rsid w:val="0062126D"/>
    <w:rsid w:val="0062163B"/>
    <w:rsid w:val="00621650"/>
    <w:rsid w:val="00621667"/>
    <w:rsid w:val="006216D6"/>
    <w:rsid w:val="0062179E"/>
    <w:rsid w:val="006218F9"/>
    <w:rsid w:val="00621926"/>
    <w:rsid w:val="006219BE"/>
    <w:rsid w:val="006219C9"/>
    <w:rsid w:val="00621A67"/>
    <w:rsid w:val="00621C04"/>
    <w:rsid w:val="00621CD9"/>
    <w:rsid w:val="00622061"/>
    <w:rsid w:val="006220FC"/>
    <w:rsid w:val="00622108"/>
    <w:rsid w:val="00622277"/>
    <w:rsid w:val="0062231D"/>
    <w:rsid w:val="00622A02"/>
    <w:rsid w:val="00622AF2"/>
    <w:rsid w:val="00622E4C"/>
    <w:rsid w:val="00622EA0"/>
    <w:rsid w:val="00622EA3"/>
    <w:rsid w:val="006232A9"/>
    <w:rsid w:val="0062337C"/>
    <w:rsid w:val="0062344B"/>
    <w:rsid w:val="00623544"/>
    <w:rsid w:val="00623554"/>
    <w:rsid w:val="00623622"/>
    <w:rsid w:val="00623707"/>
    <w:rsid w:val="00623A11"/>
    <w:rsid w:val="00623A85"/>
    <w:rsid w:val="00623AD4"/>
    <w:rsid w:val="00623BEB"/>
    <w:rsid w:val="00623D0E"/>
    <w:rsid w:val="00623D4C"/>
    <w:rsid w:val="00624071"/>
    <w:rsid w:val="0062409E"/>
    <w:rsid w:val="006240AD"/>
    <w:rsid w:val="006241ED"/>
    <w:rsid w:val="0062429B"/>
    <w:rsid w:val="00624330"/>
    <w:rsid w:val="006243A1"/>
    <w:rsid w:val="00624656"/>
    <w:rsid w:val="006248E5"/>
    <w:rsid w:val="00624B0F"/>
    <w:rsid w:val="00624B92"/>
    <w:rsid w:val="00624B99"/>
    <w:rsid w:val="00624BBC"/>
    <w:rsid w:val="00624C16"/>
    <w:rsid w:val="00624C95"/>
    <w:rsid w:val="00624D1F"/>
    <w:rsid w:val="00624F00"/>
    <w:rsid w:val="00625129"/>
    <w:rsid w:val="00625133"/>
    <w:rsid w:val="0062532D"/>
    <w:rsid w:val="0062554D"/>
    <w:rsid w:val="00625595"/>
    <w:rsid w:val="0062587E"/>
    <w:rsid w:val="00625B2E"/>
    <w:rsid w:val="00625B89"/>
    <w:rsid w:val="00625C10"/>
    <w:rsid w:val="00625C1F"/>
    <w:rsid w:val="00625D1E"/>
    <w:rsid w:val="00625D4C"/>
    <w:rsid w:val="00625E09"/>
    <w:rsid w:val="00625E53"/>
    <w:rsid w:val="00625FFD"/>
    <w:rsid w:val="00626196"/>
    <w:rsid w:val="006263A9"/>
    <w:rsid w:val="00626508"/>
    <w:rsid w:val="006266FD"/>
    <w:rsid w:val="006268BA"/>
    <w:rsid w:val="0062693D"/>
    <w:rsid w:val="0062697A"/>
    <w:rsid w:val="006269A0"/>
    <w:rsid w:val="006269A1"/>
    <w:rsid w:val="00626AC5"/>
    <w:rsid w:val="00626D92"/>
    <w:rsid w:val="00626EE4"/>
    <w:rsid w:val="006270A4"/>
    <w:rsid w:val="0062725F"/>
    <w:rsid w:val="0062737A"/>
    <w:rsid w:val="006273C9"/>
    <w:rsid w:val="00627437"/>
    <w:rsid w:val="00627723"/>
    <w:rsid w:val="006277B8"/>
    <w:rsid w:val="00627919"/>
    <w:rsid w:val="00627929"/>
    <w:rsid w:val="00627992"/>
    <w:rsid w:val="00627B18"/>
    <w:rsid w:val="00627B35"/>
    <w:rsid w:val="00627B47"/>
    <w:rsid w:val="00627DE9"/>
    <w:rsid w:val="00627E73"/>
    <w:rsid w:val="00630A9C"/>
    <w:rsid w:val="00630B90"/>
    <w:rsid w:val="00630BC5"/>
    <w:rsid w:val="00630C32"/>
    <w:rsid w:val="00630E4F"/>
    <w:rsid w:val="006310B4"/>
    <w:rsid w:val="006310BA"/>
    <w:rsid w:val="006311F4"/>
    <w:rsid w:val="006314A4"/>
    <w:rsid w:val="006314E6"/>
    <w:rsid w:val="00631568"/>
    <w:rsid w:val="00631595"/>
    <w:rsid w:val="006317D8"/>
    <w:rsid w:val="00631932"/>
    <w:rsid w:val="00631A40"/>
    <w:rsid w:val="00631AA4"/>
    <w:rsid w:val="00631B26"/>
    <w:rsid w:val="00631D4A"/>
    <w:rsid w:val="00631DB8"/>
    <w:rsid w:val="00631F1A"/>
    <w:rsid w:val="00631F2A"/>
    <w:rsid w:val="00632068"/>
    <w:rsid w:val="00632142"/>
    <w:rsid w:val="006322C4"/>
    <w:rsid w:val="00632380"/>
    <w:rsid w:val="006327CE"/>
    <w:rsid w:val="00632A1A"/>
    <w:rsid w:val="00632BDC"/>
    <w:rsid w:val="00632CEB"/>
    <w:rsid w:val="00632FA1"/>
    <w:rsid w:val="0063301B"/>
    <w:rsid w:val="0063338A"/>
    <w:rsid w:val="006333E8"/>
    <w:rsid w:val="00633495"/>
    <w:rsid w:val="006336A6"/>
    <w:rsid w:val="00633A30"/>
    <w:rsid w:val="00633A6A"/>
    <w:rsid w:val="00633BE7"/>
    <w:rsid w:val="00633D48"/>
    <w:rsid w:val="00633D79"/>
    <w:rsid w:val="00633FB9"/>
    <w:rsid w:val="006340A2"/>
    <w:rsid w:val="006340D0"/>
    <w:rsid w:val="0063466A"/>
    <w:rsid w:val="00634748"/>
    <w:rsid w:val="0063496F"/>
    <w:rsid w:val="00634B00"/>
    <w:rsid w:val="00634D41"/>
    <w:rsid w:val="00634E5F"/>
    <w:rsid w:val="00634FB9"/>
    <w:rsid w:val="00635027"/>
    <w:rsid w:val="00635093"/>
    <w:rsid w:val="00635194"/>
    <w:rsid w:val="006353D8"/>
    <w:rsid w:val="0063540D"/>
    <w:rsid w:val="00635503"/>
    <w:rsid w:val="00635770"/>
    <w:rsid w:val="00635841"/>
    <w:rsid w:val="00635ABB"/>
    <w:rsid w:val="00635C3B"/>
    <w:rsid w:val="00635CEC"/>
    <w:rsid w:val="00635D92"/>
    <w:rsid w:val="00635D98"/>
    <w:rsid w:val="00635E50"/>
    <w:rsid w:val="00636006"/>
    <w:rsid w:val="0063616D"/>
    <w:rsid w:val="00636423"/>
    <w:rsid w:val="0063662D"/>
    <w:rsid w:val="006367AB"/>
    <w:rsid w:val="006368B9"/>
    <w:rsid w:val="006369F1"/>
    <w:rsid w:val="00636EAA"/>
    <w:rsid w:val="00637406"/>
    <w:rsid w:val="006374E8"/>
    <w:rsid w:val="00637636"/>
    <w:rsid w:val="0063780D"/>
    <w:rsid w:val="00637811"/>
    <w:rsid w:val="00637C82"/>
    <w:rsid w:val="00637C8C"/>
    <w:rsid w:val="00637CB8"/>
    <w:rsid w:val="00637CF0"/>
    <w:rsid w:val="00637E40"/>
    <w:rsid w:val="00637F2E"/>
    <w:rsid w:val="0064005F"/>
    <w:rsid w:val="00640196"/>
    <w:rsid w:val="00640395"/>
    <w:rsid w:val="00640581"/>
    <w:rsid w:val="00640B69"/>
    <w:rsid w:val="00640CD0"/>
    <w:rsid w:val="00640CE4"/>
    <w:rsid w:val="00640E99"/>
    <w:rsid w:val="006410EC"/>
    <w:rsid w:val="0064116A"/>
    <w:rsid w:val="00641256"/>
    <w:rsid w:val="00641267"/>
    <w:rsid w:val="0064150B"/>
    <w:rsid w:val="0064150D"/>
    <w:rsid w:val="00641546"/>
    <w:rsid w:val="00641704"/>
    <w:rsid w:val="0064187E"/>
    <w:rsid w:val="0064189F"/>
    <w:rsid w:val="00641928"/>
    <w:rsid w:val="00641A42"/>
    <w:rsid w:val="00641C93"/>
    <w:rsid w:val="00641C97"/>
    <w:rsid w:val="00641EE9"/>
    <w:rsid w:val="00642045"/>
    <w:rsid w:val="0064211C"/>
    <w:rsid w:val="00642160"/>
    <w:rsid w:val="00642525"/>
    <w:rsid w:val="0064252D"/>
    <w:rsid w:val="00642556"/>
    <w:rsid w:val="006425B9"/>
    <w:rsid w:val="00642658"/>
    <w:rsid w:val="006426A6"/>
    <w:rsid w:val="00642794"/>
    <w:rsid w:val="00642A3A"/>
    <w:rsid w:val="00642AE1"/>
    <w:rsid w:val="00642C82"/>
    <w:rsid w:val="00642CC5"/>
    <w:rsid w:val="00642CE0"/>
    <w:rsid w:val="00642D35"/>
    <w:rsid w:val="00642D9F"/>
    <w:rsid w:val="00642F62"/>
    <w:rsid w:val="006430AE"/>
    <w:rsid w:val="00643531"/>
    <w:rsid w:val="0064364D"/>
    <w:rsid w:val="00643975"/>
    <w:rsid w:val="00643EE0"/>
    <w:rsid w:val="00643FB9"/>
    <w:rsid w:val="0064406B"/>
    <w:rsid w:val="006441BC"/>
    <w:rsid w:val="0064450C"/>
    <w:rsid w:val="00644707"/>
    <w:rsid w:val="0064474D"/>
    <w:rsid w:val="006447BE"/>
    <w:rsid w:val="00644A8A"/>
    <w:rsid w:val="00644FB9"/>
    <w:rsid w:val="00645196"/>
    <w:rsid w:val="00645283"/>
    <w:rsid w:val="006454EA"/>
    <w:rsid w:val="006454EC"/>
    <w:rsid w:val="0064558B"/>
    <w:rsid w:val="006455DF"/>
    <w:rsid w:val="00645604"/>
    <w:rsid w:val="00645974"/>
    <w:rsid w:val="00645DEA"/>
    <w:rsid w:val="00645E62"/>
    <w:rsid w:val="0064606B"/>
    <w:rsid w:val="006465B3"/>
    <w:rsid w:val="00646660"/>
    <w:rsid w:val="006466D1"/>
    <w:rsid w:val="006466E4"/>
    <w:rsid w:val="006469AC"/>
    <w:rsid w:val="00646AF1"/>
    <w:rsid w:val="00646B12"/>
    <w:rsid w:val="00646C23"/>
    <w:rsid w:val="00646D06"/>
    <w:rsid w:val="00647008"/>
    <w:rsid w:val="0064735B"/>
    <w:rsid w:val="006476B7"/>
    <w:rsid w:val="0064772D"/>
    <w:rsid w:val="006477DC"/>
    <w:rsid w:val="00647AE5"/>
    <w:rsid w:val="00647B4B"/>
    <w:rsid w:val="00647C46"/>
    <w:rsid w:val="00647D2F"/>
    <w:rsid w:val="006503B4"/>
    <w:rsid w:val="006503D2"/>
    <w:rsid w:val="0065083E"/>
    <w:rsid w:val="00650AD3"/>
    <w:rsid w:val="00650AD6"/>
    <w:rsid w:val="00650AFF"/>
    <w:rsid w:val="00650B7B"/>
    <w:rsid w:val="00650D82"/>
    <w:rsid w:val="00650D9A"/>
    <w:rsid w:val="00650DD4"/>
    <w:rsid w:val="00650E56"/>
    <w:rsid w:val="0065101A"/>
    <w:rsid w:val="006510BB"/>
    <w:rsid w:val="00651118"/>
    <w:rsid w:val="00651252"/>
    <w:rsid w:val="00651335"/>
    <w:rsid w:val="006513FE"/>
    <w:rsid w:val="0065166C"/>
    <w:rsid w:val="00651857"/>
    <w:rsid w:val="00651A1E"/>
    <w:rsid w:val="00651CA8"/>
    <w:rsid w:val="00651CBC"/>
    <w:rsid w:val="00651D42"/>
    <w:rsid w:val="00651DB5"/>
    <w:rsid w:val="00651FF1"/>
    <w:rsid w:val="00652171"/>
    <w:rsid w:val="0065224D"/>
    <w:rsid w:val="006522E6"/>
    <w:rsid w:val="00652345"/>
    <w:rsid w:val="006524EE"/>
    <w:rsid w:val="006525DE"/>
    <w:rsid w:val="00652603"/>
    <w:rsid w:val="0065269F"/>
    <w:rsid w:val="00652824"/>
    <w:rsid w:val="0065289D"/>
    <w:rsid w:val="006528E9"/>
    <w:rsid w:val="006528F3"/>
    <w:rsid w:val="00652F0F"/>
    <w:rsid w:val="00652FCA"/>
    <w:rsid w:val="0065317C"/>
    <w:rsid w:val="00653757"/>
    <w:rsid w:val="00653968"/>
    <w:rsid w:val="006539EE"/>
    <w:rsid w:val="00653CC4"/>
    <w:rsid w:val="00653FF7"/>
    <w:rsid w:val="00654200"/>
    <w:rsid w:val="00654399"/>
    <w:rsid w:val="00654453"/>
    <w:rsid w:val="00654861"/>
    <w:rsid w:val="00654D2F"/>
    <w:rsid w:val="00654D48"/>
    <w:rsid w:val="00655079"/>
    <w:rsid w:val="0065516D"/>
    <w:rsid w:val="006551A9"/>
    <w:rsid w:val="00655324"/>
    <w:rsid w:val="0065560B"/>
    <w:rsid w:val="0065570D"/>
    <w:rsid w:val="006557AD"/>
    <w:rsid w:val="00655842"/>
    <w:rsid w:val="00655AC0"/>
    <w:rsid w:val="00655B1A"/>
    <w:rsid w:val="00655B5F"/>
    <w:rsid w:val="00655C08"/>
    <w:rsid w:val="00655E01"/>
    <w:rsid w:val="00655F49"/>
    <w:rsid w:val="00656179"/>
    <w:rsid w:val="006561F7"/>
    <w:rsid w:val="006562A4"/>
    <w:rsid w:val="0065631C"/>
    <w:rsid w:val="00656357"/>
    <w:rsid w:val="006563D4"/>
    <w:rsid w:val="0065641A"/>
    <w:rsid w:val="006564F8"/>
    <w:rsid w:val="00656678"/>
    <w:rsid w:val="0065681F"/>
    <w:rsid w:val="0065683D"/>
    <w:rsid w:val="00656A1E"/>
    <w:rsid w:val="00656A8C"/>
    <w:rsid w:val="00656AE5"/>
    <w:rsid w:val="00656E07"/>
    <w:rsid w:val="00656E34"/>
    <w:rsid w:val="00656EB0"/>
    <w:rsid w:val="00656ED0"/>
    <w:rsid w:val="006573E2"/>
    <w:rsid w:val="006574F8"/>
    <w:rsid w:val="00657548"/>
    <w:rsid w:val="00657709"/>
    <w:rsid w:val="006578DA"/>
    <w:rsid w:val="00657BE2"/>
    <w:rsid w:val="00657ECD"/>
    <w:rsid w:val="00657F7C"/>
    <w:rsid w:val="00657FE0"/>
    <w:rsid w:val="00660048"/>
    <w:rsid w:val="006600D0"/>
    <w:rsid w:val="00660121"/>
    <w:rsid w:val="0066015C"/>
    <w:rsid w:val="00660249"/>
    <w:rsid w:val="0066072D"/>
    <w:rsid w:val="00660890"/>
    <w:rsid w:val="00660A1C"/>
    <w:rsid w:val="00660A2B"/>
    <w:rsid w:val="00660A99"/>
    <w:rsid w:val="00660AD7"/>
    <w:rsid w:val="00660B4B"/>
    <w:rsid w:val="00660D31"/>
    <w:rsid w:val="00660D7E"/>
    <w:rsid w:val="00660E99"/>
    <w:rsid w:val="00661240"/>
    <w:rsid w:val="0066135F"/>
    <w:rsid w:val="006613C3"/>
    <w:rsid w:val="006613F6"/>
    <w:rsid w:val="00661590"/>
    <w:rsid w:val="006615A3"/>
    <w:rsid w:val="00661690"/>
    <w:rsid w:val="006616DC"/>
    <w:rsid w:val="00661B77"/>
    <w:rsid w:val="00661E05"/>
    <w:rsid w:val="00661F2A"/>
    <w:rsid w:val="00662151"/>
    <w:rsid w:val="00662245"/>
    <w:rsid w:val="006628E9"/>
    <w:rsid w:val="00662AB2"/>
    <w:rsid w:val="00662B52"/>
    <w:rsid w:val="00662E1C"/>
    <w:rsid w:val="00662F16"/>
    <w:rsid w:val="006631F5"/>
    <w:rsid w:val="00663321"/>
    <w:rsid w:val="00663380"/>
    <w:rsid w:val="006633B4"/>
    <w:rsid w:val="00663457"/>
    <w:rsid w:val="006635B6"/>
    <w:rsid w:val="006635D8"/>
    <w:rsid w:val="00663628"/>
    <w:rsid w:val="00663721"/>
    <w:rsid w:val="006637B3"/>
    <w:rsid w:val="006637FF"/>
    <w:rsid w:val="006638CC"/>
    <w:rsid w:val="00663966"/>
    <w:rsid w:val="00663B35"/>
    <w:rsid w:val="00663B52"/>
    <w:rsid w:val="00663C02"/>
    <w:rsid w:val="00663D37"/>
    <w:rsid w:val="00663DED"/>
    <w:rsid w:val="00663E72"/>
    <w:rsid w:val="00663F20"/>
    <w:rsid w:val="00663F6B"/>
    <w:rsid w:val="0066429B"/>
    <w:rsid w:val="0066429E"/>
    <w:rsid w:val="00664326"/>
    <w:rsid w:val="006643B2"/>
    <w:rsid w:val="00664A4E"/>
    <w:rsid w:val="00664A78"/>
    <w:rsid w:val="00664DED"/>
    <w:rsid w:val="00664E4E"/>
    <w:rsid w:val="00664E8F"/>
    <w:rsid w:val="006650C5"/>
    <w:rsid w:val="0066510E"/>
    <w:rsid w:val="006651B6"/>
    <w:rsid w:val="006651FA"/>
    <w:rsid w:val="006656AF"/>
    <w:rsid w:val="00665A12"/>
    <w:rsid w:val="00665C77"/>
    <w:rsid w:val="00665EE6"/>
    <w:rsid w:val="0066602A"/>
    <w:rsid w:val="00666156"/>
    <w:rsid w:val="006663F4"/>
    <w:rsid w:val="006665B6"/>
    <w:rsid w:val="00666813"/>
    <w:rsid w:val="0066686C"/>
    <w:rsid w:val="00666ADA"/>
    <w:rsid w:val="00666D18"/>
    <w:rsid w:val="00666EE6"/>
    <w:rsid w:val="00667328"/>
    <w:rsid w:val="00667563"/>
    <w:rsid w:val="006675A4"/>
    <w:rsid w:val="006675AC"/>
    <w:rsid w:val="006675BE"/>
    <w:rsid w:val="006675CD"/>
    <w:rsid w:val="00667721"/>
    <w:rsid w:val="006679F7"/>
    <w:rsid w:val="00667A2C"/>
    <w:rsid w:val="00667A41"/>
    <w:rsid w:val="00667A49"/>
    <w:rsid w:val="00667BC4"/>
    <w:rsid w:val="00667E5E"/>
    <w:rsid w:val="00667FDE"/>
    <w:rsid w:val="0067002B"/>
    <w:rsid w:val="0067006A"/>
    <w:rsid w:val="00670163"/>
    <w:rsid w:val="0067054D"/>
    <w:rsid w:val="00670628"/>
    <w:rsid w:val="006707FF"/>
    <w:rsid w:val="0067090E"/>
    <w:rsid w:val="00670978"/>
    <w:rsid w:val="00670B3F"/>
    <w:rsid w:val="00670BDD"/>
    <w:rsid w:val="00670CB2"/>
    <w:rsid w:val="00670CC9"/>
    <w:rsid w:val="00670D54"/>
    <w:rsid w:val="00670E15"/>
    <w:rsid w:val="00671009"/>
    <w:rsid w:val="006710DA"/>
    <w:rsid w:val="00671469"/>
    <w:rsid w:val="0067153C"/>
    <w:rsid w:val="00671596"/>
    <w:rsid w:val="00671671"/>
    <w:rsid w:val="006716A4"/>
    <w:rsid w:val="006716A9"/>
    <w:rsid w:val="00671766"/>
    <w:rsid w:val="006717EC"/>
    <w:rsid w:val="0067183B"/>
    <w:rsid w:val="0067189A"/>
    <w:rsid w:val="00671CE1"/>
    <w:rsid w:val="00671DC1"/>
    <w:rsid w:val="00671EC1"/>
    <w:rsid w:val="00672004"/>
    <w:rsid w:val="00672437"/>
    <w:rsid w:val="00672727"/>
    <w:rsid w:val="0067276E"/>
    <w:rsid w:val="006729BB"/>
    <w:rsid w:val="00672A81"/>
    <w:rsid w:val="00672CE5"/>
    <w:rsid w:val="00672E65"/>
    <w:rsid w:val="00672EBD"/>
    <w:rsid w:val="00673112"/>
    <w:rsid w:val="00673516"/>
    <w:rsid w:val="006738AE"/>
    <w:rsid w:val="00673A01"/>
    <w:rsid w:val="00673A64"/>
    <w:rsid w:val="00673C0E"/>
    <w:rsid w:val="00673D0D"/>
    <w:rsid w:val="00673F9E"/>
    <w:rsid w:val="00674115"/>
    <w:rsid w:val="00674259"/>
    <w:rsid w:val="0067445E"/>
    <w:rsid w:val="006744D8"/>
    <w:rsid w:val="006745A4"/>
    <w:rsid w:val="0067460B"/>
    <w:rsid w:val="0067483D"/>
    <w:rsid w:val="00674975"/>
    <w:rsid w:val="00674A30"/>
    <w:rsid w:val="00674A3B"/>
    <w:rsid w:val="00674E78"/>
    <w:rsid w:val="00674EE8"/>
    <w:rsid w:val="006750EC"/>
    <w:rsid w:val="006751B2"/>
    <w:rsid w:val="00675250"/>
    <w:rsid w:val="006752AE"/>
    <w:rsid w:val="00675331"/>
    <w:rsid w:val="00675333"/>
    <w:rsid w:val="00675526"/>
    <w:rsid w:val="00675573"/>
    <w:rsid w:val="006757E4"/>
    <w:rsid w:val="0067598A"/>
    <w:rsid w:val="00675AE8"/>
    <w:rsid w:val="00675B2B"/>
    <w:rsid w:val="00675D08"/>
    <w:rsid w:val="00675DCE"/>
    <w:rsid w:val="00676027"/>
    <w:rsid w:val="00676206"/>
    <w:rsid w:val="00676290"/>
    <w:rsid w:val="0067652F"/>
    <w:rsid w:val="006768B0"/>
    <w:rsid w:val="00676992"/>
    <w:rsid w:val="00676B6F"/>
    <w:rsid w:val="00676C07"/>
    <w:rsid w:val="00676F46"/>
    <w:rsid w:val="00676FCF"/>
    <w:rsid w:val="006772DE"/>
    <w:rsid w:val="0067739F"/>
    <w:rsid w:val="0067742E"/>
    <w:rsid w:val="00677526"/>
    <w:rsid w:val="00677808"/>
    <w:rsid w:val="0067799C"/>
    <w:rsid w:val="006779F5"/>
    <w:rsid w:val="00677C83"/>
    <w:rsid w:val="00677EBF"/>
    <w:rsid w:val="00677F46"/>
    <w:rsid w:val="00680022"/>
    <w:rsid w:val="00680161"/>
    <w:rsid w:val="00680222"/>
    <w:rsid w:val="006804F3"/>
    <w:rsid w:val="00680649"/>
    <w:rsid w:val="006806C8"/>
    <w:rsid w:val="0068079F"/>
    <w:rsid w:val="006807AE"/>
    <w:rsid w:val="006807E1"/>
    <w:rsid w:val="00680892"/>
    <w:rsid w:val="00680988"/>
    <w:rsid w:val="00680B1D"/>
    <w:rsid w:val="00680BCB"/>
    <w:rsid w:val="00680C31"/>
    <w:rsid w:val="00680E39"/>
    <w:rsid w:val="00680F96"/>
    <w:rsid w:val="00681464"/>
    <w:rsid w:val="006818AE"/>
    <w:rsid w:val="00681BC2"/>
    <w:rsid w:val="00681BEC"/>
    <w:rsid w:val="00681CBA"/>
    <w:rsid w:val="00681D10"/>
    <w:rsid w:val="00681DB2"/>
    <w:rsid w:val="00681E37"/>
    <w:rsid w:val="00681E7F"/>
    <w:rsid w:val="006822B9"/>
    <w:rsid w:val="00682380"/>
    <w:rsid w:val="006823F8"/>
    <w:rsid w:val="00682666"/>
    <w:rsid w:val="006828B0"/>
    <w:rsid w:val="0068292C"/>
    <w:rsid w:val="00682AF8"/>
    <w:rsid w:val="00682E97"/>
    <w:rsid w:val="00682F22"/>
    <w:rsid w:val="0068301E"/>
    <w:rsid w:val="006831C8"/>
    <w:rsid w:val="00683576"/>
    <w:rsid w:val="00683620"/>
    <w:rsid w:val="006838A9"/>
    <w:rsid w:val="00683C34"/>
    <w:rsid w:val="00683CF9"/>
    <w:rsid w:val="00683F5E"/>
    <w:rsid w:val="0068401D"/>
    <w:rsid w:val="006840EC"/>
    <w:rsid w:val="00684386"/>
    <w:rsid w:val="00684425"/>
    <w:rsid w:val="0068448A"/>
    <w:rsid w:val="006847AD"/>
    <w:rsid w:val="00684844"/>
    <w:rsid w:val="00684927"/>
    <w:rsid w:val="00684D1E"/>
    <w:rsid w:val="00684D21"/>
    <w:rsid w:val="00684D59"/>
    <w:rsid w:val="00684F13"/>
    <w:rsid w:val="00684F92"/>
    <w:rsid w:val="00685071"/>
    <w:rsid w:val="006851D9"/>
    <w:rsid w:val="00685245"/>
    <w:rsid w:val="00685294"/>
    <w:rsid w:val="0068543C"/>
    <w:rsid w:val="006854BF"/>
    <w:rsid w:val="006855A0"/>
    <w:rsid w:val="00685889"/>
    <w:rsid w:val="0068590C"/>
    <w:rsid w:val="006859F3"/>
    <w:rsid w:val="00686163"/>
    <w:rsid w:val="0068617A"/>
    <w:rsid w:val="0068622D"/>
    <w:rsid w:val="00686278"/>
    <w:rsid w:val="00686388"/>
    <w:rsid w:val="006863E3"/>
    <w:rsid w:val="006863E8"/>
    <w:rsid w:val="006864A4"/>
    <w:rsid w:val="006865E4"/>
    <w:rsid w:val="00686666"/>
    <w:rsid w:val="0068667C"/>
    <w:rsid w:val="0068671B"/>
    <w:rsid w:val="00686848"/>
    <w:rsid w:val="0068689C"/>
    <w:rsid w:val="00686BB2"/>
    <w:rsid w:val="00686E4A"/>
    <w:rsid w:val="006870E4"/>
    <w:rsid w:val="006871E9"/>
    <w:rsid w:val="00687267"/>
    <w:rsid w:val="006872CD"/>
    <w:rsid w:val="006877E3"/>
    <w:rsid w:val="0068781A"/>
    <w:rsid w:val="006878B8"/>
    <w:rsid w:val="006878EA"/>
    <w:rsid w:val="00687926"/>
    <w:rsid w:val="00687B89"/>
    <w:rsid w:val="00687D4E"/>
    <w:rsid w:val="00687E8A"/>
    <w:rsid w:val="00690074"/>
    <w:rsid w:val="006901B6"/>
    <w:rsid w:val="00690351"/>
    <w:rsid w:val="0069049E"/>
    <w:rsid w:val="00690A51"/>
    <w:rsid w:val="00690B57"/>
    <w:rsid w:val="00690DC9"/>
    <w:rsid w:val="00690F7C"/>
    <w:rsid w:val="00691164"/>
    <w:rsid w:val="0069119F"/>
    <w:rsid w:val="006911E9"/>
    <w:rsid w:val="0069129F"/>
    <w:rsid w:val="006912DC"/>
    <w:rsid w:val="00691422"/>
    <w:rsid w:val="0069143A"/>
    <w:rsid w:val="006918D3"/>
    <w:rsid w:val="00691A73"/>
    <w:rsid w:val="00691B03"/>
    <w:rsid w:val="00691B9E"/>
    <w:rsid w:val="00691EA4"/>
    <w:rsid w:val="00691F2C"/>
    <w:rsid w:val="006921D1"/>
    <w:rsid w:val="0069233A"/>
    <w:rsid w:val="00692525"/>
    <w:rsid w:val="00692612"/>
    <w:rsid w:val="00692617"/>
    <w:rsid w:val="0069264B"/>
    <w:rsid w:val="00692692"/>
    <w:rsid w:val="00692867"/>
    <w:rsid w:val="00692993"/>
    <w:rsid w:val="00692A61"/>
    <w:rsid w:val="00692DD4"/>
    <w:rsid w:val="00692EA6"/>
    <w:rsid w:val="0069307C"/>
    <w:rsid w:val="00693316"/>
    <w:rsid w:val="006933C7"/>
    <w:rsid w:val="006933D1"/>
    <w:rsid w:val="006935FD"/>
    <w:rsid w:val="0069360D"/>
    <w:rsid w:val="006939EC"/>
    <w:rsid w:val="00693A3D"/>
    <w:rsid w:val="00693BE8"/>
    <w:rsid w:val="00693CB0"/>
    <w:rsid w:val="00693D9D"/>
    <w:rsid w:val="00694083"/>
    <w:rsid w:val="006941C0"/>
    <w:rsid w:val="00694298"/>
    <w:rsid w:val="0069448E"/>
    <w:rsid w:val="00694828"/>
    <w:rsid w:val="00694B8A"/>
    <w:rsid w:val="00694C88"/>
    <w:rsid w:val="00694CE7"/>
    <w:rsid w:val="00694D4E"/>
    <w:rsid w:val="00694E81"/>
    <w:rsid w:val="0069503E"/>
    <w:rsid w:val="00695431"/>
    <w:rsid w:val="006954C6"/>
    <w:rsid w:val="00695524"/>
    <w:rsid w:val="00695594"/>
    <w:rsid w:val="0069565E"/>
    <w:rsid w:val="006957CC"/>
    <w:rsid w:val="00695AE7"/>
    <w:rsid w:val="00695B54"/>
    <w:rsid w:val="00695D38"/>
    <w:rsid w:val="00695E0E"/>
    <w:rsid w:val="00695F00"/>
    <w:rsid w:val="0069600B"/>
    <w:rsid w:val="0069621F"/>
    <w:rsid w:val="006964AE"/>
    <w:rsid w:val="00696A88"/>
    <w:rsid w:val="00696A95"/>
    <w:rsid w:val="00696AD0"/>
    <w:rsid w:val="00696B25"/>
    <w:rsid w:val="006971A1"/>
    <w:rsid w:val="0069720D"/>
    <w:rsid w:val="00697483"/>
    <w:rsid w:val="006975A4"/>
    <w:rsid w:val="006975CC"/>
    <w:rsid w:val="006976BD"/>
    <w:rsid w:val="006977BC"/>
    <w:rsid w:val="00697A55"/>
    <w:rsid w:val="00697B49"/>
    <w:rsid w:val="00697BCE"/>
    <w:rsid w:val="00697D6B"/>
    <w:rsid w:val="00697E98"/>
    <w:rsid w:val="00697EB3"/>
    <w:rsid w:val="00697FF5"/>
    <w:rsid w:val="006A017E"/>
    <w:rsid w:val="006A0241"/>
    <w:rsid w:val="006A03D5"/>
    <w:rsid w:val="006A057B"/>
    <w:rsid w:val="006A060C"/>
    <w:rsid w:val="006A098C"/>
    <w:rsid w:val="006A0A1C"/>
    <w:rsid w:val="006A0CB0"/>
    <w:rsid w:val="006A10D1"/>
    <w:rsid w:val="006A1190"/>
    <w:rsid w:val="006A1278"/>
    <w:rsid w:val="006A12C9"/>
    <w:rsid w:val="006A1382"/>
    <w:rsid w:val="006A1476"/>
    <w:rsid w:val="006A14C4"/>
    <w:rsid w:val="006A18B4"/>
    <w:rsid w:val="006A1AE4"/>
    <w:rsid w:val="006A1BB6"/>
    <w:rsid w:val="006A1DD7"/>
    <w:rsid w:val="006A1E71"/>
    <w:rsid w:val="006A1F60"/>
    <w:rsid w:val="006A23A0"/>
    <w:rsid w:val="006A24FA"/>
    <w:rsid w:val="006A25E2"/>
    <w:rsid w:val="006A26B6"/>
    <w:rsid w:val="006A282A"/>
    <w:rsid w:val="006A295C"/>
    <w:rsid w:val="006A29BE"/>
    <w:rsid w:val="006A2AAB"/>
    <w:rsid w:val="006A2BCF"/>
    <w:rsid w:val="006A2C21"/>
    <w:rsid w:val="006A2C4E"/>
    <w:rsid w:val="006A2D5B"/>
    <w:rsid w:val="006A2E9D"/>
    <w:rsid w:val="006A2EC7"/>
    <w:rsid w:val="006A30BD"/>
    <w:rsid w:val="006A31C5"/>
    <w:rsid w:val="006A32C9"/>
    <w:rsid w:val="006A32EC"/>
    <w:rsid w:val="006A346B"/>
    <w:rsid w:val="006A34DC"/>
    <w:rsid w:val="006A359C"/>
    <w:rsid w:val="006A3846"/>
    <w:rsid w:val="006A3852"/>
    <w:rsid w:val="006A3BCF"/>
    <w:rsid w:val="006A3C6F"/>
    <w:rsid w:val="006A3ED7"/>
    <w:rsid w:val="006A3F77"/>
    <w:rsid w:val="006A408F"/>
    <w:rsid w:val="006A41D3"/>
    <w:rsid w:val="006A4674"/>
    <w:rsid w:val="006A46A4"/>
    <w:rsid w:val="006A4737"/>
    <w:rsid w:val="006A4908"/>
    <w:rsid w:val="006A4919"/>
    <w:rsid w:val="006A4A80"/>
    <w:rsid w:val="006A4BFE"/>
    <w:rsid w:val="006A4C7A"/>
    <w:rsid w:val="006A4E33"/>
    <w:rsid w:val="006A5149"/>
    <w:rsid w:val="006A5350"/>
    <w:rsid w:val="006A54E9"/>
    <w:rsid w:val="006A5554"/>
    <w:rsid w:val="006A55A0"/>
    <w:rsid w:val="006A5927"/>
    <w:rsid w:val="006A596B"/>
    <w:rsid w:val="006A5A24"/>
    <w:rsid w:val="006A5E23"/>
    <w:rsid w:val="006A5F33"/>
    <w:rsid w:val="006A5FC6"/>
    <w:rsid w:val="006A5FE9"/>
    <w:rsid w:val="006A619B"/>
    <w:rsid w:val="006A648A"/>
    <w:rsid w:val="006A660F"/>
    <w:rsid w:val="006A6625"/>
    <w:rsid w:val="006A680F"/>
    <w:rsid w:val="006A69CA"/>
    <w:rsid w:val="006A6A61"/>
    <w:rsid w:val="006A6B1A"/>
    <w:rsid w:val="006A6DEB"/>
    <w:rsid w:val="006A6E23"/>
    <w:rsid w:val="006A6E51"/>
    <w:rsid w:val="006A6FBB"/>
    <w:rsid w:val="006A706C"/>
    <w:rsid w:val="006A713B"/>
    <w:rsid w:val="006A7200"/>
    <w:rsid w:val="006A7541"/>
    <w:rsid w:val="006A75E2"/>
    <w:rsid w:val="006A76A5"/>
    <w:rsid w:val="006A77DF"/>
    <w:rsid w:val="006A79C8"/>
    <w:rsid w:val="006A7A31"/>
    <w:rsid w:val="006A7A59"/>
    <w:rsid w:val="006A7AAB"/>
    <w:rsid w:val="006A7B28"/>
    <w:rsid w:val="006A7C11"/>
    <w:rsid w:val="006A7D2E"/>
    <w:rsid w:val="006A7F75"/>
    <w:rsid w:val="006A7F97"/>
    <w:rsid w:val="006A7FF0"/>
    <w:rsid w:val="006A7FFD"/>
    <w:rsid w:val="006B0045"/>
    <w:rsid w:val="006B03EE"/>
    <w:rsid w:val="006B04A1"/>
    <w:rsid w:val="006B0509"/>
    <w:rsid w:val="006B0567"/>
    <w:rsid w:val="006B05B3"/>
    <w:rsid w:val="006B06A8"/>
    <w:rsid w:val="006B0717"/>
    <w:rsid w:val="006B0782"/>
    <w:rsid w:val="006B09B2"/>
    <w:rsid w:val="006B0B9F"/>
    <w:rsid w:val="006B0C44"/>
    <w:rsid w:val="006B0CCA"/>
    <w:rsid w:val="006B0DA1"/>
    <w:rsid w:val="006B0E3D"/>
    <w:rsid w:val="006B0EA1"/>
    <w:rsid w:val="006B10C6"/>
    <w:rsid w:val="006B117D"/>
    <w:rsid w:val="006B121B"/>
    <w:rsid w:val="006B1304"/>
    <w:rsid w:val="006B133B"/>
    <w:rsid w:val="006B1357"/>
    <w:rsid w:val="006B141C"/>
    <w:rsid w:val="006B148E"/>
    <w:rsid w:val="006B154E"/>
    <w:rsid w:val="006B17A8"/>
    <w:rsid w:val="006B18E3"/>
    <w:rsid w:val="006B18F7"/>
    <w:rsid w:val="006B1A07"/>
    <w:rsid w:val="006B1A61"/>
    <w:rsid w:val="006B1B1C"/>
    <w:rsid w:val="006B1DA2"/>
    <w:rsid w:val="006B1DA8"/>
    <w:rsid w:val="006B1E34"/>
    <w:rsid w:val="006B1EF5"/>
    <w:rsid w:val="006B2007"/>
    <w:rsid w:val="006B217D"/>
    <w:rsid w:val="006B2451"/>
    <w:rsid w:val="006B2629"/>
    <w:rsid w:val="006B265F"/>
    <w:rsid w:val="006B2A92"/>
    <w:rsid w:val="006B2B5B"/>
    <w:rsid w:val="006B2E17"/>
    <w:rsid w:val="006B3038"/>
    <w:rsid w:val="006B3213"/>
    <w:rsid w:val="006B33CC"/>
    <w:rsid w:val="006B357B"/>
    <w:rsid w:val="006B3654"/>
    <w:rsid w:val="006B370E"/>
    <w:rsid w:val="006B38B0"/>
    <w:rsid w:val="006B39E4"/>
    <w:rsid w:val="006B3ABE"/>
    <w:rsid w:val="006B3B60"/>
    <w:rsid w:val="006B3D8F"/>
    <w:rsid w:val="006B3EDD"/>
    <w:rsid w:val="006B3F5A"/>
    <w:rsid w:val="006B3FAB"/>
    <w:rsid w:val="006B4027"/>
    <w:rsid w:val="006B40C0"/>
    <w:rsid w:val="006B4545"/>
    <w:rsid w:val="006B45A9"/>
    <w:rsid w:val="006B462D"/>
    <w:rsid w:val="006B472F"/>
    <w:rsid w:val="006B484D"/>
    <w:rsid w:val="006B48D1"/>
    <w:rsid w:val="006B49F8"/>
    <w:rsid w:val="006B4A76"/>
    <w:rsid w:val="006B4B3D"/>
    <w:rsid w:val="006B4B68"/>
    <w:rsid w:val="006B4D3B"/>
    <w:rsid w:val="006B4E4A"/>
    <w:rsid w:val="006B505C"/>
    <w:rsid w:val="006B50D8"/>
    <w:rsid w:val="006B538D"/>
    <w:rsid w:val="006B548D"/>
    <w:rsid w:val="006B54D2"/>
    <w:rsid w:val="006B5718"/>
    <w:rsid w:val="006B578C"/>
    <w:rsid w:val="006B58BA"/>
    <w:rsid w:val="006B5A39"/>
    <w:rsid w:val="006B5B4C"/>
    <w:rsid w:val="006B5CC3"/>
    <w:rsid w:val="006B5DC0"/>
    <w:rsid w:val="006B5E17"/>
    <w:rsid w:val="006B612A"/>
    <w:rsid w:val="006B6287"/>
    <w:rsid w:val="006B6453"/>
    <w:rsid w:val="006B65E7"/>
    <w:rsid w:val="006B67BE"/>
    <w:rsid w:val="006B67CF"/>
    <w:rsid w:val="006B681E"/>
    <w:rsid w:val="006B687B"/>
    <w:rsid w:val="006B68E7"/>
    <w:rsid w:val="006B6B01"/>
    <w:rsid w:val="006B6C48"/>
    <w:rsid w:val="006B6D08"/>
    <w:rsid w:val="006B6DDF"/>
    <w:rsid w:val="006B6E89"/>
    <w:rsid w:val="006B6EE9"/>
    <w:rsid w:val="006B7038"/>
    <w:rsid w:val="006B7093"/>
    <w:rsid w:val="006B71DF"/>
    <w:rsid w:val="006B72F9"/>
    <w:rsid w:val="006B7552"/>
    <w:rsid w:val="006B772A"/>
    <w:rsid w:val="006B7B3C"/>
    <w:rsid w:val="006B7C71"/>
    <w:rsid w:val="006B7E2E"/>
    <w:rsid w:val="006B7E5A"/>
    <w:rsid w:val="006C0152"/>
    <w:rsid w:val="006C0162"/>
    <w:rsid w:val="006C0182"/>
    <w:rsid w:val="006C03AA"/>
    <w:rsid w:val="006C053E"/>
    <w:rsid w:val="006C064C"/>
    <w:rsid w:val="006C066A"/>
    <w:rsid w:val="006C08A2"/>
    <w:rsid w:val="006C0A77"/>
    <w:rsid w:val="006C0BC3"/>
    <w:rsid w:val="006C0DFB"/>
    <w:rsid w:val="006C100A"/>
    <w:rsid w:val="006C102E"/>
    <w:rsid w:val="006C1035"/>
    <w:rsid w:val="006C113C"/>
    <w:rsid w:val="006C13F2"/>
    <w:rsid w:val="006C1744"/>
    <w:rsid w:val="006C1787"/>
    <w:rsid w:val="006C1856"/>
    <w:rsid w:val="006C185D"/>
    <w:rsid w:val="006C1B56"/>
    <w:rsid w:val="006C1BCA"/>
    <w:rsid w:val="006C1CFF"/>
    <w:rsid w:val="006C1D39"/>
    <w:rsid w:val="006C1E33"/>
    <w:rsid w:val="006C21C5"/>
    <w:rsid w:val="006C2260"/>
    <w:rsid w:val="006C22B0"/>
    <w:rsid w:val="006C2742"/>
    <w:rsid w:val="006C29BF"/>
    <w:rsid w:val="006C2A18"/>
    <w:rsid w:val="006C2B2C"/>
    <w:rsid w:val="006C2B4B"/>
    <w:rsid w:val="006C2C63"/>
    <w:rsid w:val="006C3171"/>
    <w:rsid w:val="006C3337"/>
    <w:rsid w:val="006C3455"/>
    <w:rsid w:val="006C34AC"/>
    <w:rsid w:val="006C34D7"/>
    <w:rsid w:val="006C370C"/>
    <w:rsid w:val="006C378B"/>
    <w:rsid w:val="006C3900"/>
    <w:rsid w:val="006C3902"/>
    <w:rsid w:val="006C3942"/>
    <w:rsid w:val="006C3981"/>
    <w:rsid w:val="006C39D7"/>
    <w:rsid w:val="006C3A3C"/>
    <w:rsid w:val="006C3D28"/>
    <w:rsid w:val="006C3DF2"/>
    <w:rsid w:val="006C3E86"/>
    <w:rsid w:val="006C4275"/>
    <w:rsid w:val="006C4370"/>
    <w:rsid w:val="006C4476"/>
    <w:rsid w:val="006C46E8"/>
    <w:rsid w:val="006C480D"/>
    <w:rsid w:val="006C4A14"/>
    <w:rsid w:val="006C4CF5"/>
    <w:rsid w:val="006C4E47"/>
    <w:rsid w:val="006C5573"/>
    <w:rsid w:val="006C55D4"/>
    <w:rsid w:val="006C5675"/>
    <w:rsid w:val="006C56B3"/>
    <w:rsid w:val="006C5923"/>
    <w:rsid w:val="006C5B96"/>
    <w:rsid w:val="006C5CE8"/>
    <w:rsid w:val="006C5E20"/>
    <w:rsid w:val="006C61E3"/>
    <w:rsid w:val="006C62AE"/>
    <w:rsid w:val="006C639E"/>
    <w:rsid w:val="006C6478"/>
    <w:rsid w:val="006C64BB"/>
    <w:rsid w:val="006C67DA"/>
    <w:rsid w:val="006C6D69"/>
    <w:rsid w:val="006C6F78"/>
    <w:rsid w:val="006C7152"/>
    <w:rsid w:val="006C7200"/>
    <w:rsid w:val="006C7297"/>
    <w:rsid w:val="006C73B3"/>
    <w:rsid w:val="006C742A"/>
    <w:rsid w:val="006C75D9"/>
    <w:rsid w:val="006C772A"/>
    <w:rsid w:val="006C77C4"/>
    <w:rsid w:val="006C7890"/>
    <w:rsid w:val="006C78F0"/>
    <w:rsid w:val="006C7990"/>
    <w:rsid w:val="006C7A21"/>
    <w:rsid w:val="006C7BD5"/>
    <w:rsid w:val="006C7C2B"/>
    <w:rsid w:val="006C7F76"/>
    <w:rsid w:val="006C7F8B"/>
    <w:rsid w:val="006D04D9"/>
    <w:rsid w:val="006D053B"/>
    <w:rsid w:val="006D05C6"/>
    <w:rsid w:val="006D05E0"/>
    <w:rsid w:val="006D0666"/>
    <w:rsid w:val="006D0719"/>
    <w:rsid w:val="006D07A7"/>
    <w:rsid w:val="006D07F9"/>
    <w:rsid w:val="006D089E"/>
    <w:rsid w:val="006D0ADD"/>
    <w:rsid w:val="006D0F05"/>
    <w:rsid w:val="006D0FFA"/>
    <w:rsid w:val="006D1359"/>
    <w:rsid w:val="006D1390"/>
    <w:rsid w:val="006D13BE"/>
    <w:rsid w:val="006D13D3"/>
    <w:rsid w:val="006D14AA"/>
    <w:rsid w:val="006D15AE"/>
    <w:rsid w:val="006D177A"/>
    <w:rsid w:val="006D195F"/>
    <w:rsid w:val="006D1995"/>
    <w:rsid w:val="006D19D9"/>
    <w:rsid w:val="006D19F4"/>
    <w:rsid w:val="006D1B0C"/>
    <w:rsid w:val="006D1B41"/>
    <w:rsid w:val="006D1BC3"/>
    <w:rsid w:val="006D1EC0"/>
    <w:rsid w:val="006D1FEA"/>
    <w:rsid w:val="006D2043"/>
    <w:rsid w:val="006D20ED"/>
    <w:rsid w:val="006D233A"/>
    <w:rsid w:val="006D2359"/>
    <w:rsid w:val="006D25B4"/>
    <w:rsid w:val="006D2711"/>
    <w:rsid w:val="006D27DA"/>
    <w:rsid w:val="006D283A"/>
    <w:rsid w:val="006D2C99"/>
    <w:rsid w:val="006D2DB1"/>
    <w:rsid w:val="006D2DCE"/>
    <w:rsid w:val="006D2E72"/>
    <w:rsid w:val="006D307B"/>
    <w:rsid w:val="006D313E"/>
    <w:rsid w:val="006D31EE"/>
    <w:rsid w:val="006D3249"/>
    <w:rsid w:val="006D3375"/>
    <w:rsid w:val="006D35E8"/>
    <w:rsid w:val="006D36BC"/>
    <w:rsid w:val="006D3757"/>
    <w:rsid w:val="006D3834"/>
    <w:rsid w:val="006D3A59"/>
    <w:rsid w:val="006D3C40"/>
    <w:rsid w:val="006D3CD5"/>
    <w:rsid w:val="006D3EAA"/>
    <w:rsid w:val="006D3EFA"/>
    <w:rsid w:val="006D400F"/>
    <w:rsid w:val="006D4136"/>
    <w:rsid w:val="006D423A"/>
    <w:rsid w:val="006D435B"/>
    <w:rsid w:val="006D4626"/>
    <w:rsid w:val="006D46A9"/>
    <w:rsid w:val="006D47ED"/>
    <w:rsid w:val="006D483C"/>
    <w:rsid w:val="006D4937"/>
    <w:rsid w:val="006D4993"/>
    <w:rsid w:val="006D4A55"/>
    <w:rsid w:val="006D4B01"/>
    <w:rsid w:val="006D4B43"/>
    <w:rsid w:val="006D4B49"/>
    <w:rsid w:val="006D4B7E"/>
    <w:rsid w:val="006D4B8A"/>
    <w:rsid w:val="006D4B90"/>
    <w:rsid w:val="006D4BF5"/>
    <w:rsid w:val="006D4D55"/>
    <w:rsid w:val="006D4F12"/>
    <w:rsid w:val="006D4F5E"/>
    <w:rsid w:val="006D5002"/>
    <w:rsid w:val="006D5308"/>
    <w:rsid w:val="006D5412"/>
    <w:rsid w:val="006D5501"/>
    <w:rsid w:val="006D5751"/>
    <w:rsid w:val="006D577D"/>
    <w:rsid w:val="006D59E5"/>
    <w:rsid w:val="006D5EB7"/>
    <w:rsid w:val="006D5F47"/>
    <w:rsid w:val="006D61CA"/>
    <w:rsid w:val="006D645A"/>
    <w:rsid w:val="006D66DF"/>
    <w:rsid w:val="006D685B"/>
    <w:rsid w:val="006D697F"/>
    <w:rsid w:val="006D6A8A"/>
    <w:rsid w:val="006D6AD6"/>
    <w:rsid w:val="006D6B17"/>
    <w:rsid w:val="006D6C1E"/>
    <w:rsid w:val="006D6EF8"/>
    <w:rsid w:val="006D6F9F"/>
    <w:rsid w:val="006D7105"/>
    <w:rsid w:val="006D731B"/>
    <w:rsid w:val="006D7432"/>
    <w:rsid w:val="006D753D"/>
    <w:rsid w:val="006D77D6"/>
    <w:rsid w:val="006D7A48"/>
    <w:rsid w:val="006D7B47"/>
    <w:rsid w:val="006D7B50"/>
    <w:rsid w:val="006D7D32"/>
    <w:rsid w:val="006D7DB0"/>
    <w:rsid w:val="006D7F0A"/>
    <w:rsid w:val="006D7F0B"/>
    <w:rsid w:val="006E00F9"/>
    <w:rsid w:val="006E0589"/>
    <w:rsid w:val="006E05AB"/>
    <w:rsid w:val="006E05DD"/>
    <w:rsid w:val="006E05F4"/>
    <w:rsid w:val="006E067A"/>
    <w:rsid w:val="006E06CE"/>
    <w:rsid w:val="006E0735"/>
    <w:rsid w:val="006E0860"/>
    <w:rsid w:val="006E08BB"/>
    <w:rsid w:val="006E0B55"/>
    <w:rsid w:val="006E0ECE"/>
    <w:rsid w:val="006E0F61"/>
    <w:rsid w:val="006E1011"/>
    <w:rsid w:val="006E11B2"/>
    <w:rsid w:val="006E11C2"/>
    <w:rsid w:val="006E128C"/>
    <w:rsid w:val="006E1419"/>
    <w:rsid w:val="006E1496"/>
    <w:rsid w:val="006E149F"/>
    <w:rsid w:val="006E14AB"/>
    <w:rsid w:val="006E1518"/>
    <w:rsid w:val="006E1645"/>
    <w:rsid w:val="006E190E"/>
    <w:rsid w:val="006E1A12"/>
    <w:rsid w:val="006E1AF9"/>
    <w:rsid w:val="006E1B96"/>
    <w:rsid w:val="006E1CBE"/>
    <w:rsid w:val="006E1CC1"/>
    <w:rsid w:val="006E1EE5"/>
    <w:rsid w:val="006E1F5A"/>
    <w:rsid w:val="006E1FC6"/>
    <w:rsid w:val="006E1FCB"/>
    <w:rsid w:val="006E2082"/>
    <w:rsid w:val="006E20AD"/>
    <w:rsid w:val="006E25B4"/>
    <w:rsid w:val="006E2676"/>
    <w:rsid w:val="006E27A5"/>
    <w:rsid w:val="006E2897"/>
    <w:rsid w:val="006E2C2C"/>
    <w:rsid w:val="006E2CEC"/>
    <w:rsid w:val="006E303A"/>
    <w:rsid w:val="006E3185"/>
    <w:rsid w:val="006E3421"/>
    <w:rsid w:val="006E3954"/>
    <w:rsid w:val="006E395F"/>
    <w:rsid w:val="006E3A00"/>
    <w:rsid w:val="006E3A54"/>
    <w:rsid w:val="006E3BA8"/>
    <w:rsid w:val="006E3C56"/>
    <w:rsid w:val="006E3F0F"/>
    <w:rsid w:val="006E428D"/>
    <w:rsid w:val="006E4495"/>
    <w:rsid w:val="006E44BF"/>
    <w:rsid w:val="006E44ED"/>
    <w:rsid w:val="006E4574"/>
    <w:rsid w:val="006E45C7"/>
    <w:rsid w:val="006E468E"/>
    <w:rsid w:val="006E48AE"/>
    <w:rsid w:val="006E49BE"/>
    <w:rsid w:val="006E4A83"/>
    <w:rsid w:val="006E4A8E"/>
    <w:rsid w:val="006E4AA7"/>
    <w:rsid w:val="006E4E42"/>
    <w:rsid w:val="006E4ED1"/>
    <w:rsid w:val="006E5272"/>
    <w:rsid w:val="006E52F4"/>
    <w:rsid w:val="006E52FA"/>
    <w:rsid w:val="006E542E"/>
    <w:rsid w:val="006E5703"/>
    <w:rsid w:val="006E57A0"/>
    <w:rsid w:val="006E57CC"/>
    <w:rsid w:val="006E5800"/>
    <w:rsid w:val="006E5936"/>
    <w:rsid w:val="006E59A9"/>
    <w:rsid w:val="006E5B5C"/>
    <w:rsid w:val="006E5CA6"/>
    <w:rsid w:val="006E5ECC"/>
    <w:rsid w:val="006E5F1E"/>
    <w:rsid w:val="006E6060"/>
    <w:rsid w:val="006E620D"/>
    <w:rsid w:val="006E62A3"/>
    <w:rsid w:val="006E6304"/>
    <w:rsid w:val="006E6343"/>
    <w:rsid w:val="006E63C6"/>
    <w:rsid w:val="006E64B5"/>
    <w:rsid w:val="006E6568"/>
    <w:rsid w:val="006E65AA"/>
    <w:rsid w:val="006E66FF"/>
    <w:rsid w:val="006E67CF"/>
    <w:rsid w:val="006E694B"/>
    <w:rsid w:val="006E6AA9"/>
    <w:rsid w:val="006E6AD8"/>
    <w:rsid w:val="006E6B1E"/>
    <w:rsid w:val="006E6B77"/>
    <w:rsid w:val="006E6C72"/>
    <w:rsid w:val="006E6D40"/>
    <w:rsid w:val="006E6DC7"/>
    <w:rsid w:val="006E6F0C"/>
    <w:rsid w:val="006E6FA2"/>
    <w:rsid w:val="006E7142"/>
    <w:rsid w:val="006E73F7"/>
    <w:rsid w:val="006E771E"/>
    <w:rsid w:val="006E773A"/>
    <w:rsid w:val="006E7833"/>
    <w:rsid w:val="006E7871"/>
    <w:rsid w:val="006E7DFD"/>
    <w:rsid w:val="006F00A8"/>
    <w:rsid w:val="006F012B"/>
    <w:rsid w:val="006F0414"/>
    <w:rsid w:val="006F053F"/>
    <w:rsid w:val="006F054D"/>
    <w:rsid w:val="006F05D4"/>
    <w:rsid w:val="006F0844"/>
    <w:rsid w:val="006F0857"/>
    <w:rsid w:val="006F096B"/>
    <w:rsid w:val="006F09AB"/>
    <w:rsid w:val="006F0AAB"/>
    <w:rsid w:val="006F0B65"/>
    <w:rsid w:val="006F0BE6"/>
    <w:rsid w:val="006F0C68"/>
    <w:rsid w:val="006F0CA2"/>
    <w:rsid w:val="006F0D54"/>
    <w:rsid w:val="006F0D85"/>
    <w:rsid w:val="006F0F66"/>
    <w:rsid w:val="006F1270"/>
    <w:rsid w:val="006F135C"/>
    <w:rsid w:val="006F15B0"/>
    <w:rsid w:val="006F15DF"/>
    <w:rsid w:val="006F16D2"/>
    <w:rsid w:val="006F1706"/>
    <w:rsid w:val="006F195B"/>
    <w:rsid w:val="006F1A8A"/>
    <w:rsid w:val="006F1C1E"/>
    <w:rsid w:val="006F1DC4"/>
    <w:rsid w:val="006F1F6A"/>
    <w:rsid w:val="006F286A"/>
    <w:rsid w:val="006F293F"/>
    <w:rsid w:val="006F2A4C"/>
    <w:rsid w:val="006F2BE3"/>
    <w:rsid w:val="006F2C02"/>
    <w:rsid w:val="006F2D99"/>
    <w:rsid w:val="006F2EF4"/>
    <w:rsid w:val="006F2F2B"/>
    <w:rsid w:val="006F2F6E"/>
    <w:rsid w:val="006F303E"/>
    <w:rsid w:val="006F30A2"/>
    <w:rsid w:val="006F3142"/>
    <w:rsid w:val="006F31B5"/>
    <w:rsid w:val="006F333F"/>
    <w:rsid w:val="006F3365"/>
    <w:rsid w:val="006F3411"/>
    <w:rsid w:val="006F3477"/>
    <w:rsid w:val="006F3543"/>
    <w:rsid w:val="006F3613"/>
    <w:rsid w:val="006F3753"/>
    <w:rsid w:val="006F37AB"/>
    <w:rsid w:val="006F388C"/>
    <w:rsid w:val="006F3BF2"/>
    <w:rsid w:val="006F3C48"/>
    <w:rsid w:val="006F3D40"/>
    <w:rsid w:val="006F3DF9"/>
    <w:rsid w:val="006F3E01"/>
    <w:rsid w:val="006F3EA4"/>
    <w:rsid w:val="006F3EDC"/>
    <w:rsid w:val="006F4044"/>
    <w:rsid w:val="006F4066"/>
    <w:rsid w:val="006F40F8"/>
    <w:rsid w:val="006F41BD"/>
    <w:rsid w:val="006F42D3"/>
    <w:rsid w:val="006F4363"/>
    <w:rsid w:val="006F447D"/>
    <w:rsid w:val="006F4489"/>
    <w:rsid w:val="006F44FE"/>
    <w:rsid w:val="006F4599"/>
    <w:rsid w:val="006F45A7"/>
    <w:rsid w:val="006F45BB"/>
    <w:rsid w:val="006F46DA"/>
    <w:rsid w:val="006F482F"/>
    <w:rsid w:val="006F49B5"/>
    <w:rsid w:val="006F4A29"/>
    <w:rsid w:val="006F4B75"/>
    <w:rsid w:val="006F4E25"/>
    <w:rsid w:val="006F4E7C"/>
    <w:rsid w:val="006F4EDC"/>
    <w:rsid w:val="006F4F72"/>
    <w:rsid w:val="006F4F85"/>
    <w:rsid w:val="006F4F8E"/>
    <w:rsid w:val="006F4FC0"/>
    <w:rsid w:val="006F52BC"/>
    <w:rsid w:val="006F52C4"/>
    <w:rsid w:val="006F540F"/>
    <w:rsid w:val="006F54FF"/>
    <w:rsid w:val="006F55A8"/>
    <w:rsid w:val="006F58EE"/>
    <w:rsid w:val="006F595B"/>
    <w:rsid w:val="006F5A86"/>
    <w:rsid w:val="006F5C26"/>
    <w:rsid w:val="006F5C88"/>
    <w:rsid w:val="006F5CE8"/>
    <w:rsid w:val="006F5EBD"/>
    <w:rsid w:val="006F5ED5"/>
    <w:rsid w:val="006F60D3"/>
    <w:rsid w:val="006F62A3"/>
    <w:rsid w:val="006F63C5"/>
    <w:rsid w:val="006F6406"/>
    <w:rsid w:val="006F6577"/>
    <w:rsid w:val="006F65E9"/>
    <w:rsid w:val="006F660E"/>
    <w:rsid w:val="006F67D7"/>
    <w:rsid w:val="006F6957"/>
    <w:rsid w:val="006F69D5"/>
    <w:rsid w:val="006F6A44"/>
    <w:rsid w:val="006F6C71"/>
    <w:rsid w:val="006F6CB7"/>
    <w:rsid w:val="006F6D99"/>
    <w:rsid w:val="006F6DA4"/>
    <w:rsid w:val="006F6DEF"/>
    <w:rsid w:val="006F6E99"/>
    <w:rsid w:val="006F6F96"/>
    <w:rsid w:val="006F718D"/>
    <w:rsid w:val="006F727D"/>
    <w:rsid w:val="006F7353"/>
    <w:rsid w:val="006F7403"/>
    <w:rsid w:val="006F74B0"/>
    <w:rsid w:val="006F752D"/>
    <w:rsid w:val="006F78A9"/>
    <w:rsid w:val="006F7D27"/>
    <w:rsid w:val="006F7E29"/>
    <w:rsid w:val="007000D6"/>
    <w:rsid w:val="0070044B"/>
    <w:rsid w:val="007004FC"/>
    <w:rsid w:val="00700641"/>
    <w:rsid w:val="0070067E"/>
    <w:rsid w:val="00700ABE"/>
    <w:rsid w:val="00700C9A"/>
    <w:rsid w:val="00700E8A"/>
    <w:rsid w:val="00700F80"/>
    <w:rsid w:val="00701412"/>
    <w:rsid w:val="0070143D"/>
    <w:rsid w:val="00701532"/>
    <w:rsid w:val="0070172E"/>
    <w:rsid w:val="00701BCA"/>
    <w:rsid w:val="00701CCE"/>
    <w:rsid w:val="00701E0A"/>
    <w:rsid w:val="007020B8"/>
    <w:rsid w:val="0070221D"/>
    <w:rsid w:val="007022A8"/>
    <w:rsid w:val="00702846"/>
    <w:rsid w:val="00702B6E"/>
    <w:rsid w:val="00702BC7"/>
    <w:rsid w:val="00702C96"/>
    <w:rsid w:val="00702D61"/>
    <w:rsid w:val="00702DD4"/>
    <w:rsid w:val="00702DE4"/>
    <w:rsid w:val="00702F73"/>
    <w:rsid w:val="00702F94"/>
    <w:rsid w:val="00703032"/>
    <w:rsid w:val="0070312A"/>
    <w:rsid w:val="00703394"/>
    <w:rsid w:val="007033C4"/>
    <w:rsid w:val="0070347D"/>
    <w:rsid w:val="00703505"/>
    <w:rsid w:val="007035D6"/>
    <w:rsid w:val="0070365F"/>
    <w:rsid w:val="00703961"/>
    <w:rsid w:val="00703D14"/>
    <w:rsid w:val="00703D94"/>
    <w:rsid w:val="00704110"/>
    <w:rsid w:val="00704123"/>
    <w:rsid w:val="007041E1"/>
    <w:rsid w:val="007046DD"/>
    <w:rsid w:val="00704715"/>
    <w:rsid w:val="0070480B"/>
    <w:rsid w:val="007048C5"/>
    <w:rsid w:val="00704909"/>
    <w:rsid w:val="00704930"/>
    <w:rsid w:val="00704DB9"/>
    <w:rsid w:val="00704E3E"/>
    <w:rsid w:val="00704E84"/>
    <w:rsid w:val="00704E99"/>
    <w:rsid w:val="00704FFE"/>
    <w:rsid w:val="00705136"/>
    <w:rsid w:val="0070516B"/>
    <w:rsid w:val="007051A8"/>
    <w:rsid w:val="00705401"/>
    <w:rsid w:val="0070543B"/>
    <w:rsid w:val="007054BF"/>
    <w:rsid w:val="007054E7"/>
    <w:rsid w:val="0070555E"/>
    <w:rsid w:val="007059FA"/>
    <w:rsid w:val="00705B2A"/>
    <w:rsid w:val="00705DC1"/>
    <w:rsid w:val="00705E07"/>
    <w:rsid w:val="00705E2D"/>
    <w:rsid w:val="00706156"/>
    <w:rsid w:val="007061BE"/>
    <w:rsid w:val="007061F8"/>
    <w:rsid w:val="00706340"/>
    <w:rsid w:val="007063BF"/>
    <w:rsid w:val="00706455"/>
    <w:rsid w:val="00706554"/>
    <w:rsid w:val="007067EB"/>
    <w:rsid w:val="007068EE"/>
    <w:rsid w:val="007068F2"/>
    <w:rsid w:val="00706B1C"/>
    <w:rsid w:val="00706B69"/>
    <w:rsid w:val="00706B8B"/>
    <w:rsid w:val="00706CF7"/>
    <w:rsid w:val="00706ECD"/>
    <w:rsid w:val="00706F20"/>
    <w:rsid w:val="00706FC9"/>
    <w:rsid w:val="007070BD"/>
    <w:rsid w:val="007071A3"/>
    <w:rsid w:val="00707249"/>
    <w:rsid w:val="0070728E"/>
    <w:rsid w:val="007072F4"/>
    <w:rsid w:val="00707456"/>
    <w:rsid w:val="00707572"/>
    <w:rsid w:val="007076DB"/>
    <w:rsid w:val="0070776F"/>
    <w:rsid w:val="00707967"/>
    <w:rsid w:val="00707983"/>
    <w:rsid w:val="00707A2A"/>
    <w:rsid w:val="00707B4D"/>
    <w:rsid w:val="00707CC6"/>
    <w:rsid w:val="00707E7C"/>
    <w:rsid w:val="00707EA8"/>
    <w:rsid w:val="00707F0F"/>
    <w:rsid w:val="00707F19"/>
    <w:rsid w:val="00710030"/>
    <w:rsid w:val="00710093"/>
    <w:rsid w:val="00710214"/>
    <w:rsid w:val="007102A8"/>
    <w:rsid w:val="0071030A"/>
    <w:rsid w:val="00710435"/>
    <w:rsid w:val="00710567"/>
    <w:rsid w:val="0071059C"/>
    <w:rsid w:val="007105CA"/>
    <w:rsid w:val="00710613"/>
    <w:rsid w:val="007106B6"/>
    <w:rsid w:val="00710B6B"/>
    <w:rsid w:val="00710B92"/>
    <w:rsid w:val="00710D46"/>
    <w:rsid w:val="00710D4A"/>
    <w:rsid w:val="00710D57"/>
    <w:rsid w:val="00710FD3"/>
    <w:rsid w:val="0071110E"/>
    <w:rsid w:val="00711290"/>
    <w:rsid w:val="00711649"/>
    <w:rsid w:val="007117E9"/>
    <w:rsid w:val="00711870"/>
    <w:rsid w:val="007118FE"/>
    <w:rsid w:val="00711E22"/>
    <w:rsid w:val="00711E6B"/>
    <w:rsid w:val="00711EFB"/>
    <w:rsid w:val="0071202D"/>
    <w:rsid w:val="00712176"/>
    <w:rsid w:val="007121C9"/>
    <w:rsid w:val="00712451"/>
    <w:rsid w:val="0071267E"/>
    <w:rsid w:val="0071274B"/>
    <w:rsid w:val="007127F8"/>
    <w:rsid w:val="00712AE7"/>
    <w:rsid w:val="00712B32"/>
    <w:rsid w:val="00713250"/>
    <w:rsid w:val="00713350"/>
    <w:rsid w:val="0071345A"/>
    <w:rsid w:val="007135E9"/>
    <w:rsid w:val="007138B0"/>
    <w:rsid w:val="007139F6"/>
    <w:rsid w:val="00713A7C"/>
    <w:rsid w:val="00713C6B"/>
    <w:rsid w:val="00713E0C"/>
    <w:rsid w:val="00713E3D"/>
    <w:rsid w:val="00713F7C"/>
    <w:rsid w:val="00713FC2"/>
    <w:rsid w:val="00713FF7"/>
    <w:rsid w:val="00714376"/>
    <w:rsid w:val="007143C8"/>
    <w:rsid w:val="00714481"/>
    <w:rsid w:val="00714572"/>
    <w:rsid w:val="00714648"/>
    <w:rsid w:val="007147B7"/>
    <w:rsid w:val="007148FE"/>
    <w:rsid w:val="00714A33"/>
    <w:rsid w:val="00714A35"/>
    <w:rsid w:val="007150BA"/>
    <w:rsid w:val="007150CD"/>
    <w:rsid w:val="007153FD"/>
    <w:rsid w:val="00715552"/>
    <w:rsid w:val="007158BB"/>
    <w:rsid w:val="00715B12"/>
    <w:rsid w:val="00715B86"/>
    <w:rsid w:val="00715C08"/>
    <w:rsid w:val="00715D7C"/>
    <w:rsid w:val="00715FB4"/>
    <w:rsid w:val="00715FC4"/>
    <w:rsid w:val="00715FFA"/>
    <w:rsid w:val="0071606E"/>
    <w:rsid w:val="007160C0"/>
    <w:rsid w:val="00716319"/>
    <w:rsid w:val="007169B3"/>
    <w:rsid w:val="00716CFB"/>
    <w:rsid w:val="00717011"/>
    <w:rsid w:val="00717181"/>
    <w:rsid w:val="00717225"/>
    <w:rsid w:val="0071776C"/>
    <w:rsid w:val="0071783D"/>
    <w:rsid w:val="007178EC"/>
    <w:rsid w:val="0071795C"/>
    <w:rsid w:val="0071799A"/>
    <w:rsid w:val="00717A9B"/>
    <w:rsid w:val="00717DD0"/>
    <w:rsid w:val="00717E15"/>
    <w:rsid w:val="00717E37"/>
    <w:rsid w:val="00717E3F"/>
    <w:rsid w:val="0072010B"/>
    <w:rsid w:val="00720460"/>
    <w:rsid w:val="0072063B"/>
    <w:rsid w:val="00720692"/>
    <w:rsid w:val="007207A0"/>
    <w:rsid w:val="007209C5"/>
    <w:rsid w:val="00720B76"/>
    <w:rsid w:val="00720CD9"/>
    <w:rsid w:val="00720CEF"/>
    <w:rsid w:val="00720F3E"/>
    <w:rsid w:val="00721012"/>
    <w:rsid w:val="007210ED"/>
    <w:rsid w:val="00721151"/>
    <w:rsid w:val="007211EF"/>
    <w:rsid w:val="007211FE"/>
    <w:rsid w:val="007212CF"/>
    <w:rsid w:val="007214B6"/>
    <w:rsid w:val="00721574"/>
    <w:rsid w:val="007215EA"/>
    <w:rsid w:val="00721686"/>
    <w:rsid w:val="0072168D"/>
    <w:rsid w:val="00721BF7"/>
    <w:rsid w:val="00721EDD"/>
    <w:rsid w:val="00721F0A"/>
    <w:rsid w:val="00721F3F"/>
    <w:rsid w:val="00721F40"/>
    <w:rsid w:val="007221A2"/>
    <w:rsid w:val="007223CA"/>
    <w:rsid w:val="00722529"/>
    <w:rsid w:val="00722869"/>
    <w:rsid w:val="0072295A"/>
    <w:rsid w:val="00722A6B"/>
    <w:rsid w:val="00722A73"/>
    <w:rsid w:val="00722B14"/>
    <w:rsid w:val="00722BED"/>
    <w:rsid w:val="00722D06"/>
    <w:rsid w:val="00722FC3"/>
    <w:rsid w:val="00722FC7"/>
    <w:rsid w:val="00723099"/>
    <w:rsid w:val="00723107"/>
    <w:rsid w:val="0072317B"/>
    <w:rsid w:val="007232BA"/>
    <w:rsid w:val="00723478"/>
    <w:rsid w:val="0072348F"/>
    <w:rsid w:val="007234C4"/>
    <w:rsid w:val="00723726"/>
    <w:rsid w:val="00723757"/>
    <w:rsid w:val="00723794"/>
    <w:rsid w:val="00723919"/>
    <w:rsid w:val="0072397B"/>
    <w:rsid w:val="007239D8"/>
    <w:rsid w:val="00723A91"/>
    <w:rsid w:val="00723C54"/>
    <w:rsid w:val="00723CE4"/>
    <w:rsid w:val="00723EAD"/>
    <w:rsid w:val="0072405D"/>
    <w:rsid w:val="00724107"/>
    <w:rsid w:val="007241F3"/>
    <w:rsid w:val="007246A2"/>
    <w:rsid w:val="007246F6"/>
    <w:rsid w:val="0072495B"/>
    <w:rsid w:val="007249C5"/>
    <w:rsid w:val="007249F8"/>
    <w:rsid w:val="00724A38"/>
    <w:rsid w:val="00724B8A"/>
    <w:rsid w:val="00724B9E"/>
    <w:rsid w:val="00724CEE"/>
    <w:rsid w:val="00724E07"/>
    <w:rsid w:val="00724E51"/>
    <w:rsid w:val="00724E83"/>
    <w:rsid w:val="007252BB"/>
    <w:rsid w:val="0072533C"/>
    <w:rsid w:val="0072563C"/>
    <w:rsid w:val="00725980"/>
    <w:rsid w:val="00725C78"/>
    <w:rsid w:val="00725D58"/>
    <w:rsid w:val="00725D84"/>
    <w:rsid w:val="00725E35"/>
    <w:rsid w:val="007261DC"/>
    <w:rsid w:val="0072651B"/>
    <w:rsid w:val="0072657F"/>
    <w:rsid w:val="0072668F"/>
    <w:rsid w:val="00726714"/>
    <w:rsid w:val="00726727"/>
    <w:rsid w:val="0072699D"/>
    <w:rsid w:val="00726A63"/>
    <w:rsid w:val="00726DB4"/>
    <w:rsid w:val="00726EA9"/>
    <w:rsid w:val="007270A4"/>
    <w:rsid w:val="007270A8"/>
    <w:rsid w:val="0072718E"/>
    <w:rsid w:val="007271D0"/>
    <w:rsid w:val="00727476"/>
    <w:rsid w:val="007275BD"/>
    <w:rsid w:val="007276D8"/>
    <w:rsid w:val="00727CDE"/>
    <w:rsid w:val="00727F84"/>
    <w:rsid w:val="00727FA2"/>
    <w:rsid w:val="007300EB"/>
    <w:rsid w:val="00730103"/>
    <w:rsid w:val="0073033C"/>
    <w:rsid w:val="00730476"/>
    <w:rsid w:val="0073052B"/>
    <w:rsid w:val="0073055C"/>
    <w:rsid w:val="007307A9"/>
    <w:rsid w:val="00730808"/>
    <w:rsid w:val="00730856"/>
    <w:rsid w:val="007308E4"/>
    <w:rsid w:val="00730960"/>
    <w:rsid w:val="007309B9"/>
    <w:rsid w:val="007309EE"/>
    <w:rsid w:val="00730B11"/>
    <w:rsid w:val="00730B5D"/>
    <w:rsid w:val="00730CA7"/>
    <w:rsid w:val="00730D3B"/>
    <w:rsid w:val="00730F05"/>
    <w:rsid w:val="007311BB"/>
    <w:rsid w:val="00731265"/>
    <w:rsid w:val="007312F8"/>
    <w:rsid w:val="0073138E"/>
    <w:rsid w:val="00731467"/>
    <w:rsid w:val="007314DE"/>
    <w:rsid w:val="00731688"/>
    <w:rsid w:val="00731775"/>
    <w:rsid w:val="007317AF"/>
    <w:rsid w:val="007317BC"/>
    <w:rsid w:val="0073186C"/>
    <w:rsid w:val="00731ADE"/>
    <w:rsid w:val="00731CF3"/>
    <w:rsid w:val="00731D41"/>
    <w:rsid w:val="007322AB"/>
    <w:rsid w:val="007322C7"/>
    <w:rsid w:val="007324DD"/>
    <w:rsid w:val="007327BE"/>
    <w:rsid w:val="00732A25"/>
    <w:rsid w:val="00732B3B"/>
    <w:rsid w:val="00732B89"/>
    <w:rsid w:val="00732DE9"/>
    <w:rsid w:val="00732EDE"/>
    <w:rsid w:val="00732F22"/>
    <w:rsid w:val="00732F76"/>
    <w:rsid w:val="00732FD3"/>
    <w:rsid w:val="00732FE2"/>
    <w:rsid w:val="00733064"/>
    <w:rsid w:val="00733184"/>
    <w:rsid w:val="00733599"/>
    <w:rsid w:val="0073361A"/>
    <w:rsid w:val="00733645"/>
    <w:rsid w:val="007336FB"/>
    <w:rsid w:val="007339EC"/>
    <w:rsid w:val="00733BA5"/>
    <w:rsid w:val="00733D01"/>
    <w:rsid w:val="00733D49"/>
    <w:rsid w:val="00733D55"/>
    <w:rsid w:val="00733E8F"/>
    <w:rsid w:val="0073401D"/>
    <w:rsid w:val="00734361"/>
    <w:rsid w:val="00734374"/>
    <w:rsid w:val="007343A1"/>
    <w:rsid w:val="00734A95"/>
    <w:rsid w:val="00734B45"/>
    <w:rsid w:val="00734B88"/>
    <w:rsid w:val="00734FF1"/>
    <w:rsid w:val="00735188"/>
    <w:rsid w:val="007352BD"/>
    <w:rsid w:val="007353FB"/>
    <w:rsid w:val="007354DA"/>
    <w:rsid w:val="007356F4"/>
    <w:rsid w:val="00735752"/>
    <w:rsid w:val="007358D9"/>
    <w:rsid w:val="00735DC7"/>
    <w:rsid w:val="00735E95"/>
    <w:rsid w:val="00735FF0"/>
    <w:rsid w:val="007362CE"/>
    <w:rsid w:val="0073636B"/>
    <w:rsid w:val="007365E4"/>
    <w:rsid w:val="00736687"/>
    <w:rsid w:val="007366B0"/>
    <w:rsid w:val="007366F4"/>
    <w:rsid w:val="007369C7"/>
    <w:rsid w:val="00736A09"/>
    <w:rsid w:val="00736D71"/>
    <w:rsid w:val="00736EA7"/>
    <w:rsid w:val="00736EE8"/>
    <w:rsid w:val="00736F91"/>
    <w:rsid w:val="0073702B"/>
    <w:rsid w:val="007370A3"/>
    <w:rsid w:val="007370AB"/>
    <w:rsid w:val="00737239"/>
    <w:rsid w:val="0073725C"/>
    <w:rsid w:val="0073774F"/>
    <w:rsid w:val="00737C82"/>
    <w:rsid w:val="00737F7D"/>
    <w:rsid w:val="00737FA8"/>
    <w:rsid w:val="00740085"/>
    <w:rsid w:val="007405E3"/>
    <w:rsid w:val="00740901"/>
    <w:rsid w:val="00740914"/>
    <w:rsid w:val="007409DD"/>
    <w:rsid w:val="00740A1B"/>
    <w:rsid w:val="00740D17"/>
    <w:rsid w:val="00740E51"/>
    <w:rsid w:val="00740F4C"/>
    <w:rsid w:val="007412DC"/>
    <w:rsid w:val="007414E6"/>
    <w:rsid w:val="007414ED"/>
    <w:rsid w:val="00741594"/>
    <w:rsid w:val="00741792"/>
    <w:rsid w:val="00741972"/>
    <w:rsid w:val="00741A25"/>
    <w:rsid w:val="00741BA6"/>
    <w:rsid w:val="00741D07"/>
    <w:rsid w:val="00741E66"/>
    <w:rsid w:val="00741E8C"/>
    <w:rsid w:val="00741F30"/>
    <w:rsid w:val="00741F7E"/>
    <w:rsid w:val="00741FB8"/>
    <w:rsid w:val="00742050"/>
    <w:rsid w:val="00742082"/>
    <w:rsid w:val="007421F8"/>
    <w:rsid w:val="007421FD"/>
    <w:rsid w:val="00742321"/>
    <w:rsid w:val="00742387"/>
    <w:rsid w:val="00742635"/>
    <w:rsid w:val="00742689"/>
    <w:rsid w:val="007427F1"/>
    <w:rsid w:val="007428DA"/>
    <w:rsid w:val="00742BDF"/>
    <w:rsid w:val="00742C19"/>
    <w:rsid w:val="00742D57"/>
    <w:rsid w:val="00742E23"/>
    <w:rsid w:val="00742EBB"/>
    <w:rsid w:val="00742EED"/>
    <w:rsid w:val="007430B1"/>
    <w:rsid w:val="007430CF"/>
    <w:rsid w:val="00743355"/>
    <w:rsid w:val="007433A0"/>
    <w:rsid w:val="007433E7"/>
    <w:rsid w:val="00743457"/>
    <w:rsid w:val="007434A4"/>
    <w:rsid w:val="00743795"/>
    <w:rsid w:val="007437B0"/>
    <w:rsid w:val="00743827"/>
    <w:rsid w:val="00743928"/>
    <w:rsid w:val="007439F0"/>
    <w:rsid w:val="007439F2"/>
    <w:rsid w:val="00743D8F"/>
    <w:rsid w:val="00743DDC"/>
    <w:rsid w:val="00743DE4"/>
    <w:rsid w:val="00743F07"/>
    <w:rsid w:val="00743FAB"/>
    <w:rsid w:val="0074401A"/>
    <w:rsid w:val="00744167"/>
    <w:rsid w:val="00744183"/>
    <w:rsid w:val="007443C2"/>
    <w:rsid w:val="0074449B"/>
    <w:rsid w:val="007444BC"/>
    <w:rsid w:val="007444D6"/>
    <w:rsid w:val="00744608"/>
    <w:rsid w:val="007446DE"/>
    <w:rsid w:val="00744757"/>
    <w:rsid w:val="007447D2"/>
    <w:rsid w:val="0074484D"/>
    <w:rsid w:val="0074492E"/>
    <w:rsid w:val="00744A56"/>
    <w:rsid w:val="00744DF4"/>
    <w:rsid w:val="00744F12"/>
    <w:rsid w:val="00744F84"/>
    <w:rsid w:val="00745027"/>
    <w:rsid w:val="00745307"/>
    <w:rsid w:val="0074565E"/>
    <w:rsid w:val="0074587B"/>
    <w:rsid w:val="007459DE"/>
    <w:rsid w:val="00745A51"/>
    <w:rsid w:val="00745C16"/>
    <w:rsid w:val="00745C32"/>
    <w:rsid w:val="00745DAC"/>
    <w:rsid w:val="00745DCE"/>
    <w:rsid w:val="00745EA6"/>
    <w:rsid w:val="00745EDA"/>
    <w:rsid w:val="00745F24"/>
    <w:rsid w:val="00745F8B"/>
    <w:rsid w:val="007461B1"/>
    <w:rsid w:val="007462AE"/>
    <w:rsid w:val="007463B6"/>
    <w:rsid w:val="00746436"/>
    <w:rsid w:val="007464D1"/>
    <w:rsid w:val="007464D4"/>
    <w:rsid w:val="00746593"/>
    <w:rsid w:val="00746615"/>
    <w:rsid w:val="00746B32"/>
    <w:rsid w:val="00746C04"/>
    <w:rsid w:val="00746C05"/>
    <w:rsid w:val="00746E0A"/>
    <w:rsid w:val="00746ED0"/>
    <w:rsid w:val="00747025"/>
    <w:rsid w:val="00747050"/>
    <w:rsid w:val="00747168"/>
    <w:rsid w:val="0074723F"/>
    <w:rsid w:val="00747446"/>
    <w:rsid w:val="0074744C"/>
    <w:rsid w:val="00747467"/>
    <w:rsid w:val="00747822"/>
    <w:rsid w:val="00747A1C"/>
    <w:rsid w:val="00747E00"/>
    <w:rsid w:val="00747E11"/>
    <w:rsid w:val="00750051"/>
    <w:rsid w:val="0075007A"/>
    <w:rsid w:val="007503C9"/>
    <w:rsid w:val="0075040E"/>
    <w:rsid w:val="007504BB"/>
    <w:rsid w:val="00750541"/>
    <w:rsid w:val="0075059B"/>
    <w:rsid w:val="00750686"/>
    <w:rsid w:val="0075076C"/>
    <w:rsid w:val="00750ADA"/>
    <w:rsid w:val="00750CE6"/>
    <w:rsid w:val="00750D41"/>
    <w:rsid w:val="00750D6B"/>
    <w:rsid w:val="00750E08"/>
    <w:rsid w:val="0075103B"/>
    <w:rsid w:val="00751074"/>
    <w:rsid w:val="0075117D"/>
    <w:rsid w:val="00751237"/>
    <w:rsid w:val="007512A4"/>
    <w:rsid w:val="00751339"/>
    <w:rsid w:val="0075133F"/>
    <w:rsid w:val="007514CC"/>
    <w:rsid w:val="00751585"/>
    <w:rsid w:val="00751925"/>
    <w:rsid w:val="00751996"/>
    <w:rsid w:val="00751A60"/>
    <w:rsid w:val="00751B97"/>
    <w:rsid w:val="00751CC1"/>
    <w:rsid w:val="0075201D"/>
    <w:rsid w:val="00752082"/>
    <w:rsid w:val="007520C1"/>
    <w:rsid w:val="007520CD"/>
    <w:rsid w:val="007520DA"/>
    <w:rsid w:val="007522D5"/>
    <w:rsid w:val="0075243C"/>
    <w:rsid w:val="00752503"/>
    <w:rsid w:val="00752787"/>
    <w:rsid w:val="007527DF"/>
    <w:rsid w:val="00752981"/>
    <w:rsid w:val="00752BB2"/>
    <w:rsid w:val="00752BDB"/>
    <w:rsid w:val="00752E03"/>
    <w:rsid w:val="00752FD2"/>
    <w:rsid w:val="0075305D"/>
    <w:rsid w:val="0075309A"/>
    <w:rsid w:val="0075313D"/>
    <w:rsid w:val="00753225"/>
    <w:rsid w:val="00753372"/>
    <w:rsid w:val="007533EB"/>
    <w:rsid w:val="00753AAE"/>
    <w:rsid w:val="00753BE6"/>
    <w:rsid w:val="00753CA6"/>
    <w:rsid w:val="00753CB0"/>
    <w:rsid w:val="00753DC9"/>
    <w:rsid w:val="00753F8D"/>
    <w:rsid w:val="00753F96"/>
    <w:rsid w:val="00753FEE"/>
    <w:rsid w:val="0075436A"/>
    <w:rsid w:val="007543FA"/>
    <w:rsid w:val="00754587"/>
    <w:rsid w:val="007545A5"/>
    <w:rsid w:val="007547A1"/>
    <w:rsid w:val="007547F1"/>
    <w:rsid w:val="00754874"/>
    <w:rsid w:val="00754A0D"/>
    <w:rsid w:val="00754A4C"/>
    <w:rsid w:val="00754C8F"/>
    <w:rsid w:val="00754D2F"/>
    <w:rsid w:val="00754DE4"/>
    <w:rsid w:val="007550C9"/>
    <w:rsid w:val="007550DF"/>
    <w:rsid w:val="007551FA"/>
    <w:rsid w:val="00755200"/>
    <w:rsid w:val="0075540E"/>
    <w:rsid w:val="007554F5"/>
    <w:rsid w:val="00755654"/>
    <w:rsid w:val="0075574A"/>
    <w:rsid w:val="007557A9"/>
    <w:rsid w:val="00755957"/>
    <w:rsid w:val="00755A29"/>
    <w:rsid w:val="00755F7A"/>
    <w:rsid w:val="00756204"/>
    <w:rsid w:val="00756291"/>
    <w:rsid w:val="007562F7"/>
    <w:rsid w:val="0075642D"/>
    <w:rsid w:val="00756555"/>
    <w:rsid w:val="0075689D"/>
    <w:rsid w:val="00756BE0"/>
    <w:rsid w:val="00756F0B"/>
    <w:rsid w:val="0075704D"/>
    <w:rsid w:val="00757197"/>
    <w:rsid w:val="007571DE"/>
    <w:rsid w:val="007572DE"/>
    <w:rsid w:val="007572E3"/>
    <w:rsid w:val="00757351"/>
    <w:rsid w:val="00757382"/>
    <w:rsid w:val="0075741B"/>
    <w:rsid w:val="0075743C"/>
    <w:rsid w:val="007575ED"/>
    <w:rsid w:val="007576E6"/>
    <w:rsid w:val="00757752"/>
    <w:rsid w:val="00757788"/>
    <w:rsid w:val="007577E9"/>
    <w:rsid w:val="007578E5"/>
    <w:rsid w:val="00757B68"/>
    <w:rsid w:val="00757BF3"/>
    <w:rsid w:val="00757C4D"/>
    <w:rsid w:val="00757D67"/>
    <w:rsid w:val="00757DB2"/>
    <w:rsid w:val="0076012D"/>
    <w:rsid w:val="00760161"/>
    <w:rsid w:val="00760456"/>
    <w:rsid w:val="007604C5"/>
    <w:rsid w:val="007605B0"/>
    <w:rsid w:val="007605BA"/>
    <w:rsid w:val="007606BE"/>
    <w:rsid w:val="007606FB"/>
    <w:rsid w:val="00760A38"/>
    <w:rsid w:val="00760CB0"/>
    <w:rsid w:val="00760CB8"/>
    <w:rsid w:val="00760E1E"/>
    <w:rsid w:val="00760F0F"/>
    <w:rsid w:val="00761280"/>
    <w:rsid w:val="007612C9"/>
    <w:rsid w:val="0076141D"/>
    <w:rsid w:val="007615AF"/>
    <w:rsid w:val="00761660"/>
    <w:rsid w:val="00761677"/>
    <w:rsid w:val="00761745"/>
    <w:rsid w:val="0076184C"/>
    <w:rsid w:val="00761B0A"/>
    <w:rsid w:val="00761B4A"/>
    <w:rsid w:val="00761EB4"/>
    <w:rsid w:val="0076208E"/>
    <w:rsid w:val="007623BC"/>
    <w:rsid w:val="00762570"/>
    <w:rsid w:val="00762577"/>
    <w:rsid w:val="007626EC"/>
    <w:rsid w:val="00762723"/>
    <w:rsid w:val="00762855"/>
    <w:rsid w:val="00762908"/>
    <w:rsid w:val="007629D1"/>
    <w:rsid w:val="00762A14"/>
    <w:rsid w:val="00762AE4"/>
    <w:rsid w:val="00762B4F"/>
    <w:rsid w:val="00762BD8"/>
    <w:rsid w:val="00762C19"/>
    <w:rsid w:val="00762C69"/>
    <w:rsid w:val="00762CDF"/>
    <w:rsid w:val="00762DAF"/>
    <w:rsid w:val="00762F0D"/>
    <w:rsid w:val="00762F3B"/>
    <w:rsid w:val="00762FA3"/>
    <w:rsid w:val="00763034"/>
    <w:rsid w:val="00763192"/>
    <w:rsid w:val="00763200"/>
    <w:rsid w:val="007633E8"/>
    <w:rsid w:val="007634D6"/>
    <w:rsid w:val="00763510"/>
    <w:rsid w:val="007635CE"/>
    <w:rsid w:val="007636E0"/>
    <w:rsid w:val="007636F8"/>
    <w:rsid w:val="00763775"/>
    <w:rsid w:val="007637C2"/>
    <w:rsid w:val="00763A4D"/>
    <w:rsid w:val="00763BD9"/>
    <w:rsid w:val="00763D5D"/>
    <w:rsid w:val="00763F27"/>
    <w:rsid w:val="00764010"/>
    <w:rsid w:val="0076407F"/>
    <w:rsid w:val="00764236"/>
    <w:rsid w:val="007645E4"/>
    <w:rsid w:val="0076469D"/>
    <w:rsid w:val="00764877"/>
    <w:rsid w:val="00764888"/>
    <w:rsid w:val="00764A89"/>
    <w:rsid w:val="00764B30"/>
    <w:rsid w:val="00764B33"/>
    <w:rsid w:val="00764C74"/>
    <w:rsid w:val="00764D3C"/>
    <w:rsid w:val="00764E83"/>
    <w:rsid w:val="00765081"/>
    <w:rsid w:val="007650B2"/>
    <w:rsid w:val="007650D5"/>
    <w:rsid w:val="007650EB"/>
    <w:rsid w:val="00765268"/>
    <w:rsid w:val="007655A8"/>
    <w:rsid w:val="0076584A"/>
    <w:rsid w:val="0076592F"/>
    <w:rsid w:val="00765A5D"/>
    <w:rsid w:val="00765A79"/>
    <w:rsid w:val="00765D40"/>
    <w:rsid w:val="00765E78"/>
    <w:rsid w:val="00765F7B"/>
    <w:rsid w:val="00766052"/>
    <w:rsid w:val="0076673B"/>
    <w:rsid w:val="007668E8"/>
    <w:rsid w:val="0076696B"/>
    <w:rsid w:val="007669B0"/>
    <w:rsid w:val="007669C1"/>
    <w:rsid w:val="00766E73"/>
    <w:rsid w:val="00766EF8"/>
    <w:rsid w:val="00766F11"/>
    <w:rsid w:val="00767005"/>
    <w:rsid w:val="00767260"/>
    <w:rsid w:val="00767283"/>
    <w:rsid w:val="007672F1"/>
    <w:rsid w:val="00767658"/>
    <w:rsid w:val="00767691"/>
    <w:rsid w:val="00767716"/>
    <w:rsid w:val="00767779"/>
    <w:rsid w:val="00767906"/>
    <w:rsid w:val="00767992"/>
    <w:rsid w:val="007679CE"/>
    <w:rsid w:val="00767ABD"/>
    <w:rsid w:val="00767B21"/>
    <w:rsid w:val="00767BBC"/>
    <w:rsid w:val="00767D7F"/>
    <w:rsid w:val="00770081"/>
    <w:rsid w:val="007700EA"/>
    <w:rsid w:val="007702ED"/>
    <w:rsid w:val="0077050A"/>
    <w:rsid w:val="00770662"/>
    <w:rsid w:val="00770715"/>
    <w:rsid w:val="0077072A"/>
    <w:rsid w:val="007707D9"/>
    <w:rsid w:val="00770846"/>
    <w:rsid w:val="00770859"/>
    <w:rsid w:val="007708F2"/>
    <w:rsid w:val="00770914"/>
    <w:rsid w:val="00770922"/>
    <w:rsid w:val="00770D20"/>
    <w:rsid w:val="00770E0D"/>
    <w:rsid w:val="00771238"/>
    <w:rsid w:val="007712E3"/>
    <w:rsid w:val="007713F1"/>
    <w:rsid w:val="0077140C"/>
    <w:rsid w:val="007714F4"/>
    <w:rsid w:val="00771593"/>
    <w:rsid w:val="007715E3"/>
    <w:rsid w:val="007716B4"/>
    <w:rsid w:val="00771750"/>
    <w:rsid w:val="00771813"/>
    <w:rsid w:val="00771815"/>
    <w:rsid w:val="007718FE"/>
    <w:rsid w:val="00771CD6"/>
    <w:rsid w:val="00771CDF"/>
    <w:rsid w:val="00771D79"/>
    <w:rsid w:val="00771F48"/>
    <w:rsid w:val="00772031"/>
    <w:rsid w:val="00772115"/>
    <w:rsid w:val="00772392"/>
    <w:rsid w:val="00772575"/>
    <w:rsid w:val="0077273B"/>
    <w:rsid w:val="007729CF"/>
    <w:rsid w:val="00772D1E"/>
    <w:rsid w:val="00772D73"/>
    <w:rsid w:val="00772D84"/>
    <w:rsid w:val="00772DB1"/>
    <w:rsid w:val="00772EC3"/>
    <w:rsid w:val="00772F4F"/>
    <w:rsid w:val="00773065"/>
    <w:rsid w:val="00773088"/>
    <w:rsid w:val="0077318F"/>
    <w:rsid w:val="00773216"/>
    <w:rsid w:val="00773262"/>
    <w:rsid w:val="0077335A"/>
    <w:rsid w:val="00773389"/>
    <w:rsid w:val="00773471"/>
    <w:rsid w:val="00773473"/>
    <w:rsid w:val="007736B1"/>
    <w:rsid w:val="00773787"/>
    <w:rsid w:val="007737DE"/>
    <w:rsid w:val="007739DB"/>
    <w:rsid w:val="00773B6E"/>
    <w:rsid w:val="00773C26"/>
    <w:rsid w:val="00773D30"/>
    <w:rsid w:val="00773D8C"/>
    <w:rsid w:val="00774028"/>
    <w:rsid w:val="00774486"/>
    <w:rsid w:val="0077457E"/>
    <w:rsid w:val="00774726"/>
    <w:rsid w:val="00774789"/>
    <w:rsid w:val="007747FF"/>
    <w:rsid w:val="0077481A"/>
    <w:rsid w:val="00774865"/>
    <w:rsid w:val="00774942"/>
    <w:rsid w:val="00774A34"/>
    <w:rsid w:val="00774A69"/>
    <w:rsid w:val="00774D51"/>
    <w:rsid w:val="00774D85"/>
    <w:rsid w:val="00774E9E"/>
    <w:rsid w:val="00774EC8"/>
    <w:rsid w:val="00774ED2"/>
    <w:rsid w:val="007750E1"/>
    <w:rsid w:val="0077517F"/>
    <w:rsid w:val="00775184"/>
    <w:rsid w:val="00775213"/>
    <w:rsid w:val="007752A8"/>
    <w:rsid w:val="007752D3"/>
    <w:rsid w:val="0077543A"/>
    <w:rsid w:val="00775560"/>
    <w:rsid w:val="00775650"/>
    <w:rsid w:val="007756B8"/>
    <w:rsid w:val="00775748"/>
    <w:rsid w:val="007757B6"/>
    <w:rsid w:val="00775B9D"/>
    <w:rsid w:val="00775C24"/>
    <w:rsid w:val="00775CA1"/>
    <w:rsid w:val="00775CE0"/>
    <w:rsid w:val="00775DBC"/>
    <w:rsid w:val="00776437"/>
    <w:rsid w:val="00776478"/>
    <w:rsid w:val="007765AF"/>
    <w:rsid w:val="00776601"/>
    <w:rsid w:val="00776726"/>
    <w:rsid w:val="00776738"/>
    <w:rsid w:val="007768D2"/>
    <w:rsid w:val="00776924"/>
    <w:rsid w:val="00776BED"/>
    <w:rsid w:val="00776C0B"/>
    <w:rsid w:val="00776C59"/>
    <w:rsid w:val="00776E3F"/>
    <w:rsid w:val="00777207"/>
    <w:rsid w:val="007773FC"/>
    <w:rsid w:val="00777401"/>
    <w:rsid w:val="0077740A"/>
    <w:rsid w:val="00777442"/>
    <w:rsid w:val="00777469"/>
    <w:rsid w:val="00777598"/>
    <w:rsid w:val="007776A9"/>
    <w:rsid w:val="00777A7B"/>
    <w:rsid w:val="00777F56"/>
    <w:rsid w:val="00777F84"/>
    <w:rsid w:val="0078009B"/>
    <w:rsid w:val="007800A4"/>
    <w:rsid w:val="007800BD"/>
    <w:rsid w:val="00780274"/>
    <w:rsid w:val="00780449"/>
    <w:rsid w:val="00780565"/>
    <w:rsid w:val="007806A8"/>
    <w:rsid w:val="0078080D"/>
    <w:rsid w:val="00780A00"/>
    <w:rsid w:val="00780D18"/>
    <w:rsid w:val="007812D3"/>
    <w:rsid w:val="00781700"/>
    <w:rsid w:val="00781702"/>
    <w:rsid w:val="00781784"/>
    <w:rsid w:val="00781964"/>
    <w:rsid w:val="007819C0"/>
    <w:rsid w:val="00781A88"/>
    <w:rsid w:val="00781C37"/>
    <w:rsid w:val="00781D06"/>
    <w:rsid w:val="00781E15"/>
    <w:rsid w:val="00781E63"/>
    <w:rsid w:val="00781E9D"/>
    <w:rsid w:val="00781F26"/>
    <w:rsid w:val="00781F74"/>
    <w:rsid w:val="00782123"/>
    <w:rsid w:val="00782128"/>
    <w:rsid w:val="00782299"/>
    <w:rsid w:val="00782317"/>
    <w:rsid w:val="007823EF"/>
    <w:rsid w:val="00782553"/>
    <w:rsid w:val="00782A1B"/>
    <w:rsid w:val="00782B21"/>
    <w:rsid w:val="00782B4D"/>
    <w:rsid w:val="00782C05"/>
    <w:rsid w:val="00782E8F"/>
    <w:rsid w:val="0078332D"/>
    <w:rsid w:val="00783485"/>
    <w:rsid w:val="0078348B"/>
    <w:rsid w:val="007834FB"/>
    <w:rsid w:val="007835B4"/>
    <w:rsid w:val="007835D5"/>
    <w:rsid w:val="007836E8"/>
    <w:rsid w:val="007838DB"/>
    <w:rsid w:val="00783915"/>
    <w:rsid w:val="00783B95"/>
    <w:rsid w:val="00783DCB"/>
    <w:rsid w:val="00783E4B"/>
    <w:rsid w:val="00783F5A"/>
    <w:rsid w:val="00783F71"/>
    <w:rsid w:val="00784058"/>
    <w:rsid w:val="00784069"/>
    <w:rsid w:val="00784285"/>
    <w:rsid w:val="00784554"/>
    <w:rsid w:val="00784610"/>
    <w:rsid w:val="0078461C"/>
    <w:rsid w:val="0078486C"/>
    <w:rsid w:val="007848ED"/>
    <w:rsid w:val="00784914"/>
    <w:rsid w:val="00784C0F"/>
    <w:rsid w:val="00784EE8"/>
    <w:rsid w:val="00784FFC"/>
    <w:rsid w:val="00785069"/>
    <w:rsid w:val="00785175"/>
    <w:rsid w:val="00785337"/>
    <w:rsid w:val="00785512"/>
    <w:rsid w:val="0078594C"/>
    <w:rsid w:val="007859FA"/>
    <w:rsid w:val="00785A00"/>
    <w:rsid w:val="00785B32"/>
    <w:rsid w:val="00785BED"/>
    <w:rsid w:val="00785C6E"/>
    <w:rsid w:val="00785D56"/>
    <w:rsid w:val="00785EF2"/>
    <w:rsid w:val="00785FF3"/>
    <w:rsid w:val="00786066"/>
    <w:rsid w:val="00786276"/>
    <w:rsid w:val="00786420"/>
    <w:rsid w:val="007864BD"/>
    <w:rsid w:val="007864D6"/>
    <w:rsid w:val="00786657"/>
    <w:rsid w:val="007866E0"/>
    <w:rsid w:val="0078673D"/>
    <w:rsid w:val="0078691D"/>
    <w:rsid w:val="00786A65"/>
    <w:rsid w:val="00786A84"/>
    <w:rsid w:val="00786C0D"/>
    <w:rsid w:val="00786C11"/>
    <w:rsid w:val="00786FE3"/>
    <w:rsid w:val="00787106"/>
    <w:rsid w:val="0078710F"/>
    <w:rsid w:val="0078715B"/>
    <w:rsid w:val="007873D7"/>
    <w:rsid w:val="00787439"/>
    <w:rsid w:val="007874FF"/>
    <w:rsid w:val="007876E3"/>
    <w:rsid w:val="00787B34"/>
    <w:rsid w:val="00787B58"/>
    <w:rsid w:val="00787B97"/>
    <w:rsid w:val="00787C24"/>
    <w:rsid w:val="00787C53"/>
    <w:rsid w:val="00787CFF"/>
    <w:rsid w:val="00787D2F"/>
    <w:rsid w:val="00787DDB"/>
    <w:rsid w:val="00787DFC"/>
    <w:rsid w:val="00787F2C"/>
    <w:rsid w:val="00787F93"/>
    <w:rsid w:val="007901AF"/>
    <w:rsid w:val="00790318"/>
    <w:rsid w:val="0079033E"/>
    <w:rsid w:val="00790560"/>
    <w:rsid w:val="007905B4"/>
    <w:rsid w:val="007905DB"/>
    <w:rsid w:val="007905FE"/>
    <w:rsid w:val="00790648"/>
    <w:rsid w:val="0079070F"/>
    <w:rsid w:val="007907D8"/>
    <w:rsid w:val="00790831"/>
    <w:rsid w:val="007908C4"/>
    <w:rsid w:val="00790A50"/>
    <w:rsid w:val="00790A9E"/>
    <w:rsid w:val="00790E19"/>
    <w:rsid w:val="00790E5F"/>
    <w:rsid w:val="00790E82"/>
    <w:rsid w:val="00790ECD"/>
    <w:rsid w:val="00790FB8"/>
    <w:rsid w:val="00791337"/>
    <w:rsid w:val="00791498"/>
    <w:rsid w:val="00791781"/>
    <w:rsid w:val="00791890"/>
    <w:rsid w:val="00791AC0"/>
    <w:rsid w:val="00791C3B"/>
    <w:rsid w:val="00791C55"/>
    <w:rsid w:val="00791DEE"/>
    <w:rsid w:val="00792064"/>
    <w:rsid w:val="007921E1"/>
    <w:rsid w:val="00792259"/>
    <w:rsid w:val="00792415"/>
    <w:rsid w:val="00792421"/>
    <w:rsid w:val="00792470"/>
    <w:rsid w:val="007926F1"/>
    <w:rsid w:val="007927E5"/>
    <w:rsid w:val="007927FC"/>
    <w:rsid w:val="00792978"/>
    <w:rsid w:val="00792983"/>
    <w:rsid w:val="00792A12"/>
    <w:rsid w:val="00792A51"/>
    <w:rsid w:val="00792BE3"/>
    <w:rsid w:val="00792DC5"/>
    <w:rsid w:val="00792E47"/>
    <w:rsid w:val="00792ECD"/>
    <w:rsid w:val="00793323"/>
    <w:rsid w:val="0079343B"/>
    <w:rsid w:val="00793510"/>
    <w:rsid w:val="007935BE"/>
    <w:rsid w:val="007935F3"/>
    <w:rsid w:val="00793C31"/>
    <w:rsid w:val="00793DBD"/>
    <w:rsid w:val="00793E94"/>
    <w:rsid w:val="00793E9F"/>
    <w:rsid w:val="00793F02"/>
    <w:rsid w:val="00794242"/>
    <w:rsid w:val="0079432C"/>
    <w:rsid w:val="0079462B"/>
    <w:rsid w:val="00794636"/>
    <w:rsid w:val="00794874"/>
    <w:rsid w:val="007949B4"/>
    <w:rsid w:val="00794AD0"/>
    <w:rsid w:val="00794BCD"/>
    <w:rsid w:val="00794D41"/>
    <w:rsid w:val="00794EE2"/>
    <w:rsid w:val="00794F0D"/>
    <w:rsid w:val="00794F18"/>
    <w:rsid w:val="00794FF6"/>
    <w:rsid w:val="00795079"/>
    <w:rsid w:val="0079509C"/>
    <w:rsid w:val="00795172"/>
    <w:rsid w:val="00795339"/>
    <w:rsid w:val="00795534"/>
    <w:rsid w:val="0079564A"/>
    <w:rsid w:val="007956A7"/>
    <w:rsid w:val="00795853"/>
    <w:rsid w:val="007959EB"/>
    <w:rsid w:val="00795B54"/>
    <w:rsid w:val="00795CF7"/>
    <w:rsid w:val="00795CF8"/>
    <w:rsid w:val="00795EA9"/>
    <w:rsid w:val="00795EBD"/>
    <w:rsid w:val="00795F4A"/>
    <w:rsid w:val="007961F2"/>
    <w:rsid w:val="00796308"/>
    <w:rsid w:val="0079637A"/>
    <w:rsid w:val="0079644E"/>
    <w:rsid w:val="00796456"/>
    <w:rsid w:val="007965C3"/>
    <w:rsid w:val="00796849"/>
    <w:rsid w:val="0079685C"/>
    <w:rsid w:val="007969CE"/>
    <w:rsid w:val="00796A6F"/>
    <w:rsid w:val="00796D39"/>
    <w:rsid w:val="00796D44"/>
    <w:rsid w:val="00796E6F"/>
    <w:rsid w:val="0079734B"/>
    <w:rsid w:val="007973CD"/>
    <w:rsid w:val="00797423"/>
    <w:rsid w:val="00797579"/>
    <w:rsid w:val="007975CB"/>
    <w:rsid w:val="00797667"/>
    <w:rsid w:val="007976BE"/>
    <w:rsid w:val="007978F4"/>
    <w:rsid w:val="0079790A"/>
    <w:rsid w:val="00797A19"/>
    <w:rsid w:val="00797A80"/>
    <w:rsid w:val="00797ADF"/>
    <w:rsid w:val="00797BA3"/>
    <w:rsid w:val="00797C1C"/>
    <w:rsid w:val="00797CA5"/>
    <w:rsid w:val="007A002C"/>
    <w:rsid w:val="007A01E5"/>
    <w:rsid w:val="007A0369"/>
    <w:rsid w:val="007A0434"/>
    <w:rsid w:val="007A04A4"/>
    <w:rsid w:val="007A050B"/>
    <w:rsid w:val="007A0719"/>
    <w:rsid w:val="007A0AE7"/>
    <w:rsid w:val="007A0BF6"/>
    <w:rsid w:val="007A0D0B"/>
    <w:rsid w:val="007A0D9C"/>
    <w:rsid w:val="007A0EEF"/>
    <w:rsid w:val="007A0F0D"/>
    <w:rsid w:val="007A1024"/>
    <w:rsid w:val="007A1078"/>
    <w:rsid w:val="007A108E"/>
    <w:rsid w:val="007A110B"/>
    <w:rsid w:val="007A11A8"/>
    <w:rsid w:val="007A12B9"/>
    <w:rsid w:val="007A162B"/>
    <w:rsid w:val="007A1719"/>
    <w:rsid w:val="007A171E"/>
    <w:rsid w:val="007A17DD"/>
    <w:rsid w:val="007A17E1"/>
    <w:rsid w:val="007A1DE3"/>
    <w:rsid w:val="007A2052"/>
    <w:rsid w:val="007A212E"/>
    <w:rsid w:val="007A2299"/>
    <w:rsid w:val="007A2613"/>
    <w:rsid w:val="007A2779"/>
    <w:rsid w:val="007A277B"/>
    <w:rsid w:val="007A2A5C"/>
    <w:rsid w:val="007A2AE6"/>
    <w:rsid w:val="007A2B0F"/>
    <w:rsid w:val="007A2B3C"/>
    <w:rsid w:val="007A2E2B"/>
    <w:rsid w:val="007A30AC"/>
    <w:rsid w:val="007A3385"/>
    <w:rsid w:val="007A33BB"/>
    <w:rsid w:val="007A33D6"/>
    <w:rsid w:val="007A3535"/>
    <w:rsid w:val="007A3655"/>
    <w:rsid w:val="007A36E2"/>
    <w:rsid w:val="007A3900"/>
    <w:rsid w:val="007A3A6B"/>
    <w:rsid w:val="007A3B56"/>
    <w:rsid w:val="007A3B63"/>
    <w:rsid w:val="007A3BD5"/>
    <w:rsid w:val="007A3CBE"/>
    <w:rsid w:val="007A3E29"/>
    <w:rsid w:val="007A3FE6"/>
    <w:rsid w:val="007A4279"/>
    <w:rsid w:val="007A42E8"/>
    <w:rsid w:val="007A451D"/>
    <w:rsid w:val="007A479D"/>
    <w:rsid w:val="007A4AA0"/>
    <w:rsid w:val="007A4AC5"/>
    <w:rsid w:val="007A4B3B"/>
    <w:rsid w:val="007A4C3B"/>
    <w:rsid w:val="007A4CC8"/>
    <w:rsid w:val="007A4CC9"/>
    <w:rsid w:val="007A4DBD"/>
    <w:rsid w:val="007A4F49"/>
    <w:rsid w:val="007A4F6A"/>
    <w:rsid w:val="007A50D3"/>
    <w:rsid w:val="007A51AF"/>
    <w:rsid w:val="007A51CA"/>
    <w:rsid w:val="007A52FD"/>
    <w:rsid w:val="007A5353"/>
    <w:rsid w:val="007A54B4"/>
    <w:rsid w:val="007A54C0"/>
    <w:rsid w:val="007A5611"/>
    <w:rsid w:val="007A5A69"/>
    <w:rsid w:val="007A5A89"/>
    <w:rsid w:val="007A5ABA"/>
    <w:rsid w:val="007A5CAC"/>
    <w:rsid w:val="007A5CD2"/>
    <w:rsid w:val="007A5DCB"/>
    <w:rsid w:val="007A5F50"/>
    <w:rsid w:val="007A6141"/>
    <w:rsid w:val="007A6155"/>
    <w:rsid w:val="007A617E"/>
    <w:rsid w:val="007A61DB"/>
    <w:rsid w:val="007A64B0"/>
    <w:rsid w:val="007A64C2"/>
    <w:rsid w:val="007A64FA"/>
    <w:rsid w:val="007A6545"/>
    <w:rsid w:val="007A655D"/>
    <w:rsid w:val="007A65FD"/>
    <w:rsid w:val="007A66C6"/>
    <w:rsid w:val="007A67B0"/>
    <w:rsid w:val="007A6ADE"/>
    <w:rsid w:val="007A708D"/>
    <w:rsid w:val="007A714F"/>
    <w:rsid w:val="007A71EF"/>
    <w:rsid w:val="007A7390"/>
    <w:rsid w:val="007A73BE"/>
    <w:rsid w:val="007A748D"/>
    <w:rsid w:val="007A757D"/>
    <w:rsid w:val="007A76EB"/>
    <w:rsid w:val="007A793E"/>
    <w:rsid w:val="007A79FB"/>
    <w:rsid w:val="007A7BEB"/>
    <w:rsid w:val="007A7C02"/>
    <w:rsid w:val="007A7C2D"/>
    <w:rsid w:val="007A7E74"/>
    <w:rsid w:val="007A7F07"/>
    <w:rsid w:val="007A7F46"/>
    <w:rsid w:val="007A7FE0"/>
    <w:rsid w:val="007B0064"/>
    <w:rsid w:val="007B017D"/>
    <w:rsid w:val="007B028D"/>
    <w:rsid w:val="007B02F7"/>
    <w:rsid w:val="007B0787"/>
    <w:rsid w:val="007B0A95"/>
    <w:rsid w:val="007B0D69"/>
    <w:rsid w:val="007B0FD5"/>
    <w:rsid w:val="007B105C"/>
    <w:rsid w:val="007B1452"/>
    <w:rsid w:val="007B14B0"/>
    <w:rsid w:val="007B1B0E"/>
    <w:rsid w:val="007B1B91"/>
    <w:rsid w:val="007B1E78"/>
    <w:rsid w:val="007B204A"/>
    <w:rsid w:val="007B2054"/>
    <w:rsid w:val="007B206A"/>
    <w:rsid w:val="007B2401"/>
    <w:rsid w:val="007B252A"/>
    <w:rsid w:val="007B256A"/>
    <w:rsid w:val="007B268D"/>
    <w:rsid w:val="007B28AA"/>
    <w:rsid w:val="007B2923"/>
    <w:rsid w:val="007B2930"/>
    <w:rsid w:val="007B294A"/>
    <w:rsid w:val="007B2A0A"/>
    <w:rsid w:val="007B2C8F"/>
    <w:rsid w:val="007B2CF8"/>
    <w:rsid w:val="007B2CFB"/>
    <w:rsid w:val="007B2F09"/>
    <w:rsid w:val="007B2F89"/>
    <w:rsid w:val="007B30D8"/>
    <w:rsid w:val="007B3269"/>
    <w:rsid w:val="007B33C9"/>
    <w:rsid w:val="007B33E3"/>
    <w:rsid w:val="007B345A"/>
    <w:rsid w:val="007B355D"/>
    <w:rsid w:val="007B3608"/>
    <w:rsid w:val="007B37FF"/>
    <w:rsid w:val="007B3843"/>
    <w:rsid w:val="007B3892"/>
    <w:rsid w:val="007B38C1"/>
    <w:rsid w:val="007B38C3"/>
    <w:rsid w:val="007B3A6D"/>
    <w:rsid w:val="007B3B63"/>
    <w:rsid w:val="007B3BAC"/>
    <w:rsid w:val="007B3C4E"/>
    <w:rsid w:val="007B3D9A"/>
    <w:rsid w:val="007B3E74"/>
    <w:rsid w:val="007B3FAC"/>
    <w:rsid w:val="007B41CC"/>
    <w:rsid w:val="007B430A"/>
    <w:rsid w:val="007B4B26"/>
    <w:rsid w:val="007B4B42"/>
    <w:rsid w:val="007B4D62"/>
    <w:rsid w:val="007B4F9F"/>
    <w:rsid w:val="007B4FBA"/>
    <w:rsid w:val="007B5249"/>
    <w:rsid w:val="007B53EA"/>
    <w:rsid w:val="007B545D"/>
    <w:rsid w:val="007B568F"/>
    <w:rsid w:val="007B56CC"/>
    <w:rsid w:val="007B5947"/>
    <w:rsid w:val="007B5A76"/>
    <w:rsid w:val="007B5A95"/>
    <w:rsid w:val="007B5BB0"/>
    <w:rsid w:val="007B6035"/>
    <w:rsid w:val="007B6093"/>
    <w:rsid w:val="007B60AE"/>
    <w:rsid w:val="007B647F"/>
    <w:rsid w:val="007B6617"/>
    <w:rsid w:val="007B663F"/>
    <w:rsid w:val="007B67CA"/>
    <w:rsid w:val="007B6830"/>
    <w:rsid w:val="007B6951"/>
    <w:rsid w:val="007B6A79"/>
    <w:rsid w:val="007B6AEF"/>
    <w:rsid w:val="007B6C72"/>
    <w:rsid w:val="007B6D58"/>
    <w:rsid w:val="007B7122"/>
    <w:rsid w:val="007B718F"/>
    <w:rsid w:val="007B724C"/>
    <w:rsid w:val="007B726F"/>
    <w:rsid w:val="007B7336"/>
    <w:rsid w:val="007B7469"/>
    <w:rsid w:val="007B7675"/>
    <w:rsid w:val="007B7757"/>
    <w:rsid w:val="007B7782"/>
    <w:rsid w:val="007B77A4"/>
    <w:rsid w:val="007B78B5"/>
    <w:rsid w:val="007B7A17"/>
    <w:rsid w:val="007B7A56"/>
    <w:rsid w:val="007B7AEA"/>
    <w:rsid w:val="007B7AFE"/>
    <w:rsid w:val="007B7E9F"/>
    <w:rsid w:val="007C00A4"/>
    <w:rsid w:val="007C017E"/>
    <w:rsid w:val="007C049E"/>
    <w:rsid w:val="007C054B"/>
    <w:rsid w:val="007C0587"/>
    <w:rsid w:val="007C0738"/>
    <w:rsid w:val="007C0A1A"/>
    <w:rsid w:val="007C0BDB"/>
    <w:rsid w:val="007C0C99"/>
    <w:rsid w:val="007C0E47"/>
    <w:rsid w:val="007C0E85"/>
    <w:rsid w:val="007C1271"/>
    <w:rsid w:val="007C12F3"/>
    <w:rsid w:val="007C1626"/>
    <w:rsid w:val="007C1658"/>
    <w:rsid w:val="007C187B"/>
    <w:rsid w:val="007C197F"/>
    <w:rsid w:val="007C198F"/>
    <w:rsid w:val="007C1AFE"/>
    <w:rsid w:val="007C1C70"/>
    <w:rsid w:val="007C1D75"/>
    <w:rsid w:val="007C1D91"/>
    <w:rsid w:val="007C1EF2"/>
    <w:rsid w:val="007C224A"/>
    <w:rsid w:val="007C22EE"/>
    <w:rsid w:val="007C24C0"/>
    <w:rsid w:val="007C253C"/>
    <w:rsid w:val="007C2786"/>
    <w:rsid w:val="007C2837"/>
    <w:rsid w:val="007C2BEC"/>
    <w:rsid w:val="007C2CB7"/>
    <w:rsid w:val="007C2F6F"/>
    <w:rsid w:val="007C3102"/>
    <w:rsid w:val="007C3125"/>
    <w:rsid w:val="007C3152"/>
    <w:rsid w:val="007C31B1"/>
    <w:rsid w:val="007C32A3"/>
    <w:rsid w:val="007C32A4"/>
    <w:rsid w:val="007C32F4"/>
    <w:rsid w:val="007C3632"/>
    <w:rsid w:val="007C36BB"/>
    <w:rsid w:val="007C39BB"/>
    <w:rsid w:val="007C3DCC"/>
    <w:rsid w:val="007C3E99"/>
    <w:rsid w:val="007C3EE1"/>
    <w:rsid w:val="007C408F"/>
    <w:rsid w:val="007C4092"/>
    <w:rsid w:val="007C41BA"/>
    <w:rsid w:val="007C41E0"/>
    <w:rsid w:val="007C46A5"/>
    <w:rsid w:val="007C46EA"/>
    <w:rsid w:val="007C4B58"/>
    <w:rsid w:val="007C4D61"/>
    <w:rsid w:val="007C4EA9"/>
    <w:rsid w:val="007C4F72"/>
    <w:rsid w:val="007C4FA9"/>
    <w:rsid w:val="007C4FD4"/>
    <w:rsid w:val="007C504E"/>
    <w:rsid w:val="007C50C4"/>
    <w:rsid w:val="007C5118"/>
    <w:rsid w:val="007C53BF"/>
    <w:rsid w:val="007C549A"/>
    <w:rsid w:val="007C5592"/>
    <w:rsid w:val="007C55C8"/>
    <w:rsid w:val="007C5645"/>
    <w:rsid w:val="007C5728"/>
    <w:rsid w:val="007C5992"/>
    <w:rsid w:val="007C59B6"/>
    <w:rsid w:val="007C5A72"/>
    <w:rsid w:val="007C5BA2"/>
    <w:rsid w:val="007C5BD2"/>
    <w:rsid w:val="007C5BD8"/>
    <w:rsid w:val="007C5CE9"/>
    <w:rsid w:val="007C6073"/>
    <w:rsid w:val="007C61E6"/>
    <w:rsid w:val="007C62CB"/>
    <w:rsid w:val="007C667B"/>
    <w:rsid w:val="007C668B"/>
    <w:rsid w:val="007C682F"/>
    <w:rsid w:val="007C683F"/>
    <w:rsid w:val="007C6C85"/>
    <w:rsid w:val="007C74B0"/>
    <w:rsid w:val="007C7613"/>
    <w:rsid w:val="007C788A"/>
    <w:rsid w:val="007C7BE0"/>
    <w:rsid w:val="007C7C0B"/>
    <w:rsid w:val="007C7CC5"/>
    <w:rsid w:val="007C7D99"/>
    <w:rsid w:val="007C7E0E"/>
    <w:rsid w:val="007C7FF2"/>
    <w:rsid w:val="007D0008"/>
    <w:rsid w:val="007D0125"/>
    <w:rsid w:val="007D01BC"/>
    <w:rsid w:val="007D01BE"/>
    <w:rsid w:val="007D0293"/>
    <w:rsid w:val="007D03DC"/>
    <w:rsid w:val="007D0429"/>
    <w:rsid w:val="007D04D5"/>
    <w:rsid w:val="007D0842"/>
    <w:rsid w:val="007D091B"/>
    <w:rsid w:val="007D099B"/>
    <w:rsid w:val="007D0ACB"/>
    <w:rsid w:val="007D0DF0"/>
    <w:rsid w:val="007D0F72"/>
    <w:rsid w:val="007D1050"/>
    <w:rsid w:val="007D107D"/>
    <w:rsid w:val="007D13A0"/>
    <w:rsid w:val="007D1473"/>
    <w:rsid w:val="007D14E7"/>
    <w:rsid w:val="007D16E9"/>
    <w:rsid w:val="007D1807"/>
    <w:rsid w:val="007D1983"/>
    <w:rsid w:val="007D1B21"/>
    <w:rsid w:val="007D1B28"/>
    <w:rsid w:val="007D1BF2"/>
    <w:rsid w:val="007D1C22"/>
    <w:rsid w:val="007D1DB4"/>
    <w:rsid w:val="007D1DB9"/>
    <w:rsid w:val="007D1E64"/>
    <w:rsid w:val="007D1EB0"/>
    <w:rsid w:val="007D1F57"/>
    <w:rsid w:val="007D2098"/>
    <w:rsid w:val="007D285C"/>
    <w:rsid w:val="007D286C"/>
    <w:rsid w:val="007D2A0E"/>
    <w:rsid w:val="007D2D2C"/>
    <w:rsid w:val="007D2E0E"/>
    <w:rsid w:val="007D2E11"/>
    <w:rsid w:val="007D2EFC"/>
    <w:rsid w:val="007D2F09"/>
    <w:rsid w:val="007D2F35"/>
    <w:rsid w:val="007D309B"/>
    <w:rsid w:val="007D30FE"/>
    <w:rsid w:val="007D3114"/>
    <w:rsid w:val="007D3176"/>
    <w:rsid w:val="007D3253"/>
    <w:rsid w:val="007D346B"/>
    <w:rsid w:val="007D36D0"/>
    <w:rsid w:val="007D38E9"/>
    <w:rsid w:val="007D3B0A"/>
    <w:rsid w:val="007D3D79"/>
    <w:rsid w:val="007D3E70"/>
    <w:rsid w:val="007D3EAA"/>
    <w:rsid w:val="007D3EDE"/>
    <w:rsid w:val="007D40F0"/>
    <w:rsid w:val="007D41BD"/>
    <w:rsid w:val="007D4249"/>
    <w:rsid w:val="007D42B2"/>
    <w:rsid w:val="007D4355"/>
    <w:rsid w:val="007D4446"/>
    <w:rsid w:val="007D4479"/>
    <w:rsid w:val="007D45EE"/>
    <w:rsid w:val="007D4669"/>
    <w:rsid w:val="007D46F5"/>
    <w:rsid w:val="007D471F"/>
    <w:rsid w:val="007D4969"/>
    <w:rsid w:val="007D4977"/>
    <w:rsid w:val="007D4A92"/>
    <w:rsid w:val="007D4D09"/>
    <w:rsid w:val="007D4FAE"/>
    <w:rsid w:val="007D595B"/>
    <w:rsid w:val="007D5AE4"/>
    <w:rsid w:val="007D5B0C"/>
    <w:rsid w:val="007D5B7A"/>
    <w:rsid w:val="007D5D1A"/>
    <w:rsid w:val="007D5EA5"/>
    <w:rsid w:val="007D5EE1"/>
    <w:rsid w:val="007D60FF"/>
    <w:rsid w:val="007D61D3"/>
    <w:rsid w:val="007D6437"/>
    <w:rsid w:val="007D65DF"/>
    <w:rsid w:val="007D6629"/>
    <w:rsid w:val="007D66D5"/>
    <w:rsid w:val="007D6A4F"/>
    <w:rsid w:val="007D6A8F"/>
    <w:rsid w:val="007D6D5E"/>
    <w:rsid w:val="007D6DCD"/>
    <w:rsid w:val="007D6EFF"/>
    <w:rsid w:val="007D71D6"/>
    <w:rsid w:val="007D71FB"/>
    <w:rsid w:val="007D7260"/>
    <w:rsid w:val="007D73AD"/>
    <w:rsid w:val="007D74BE"/>
    <w:rsid w:val="007D74FD"/>
    <w:rsid w:val="007D76D1"/>
    <w:rsid w:val="007D787E"/>
    <w:rsid w:val="007D7943"/>
    <w:rsid w:val="007D7B66"/>
    <w:rsid w:val="007D7C42"/>
    <w:rsid w:val="007D7DA4"/>
    <w:rsid w:val="007D7FB9"/>
    <w:rsid w:val="007E0092"/>
    <w:rsid w:val="007E01E5"/>
    <w:rsid w:val="007E01FF"/>
    <w:rsid w:val="007E0639"/>
    <w:rsid w:val="007E06CD"/>
    <w:rsid w:val="007E0827"/>
    <w:rsid w:val="007E0A47"/>
    <w:rsid w:val="007E0C6B"/>
    <w:rsid w:val="007E0CEB"/>
    <w:rsid w:val="007E0DE7"/>
    <w:rsid w:val="007E0E81"/>
    <w:rsid w:val="007E0FC4"/>
    <w:rsid w:val="007E1063"/>
    <w:rsid w:val="007E12F0"/>
    <w:rsid w:val="007E144B"/>
    <w:rsid w:val="007E1680"/>
    <w:rsid w:val="007E169F"/>
    <w:rsid w:val="007E1721"/>
    <w:rsid w:val="007E1814"/>
    <w:rsid w:val="007E1816"/>
    <w:rsid w:val="007E1881"/>
    <w:rsid w:val="007E18D4"/>
    <w:rsid w:val="007E1A6F"/>
    <w:rsid w:val="007E1CFB"/>
    <w:rsid w:val="007E1D1A"/>
    <w:rsid w:val="007E1F39"/>
    <w:rsid w:val="007E2018"/>
    <w:rsid w:val="007E22B6"/>
    <w:rsid w:val="007E2348"/>
    <w:rsid w:val="007E2358"/>
    <w:rsid w:val="007E282A"/>
    <w:rsid w:val="007E28F4"/>
    <w:rsid w:val="007E2A20"/>
    <w:rsid w:val="007E2B49"/>
    <w:rsid w:val="007E2BC3"/>
    <w:rsid w:val="007E2CA2"/>
    <w:rsid w:val="007E2CA3"/>
    <w:rsid w:val="007E2E0F"/>
    <w:rsid w:val="007E2E53"/>
    <w:rsid w:val="007E2F9E"/>
    <w:rsid w:val="007E31BD"/>
    <w:rsid w:val="007E3267"/>
    <w:rsid w:val="007E32A8"/>
    <w:rsid w:val="007E32C4"/>
    <w:rsid w:val="007E32D6"/>
    <w:rsid w:val="007E32FA"/>
    <w:rsid w:val="007E3591"/>
    <w:rsid w:val="007E36E3"/>
    <w:rsid w:val="007E3792"/>
    <w:rsid w:val="007E37CE"/>
    <w:rsid w:val="007E39B1"/>
    <w:rsid w:val="007E3BA5"/>
    <w:rsid w:val="007E3D7E"/>
    <w:rsid w:val="007E3DF1"/>
    <w:rsid w:val="007E3EE0"/>
    <w:rsid w:val="007E4064"/>
    <w:rsid w:val="007E408F"/>
    <w:rsid w:val="007E424A"/>
    <w:rsid w:val="007E4256"/>
    <w:rsid w:val="007E4438"/>
    <w:rsid w:val="007E4630"/>
    <w:rsid w:val="007E4631"/>
    <w:rsid w:val="007E473E"/>
    <w:rsid w:val="007E4758"/>
    <w:rsid w:val="007E4887"/>
    <w:rsid w:val="007E4A5A"/>
    <w:rsid w:val="007E4CC6"/>
    <w:rsid w:val="007E4D45"/>
    <w:rsid w:val="007E4E75"/>
    <w:rsid w:val="007E4E9A"/>
    <w:rsid w:val="007E4FCA"/>
    <w:rsid w:val="007E5082"/>
    <w:rsid w:val="007E513C"/>
    <w:rsid w:val="007E527E"/>
    <w:rsid w:val="007E558B"/>
    <w:rsid w:val="007E584E"/>
    <w:rsid w:val="007E5BC6"/>
    <w:rsid w:val="007E5C12"/>
    <w:rsid w:val="007E5C87"/>
    <w:rsid w:val="007E5D40"/>
    <w:rsid w:val="007E5E14"/>
    <w:rsid w:val="007E6087"/>
    <w:rsid w:val="007E61C2"/>
    <w:rsid w:val="007E623D"/>
    <w:rsid w:val="007E62E7"/>
    <w:rsid w:val="007E6437"/>
    <w:rsid w:val="007E6763"/>
    <w:rsid w:val="007E68A7"/>
    <w:rsid w:val="007E6A64"/>
    <w:rsid w:val="007E6B45"/>
    <w:rsid w:val="007E7063"/>
    <w:rsid w:val="007E708C"/>
    <w:rsid w:val="007E71F1"/>
    <w:rsid w:val="007E74A8"/>
    <w:rsid w:val="007E7704"/>
    <w:rsid w:val="007E7A0F"/>
    <w:rsid w:val="007E7BBE"/>
    <w:rsid w:val="007E7CEA"/>
    <w:rsid w:val="007E7E7A"/>
    <w:rsid w:val="007F02B4"/>
    <w:rsid w:val="007F03C3"/>
    <w:rsid w:val="007F0730"/>
    <w:rsid w:val="007F08AE"/>
    <w:rsid w:val="007F0989"/>
    <w:rsid w:val="007F09FB"/>
    <w:rsid w:val="007F0A17"/>
    <w:rsid w:val="007F0A75"/>
    <w:rsid w:val="007F0E1E"/>
    <w:rsid w:val="007F0E59"/>
    <w:rsid w:val="007F0F2F"/>
    <w:rsid w:val="007F0F4F"/>
    <w:rsid w:val="007F0F7C"/>
    <w:rsid w:val="007F0F96"/>
    <w:rsid w:val="007F0FED"/>
    <w:rsid w:val="007F154D"/>
    <w:rsid w:val="007F1598"/>
    <w:rsid w:val="007F1763"/>
    <w:rsid w:val="007F19AF"/>
    <w:rsid w:val="007F1DEF"/>
    <w:rsid w:val="007F1E30"/>
    <w:rsid w:val="007F1F51"/>
    <w:rsid w:val="007F1F6C"/>
    <w:rsid w:val="007F1FA9"/>
    <w:rsid w:val="007F2436"/>
    <w:rsid w:val="007F249A"/>
    <w:rsid w:val="007F24CA"/>
    <w:rsid w:val="007F24DD"/>
    <w:rsid w:val="007F2591"/>
    <w:rsid w:val="007F293F"/>
    <w:rsid w:val="007F29D1"/>
    <w:rsid w:val="007F2A81"/>
    <w:rsid w:val="007F2AE3"/>
    <w:rsid w:val="007F2E1C"/>
    <w:rsid w:val="007F2EE8"/>
    <w:rsid w:val="007F302E"/>
    <w:rsid w:val="007F3560"/>
    <w:rsid w:val="007F3616"/>
    <w:rsid w:val="007F3683"/>
    <w:rsid w:val="007F3756"/>
    <w:rsid w:val="007F3959"/>
    <w:rsid w:val="007F3A0F"/>
    <w:rsid w:val="007F3A90"/>
    <w:rsid w:val="007F3AF9"/>
    <w:rsid w:val="007F3AFD"/>
    <w:rsid w:val="007F3E04"/>
    <w:rsid w:val="007F3F3D"/>
    <w:rsid w:val="007F402F"/>
    <w:rsid w:val="007F4196"/>
    <w:rsid w:val="007F424A"/>
    <w:rsid w:val="007F42B2"/>
    <w:rsid w:val="007F430C"/>
    <w:rsid w:val="007F4382"/>
    <w:rsid w:val="007F4401"/>
    <w:rsid w:val="007F4448"/>
    <w:rsid w:val="007F45D2"/>
    <w:rsid w:val="007F4668"/>
    <w:rsid w:val="007F4AAA"/>
    <w:rsid w:val="007F4DF7"/>
    <w:rsid w:val="007F4F11"/>
    <w:rsid w:val="007F4F50"/>
    <w:rsid w:val="007F4F51"/>
    <w:rsid w:val="007F506D"/>
    <w:rsid w:val="007F520B"/>
    <w:rsid w:val="007F521A"/>
    <w:rsid w:val="007F523D"/>
    <w:rsid w:val="007F5734"/>
    <w:rsid w:val="007F57AC"/>
    <w:rsid w:val="007F5910"/>
    <w:rsid w:val="007F5DC6"/>
    <w:rsid w:val="007F5F14"/>
    <w:rsid w:val="007F5F69"/>
    <w:rsid w:val="007F5F80"/>
    <w:rsid w:val="007F600C"/>
    <w:rsid w:val="007F61A8"/>
    <w:rsid w:val="007F635D"/>
    <w:rsid w:val="007F6410"/>
    <w:rsid w:val="007F650A"/>
    <w:rsid w:val="007F6636"/>
    <w:rsid w:val="007F66D1"/>
    <w:rsid w:val="007F68F0"/>
    <w:rsid w:val="007F6A6F"/>
    <w:rsid w:val="007F6BFF"/>
    <w:rsid w:val="007F6CA9"/>
    <w:rsid w:val="007F6DDC"/>
    <w:rsid w:val="007F6EBA"/>
    <w:rsid w:val="007F6ECA"/>
    <w:rsid w:val="007F6F3D"/>
    <w:rsid w:val="007F6F99"/>
    <w:rsid w:val="007F70C1"/>
    <w:rsid w:val="007F70C9"/>
    <w:rsid w:val="007F70CB"/>
    <w:rsid w:val="007F71A1"/>
    <w:rsid w:val="007F7268"/>
    <w:rsid w:val="007F7349"/>
    <w:rsid w:val="007F7419"/>
    <w:rsid w:val="007F74CD"/>
    <w:rsid w:val="007F7761"/>
    <w:rsid w:val="007F77FA"/>
    <w:rsid w:val="007F790F"/>
    <w:rsid w:val="007F79E7"/>
    <w:rsid w:val="007F7A70"/>
    <w:rsid w:val="007F7B14"/>
    <w:rsid w:val="007F7C8F"/>
    <w:rsid w:val="007F7EE1"/>
    <w:rsid w:val="007F7EE4"/>
    <w:rsid w:val="00800019"/>
    <w:rsid w:val="00800094"/>
    <w:rsid w:val="008000B1"/>
    <w:rsid w:val="008002D2"/>
    <w:rsid w:val="00800331"/>
    <w:rsid w:val="00800379"/>
    <w:rsid w:val="008004E7"/>
    <w:rsid w:val="008005D0"/>
    <w:rsid w:val="00800658"/>
    <w:rsid w:val="00800748"/>
    <w:rsid w:val="0080088C"/>
    <w:rsid w:val="008009D2"/>
    <w:rsid w:val="00800B56"/>
    <w:rsid w:val="00800DD5"/>
    <w:rsid w:val="00800E8F"/>
    <w:rsid w:val="00801083"/>
    <w:rsid w:val="00801301"/>
    <w:rsid w:val="00801354"/>
    <w:rsid w:val="008013C6"/>
    <w:rsid w:val="008013D5"/>
    <w:rsid w:val="00801420"/>
    <w:rsid w:val="00801581"/>
    <w:rsid w:val="008015AD"/>
    <w:rsid w:val="00801687"/>
    <w:rsid w:val="008016B4"/>
    <w:rsid w:val="0080178E"/>
    <w:rsid w:val="008017C9"/>
    <w:rsid w:val="008018AB"/>
    <w:rsid w:val="0080196B"/>
    <w:rsid w:val="008019DA"/>
    <w:rsid w:val="008019F5"/>
    <w:rsid w:val="00801A77"/>
    <w:rsid w:val="00801B0C"/>
    <w:rsid w:val="00801C39"/>
    <w:rsid w:val="00801E13"/>
    <w:rsid w:val="00801EAD"/>
    <w:rsid w:val="0080254B"/>
    <w:rsid w:val="00802773"/>
    <w:rsid w:val="00802A31"/>
    <w:rsid w:val="00802B46"/>
    <w:rsid w:val="00802C6C"/>
    <w:rsid w:val="00802F3C"/>
    <w:rsid w:val="00802FA5"/>
    <w:rsid w:val="00802FDE"/>
    <w:rsid w:val="00803040"/>
    <w:rsid w:val="0080307C"/>
    <w:rsid w:val="00803167"/>
    <w:rsid w:val="00803183"/>
    <w:rsid w:val="0080323F"/>
    <w:rsid w:val="0080336B"/>
    <w:rsid w:val="008034F5"/>
    <w:rsid w:val="0080371B"/>
    <w:rsid w:val="008037BA"/>
    <w:rsid w:val="00803902"/>
    <w:rsid w:val="00803B6C"/>
    <w:rsid w:val="00803B76"/>
    <w:rsid w:val="00804016"/>
    <w:rsid w:val="0080438E"/>
    <w:rsid w:val="008043DC"/>
    <w:rsid w:val="00804494"/>
    <w:rsid w:val="008044BB"/>
    <w:rsid w:val="0080451B"/>
    <w:rsid w:val="00804896"/>
    <w:rsid w:val="0080494B"/>
    <w:rsid w:val="00804982"/>
    <w:rsid w:val="00804B33"/>
    <w:rsid w:val="00805031"/>
    <w:rsid w:val="008052DE"/>
    <w:rsid w:val="00805471"/>
    <w:rsid w:val="00805570"/>
    <w:rsid w:val="008055CA"/>
    <w:rsid w:val="0080561C"/>
    <w:rsid w:val="00805CF4"/>
    <w:rsid w:val="00805EEF"/>
    <w:rsid w:val="00805F4C"/>
    <w:rsid w:val="008060A0"/>
    <w:rsid w:val="0080618C"/>
    <w:rsid w:val="008062AF"/>
    <w:rsid w:val="00806373"/>
    <w:rsid w:val="008063B3"/>
    <w:rsid w:val="008064AD"/>
    <w:rsid w:val="008064E2"/>
    <w:rsid w:val="0080666B"/>
    <w:rsid w:val="00806739"/>
    <w:rsid w:val="00806832"/>
    <w:rsid w:val="0080690F"/>
    <w:rsid w:val="008069AB"/>
    <w:rsid w:val="00806A99"/>
    <w:rsid w:val="00806AA0"/>
    <w:rsid w:val="00806AF0"/>
    <w:rsid w:val="00806BAD"/>
    <w:rsid w:val="00806DDC"/>
    <w:rsid w:val="00806DF3"/>
    <w:rsid w:val="00806E66"/>
    <w:rsid w:val="00806F7E"/>
    <w:rsid w:val="00807116"/>
    <w:rsid w:val="00807172"/>
    <w:rsid w:val="00807185"/>
    <w:rsid w:val="008071C9"/>
    <w:rsid w:val="008071E5"/>
    <w:rsid w:val="00807223"/>
    <w:rsid w:val="00807343"/>
    <w:rsid w:val="00807359"/>
    <w:rsid w:val="00807385"/>
    <w:rsid w:val="008073BC"/>
    <w:rsid w:val="00807437"/>
    <w:rsid w:val="00807529"/>
    <w:rsid w:val="008076A8"/>
    <w:rsid w:val="0080774D"/>
    <w:rsid w:val="00807884"/>
    <w:rsid w:val="00807DDA"/>
    <w:rsid w:val="00807DF2"/>
    <w:rsid w:val="00807E25"/>
    <w:rsid w:val="00810088"/>
    <w:rsid w:val="00810110"/>
    <w:rsid w:val="00810130"/>
    <w:rsid w:val="00810199"/>
    <w:rsid w:val="00810416"/>
    <w:rsid w:val="00810421"/>
    <w:rsid w:val="008104A1"/>
    <w:rsid w:val="008105A4"/>
    <w:rsid w:val="008108C1"/>
    <w:rsid w:val="00810B21"/>
    <w:rsid w:val="00810BA3"/>
    <w:rsid w:val="00810D57"/>
    <w:rsid w:val="00810DB7"/>
    <w:rsid w:val="00810DDB"/>
    <w:rsid w:val="00810F69"/>
    <w:rsid w:val="00810F7B"/>
    <w:rsid w:val="008110C8"/>
    <w:rsid w:val="0081126D"/>
    <w:rsid w:val="00811680"/>
    <w:rsid w:val="008117E3"/>
    <w:rsid w:val="008117E7"/>
    <w:rsid w:val="0081187D"/>
    <w:rsid w:val="0081194D"/>
    <w:rsid w:val="00811A07"/>
    <w:rsid w:val="00811B9B"/>
    <w:rsid w:val="00811CC3"/>
    <w:rsid w:val="00811D3F"/>
    <w:rsid w:val="00811D47"/>
    <w:rsid w:val="00811DFC"/>
    <w:rsid w:val="00811E65"/>
    <w:rsid w:val="00812336"/>
    <w:rsid w:val="008124FC"/>
    <w:rsid w:val="00812606"/>
    <w:rsid w:val="00812793"/>
    <w:rsid w:val="008127FE"/>
    <w:rsid w:val="00812B97"/>
    <w:rsid w:val="00812C3F"/>
    <w:rsid w:val="00812C54"/>
    <w:rsid w:val="00812C88"/>
    <w:rsid w:val="00812D58"/>
    <w:rsid w:val="00812DD8"/>
    <w:rsid w:val="00812E9E"/>
    <w:rsid w:val="0081308A"/>
    <w:rsid w:val="008133E2"/>
    <w:rsid w:val="008136F7"/>
    <w:rsid w:val="00813998"/>
    <w:rsid w:val="00813A41"/>
    <w:rsid w:val="00813C6D"/>
    <w:rsid w:val="00813CCA"/>
    <w:rsid w:val="00813E0A"/>
    <w:rsid w:val="00813EFD"/>
    <w:rsid w:val="008142A4"/>
    <w:rsid w:val="008143EE"/>
    <w:rsid w:val="008145D1"/>
    <w:rsid w:val="00814620"/>
    <w:rsid w:val="008147D2"/>
    <w:rsid w:val="00814B85"/>
    <w:rsid w:val="00814C2B"/>
    <w:rsid w:val="00814E04"/>
    <w:rsid w:val="00814F90"/>
    <w:rsid w:val="0081516C"/>
    <w:rsid w:val="0081517B"/>
    <w:rsid w:val="00815187"/>
    <w:rsid w:val="008151F1"/>
    <w:rsid w:val="008152E0"/>
    <w:rsid w:val="0081540E"/>
    <w:rsid w:val="0081561A"/>
    <w:rsid w:val="00815774"/>
    <w:rsid w:val="008157AA"/>
    <w:rsid w:val="00815885"/>
    <w:rsid w:val="008159E6"/>
    <w:rsid w:val="00815A01"/>
    <w:rsid w:val="00815ACE"/>
    <w:rsid w:val="00815C45"/>
    <w:rsid w:val="00815C95"/>
    <w:rsid w:val="00815E1A"/>
    <w:rsid w:val="00815ED3"/>
    <w:rsid w:val="0081602F"/>
    <w:rsid w:val="00816701"/>
    <w:rsid w:val="008168D4"/>
    <w:rsid w:val="0081697F"/>
    <w:rsid w:val="008169EA"/>
    <w:rsid w:val="008169F3"/>
    <w:rsid w:val="00816C05"/>
    <w:rsid w:val="00816CC1"/>
    <w:rsid w:val="008170D1"/>
    <w:rsid w:val="00817428"/>
    <w:rsid w:val="008174B7"/>
    <w:rsid w:val="008175E5"/>
    <w:rsid w:val="0081763B"/>
    <w:rsid w:val="008177DA"/>
    <w:rsid w:val="008177E9"/>
    <w:rsid w:val="00817A74"/>
    <w:rsid w:val="00817CC1"/>
    <w:rsid w:val="00817D4C"/>
    <w:rsid w:val="00817E10"/>
    <w:rsid w:val="00817FD9"/>
    <w:rsid w:val="0082003A"/>
    <w:rsid w:val="008203EA"/>
    <w:rsid w:val="0082043F"/>
    <w:rsid w:val="008204A2"/>
    <w:rsid w:val="008206A5"/>
    <w:rsid w:val="00820758"/>
    <w:rsid w:val="00820762"/>
    <w:rsid w:val="008207E4"/>
    <w:rsid w:val="0082099F"/>
    <w:rsid w:val="00820BEC"/>
    <w:rsid w:val="00820E2D"/>
    <w:rsid w:val="00820E9D"/>
    <w:rsid w:val="00821114"/>
    <w:rsid w:val="00821309"/>
    <w:rsid w:val="00821548"/>
    <w:rsid w:val="00821831"/>
    <w:rsid w:val="0082191E"/>
    <w:rsid w:val="00821A01"/>
    <w:rsid w:val="00821A22"/>
    <w:rsid w:val="00821A67"/>
    <w:rsid w:val="00821ACE"/>
    <w:rsid w:val="00821AD5"/>
    <w:rsid w:val="00821B8E"/>
    <w:rsid w:val="00821CE9"/>
    <w:rsid w:val="00821D0D"/>
    <w:rsid w:val="00821D83"/>
    <w:rsid w:val="00821DB9"/>
    <w:rsid w:val="0082202B"/>
    <w:rsid w:val="0082231F"/>
    <w:rsid w:val="0082243C"/>
    <w:rsid w:val="0082271B"/>
    <w:rsid w:val="00822872"/>
    <w:rsid w:val="008228FE"/>
    <w:rsid w:val="00822A45"/>
    <w:rsid w:val="00822C3C"/>
    <w:rsid w:val="00822E16"/>
    <w:rsid w:val="0082314C"/>
    <w:rsid w:val="0082314D"/>
    <w:rsid w:val="008231F4"/>
    <w:rsid w:val="0082329D"/>
    <w:rsid w:val="008233B0"/>
    <w:rsid w:val="0082368F"/>
    <w:rsid w:val="00823712"/>
    <w:rsid w:val="0082393F"/>
    <w:rsid w:val="00823A1E"/>
    <w:rsid w:val="00823A74"/>
    <w:rsid w:val="00823BA7"/>
    <w:rsid w:val="00823DA6"/>
    <w:rsid w:val="00823DFC"/>
    <w:rsid w:val="00824321"/>
    <w:rsid w:val="00824377"/>
    <w:rsid w:val="00824555"/>
    <w:rsid w:val="00824910"/>
    <w:rsid w:val="0082498D"/>
    <w:rsid w:val="008249C2"/>
    <w:rsid w:val="00824A80"/>
    <w:rsid w:val="00824BEC"/>
    <w:rsid w:val="00824C2B"/>
    <w:rsid w:val="00824D65"/>
    <w:rsid w:val="00824F6C"/>
    <w:rsid w:val="00825276"/>
    <w:rsid w:val="00825309"/>
    <w:rsid w:val="00825316"/>
    <w:rsid w:val="0082534D"/>
    <w:rsid w:val="008253AD"/>
    <w:rsid w:val="008254A9"/>
    <w:rsid w:val="00825501"/>
    <w:rsid w:val="008255E2"/>
    <w:rsid w:val="00825636"/>
    <w:rsid w:val="00825646"/>
    <w:rsid w:val="00825963"/>
    <w:rsid w:val="00825A01"/>
    <w:rsid w:val="00825A90"/>
    <w:rsid w:val="00825AA0"/>
    <w:rsid w:val="00825AB8"/>
    <w:rsid w:val="00825ABA"/>
    <w:rsid w:val="00825ACD"/>
    <w:rsid w:val="00825BC7"/>
    <w:rsid w:val="00825C20"/>
    <w:rsid w:val="00825CDD"/>
    <w:rsid w:val="00825F29"/>
    <w:rsid w:val="00826111"/>
    <w:rsid w:val="00826235"/>
    <w:rsid w:val="008262C5"/>
    <w:rsid w:val="008263F3"/>
    <w:rsid w:val="00826559"/>
    <w:rsid w:val="0082688D"/>
    <w:rsid w:val="008269F1"/>
    <w:rsid w:val="00826D63"/>
    <w:rsid w:val="00827190"/>
    <w:rsid w:val="00827481"/>
    <w:rsid w:val="008274F4"/>
    <w:rsid w:val="008274FE"/>
    <w:rsid w:val="00827542"/>
    <w:rsid w:val="008275BB"/>
    <w:rsid w:val="008276B2"/>
    <w:rsid w:val="00827788"/>
    <w:rsid w:val="008277C2"/>
    <w:rsid w:val="0082785A"/>
    <w:rsid w:val="008278BE"/>
    <w:rsid w:val="008278F1"/>
    <w:rsid w:val="00827F0F"/>
    <w:rsid w:val="008301F7"/>
    <w:rsid w:val="00830275"/>
    <w:rsid w:val="00830461"/>
    <w:rsid w:val="00830490"/>
    <w:rsid w:val="00830503"/>
    <w:rsid w:val="008308D7"/>
    <w:rsid w:val="00830A31"/>
    <w:rsid w:val="00830AA8"/>
    <w:rsid w:val="00830BF7"/>
    <w:rsid w:val="00830C16"/>
    <w:rsid w:val="00830C9E"/>
    <w:rsid w:val="00830CBA"/>
    <w:rsid w:val="00830D10"/>
    <w:rsid w:val="00830F52"/>
    <w:rsid w:val="00830F84"/>
    <w:rsid w:val="00831026"/>
    <w:rsid w:val="0083112D"/>
    <w:rsid w:val="0083115B"/>
    <w:rsid w:val="00831251"/>
    <w:rsid w:val="00831255"/>
    <w:rsid w:val="008312C3"/>
    <w:rsid w:val="00831351"/>
    <w:rsid w:val="008314CE"/>
    <w:rsid w:val="00831755"/>
    <w:rsid w:val="00831970"/>
    <w:rsid w:val="00831A18"/>
    <w:rsid w:val="00831B5F"/>
    <w:rsid w:val="00831C61"/>
    <w:rsid w:val="00831C86"/>
    <w:rsid w:val="00831FCF"/>
    <w:rsid w:val="00832066"/>
    <w:rsid w:val="00832120"/>
    <w:rsid w:val="00832213"/>
    <w:rsid w:val="00832219"/>
    <w:rsid w:val="0083231B"/>
    <w:rsid w:val="00832327"/>
    <w:rsid w:val="008323DF"/>
    <w:rsid w:val="0083256C"/>
    <w:rsid w:val="0083257A"/>
    <w:rsid w:val="0083278A"/>
    <w:rsid w:val="00832982"/>
    <w:rsid w:val="008329CE"/>
    <w:rsid w:val="008329ED"/>
    <w:rsid w:val="00832A0D"/>
    <w:rsid w:val="00832DBE"/>
    <w:rsid w:val="00832E71"/>
    <w:rsid w:val="00832E8F"/>
    <w:rsid w:val="00832F47"/>
    <w:rsid w:val="00832F7F"/>
    <w:rsid w:val="008331AE"/>
    <w:rsid w:val="008331F7"/>
    <w:rsid w:val="00833242"/>
    <w:rsid w:val="0083372C"/>
    <w:rsid w:val="0083379D"/>
    <w:rsid w:val="008338C6"/>
    <w:rsid w:val="0083397A"/>
    <w:rsid w:val="00833ACF"/>
    <w:rsid w:val="00833AEC"/>
    <w:rsid w:val="00833B49"/>
    <w:rsid w:val="00833E34"/>
    <w:rsid w:val="00833E9A"/>
    <w:rsid w:val="00833F45"/>
    <w:rsid w:val="00833F58"/>
    <w:rsid w:val="00833FF4"/>
    <w:rsid w:val="00834116"/>
    <w:rsid w:val="00834294"/>
    <w:rsid w:val="0083438F"/>
    <w:rsid w:val="0083443E"/>
    <w:rsid w:val="0083460C"/>
    <w:rsid w:val="008346EB"/>
    <w:rsid w:val="00834878"/>
    <w:rsid w:val="0083488E"/>
    <w:rsid w:val="00834A01"/>
    <w:rsid w:val="00834DC0"/>
    <w:rsid w:val="00834E41"/>
    <w:rsid w:val="00834F88"/>
    <w:rsid w:val="008350FD"/>
    <w:rsid w:val="00835335"/>
    <w:rsid w:val="008355E7"/>
    <w:rsid w:val="00835622"/>
    <w:rsid w:val="00835746"/>
    <w:rsid w:val="008359A5"/>
    <w:rsid w:val="00835B55"/>
    <w:rsid w:val="00835B6F"/>
    <w:rsid w:val="00835BF2"/>
    <w:rsid w:val="00835C71"/>
    <w:rsid w:val="00835D78"/>
    <w:rsid w:val="00835F57"/>
    <w:rsid w:val="00835FCA"/>
    <w:rsid w:val="00836168"/>
    <w:rsid w:val="00836493"/>
    <w:rsid w:val="00836560"/>
    <w:rsid w:val="008365E9"/>
    <w:rsid w:val="0083672E"/>
    <w:rsid w:val="008367DA"/>
    <w:rsid w:val="0083689A"/>
    <w:rsid w:val="008368F8"/>
    <w:rsid w:val="00836A74"/>
    <w:rsid w:val="00836A75"/>
    <w:rsid w:val="00836C3C"/>
    <w:rsid w:val="00836CD0"/>
    <w:rsid w:val="00836E8F"/>
    <w:rsid w:val="0083712B"/>
    <w:rsid w:val="0083713E"/>
    <w:rsid w:val="0083761C"/>
    <w:rsid w:val="008376AC"/>
    <w:rsid w:val="008376B7"/>
    <w:rsid w:val="00837752"/>
    <w:rsid w:val="00837755"/>
    <w:rsid w:val="0083775B"/>
    <w:rsid w:val="00837771"/>
    <w:rsid w:val="008379D5"/>
    <w:rsid w:val="00837C1F"/>
    <w:rsid w:val="00837D2B"/>
    <w:rsid w:val="00837E50"/>
    <w:rsid w:val="00837ED5"/>
    <w:rsid w:val="00837F70"/>
    <w:rsid w:val="00837FAD"/>
    <w:rsid w:val="00840027"/>
    <w:rsid w:val="00840073"/>
    <w:rsid w:val="00840143"/>
    <w:rsid w:val="008401C0"/>
    <w:rsid w:val="00840342"/>
    <w:rsid w:val="008404A6"/>
    <w:rsid w:val="00840644"/>
    <w:rsid w:val="008406DE"/>
    <w:rsid w:val="00840754"/>
    <w:rsid w:val="00840800"/>
    <w:rsid w:val="0084085C"/>
    <w:rsid w:val="0084088B"/>
    <w:rsid w:val="00840A08"/>
    <w:rsid w:val="00840AB8"/>
    <w:rsid w:val="00840C9D"/>
    <w:rsid w:val="00840FFF"/>
    <w:rsid w:val="00841073"/>
    <w:rsid w:val="00841115"/>
    <w:rsid w:val="008411E7"/>
    <w:rsid w:val="008413C6"/>
    <w:rsid w:val="008414D8"/>
    <w:rsid w:val="008415A2"/>
    <w:rsid w:val="00841615"/>
    <w:rsid w:val="0084161C"/>
    <w:rsid w:val="008417EB"/>
    <w:rsid w:val="00841884"/>
    <w:rsid w:val="00841885"/>
    <w:rsid w:val="00841AB9"/>
    <w:rsid w:val="00841C60"/>
    <w:rsid w:val="00841DC9"/>
    <w:rsid w:val="00841F33"/>
    <w:rsid w:val="00842421"/>
    <w:rsid w:val="00842524"/>
    <w:rsid w:val="008426A4"/>
    <w:rsid w:val="00842758"/>
    <w:rsid w:val="008427DB"/>
    <w:rsid w:val="008428F5"/>
    <w:rsid w:val="00842969"/>
    <w:rsid w:val="008429A4"/>
    <w:rsid w:val="00843067"/>
    <w:rsid w:val="00843095"/>
    <w:rsid w:val="008430D3"/>
    <w:rsid w:val="00843124"/>
    <w:rsid w:val="008434C7"/>
    <w:rsid w:val="008438D0"/>
    <w:rsid w:val="008439B6"/>
    <w:rsid w:val="008439C1"/>
    <w:rsid w:val="00843C3E"/>
    <w:rsid w:val="00843C61"/>
    <w:rsid w:val="00843CE9"/>
    <w:rsid w:val="00843DF8"/>
    <w:rsid w:val="00843E60"/>
    <w:rsid w:val="00843EB1"/>
    <w:rsid w:val="00843EB9"/>
    <w:rsid w:val="0084401B"/>
    <w:rsid w:val="0084404E"/>
    <w:rsid w:val="00844184"/>
    <w:rsid w:val="008442BA"/>
    <w:rsid w:val="008442FE"/>
    <w:rsid w:val="008443EB"/>
    <w:rsid w:val="008444F3"/>
    <w:rsid w:val="0084450F"/>
    <w:rsid w:val="0084458B"/>
    <w:rsid w:val="008445E3"/>
    <w:rsid w:val="00844639"/>
    <w:rsid w:val="00844878"/>
    <w:rsid w:val="008448FC"/>
    <w:rsid w:val="0084494F"/>
    <w:rsid w:val="0084496C"/>
    <w:rsid w:val="00844B84"/>
    <w:rsid w:val="00844C7A"/>
    <w:rsid w:val="00844CDB"/>
    <w:rsid w:val="00844D5E"/>
    <w:rsid w:val="00845209"/>
    <w:rsid w:val="008453B8"/>
    <w:rsid w:val="008454CE"/>
    <w:rsid w:val="008455FE"/>
    <w:rsid w:val="0084583F"/>
    <w:rsid w:val="008459E9"/>
    <w:rsid w:val="00845EE4"/>
    <w:rsid w:val="00846020"/>
    <w:rsid w:val="0084604E"/>
    <w:rsid w:val="008461D1"/>
    <w:rsid w:val="0084644B"/>
    <w:rsid w:val="008465C2"/>
    <w:rsid w:val="0084690E"/>
    <w:rsid w:val="00846971"/>
    <w:rsid w:val="00846A84"/>
    <w:rsid w:val="00846B22"/>
    <w:rsid w:val="00846D8B"/>
    <w:rsid w:val="00846F7B"/>
    <w:rsid w:val="00847070"/>
    <w:rsid w:val="00847191"/>
    <w:rsid w:val="00847295"/>
    <w:rsid w:val="008472E4"/>
    <w:rsid w:val="008474A1"/>
    <w:rsid w:val="0084774D"/>
    <w:rsid w:val="0084777D"/>
    <w:rsid w:val="00847A73"/>
    <w:rsid w:val="00847B50"/>
    <w:rsid w:val="00847B9D"/>
    <w:rsid w:val="00847BA0"/>
    <w:rsid w:val="00847BB9"/>
    <w:rsid w:val="00847BC3"/>
    <w:rsid w:val="00847C95"/>
    <w:rsid w:val="00847DDD"/>
    <w:rsid w:val="00847F34"/>
    <w:rsid w:val="008501DB"/>
    <w:rsid w:val="008502EF"/>
    <w:rsid w:val="008504BB"/>
    <w:rsid w:val="00850523"/>
    <w:rsid w:val="00850567"/>
    <w:rsid w:val="008505EC"/>
    <w:rsid w:val="00850767"/>
    <w:rsid w:val="0085088D"/>
    <w:rsid w:val="0085091A"/>
    <w:rsid w:val="008509A7"/>
    <w:rsid w:val="00850B37"/>
    <w:rsid w:val="00850BF4"/>
    <w:rsid w:val="00850D89"/>
    <w:rsid w:val="00850F62"/>
    <w:rsid w:val="0085108F"/>
    <w:rsid w:val="0085151E"/>
    <w:rsid w:val="008518DB"/>
    <w:rsid w:val="008519B9"/>
    <w:rsid w:val="00851A2E"/>
    <w:rsid w:val="00851A3F"/>
    <w:rsid w:val="00851B66"/>
    <w:rsid w:val="00851D10"/>
    <w:rsid w:val="00851E46"/>
    <w:rsid w:val="00851F10"/>
    <w:rsid w:val="00851F75"/>
    <w:rsid w:val="00851F8C"/>
    <w:rsid w:val="0085202C"/>
    <w:rsid w:val="008522E9"/>
    <w:rsid w:val="008524BD"/>
    <w:rsid w:val="008524D3"/>
    <w:rsid w:val="00852714"/>
    <w:rsid w:val="008528BC"/>
    <w:rsid w:val="008528D8"/>
    <w:rsid w:val="00852981"/>
    <w:rsid w:val="008529A5"/>
    <w:rsid w:val="00852AB8"/>
    <w:rsid w:val="00852B1C"/>
    <w:rsid w:val="00852B6C"/>
    <w:rsid w:val="00852CA3"/>
    <w:rsid w:val="00852D48"/>
    <w:rsid w:val="00853036"/>
    <w:rsid w:val="00853229"/>
    <w:rsid w:val="00853280"/>
    <w:rsid w:val="0085328E"/>
    <w:rsid w:val="008532DE"/>
    <w:rsid w:val="00853350"/>
    <w:rsid w:val="00853460"/>
    <w:rsid w:val="00853499"/>
    <w:rsid w:val="008536C5"/>
    <w:rsid w:val="00853A53"/>
    <w:rsid w:val="00853C8F"/>
    <w:rsid w:val="00854097"/>
    <w:rsid w:val="0085424A"/>
    <w:rsid w:val="0085433F"/>
    <w:rsid w:val="00854472"/>
    <w:rsid w:val="0085456B"/>
    <w:rsid w:val="008548E4"/>
    <w:rsid w:val="00854AC9"/>
    <w:rsid w:val="00854B98"/>
    <w:rsid w:val="00854DD4"/>
    <w:rsid w:val="00854ED1"/>
    <w:rsid w:val="00854F71"/>
    <w:rsid w:val="0085505D"/>
    <w:rsid w:val="00855366"/>
    <w:rsid w:val="0085557C"/>
    <w:rsid w:val="008555C2"/>
    <w:rsid w:val="008555D6"/>
    <w:rsid w:val="00855624"/>
    <w:rsid w:val="008557B4"/>
    <w:rsid w:val="008559E9"/>
    <w:rsid w:val="00855EF6"/>
    <w:rsid w:val="00856364"/>
    <w:rsid w:val="00856463"/>
    <w:rsid w:val="0085658B"/>
    <w:rsid w:val="008565F6"/>
    <w:rsid w:val="00856889"/>
    <w:rsid w:val="00856909"/>
    <w:rsid w:val="00856B59"/>
    <w:rsid w:val="00856C4A"/>
    <w:rsid w:val="00856C56"/>
    <w:rsid w:val="00856CA1"/>
    <w:rsid w:val="00856CE6"/>
    <w:rsid w:val="00856D4C"/>
    <w:rsid w:val="00857010"/>
    <w:rsid w:val="00857072"/>
    <w:rsid w:val="008570D4"/>
    <w:rsid w:val="00857261"/>
    <w:rsid w:val="008573E1"/>
    <w:rsid w:val="00857481"/>
    <w:rsid w:val="008574FF"/>
    <w:rsid w:val="00857702"/>
    <w:rsid w:val="0085782B"/>
    <w:rsid w:val="00857894"/>
    <w:rsid w:val="00857B2C"/>
    <w:rsid w:val="00857B93"/>
    <w:rsid w:val="00857C07"/>
    <w:rsid w:val="00857C12"/>
    <w:rsid w:val="00857EEA"/>
    <w:rsid w:val="00857F1C"/>
    <w:rsid w:val="00860104"/>
    <w:rsid w:val="00860108"/>
    <w:rsid w:val="0086012F"/>
    <w:rsid w:val="008601A7"/>
    <w:rsid w:val="00860217"/>
    <w:rsid w:val="00860370"/>
    <w:rsid w:val="00860399"/>
    <w:rsid w:val="0086050A"/>
    <w:rsid w:val="0086068C"/>
    <w:rsid w:val="00860771"/>
    <w:rsid w:val="008609BB"/>
    <w:rsid w:val="00860EFF"/>
    <w:rsid w:val="00861324"/>
    <w:rsid w:val="00861325"/>
    <w:rsid w:val="00861481"/>
    <w:rsid w:val="00861566"/>
    <w:rsid w:val="0086185E"/>
    <w:rsid w:val="00861886"/>
    <w:rsid w:val="00861894"/>
    <w:rsid w:val="00861903"/>
    <w:rsid w:val="008619D3"/>
    <w:rsid w:val="00861B18"/>
    <w:rsid w:val="00861BBB"/>
    <w:rsid w:val="00861DE4"/>
    <w:rsid w:val="00861DED"/>
    <w:rsid w:val="00862069"/>
    <w:rsid w:val="00862108"/>
    <w:rsid w:val="00862227"/>
    <w:rsid w:val="00862382"/>
    <w:rsid w:val="008625E9"/>
    <w:rsid w:val="00862669"/>
    <w:rsid w:val="0086272F"/>
    <w:rsid w:val="008629AE"/>
    <w:rsid w:val="008629E4"/>
    <w:rsid w:val="00862A8D"/>
    <w:rsid w:val="00862D0F"/>
    <w:rsid w:val="00862D56"/>
    <w:rsid w:val="00862F08"/>
    <w:rsid w:val="0086303D"/>
    <w:rsid w:val="00863444"/>
    <w:rsid w:val="0086344F"/>
    <w:rsid w:val="008634D1"/>
    <w:rsid w:val="00863514"/>
    <w:rsid w:val="0086359A"/>
    <w:rsid w:val="00863665"/>
    <w:rsid w:val="00863838"/>
    <w:rsid w:val="0086390C"/>
    <w:rsid w:val="008639A9"/>
    <w:rsid w:val="00863B40"/>
    <w:rsid w:val="00863B5C"/>
    <w:rsid w:val="00863CCF"/>
    <w:rsid w:val="00863ED2"/>
    <w:rsid w:val="00863F8C"/>
    <w:rsid w:val="00863FFA"/>
    <w:rsid w:val="0086429B"/>
    <w:rsid w:val="008642E6"/>
    <w:rsid w:val="00864731"/>
    <w:rsid w:val="008647D9"/>
    <w:rsid w:val="008647DC"/>
    <w:rsid w:val="0086491E"/>
    <w:rsid w:val="00864A87"/>
    <w:rsid w:val="00864B15"/>
    <w:rsid w:val="00864B80"/>
    <w:rsid w:val="00864D1C"/>
    <w:rsid w:val="00864D71"/>
    <w:rsid w:val="008650AE"/>
    <w:rsid w:val="0086524F"/>
    <w:rsid w:val="008655A7"/>
    <w:rsid w:val="00865631"/>
    <w:rsid w:val="008657CB"/>
    <w:rsid w:val="00865AD8"/>
    <w:rsid w:val="00865B10"/>
    <w:rsid w:val="00865B96"/>
    <w:rsid w:val="00866712"/>
    <w:rsid w:val="008667DC"/>
    <w:rsid w:val="00866914"/>
    <w:rsid w:val="0086696D"/>
    <w:rsid w:val="00866A6C"/>
    <w:rsid w:val="00866A9B"/>
    <w:rsid w:val="00866A9C"/>
    <w:rsid w:val="00866B63"/>
    <w:rsid w:val="00866C8B"/>
    <w:rsid w:val="00866DAD"/>
    <w:rsid w:val="00866FEC"/>
    <w:rsid w:val="008670B1"/>
    <w:rsid w:val="0086736E"/>
    <w:rsid w:val="008674B4"/>
    <w:rsid w:val="00867A49"/>
    <w:rsid w:val="00867AC6"/>
    <w:rsid w:val="00867D21"/>
    <w:rsid w:val="00867F85"/>
    <w:rsid w:val="00867FB3"/>
    <w:rsid w:val="00867FE9"/>
    <w:rsid w:val="00870380"/>
    <w:rsid w:val="008703D5"/>
    <w:rsid w:val="008703E0"/>
    <w:rsid w:val="00870440"/>
    <w:rsid w:val="008707A0"/>
    <w:rsid w:val="008707A5"/>
    <w:rsid w:val="008709C8"/>
    <w:rsid w:val="00870AC7"/>
    <w:rsid w:val="00870AD7"/>
    <w:rsid w:val="00870D65"/>
    <w:rsid w:val="00870DC2"/>
    <w:rsid w:val="00870EBF"/>
    <w:rsid w:val="00871154"/>
    <w:rsid w:val="0087132D"/>
    <w:rsid w:val="0087133A"/>
    <w:rsid w:val="00871348"/>
    <w:rsid w:val="00871436"/>
    <w:rsid w:val="008714B5"/>
    <w:rsid w:val="008715E3"/>
    <w:rsid w:val="008718F9"/>
    <w:rsid w:val="0087191E"/>
    <w:rsid w:val="00871A1D"/>
    <w:rsid w:val="00871A7A"/>
    <w:rsid w:val="00871ADE"/>
    <w:rsid w:val="00871C47"/>
    <w:rsid w:val="00871CD6"/>
    <w:rsid w:val="00871D89"/>
    <w:rsid w:val="00871DE2"/>
    <w:rsid w:val="00871E88"/>
    <w:rsid w:val="00871E9E"/>
    <w:rsid w:val="008720A4"/>
    <w:rsid w:val="008721A9"/>
    <w:rsid w:val="0087223E"/>
    <w:rsid w:val="00872256"/>
    <w:rsid w:val="008723E2"/>
    <w:rsid w:val="0087270B"/>
    <w:rsid w:val="00872815"/>
    <w:rsid w:val="00872BAD"/>
    <w:rsid w:val="00872D5D"/>
    <w:rsid w:val="00872F1A"/>
    <w:rsid w:val="00873009"/>
    <w:rsid w:val="0087306E"/>
    <w:rsid w:val="00873118"/>
    <w:rsid w:val="008731A1"/>
    <w:rsid w:val="00873262"/>
    <w:rsid w:val="00873435"/>
    <w:rsid w:val="0087351C"/>
    <w:rsid w:val="008735F0"/>
    <w:rsid w:val="0087362E"/>
    <w:rsid w:val="0087374A"/>
    <w:rsid w:val="008738E9"/>
    <w:rsid w:val="00873C99"/>
    <w:rsid w:val="00873E47"/>
    <w:rsid w:val="008740DE"/>
    <w:rsid w:val="00874136"/>
    <w:rsid w:val="008743A9"/>
    <w:rsid w:val="0087480E"/>
    <w:rsid w:val="00874999"/>
    <w:rsid w:val="00874CCD"/>
    <w:rsid w:val="00874D95"/>
    <w:rsid w:val="00874F5A"/>
    <w:rsid w:val="00875086"/>
    <w:rsid w:val="008752C4"/>
    <w:rsid w:val="008753F7"/>
    <w:rsid w:val="00875419"/>
    <w:rsid w:val="00875558"/>
    <w:rsid w:val="0087567A"/>
    <w:rsid w:val="00875761"/>
    <w:rsid w:val="008759B7"/>
    <w:rsid w:val="00875B0C"/>
    <w:rsid w:val="008762B3"/>
    <w:rsid w:val="008763C3"/>
    <w:rsid w:val="008763DD"/>
    <w:rsid w:val="00876491"/>
    <w:rsid w:val="008767DD"/>
    <w:rsid w:val="00876A8D"/>
    <w:rsid w:val="008770A5"/>
    <w:rsid w:val="0087713A"/>
    <w:rsid w:val="008772FD"/>
    <w:rsid w:val="0087782D"/>
    <w:rsid w:val="00877888"/>
    <w:rsid w:val="008778CC"/>
    <w:rsid w:val="008779EC"/>
    <w:rsid w:val="00877BA3"/>
    <w:rsid w:val="00877CDE"/>
    <w:rsid w:val="00877D66"/>
    <w:rsid w:val="00877DF8"/>
    <w:rsid w:val="00877ED7"/>
    <w:rsid w:val="00877F41"/>
    <w:rsid w:val="008801AD"/>
    <w:rsid w:val="008801C2"/>
    <w:rsid w:val="00880266"/>
    <w:rsid w:val="0088036E"/>
    <w:rsid w:val="0088044A"/>
    <w:rsid w:val="00880450"/>
    <w:rsid w:val="00880573"/>
    <w:rsid w:val="008805C0"/>
    <w:rsid w:val="008805E3"/>
    <w:rsid w:val="008808E7"/>
    <w:rsid w:val="0088094C"/>
    <w:rsid w:val="00880B5A"/>
    <w:rsid w:val="00880CEE"/>
    <w:rsid w:val="00880D2F"/>
    <w:rsid w:val="00880EA0"/>
    <w:rsid w:val="00880F77"/>
    <w:rsid w:val="00881114"/>
    <w:rsid w:val="00881488"/>
    <w:rsid w:val="008815A0"/>
    <w:rsid w:val="008815F8"/>
    <w:rsid w:val="00881605"/>
    <w:rsid w:val="00881721"/>
    <w:rsid w:val="008817D9"/>
    <w:rsid w:val="00881897"/>
    <w:rsid w:val="0088195E"/>
    <w:rsid w:val="00881AAE"/>
    <w:rsid w:val="00881ACD"/>
    <w:rsid w:val="00881B9F"/>
    <w:rsid w:val="00881CBB"/>
    <w:rsid w:val="00881D95"/>
    <w:rsid w:val="00881E85"/>
    <w:rsid w:val="00881EB5"/>
    <w:rsid w:val="00881F77"/>
    <w:rsid w:val="00881FD3"/>
    <w:rsid w:val="008822DE"/>
    <w:rsid w:val="008828A3"/>
    <w:rsid w:val="00882F22"/>
    <w:rsid w:val="0088320B"/>
    <w:rsid w:val="0088320F"/>
    <w:rsid w:val="00883296"/>
    <w:rsid w:val="0088337A"/>
    <w:rsid w:val="008834BD"/>
    <w:rsid w:val="00883523"/>
    <w:rsid w:val="008836AD"/>
    <w:rsid w:val="008836FB"/>
    <w:rsid w:val="00883743"/>
    <w:rsid w:val="0088382A"/>
    <w:rsid w:val="008839D4"/>
    <w:rsid w:val="00883D62"/>
    <w:rsid w:val="00883DEC"/>
    <w:rsid w:val="00883F81"/>
    <w:rsid w:val="00883FFB"/>
    <w:rsid w:val="0088426E"/>
    <w:rsid w:val="0088439D"/>
    <w:rsid w:val="00884419"/>
    <w:rsid w:val="00884768"/>
    <w:rsid w:val="008849BC"/>
    <w:rsid w:val="00884A4A"/>
    <w:rsid w:val="00884EC1"/>
    <w:rsid w:val="008850CE"/>
    <w:rsid w:val="0088524D"/>
    <w:rsid w:val="008853DF"/>
    <w:rsid w:val="00885498"/>
    <w:rsid w:val="00885589"/>
    <w:rsid w:val="008855F5"/>
    <w:rsid w:val="008857D8"/>
    <w:rsid w:val="00885BE6"/>
    <w:rsid w:val="00885D68"/>
    <w:rsid w:val="00885EC2"/>
    <w:rsid w:val="008860AB"/>
    <w:rsid w:val="008860D7"/>
    <w:rsid w:val="00886110"/>
    <w:rsid w:val="00886251"/>
    <w:rsid w:val="00886457"/>
    <w:rsid w:val="008864A0"/>
    <w:rsid w:val="008866EC"/>
    <w:rsid w:val="00886941"/>
    <w:rsid w:val="00886961"/>
    <w:rsid w:val="008869A0"/>
    <w:rsid w:val="00886BB4"/>
    <w:rsid w:val="00886C7D"/>
    <w:rsid w:val="00886EF6"/>
    <w:rsid w:val="008870C3"/>
    <w:rsid w:val="008870DE"/>
    <w:rsid w:val="008870ED"/>
    <w:rsid w:val="00887119"/>
    <w:rsid w:val="00887201"/>
    <w:rsid w:val="0088729C"/>
    <w:rsid w:val="00887357"/>
    <w:rsid w:val="0088743B"/>
    <w:rsid w:val="00887516"/>
    <w:rsid w:val="00887592"/>
    <w:rsid w:val="00887720"/>
    <w:rsid w:val="00887749"/>
    <w:rsid w:val="00887780"/>
    <w:rsid w:val="00887826"/>
    <w:rsid w:val="00887900"/>
    <w:rsid w:val="00887A8A"/>
    <w:rsid w:val="00887AA7"/>
    <w:rsid w:val="00887C0D"/>
    <w:rsid w:val="00887D24"/>
    <w:rsid w:val="00887E46"/>
    <w:rsid w:val="00890074"/>
    <w:rsid w:val="00890406"/>
    <w:rsid w:val="0089042C"/>
    <w:rsid w:val="0089048E"/>
    <w:rsid w:val="008906E0"/>
    <w:rsid w:val="0089080B"/>
    <w:rsid w:val="008909A8"/>
    <w:rsid w:val="00890DB0"/>
    <w:rsid w:val="00890E5D"/>
    <w:rsid w:val="00890EB4"/>
    <w:rsid w:val="0089118D"/>
    <w:rsid w:val="008912B0"/>
    <w:rsid w:val="008913B2"/>
    <w:rsid w:val="008914D0"/>
    <w:rsid w:val="008915C9"/>
    <w:rsid w:val="008915ED"/>
    <w:rsid w:val="008915F0"/>
    <w:rsid w:val="00891609"/>
    <w:rsid w:val="00891931"/>
    <w:rsid w:val="00891B76"/>
    <w:rsid w:val="00891B8B"/>
    <w:rsid w:val="00891BA1"/>
    <w:rsid w:val="00891C67"/>
    <w:rsid w:val="00891D13"/>
    <w:rsid w:val="00891D3A"/>
    <w:rsid w:val="00891F3B"/>
    <w:rsid w:val="00891FFB"/>
    <w:rsid w:val="0089200B"/>
    <w:rsid w:val="00892036"/>
    <w:rsid w:val="00892146"/>
    <w:rsid w:val="00892241"/>
    <w:rsid w:val="008928EF"/>
    <w:rsid w:val="00892AC4"/>
    <w:rsid w:val="00892AD6"/>
    <w:rsid w:val="00892DF7"/>
    <w:rsid w:val="00892F0C"/>
    <w:rsid w:val="0089312C"/>
    <w:rsid w:val="00893214"/>
    <w:rsid w:val="008937D5"/>
    <w:rsid w:val="008939AF"/>
    <w:rsid w:val="00893AFF"/>
    <w:rsid w:val="00893B3D"/>
    <w:rsid w:val="00893BDB"/>
    <w:rsid w:val="00893BFB"/>
    <w:rsid w:val="00893E47"/>
    <w:rsid w:val="00894063"/>
    <w:rsid w:val="00894192"/>
    <w:rsid w:val="008941C0"/>
    <w:rsid w:val="0089430F"/>
    <w:rsid w:val="008944A2"/>
    <w:rsid w:val="008944EA"/>
    <w:rsid w:val="008946A6"/>
    <w:rsid w:val="008946E1"/>
    <w:rsid w:val="008949C7"/>
    <w:rsid w:val="00894BBC"/>
    <w:rsid w:val="00894C25"/>
    <w:rsid w:val="00894DD0"/>
    <w:rsid w:val="00894F33"/>
    <w:rsid w:val="00894FE7"/>
    <w:rsid w:val="00895159"/>
    <w:rsid w:val="00895185"/>
    <w:rsid w:val="0089535C"/>
    <w:rsid w:val="008953E5"/>
    <w:rsid w:val="008954A3"/>
    <w:rsid w:val="0089564E"/>
    <w:rsid w:val="008956D0"/>
    <w:rsid w:val="00895892"/>
    <w:rsid w:val="00895988"/>
    <w:rsid w:val="00895D42"/>
    <w:rsid w:val="00895E1E"/>
    <w:rsid w:val="00895E7B"/>
    <w:rsid w:val="00895E9C"/>
    <w:rsid w:val="00895FAB"/>
    <w:rsid w:val="00896019"/>
    <w:rsid w:val="008961CF"/>
    <w:rsid w:val="008961F7"/>
    <w:rsid w:val="008963E5"/>
    <w:rsid w:val="008966AB"/>
    <w:rsid w:val="008967EF"/>
    <w:rsid w:val="008968E2"/>
    <w:rsid w:val="008968FA"/>
    <w:rsid w:val="00896C28"/>
    <w:rsid w:val="00896CAC"/>
    <w:rsid w:val="008970AF"/>
    <w:rsid w:val="008970E4"/>
    <w:rsid w:val="0089710B"/>
    <w:rsid w:val="008972A4"/>
    <w:rsid w:val="008972E3"/>
    <w:rsid w:val="00897342"/>
    <w:rsid w:val="008973AB"/>
    <w:rsid w:val="008974F3"/>
    <w:rsid w:val="00897A5F"/>
    <w:rsid w:val="00897CB5"/>
    <w:rsid w:val="00897E3A"/>
    <w:rsid w:val="00897EF0"/>
    <w:rsid w:val="008A00A2"/>
    <w:rsid w:val="008A0454"/>
    <w:rsid w:val="008A049F"/>
    <w:rsid w:val="008A04AD"/>
    <w:rsid w:val="008A0657"/>
    <w:rsid w:val="008A06EA"/>
    <w:rsid w:val="008A0907"/>
    <w:rsid w:val="008A094E"/>
    <w:rsid w:val="008A09C7"/>
    <w:rsid w:val="008A0C2A"/>
    <w:rsid w:val="008A13CC"/>
    <w:rsid w:val="008A1444"/>
    <w:rsid w:val="008A155E"/>
    <w:rsid w:val="008A15B5"/>
    <w:rsid w:val="008A186F"/>
    <w:rsid w:val="008A1A81"/>
    <w:rsid w:val="008A1B4D"/>
    <w:rsid w:val="008A1F0A"/>
    <w:rsid w:val="008A2033"/>
    <w:rsid w:val="008A2163"/>
    <w:rsid w:val="008A26A9"/>
    <w:rsid w:val="008A27A5"/>
    <w:rsid w:val="008A299F"/>
    <w:rsid w:val="008A2BD1"/>
    <w:rsid w:val="008A2BD3"/>
    <w:rsid w:val="008A2BDD"/>
    <w:rsid w:val="008A2EED"/>
    <w:rsid w:val="008A30DA"/>
    <w:rsid w:val="008A315F"/>
    <w:rsid w:val="008A325D"/>
    <w:rsid w:val="008A3388"/>
    <w:rsid w:val="008A338F"/>
    <w:rsid w:val="008A3666"/>
    <w:rsid w:val="008A38A0"/>
    <w:rsid w:val="008A396B"/>
    <w:rsid w:val="008A3A66"/>
    <w:rsid w:val="008A3B91"/>
    <w:rsid w:val="008A3C83"/>
    <w:rsid w:val="008A3D2E"/>
    <w:rsid w:val="008A40AF"/>
    <w:rsid w:val="008A4486"/>
    <w:rsid w:val="008A44CB"/>
    <w:rsid w:val="008A44E2"/>
    <w:rsid w:val="008A467E"/>
    <w:rsid w:val="008A47A1"/>
    <w:rsid w:val="008A4884"/>
    <w:rsid w:val="008A4AB7"/>
    <w:rsid w:val="008A4B03"/>
    <w:rsid w:val="008A4BDE"/>
    <w:rsid w:val="008A4CC6"/>
    <w:rsid w:val="008A4D81"/>
    <w:rsid w:val="008A4E18"/>
    <w:rsid w:val="008A4E87"/>
    <w:rsid w:val="008A4F7C"/>
    <w:rsid w:val="008A54CB"/>
    <w:rsid w:val="008A5577"/>
    <w:rsid w:val="008A5875"/>
    <w:rsid w:val="008A59BF"/>
    <w:rsid w:val="008A59CA"/>
    <w:rsid w:val="008A5D1F"/>
    <w:rsid w:val="008A5DE9"/>
    <w:rsid w:val="008A5E95"/>
    <w:rsid w:val="008A5F04"/>
    <w:rsid w:val="008A62A9"/>
    <w:rsid w:val="008A64CE"/>
    <w:rsid w:val="008A6A7C"/>
    <w:rsid w:val="008A6B02"/>
    <w:rsid w:val="008A6B3C"/>
    <w:rsid w:val="008A6B5C"/>
    <w:rsid w:val="008A6C08"/>
    <w:rsid w:val="008A701E"/>
    <w:rsid w:val="008A702F"/>
    <w:rsid w:val="008A71AB"/>
    <w:rsid w:val="008A730D"/>
    <w:rsid w:val="008A7333"/>
    <w:rsid w:val="008A73DD"/>
    <w:rsid w:val="008A73F1"/>
    <w:rsid w:val="008A753A"/>
    <w:rsid w:val="008A767C"/>
    <w:rsid w:val="008A7988"/>
    <w:rsid w:val="008A79B9"/>
    <w:rsid w:val="008A7D52"/>
    <w:rsid w:val="008A7D90"/>
    <w:rsid w:val="008A7E5F"/>
    <w:rsid w:val="008A7F04"/>
    <w:rsid w:val="008B0073"/>
    <w:rsid w:val="008B013D"/>
    <w:rsid w:val="008B01D7"/>
    <w:rsid w:val="008B0495"/>
    <w:rsid w:val="008B065E"/>
    <w:rsid w:val="008B072A"/>
    <w:rsid w:val="008B073D"/>
    <w:rsid w:val="008B085E"/>
    <w:rsid w:val="008B0896"/>
    <w:rsid w:val="008B0AAF"/>
    <w:rsid w:val="008B0AD9"/>
    <w:rsid w:val="008B0C11"/>
    <w:rsid w:val="008B0C63"/>
    <w:rsid w:val="008B0E3A"/>
    <w:rsid w:val="008B0F8D"/>
    <w:rsid w:val="008B1010"/>
    <w:rsid w:val="008B10DC"/>
    <w:rsid w:val="008B117D"/>
    <w:rsid w:val="008B11B0"/>
    <w:rsid w:val="008B125F"/>
    <w:rsid w:val="008B1274"/>
    <w:rsid w:val="008B1384"/>
    <w:rsid w:val="008B1B18"/>
    <w:rsid w:val="008B1C8D"/>
    <w:rsid w:val="008B1DDC"/>
    <w:rsid w:val="008B1E49"/>
    <w:rsid w:val="008B1FBC"/>
    <w:rsid w:val="008B235A"/>
    <w:rsid w:val="008B243F"/>
    <w:rsid w:val="008B2522"/>
    <w:rsid w:val="008B255D"/>
    <w:rsid w:val="008B2594"/>
    <w:rsid w:val="008B267F"/>
    <w:rsid w:val="008B26E5"/>
    <w:rsid w:val="008B2965"/>
    <w:rsid w:val="008B29DB"/>
    <w:rsid w:val="008B2A5F"/>
    <w:rsid w:val="008B2CEC"/>
    <w:rsid w:val="008B2CFC"/>
    <w:rsid w:val="008B2E53"/>
    <w:rsid w:val="008B301B"/>
    <w:rsid w:val="008B3065"/>
    <w:rsid w:val="008B32AA"/>
    <w:rsid w:val="008B340C"/>
    <w:rsid w:val="008B3544"/>
    <w:rsid w:val="008B3756"/>
    <w:rsid w:val="008B37B3"/>
    <w:rsid w:val="008B396D"/>
    <w:rsid w:val="008B39AF"/>
    <w:rsid w:val="008B3C74"/>
    <w:rsid w:val="008B3CD8"/>
    <w:rsid w:val="008B3EED"/>
    <w:rsid w:val="008B3F6C"/>
    <w:rsid w:val="008B42BC"/>
    <w:rsid w:val="008B436C"/>
    <w:rsid w:val="008B4390"/>
    <w:rsid w:val="008B43AB"/>
    <w:rsid w:val="008B4534"/>
    <w:rsid w:val="008B471C"/>
    <w:rsid w:val="008B4796"/>
    <w:rsid w:val="008B47F0"/>
    <w:rsid w:val="008B4CA6"/>
    <w:rsid w:val="008B4CC7"/>
    <w:rsid w:val="008B4E0E"/>
    <w:rsid w:val="008B4FD2"/>
    <w:rsid w:val="008B5029"/>
    <w:rsid w:val="008B504F"/>
    <w:rsid w:val="008B51D9"/>
    <w:rsid w:val="008B51E7"/>
    <w:rsid w:val="008B52A3"/>
    <w:rsid w:val="008B5385"/>
    <w:rsid w:val="008B53E1"/>
    <w:rsid w:val="008B58EE"/>
    <w:rsid w:val="008B592F"/>
    <w:rsid w:val="008B59C0"/>
    <w:rsid w:val="008B5A35"/>
    <w:rsid w:val="008B5B40"/>
    <w:rsid w:val="008B5D8C"/>
    <w:rsid w:val="008B5FDA"/>
    <w:rsid w:val="008B6057"/>
    <w:rsid w:val="008B625E"/>
    <w:rsid w:val="008B62D5"/>
    <w:rsid w:val="008B6340"/>
    <w:rsid w:val="008B6430"/>
    <w:rsid w:val="008B65ED"/>
    <w:rsid w:val="008B66CF"/>
    <w:rsid w:val="008B6933"/>
    <w:rsid w:val="008B6A25"/>
    <w:rsid w:val="008B6F2E"/>
    <w:rsid w:val="008B6FF6"/>
    <w:rsid w:val="008B70BB"/>
    <w:rsid w:val="008B7269"/>
    <w:rsid w:val="008B7399"/>
    <w:rsid w:val="008B73CE"/>
    <w:rsid w:val="008B74F0"/>
    <w:rsid w:val="008B76D4"/>
    <w:rsid w:val="008B76DA"/>
    <w:rsid w:val="008B7794"/>
    <w:rsid w:val="008B7C68"/>
    <w:rsid w:val="008B7CCB"/>
    <w:rsid w:val="008B7D94"/>
    <w:rsid w:val="008B7E96"/>
    <w:rsid w:val="008C0016"/>
    <w:rsid w:val="008C0023"/>
    <w:rsid w:val="008C0062"/>
    <w:rsid w:val="008C00DC"/>
    <w:rsid w:val="008C0272"/>
    <w:rsid w:val="008C0325"/>
    <w:rsid w:val="008C0357"/>
    <w:rsid w:val="008C04F3"/>
    <w:rsid w:val="008C0518"/>
    <w:rsid w:val="008C05FC"/>
    <w:rsid w:val="008C06E3"/>
    <w:rsid w:val="008C08C7"/>
    <w:rsid w:val="008C0C72"/>
    <w:rsid w:val="008C0ED3"/>
    <w:rsid w:val="008C0F4F"/>
    <w:rsid w:val="008C0F78"/>
    <w:rsid w:val="008C10B4"/>
    <w:rsid w:val="008C1200"/>
    <w:rsid w:val="008C1203"/>
    <w:rsid w:val="008C1566"/>
    <w:rsid w:val="008C1968"/>
    <w:rsid w:val="008C1B83"/>
    <w:rsid w:val="008C1BB7"/>
    <w:rsid w:val="008C1BD0"/>
    <w:rsid w:val="008C1E16"/>
    <w:rsid w:val="008C1F92"/>
    <w:rsid w:val="008C20F2"/>
    <w:rsid w:val="008C21A6"/>
    <w:rsid w:val="008C232D"/>
    <w:rsid w:val="008C235A"/>
    <w:rsid w:val="008C2471"/>
    <w:rsid w:val="008C253E"/>
    <w:rsid w:val="008C25FD"/>
    <w:rsid w:val="008C26F4"/>
    <w:rsid w:val="008C2890"/>
    <w:rsid w:val="008C29D9"/>
    <w:rsid w:val="008C2CA1"/>
    <w:rsid w:val="008C2EEB"/>
    <w:rsid w:val="008C2F5B"/>
    <w:rsid w:val="008C303B"/>
    <w:rsid w:val="008C30BE"/>
    <w:rsid w:val="008C3128"/>
    <w:rsid w:val="008C31B1"/>
    <w:rsid w:val="008C3261"/>
    <w:rsid w:val="008C328B"/>
    <w:rsid w:val="008C334E"/>
    <w:rsid w:val="008C33B2"/>
    <w:rsid w:val="008C3429"/>
    <w:rsid w:val="008C342C"/>
    <w:rsid w:val="008C353A"/>
    <w:rsid w:val="008C36B5"/>
    <w:rsid w:val="008C3A29"/>
    <w:rsid w:val="008C3BA2"/>
    <w:rsid w:val="008C3DE1"/>
    <w:rsid w:val="008C3E62"/>
    <w:rsid w:val="008C414D"/>
    <w:rsid w:val="008C42BA"/>
    <w:rsid w:val="008C4313"/>
    <w:rsid w:val="008C45C3"/>
    <w:rsid w:val="008C4652"/>
    <w:rsid w:val="008C4693"/>
    <w:rsid w:val="008C4901"/>
    <w:rsid w:val="008C4A0C"/>
    <w:rsid w:val="008C4A89"/>
    <w:rsid w:val="008C4ABE"/>
    <w:rsid w:val="008C4B3E"/>
    <w:rsid w:val="008C4B55"/>
    <w:rsid w:val="008C4C11"/>
    <w:rsid w:val="008C4C3A"/>
    <w:rsid w:val="008C4C43"/>
    <w:rsid w:val="008C4C5D"/>
    <w:rsid w:val="008C4CA4"/>
    <w:rsid w:val="008C4CEB"/>
    <w:rsid w:val="008C4D75"/>
    <w:rsid w:val="008C51AD"/>
    <w:rsid w:val="008C528E"/>
    <w:rsid w:val="008C5429"/>
    <w:rsid w:val="008C54A8"/>
    <w:rsid w:val="008C5792"/>
    <w:rsid w:val="008C57B7"/>
    <w:rsid w:val="008C57EE"/>
    <w:rsid w:val="008C58A8"/>
    <w:rsid w:val="008C5915"/>
    <w:rsid w:val="008C5B0D"/>
    <w:rsid w:val="008C5E35"/>
    <w:rsid w:val="008C61C8"/>
    <w:rsid w:val="008C6372"/>
    <w:rsid w:val="008C64FF"/>
    <w:rsid w:val="008C6540"/>
    <w:rsid w:val="008C6856"/>
    <w:rsid w:val="008C695A"/>
    <w:rsid w:val="008C6970"/>
    <w:rsid w:val="008C6A64"/>
    <w:rsid w:val="008C6BC7"/>
    <w:rsid w:val="008C6EF0"/>
    <w:rsid w:val="008C7237"/>
    <w:rsid w:val="008C7368"/>
    <w:rsid w:val="008C73BE"/>
    <w:rsid w:val="008C740F"/>
    <w:rsid w:val="008C747F"/>
    <w:rsid w:val="008C7527"/>
    <w:rsid w:val="008C7576"/>
    <w:rsid w:val="008C75BD"/>
    <w:rsid w:val="008C7938"/>
    <w:rsid w:val="008C7A7C"/>
    <w:rsid w:val="008D0369"/>
    <w:rsid w:val="008D04B5"/>
    <w:rsid w:val="008D04B8"/>
    <w:rsid w:val="008D04F4"/>
    <w:rsid w:val="008D0743"/>
    <w:rsid w:val="008D07DE"/>
    <w:rsid w:val="008D07FA"/>
    <w:rsid w:val="008D0828"/>
    <w:rsid w:val="008D0829"/>
    <w:rsid w:val="008D08DA"/>
    <w:rsid w:val="008D0984"/>
    <w:rsid w:val="008D0AFD"/>
    <w:rsid w:val="008D0D91"/>
    <w:rsid w:val="008D0DE8"/>
    <w:rsid w:val="008D10D8"/>
    <w:rsid w:val="008D1124"/>
    <w:rsid w:val="008D14BA"/>
    <w:rsid w:val="008D1683"/>
    <w:rsid w:val="008D1759"/>
    <w:rsid w:val="008D1976"/>
    <w:rsid w:val="008D19AA"/>
    <w:rsid w:val="008D19AB"/>
    <w:rsid w:val="008D1A61"/>
    <w:rsid w:val="008D1BCF"/>
    <w:rsid w:val="008D1BE2"/>
    <w:rsid w:val="008D1C85"/>
    <w:rsid w:val="008D1D3E"/>
    <w:rsid w:val="008D1D8E"/>
    <w:rsid w:val="008D1DC6"/>
    <w:rsid w:val="008D1DD2"/>
    <w:rsid w:val="008D1E39"/>
    <w:rsid w:val="008D1F27"/>
    <w:rsid w:val="008D1FAE"/>
    <w:rsid w:val="008D2017"/>
    <w:rsid w:val="008D215D"/>
    <w:rsid w:val="008D21AB"/>
    <w:rsid w:val="008D21CC"/>
    <w:rsid w:val="008D2220"/>
    <w:rsid w:val="008D22F2"/>
    <w:rsid w:val="008D27E4"/>
    <w:rsid w:val="008D30BB"/>
    <w:rsid w:val="008D31E5"/>
    <w:rsid w:val="008D328E"/>
    <w:rsid w:val="008D33B2"/>
    <w:rsid w:val="008D3514"/>
    <w:rsid w:val="008D3881"/>
    <w:rsid w:val="008D3BA8"/>
    <w:rsid w:val="008D3C4B"/>
    <w:rsid w:val="008D3CC7"/>
    <w:rsid w:val="008D3CED"/>
    <w:rsid w:val="008D3DC4"/>
    <w:rsid w:val="008D3E34"/>
    <w:rsid w:val="008D3E66"/>
    <w:rsid w:val="008D3E7B"/>
    <w:rsid w:val="008D3EB6"/>
    <w:rsid w:val="008D3ED5"/>
    <w:rsid w:val="008D40BB"/>
    <w:rsid w:val="008D40C1"/>
    <w:rsid w:val="008D41FB"/>
    <w:rsid w:val="008D428E"/>
    <w:rsid w:val="008D432F"/>
    <w:rsid w:val="008D4495"/>
    <w:rsid w:val="008D45C9"/>
    <w:rsid w:val="008D497B"/>
    <w:rsid w:val="008D4B06"/>
    <w:rsid w:val="008D4C49"/>
    <w:rsid w:val="008D4DF6"/>
    <w:rsid w:val="008D4F43"/>
    <w:rsid w:val="008D518E"/>
    <w:rsid w:val="008D5510"/>
    <w:rsid w:val="008D582D"/>
    <w:rsid w:val="008D5880"/>
    <w:rsid w:val="008D5B34"/>
    <w:rsid w:val="008D5D0E"/>
    <w:rsid w:val="008D5E06"/>
    <w:rsid w:val="008D5E2F"/>
    <w:rsid w:val="008D5F34"/>
    <w:rsid w:val="008D6001"/>
    <w:rsid w:val="008D615E"/>
    <w:rsid w:val="008D61FE"/>
    <w:rsid w:val="008D62B1"/>
    <w:rsid w:val="008D63D9"/>
    <w:rsid w:val="008D653E"/>
    <w:rsid w:val="008D65C0"/>
    <w:rsid w:val="008D6776"/>
    <w:rsid w:val="008D6807"/>
    <w:rsid w:val="008D681A"/>
    <w:rsid w:val="008D695C"/>
    <w:rsid w:val="008D69A6"/>
    <w:rsid w:val="008D6EB9"/>
    <w:rsid w:val="008D6ED2"/>
    <w:rsid w:val="008D7003"/>
    <w:rsid w:val="008D711A"/>
    <w:rsid w:val="008D747F"/>
    <w:rsid w:val="008D769A"/>
    <w:rsid w:val="008D78FF"/>
    <w:rsid w:val="008D7950"/>
    <w:rsid w:val="008D7A1B"/>
    <w:rsid w:val="008D7A5A"/>
    <w:rsid w:val="008D7B2B"/>
    <w:rsid w:val="008D7B34"/>
    <w:rsid w:val="008E03C6"/>
    <w:rsid w:val="008E0442"/>
    <w:rsid w:val="008E0463"/>
    <w:rsid w:val="008E04E6"/>
    <w:rsid w:val="008E0679"/>
    <w:rsid w:val="008E06AD"/>
    <w:rsid w:val="008E06B4"/>
    <w:rsid w:val="008E06FB"/>
    <w:rsid w:val="008E0814"/>
    <w:rsid w:val="008E089E"/>
    <w:rsid w:val="008E08CD"/>
    <w:rsid w:val="008E08D7"/>
    <w:rsid w:val="008E08F7"/>
    <w:rsid w:val="008E0919"/>
    <w:rsid w:val="008E094B"/>
    <w:rsid w:val="008E0DBE"/>
    <w:rsid w:val="008E1016"/>
    <w:rsid w:val="008E1110"/>
    <w:rsid w:val="008E1203"/>
    <w:rsid w:val="008E1448"/>
    <w:rsid w:val="008E16F7"/>
    <w:rsid w:val="008E1720"/>
    <w:rsid w:val="008E1BC3"/>
    <w:rsid w:val="008E1CE2"/>
    <w:rsid w:val="008E1D6A"/>
    <w:rsid w:val="008E20CA"/>
    <w:rsid w:val="008E217C"/>
    <w:rsid w:val="008E21BD"/>
    <w:rsid w:val="008E24FC"/>
    <w:rsid w:val="008E2675"/>
    <w:rsid w:val="008E2700"/>
    <w:rsid w:val="008E2877"/>
    <w:rsid w:val="008E29FE"/>
    <w:rsid w:val="008E2ACF"/>
    <w:rsid w:val="008E2BD9"/>
    <w:rsid w:val="008E2D24"/>
    <w:rsid w:val="008E2DD5"/>
    <w:rsid w:val="008E2F6D"/>
    <w:rsid w:val="008E3041"/>
    <w:rsid w:val="008E3095"/>
    <w:rsid w:val="008E3326"/>
    <w:rsid w:val="008E3555"/>
    <w:rsid w:val="008E36E9"/>
    <w:rsid w:val="008E3874"/>
    <w:rsid w:val="008E3B0E"/>
    <w:rsid w:val="008E3C5C"/>
    <w:rsid w:val="008E3C6A"/>
    <w:rsid w:val="008E3E3E"/>
    <w:rsid w:val="008E3E4C"/>
    <w:rsid w:val="008E3F97"/>
    <w:rsid w:val="008E41AE"/>
    <w:rsid w:val="008E41CE"/>
    <w:rsid w:val="008E41F2"/>
    <w:rsid w:val="008E4865"/>
    <w:rsid w:val="008E4882"/>
    <w:rsid w:val="008E48BF"/>
    <w:rsid w:val="008E4947"/>
    <w:rsid w:val="008E49E0"/>
    <w:rsid w:val="008E4A41"/>
    <w:rsid w:val="008E4D3B"/>
    <w:rsid w:val="008E502E"/>
    <w:rsid w:val="008E5118"/>
    <w:rsid w:val="008E52A9"/>
    <w:rsid w:val="008E57C8"/>
    <w:rsid w:val="008E5989"/>
    <w:rsid w:val="008E5A08"/>
    <w:rsid w:val="008E5CC0"/>
    <w:rsid w:val="008E5CCF"/>
    <w:rsid w:val="008E5DEE"/>
    <w:rsid w:val="008E613E"/>
    <w:rsid w:val="008E65AA"/>
    <w:rsid w:val="008E6A56"/>
    <w:rsid w:val="008E6B7A"/>
    <w:rsid w:val="008E6C2A"/>
    <w:rsid w:val="008E6E8C"/>
    <w:rsid w:val="008E6E90"/>
    <w:rsid w:val="008E6E95"/>
    <w:rsid w:val="008E6FF3"/>
    <w:rsid w:val="008E706D"/>
    <w:rsid w:val="008E70F7"/>
    <w:rsid w:val="008E71B4"/>
    <w:rsid w:val="008E7434"/>
    <w:rsid w:val="008E7531"/>
    <w:rsid w:val="008E7554"/>
    <w:rsid w:val="008E765F"/>
    <w:rsid w:val="008E77F0"/>
    <w:rsid w:val="008E7A0A"/>
    <w:rsid w:val="008E7B10"/>
    <w:rsid w:val="008E7B37"/>
    <w:rsid w:val="008E7CB6"/>
    <w:rsid w:val="008F0045"/>
    <w:rsid w:val="008F006C"/>
    <w:rsid w:val="008F01D4"/>
    <w:rsid w:val="008F0308"/>
    <w:rsid w:val="008F04F1"/>
    <w:rsid w:val="008F055E"/>
    <w:rsid w:val="008F059B"/>
    <w:rsid w:val="008F05FD"/>
    <w:rsid w:val="008F069E"/>
    <w:rsid w:val="008F086F"/>
    <w:rsid w:val="008F099F"/>
    <w:rsid w:val="008F0A8D"/>
    <w:rsid w:val="008F0D15"/>
    <w:rsid w:val="008F0D30"/>
    <w:rsid w:val="008F0D59"/>
    <w:rsid w:val="008F0FB6"/>
    <w:rsid w:val="008F104B"/>
    <w:rsid w:val="008F10A2"/>
    <w:rsid w:val="008F140E"/>
    <w:rsid w:val="008F1494"/>
    <w:rsid w:val="008F1A49"/>
    <w:rsid w:val="008F1A83"/>
    <w:rsid w:val="008F1F2E"/>
    <w:rsid w:val="008F2370"/>
    <w:rsid w:val="008F23BC"/>
    <w:rsid w:val="008F246C"/>
    <w:rsid w:val="008F25AC"/>
    <w:rsid w:val="008F269E"/>
    <w:rsid w:val="008F298D"/>
    <w:rsid w:val="008F2B25"/>
    <w:rsid w:val="008F2BBD"/>
    <w:rsid w:val="008F2C3A"/>
    <w:rsid w:val="008F307E"/>
    <w:rsid w:val="008F3153"/>
    <w:rsid w:val="008F31E1"/>
    <w:rsid w:val="008F32FE"/>
    <w:rsid w:val="008F3911"/>
    <w:rsid w:val="008F3A8A"/>
    <w:rsid w:val="008F3B97"/>
    <w:rsid w:val="008F3C95"/>
    <w:rsid w:val="008F3D1A"/>
    <w:rsid w:val="008F3EAD"/>
    <w:rsid w:val="008F3F02"/>
    <w:rsid w:val="008F3F10"/>
    <w:rsid w:val="008F405B"/>
    <w:rsid w:val="008F40B6"/>
    <w:rsid w:val="008F41EA"/>
    <w:rsid w:val="008F41F4"/>
    <w:rsid w:val="008F429B"/>
    <w:rsid w:val="008F45A8"/>
    <w:rsid w:val="008F4693"/>
    <w:rsid w:val="008F4AFF"/>
    <w:rsid w:val="008F4CFF"/>
    <w:rsid w:val="008F4D36"/>
    <w:rsid w:val="008F4D9D"/>
    <w:rsid w:val="008F5016"/>
    <w:rsid w:val="008F51AB"/>
    <w:rsid w:val="008F52F4"/>
    <w:rsid w:val="008F53DF"/>
    <w:rsid w:val="008F56B6"/>
    <w:rsid w:val="008F578C"/>
    <w:rsid w:val="008F5797"/>
    <w:rsid w:val="008F5AFD"/>
    <w:rsid w:val="008F5B3B"/>
    <w:rsid w:val="008F5BE2"/>
    <w:rsid w:val="008F5C20"/>
    <w:rsid w:val="008F5C38"/>
    <w:rsid w:val="008F5E4B"/>
    <w:rsid w:val="008F5F46"/>
    <w:rsid w:val="008F5FB7"/>
    <w:rsid w:val="008F60E1"/>
    <w:rsid w:val="008F672F"/>
    <w:rsid w:val="008F6753"/>
    <w:rsid w:val="008F6865"/>
    <w:rsid w:val="008F6937"/>
    <w:rsid w:val="008F6A44"/>
    <w:rsid w:val="008F6B32"/>
    <w:rsid w:val="008F6C87"/>
    <w:rsid w:val="008F7060"/>
    <w:rsid w:val="008F70C5"/>
    <w:rsid w:val="008F716B"/>
    <w:rsid w:val="008F7171"/>
    <w:rsid w:val="008F7448"/>
    <w:rsid w:val="008F75AD"/>
    <w:rsid w:val="008F769A"/>
    <w:rsid w:val="008F7CD0"/>
    <w:rsid w:val="008F7E50"/>
    <w:rsid w:val="0090009B"/>
    <w:rsid w:val="009003BC"/>
    <w:rsid w:val="009003D3"/>
    <w:rsid w:val="009003F7"/>
    <w:rsid w:val="009004DB"/>
    <w:rsid w:val="009006EE"/>
    <w:rsid w:val="00900851"/>
    <w:rsid w:val="00900B3B"/>
    <w:rsid w:val="00900C78"/>
    <w:rsid w:val="00900C81"/>
    <w:rsid w:val="00900F6F"/>
    <w:rsid w:val="00900F8C"/>
    <w:rsid w:val="0090100A"/>
    <w:rsid w:val="009010D5"/>
    <w:rsid w:val="0090113E"/>
    <w:rsid w:val="00901171"/>
    <w:rsid w:val="00901436"/>
    <w:rsid w:val="009014A9"/>
    <w:rsid w:val="0090179F"/>
    <w:rsid w:val="009017FF"/>
    <w:rsid w:val="00901972"/>
    <w:rsid w:val="00901A6B"/>
    <w:rsid w:val="00901AAE"/>
    <w:rsid w:val="00901AEE"/>
    <w:rsid w:val="00901DC8"/>
    <w:rsid w:val="00901F9C"/>
    <w:rsid w:val="00902504"/>
    <w:rsid w:val="00902547"/>
    <w:rsid w:val="00902590"/>
    <w:rsid w:val="0090267E"/>
    <w:rsid w:val="00902738"/>
    <w:rsid w:val="00902990"/>
    <w:rsid w:val="009029F2"/>
    <w:rsid w:val="009030B3"/>
    <w:rsid w:val="009035FE"/>
    <w:rsid w:val="00903759"/>
    <w:rsid w:val="00903858"/>
    <w:rsid w:val="00903CDA"/>
    <w:rsid w:val="00903CE3"/>
    <w:rsid w:val="00903DCE"/>
    <w:rsid w:val="00903E64"/>
    <w:rsid w:val="00903ED2"/>
    <w:rsid w:val="00903F18"/>
    <w:rsid w:val="00904073"/>
    <w:rsid w:val="009041E2"/>
    <w:rsid w:val="00904235"/>
    <w:rsid w:val="00904315"/>
    <w:rsid w:val="00904347"/>
    <w:rsid w:val="009043ED"/>
    <w:rsid w:val="009046B9"/>
    <w:rsid w:val="0090482E"/>
    <w:rsid w:val="009048AC"/>
    <w:rsid w:val="00904AAC"/>
    <w:rsid w:val="00904AC4"/>
    <w:rsid w:val="00904B4C"/>
    <w:rsid w:val="00904CB4"/>
    <w:rsid w:val="00904DE2"/>
    <w:rsid w:val="00905201"/>
    <w:rsid w:val="0090522A"/>
    <w:rsid w:val="00905315"/>
    <w:rsid w:val="0090552B"/>
    <w:rsid w:val="00905919"/>
    <w:rsid w:val="00905A92"/>
    <w:rsid w:val="00905B3A"/>
    <w:rsid w:val="00905C54"/>
    <w:rsid w:val="00905D97"/>
    <w:rsid w:val="00905EDB"/>
    <w:rsid w:val="00905F6F"/>
    <w:rsid w:val="00905FCD"/>
    <w:rsid w:val="00906076"/>
    <w:rsid w:val="00906092"/>
    <w:rsid w:val="00906349"/>
    <w:rsid w:val="0090643F"/>
    <w:rsid w:val="009064B2"/>
    <w:rsid w:val="009065EE"/>
    <w:rsid w:val="009067F8"/>
    <w:rsid w:val="00906828"/>
    <w:rsid w:val="00906A4C"/>
    <w:rsid w:val="00906BA5"/>
    <w:rsid w:val="00906C02"/>
    <w:rsid w:val="00906C9F"/>
    <w:rsid w:val="00906D87"/>
    <w:rsid w:val="009070F6"/>
    <w:rsid w:val="00907131"/>
    <w:rsid w:val="00907136"/>
    <w:rsid w:val="009071DB"/>
    <w:rsid w:val="009072FE"/>
    <w:rsid w:val="009073A5"/>
    <w:rsid w:val="0090762F"/>
    <w:rsid w:val="00907685"/>
    <w:rsid w:val="009076CD"/>
    <w:rsid w:val="00907726"/>
    <w:rsid w:val="009078B6"/>
    <w:rsid w:val="00907ADA"/>
    <w:rsid w:val="00907B99"/>
    <w:rsid w:val="00907C81"/>
    <w:rsid w:val="00907EC9"/>
    <w:rsid w:val="00907F32"/>
    <w:rsid w:val="0091008B"/>
    <w:rsid w:val="009100AE"/>
    <w:rsid w:val="00910306"/>
    <w:rsid w:val="0091047C"/>
    <w:rsid w:val="009106BE"/>
    <w:rsid w:val="00910850"/>
    <w:rsid w:val="009109CE"/>
    <w:rsid w:val="00910A75"/>
    <w:rsid w:val="00910C41"/>
    <w:rsid w:val="009110D9"/>
    <w:rsid w:val="00911293"/>
    <w:rsid w:val="00911315"/>
    <w:rsid w:val="00911476"/>
    <w:rsid w:val="00911622"/>
    <w:rsid w:val="009118EC"/>
    <w:rsid w:val="0091193D"/>
    <w:rsid w:val="00911B6E"/>
    <w:rsid w:val="00911C24"/>
    <w:rsid w:val="00911CB7"/>
    <w:rsid w:val="00911D69"/>
    <w:rsid w:val="00911F57"/>
    <w:rsid w:val="00911FF5"/>
    <w:rsid w:val="009120DD"/>
    <w:rsid w:val="009120E8"/>
    <w:rsid w:val="0091230F"/>
    <w:rsid w:val="0091236D"/>
    <w:rsid w:val="0091257F"/>
    <w:rsid w:val="009125A1"/>
    <w:rsid w:val="009125B9"/>
    <w:rsid w:val="009125D8"/>
    <w:rsid w:val="00912611"/>
    <w:rsid w:val="009126E7"/>
    <w:rsid w:val="00912767"/>
    <w:rsid w:val="00912826"/>
    <w:rsid w:val="00912A95"/>
    <w:rsid w:val="00912BA3"/>
    <w:rsid w:val="00912D47"/>
    <w:rsid w:val="00913169"/>
    <w:rsid w:val="0091317D"/>
    <w:rsid w:val="009131C8"/>
    <w:rsid w:val="009136BF"/>
    <w:rsid w:val="009137AE"/>
    <w:rsid w:val="0091386B"/>
    <w:rsid w:val="009138FF"/>
    <w:rsid w:val="009139F5"/>
    <w:rsid w:val="00913A1D"/>
    <w:rsid w:val="00913B36"/>
    <w:rsid w:val="00913B5D"/>
    <w:rsid w:val="00913E22"/>
    <w:rsid w:val="00914002"/>
    <w:rsid w:val="00914164"/>
    <w:rsid w:val="009141B0"/>
    <w:rsid w:val="0091425C"/>
    <w:rsid w:val="00914540"/>
    <w:rsid w:val="00914547"/>
    <w:rsid w:val="0091465A"/>
    <w:rsid w:val="0091476C"/>
    <w:rsid w:val="00914891"/>
    <w:rsid w:val="00914AA7"/>
    <w:rsid w:val="00914DA8"/>
    <w:rsid w:val="009150BF"/>
    <w:rsid w:val="00915381"/>
    <w:rsid w:val="009155FA"/>
    <w:rsid w:val="0091564F"/>
    <w:rsid w:val="0091578B"/>
    <w:rsid w:val="009157C8"/>
    <w:rsid w:val="009157EB"/>
    <w:rsid w:val="00915889"/>
    <w:rsid w:val="009158F2"/>
    <w:rsid w:val="00915C64"/>
    <w:rsid w:val="00915D6D"/>
    <w:rsid w:val="00915F81"/>
    <w:rsid w:val="00916390"/>
    <w:rsid w:val="0091655D"/>
    <w:rsid w:val="0091666B"/>
    <w:rsid w:val="0091672E"/>
    <w:rsid w:val="0091688A"/>
    <w:rsid w:val="00916959"/>
    <w:rsid w:val="009169AC"/>
    <w:rsid w:val="00916A35"/>
    <w:rsid w:val="00916ABF"/>
    <w:rsid w:val="00916BBB"/>
    <w:rsid w:val="00916D8A"/>
    <w:rsid w:val="00916E74"/>
    <w:rsid w:val="00916EB9"/>
    <w:rsid w:val="00916FFD"/>
    <w:rsid w:val="0091718F"/>
    <w:rsid w:val="009173DE"/>
    <w:rsid w:val="009176B3"/>
    <w:rsid w:val="00917733"/>
    <w:rsid w:val="00917A73"/>
    <w:rsid w:val="00917EDC"/>
    <w:rsid w:val="009202D2"/>
    <w:rsid w:val="009203D9"/>
    <w:rsid w:val="0092048F"/>
    <w:rsid w:val="0092063F"/>
    <w:rsid w:val="0092086C"/>
    <w:rsid w:val="00920969"/>
    <w:rsid w:val="009209DC"/>
    <w:rsid w:val="00920D14"/>
    <w:rsid w:val="00920F25"/>
    <w:rsid w:val="00920F79"/>
    <w:rsid w:val="00921029"/>
    <w:rsid w:val="00921231"/>
    <w:rsid w:val="009212A5"/>
    <w:rsid w:val="009212CC"/>
    <w:rsid w:val="009213FC"/>
    <w:rsid w:val="00921408"/>
    <w:rsid w:val="00921486"/>
    <w:rsid w:val="009214B5"/>
    <w:rsid w:val="009214C0"/>
    <w:rsid w:val="00921724"/>
    <w:rsid w:val="009217AD"/>
    <w:rsid w:val="0092194B"/>
    <w:rsid w:val="00921950"/>
    <w:rsid w:val="0092198D"/>
    <w:rsid w:val="00921A18"/>
    <w:rsid w:val="00921B90"/>
    <w:rsid w:val="00921C0C"/>
    <w:rsid w:val="00921C7A"/>
    <w:rsid w:val="00921D25"/>
    <w:rsid w:val="00921E9A"/>
    <w:rsid w:val="00921F2C"/>
    <w:rsid w:val="00921F7F"/>
    <w:rsid w:val="00922123"/>
    <w:rsid w:val="009225E7"/>
    <w:rsid w:val="009227B3"/>
    <w:rsid w:val="00922999"/>
    <w:rsid w:val="00922B27"/>
    <w:rsid w:val="00922CEB"/>
    <w:rsid w:val="00922D21"/>
    <w:rsid w:val="00922DC1"/>
    <w:rsid w:val="00922E08"/>
    <w:rsid w:val="00922E9A"/>
    <w:rsid w:val="00923095"/>
    <w:rsid w:val="009230F1"/>
    <w:rsid w:val="00923293"/>
    <w:rsid w:val="00923323"/>
    <w:rsid w:val="00923480"/>
    <w:rsid w:val="009235CA"/>
    <w:rsid w:val="009238B8"/>
    <w:rsid w:val="00923958"/>
    <w:rsid w:val="00923A18"/>
    <w:rsid w:val="00923BAE"/>
    <w:rsid w:val="00923CD6"/>
    <w:rsid w:val="00923D19"/>
    <w:rsid w:val="00923E5B"/>
    <w:rsid w:val="00923F56"/>
    <w:rsid w:val="0092403E"/>
    <w:rsid w:val="00924417"/>
    <w:rsid w:val="0092450E"/>
    <w:rsid w:val="009245F1"/>
    <w:rsid w:val="00924730"/>
    <w:rsid w:val="009248D9"/>
    <w:rsid w:val="00924928"/>
    <w:rsid w:val="00924BA7"/>
    <w:rsid w:val="00924C60"/>
    <w:rsid w:val="00924CDD"/>
    <w:rsid w:val="00924EC0"/>
    <w:rsid w:val="0092508A"/>
    <w:rsid w:val="00925127"/>
    <w:rsid w:val="0092532F"/>
    <w:rsid w:val="0092558C"/>
    <w:rsid w:val="00925681"/>
    <w:rsid w:val="00925760"/>
    <w:rsid w:val="00925822"/>
    <w:rsid w:val="009258DA"/>
    <w:rsid w:val="00925AF3"/>
    <w:rsid w:val="00925B3F"/>
    <w:rsid w:val="00925C57"/>
    <w:rsid w:val="00925C8E"/>
    <w:rsid w:val="00925CDD"/>
    <w:rsid w:val="00925CF9"/>
    <w:rsid w:val="00925D17"/>
    <w:rsid w:val="00925D95"/>
    <w:rsid w:val="00926069"/>
    <w:rsid w:val="00926192"/>
    <w:rsid w:val="0092628D"/>
    <w:rsid w:val="009262C1"/>
    <w:rsid w:val="00926335"/>
    <w:rsid w:val="009263A4"/>
    <w:rsid w:val="00926513"/>
    <w:rsid w:val="0092667C"/>
    <w:rsid w:val="00926711"/>
    <w:rsid w:val="0092680F"/>
    <w:rsid w:val="00926A34"/>
    <w:rsid w:val="00926CF9"/>
    <w:rsid w:val="00926F43"/>
    <w:rsid w:val="009272F2"/>
    <w:rsid w:val="009274A4"/>
    <w:rsid w:val="0092750E"/>
    <w:rsid w:val="009278A1"/>
    <w:rsid w:val="00927C3E"/>
    <w:rsid w:val="00927D5B"/>
    <w:rsid w:val="00927FCC"/>
    <w:rsid w:val="00930120"/>
    <w:rsid w:val="009301D9"/>
    <w:rsid w:val="009303A3"/>
    <w:rsid w:val="009305BB"/>
    <w:rsid w:val="009305BC"/>
    <w:rsid w:val="009305E9"/>
    <w:rsid w:val="00930694"/>
    <w:rsid w:val="00930A4B"/>
    <w:rsid w:val="00930B40"/>
    <w:rsid w:val="00930CCC"/>
    <w:rsid w:val="00930E06"/>
    <w:rsid w:val="00930E44"/>
    <w:rsid w:val="00930EE2"/>
    <w:rsid w:val="00930F15"/>
    <w:rsid w:val="00931078"/>
    <w:rsid w:val="0093126A"/>
    <w:rsid w:val="009312D5"/>
    <w:rsid w:val="00931377"/>
    <w:rsid w:val="009313AD"/>
    <w:rsid w:val="00931497"/>
    <w:rsid w:val="009315B5"/>
    <w:rsid w:val="00931726"/>
    <w:rsid w:val="00931752"/>
    <w:rsid w:val="00931772"/>
    <w:rsid w:val="009317A0"/>
    <w:rsid w:val="00931925"/>
    <w:rsid w:val="009319C5"/>
    <w:rsid w:val="009319FC"/>
    <w:rsid w:val="00931B26"/>
    <w:rsid w:val="00931E33"/>
    <w:rsid w:val="00931E95"/>
    <w:rsid w:val="00931F0F"/>
    <w:rsid w:val="0093257C"/>
    <w:rsid w:val="0093280D"/>
    <w:rsid w:val="00932C11"/>
    <w:rsid w:val="00932C19"/>
    <w:rsid w:val="00932CC7"/>
    <w:rsid w:val="00932FA0"/>
    <w:rsid w:val="00933089"/>
    <w:rsid w:val="00933292"/>
    <w:rsid w:val="00933366"/>
    <w:rsid w:val="009333AA"/>
    <w:rsid w:val="0093356D"/>
    <w:rsid w:val="009337F9"/>
    <w:rsid w:val="009338A0"/>
    <w:rsid w:val="00933B17"/>
    <w:rsid w:val="00933C5D"/>
    <w:rsid w:val="00933CCB"/>
    <w:rsid w:val="00933CCE"/>
    <w:rsid w:val="00933F7D"/>
    <w:rsid w:val="00934676"/>
    <w:rsid w:val="009348BD"/>
    <w:rsid w:val="00934970"/>
    <w:rsid w:val="00934B66"/>
    <w:rsid w:val="00934BAB"/>
    <w:rsid w:val="00934C6C"/>
    <w:rsid w:val="00934D15"/>
    <w:rsid w:val="00934DF1"/>
    <w:rsid w:val="00934E73"/>
    <w:rsid w:val="00934FF8"/>
    <w:rsid w:val="009350A6"/>
    <w:rsid w:val="009350B2"/>
    <w:rsid w:val="009350E6"/>
    <w:rsid w:val="00935182"/>
    <w:rsid w:val="00935489"/>
    <w:rsid w:val="00935AD5"/>
    <w:rsid w:val="00935D4B"/>
    <w:rsid w:val="00935DA0"/>
    <w:rsid w:val="00935FA2"/>
    <w:rsid w:val="00936282"/>
    <w:rsid w:val="00936520"/>
    <w:rsid w:val="00936720"/>
    <w:rsid w:val="0093672A"/>
    <w:rsid w:val="009368F0"/>
    <w:rsid w:val="00936980"/>
    <w:rsid w:val="00936C12"/>
    <w:rsid w:val="00936C2A"/>
    <w:rsid w:val="00936CAF"/>
    <w:rsid w:val="00936E4A"/>
    <w:rsid w:val="00937214"/>
    <w:rsid w:val="009372C0"/>
    <w:rsid w:val="00937489"/>
    <w:rsid w:val="009377F7"/>
    <w:rsid w:val="00937AA9"/>
    <w:rsid w:val="00937D58"/>
    <w:rsid w:val="00937DF2"/>
    <w:rsid w:val="009400CF"/>
    <w:rsid w:val="0094020A"/>
    <w:rsid w:val="00940286"/>
    <w:rsid w:val="00940325"/>
    <w:rsid w:val="00940407"/>
    <w:rsid w:val="00940548"/>
    <w:rsid w:val="00940599"/>
    <w:rsid w:val="00940689"/>
    <w:rsid w:val="0094094D"/>
    <w:rsid w:val="00940BA4"/>
    <w:rsid w:val="00940E46"/>
    <w:rsid w:val="00940E8F"/>
    <w:rsid w:val="00941002"/>
    <w:rsid w:val="0094116C"/>
    <w:rsid w:val="0094119C"/>
    <w:rsid w:val="009414FA"/>
    <w:rsid w:val="00941544"/>
    <w:rsid w:val="009419F7"/>
    <w:rsid w:val="009419F9"/>
    <w:rsid w:val="00941AB6"/>
    <w:rsid w:val="00941C7A"/>
    <w:rsid w:val="00942067"/>
    <w:rsid w:val="00942335"/>
    <w:rsid w:val="009423AE"/>
    <w:rsid w:val="00942421"/>
    <w:rsid w:val="0094256E"/>
    <w:rsid w:val="009425DE"/>
    <w:rsid w:val="0094273B"/>
    <w:rsid w:val="00942863"/>
    <w:rsid w:val="00942B07"/>
    <w:rsid w:val="00942F20"/>
    <w:rsid w:val="00942F74"/>
    <w:rsid w:val="009431AF"/>
    <w:rsid w:val="00943240"/>
    <w:rsid w:val="0094338F"/>
    <w:rsid w:val="009433CD"/>
    <w:rsid w:val="0094341C"/>
    <w:rsid w:val="0094348C"/>
    <w:rsid w:val="009434AD"/>
    <w:rsid w:val="009435D6"/>
    <w:rsid w:val="0094363F"/>
    <w:rsid w:val="0094364A"/>
    <w:rsid w:val="00943713"/>
    <w:rsid w:val="00943821"/>
    <w:rsid w:val="00943DD5"/>
    <w:rsid w:val="00943E13"/>
    <w:rsid w:val="0094401E"/>
    <w:rsid w:val="00944084"/>
    <w:rsid w:val="00944094"/>
    <w:rsid w:val="009441FA"/>
    <w:rsid w:val="0094438C"/>
    <w:rsid w:val="009444E3"/>
    <w:rsid w:val="00944595"/>
    <w:rsid w:val="009446BC"/>
    <w:rsid w:val="00944745"/>
    <w:rsid w:val="0094475A"/>
    <w:rsid w:val="00944873"/>
    <w:rsid w:val="0094487C"/>
    <w:rsid w:val="00944922"/>
    <w:rsid w:val="00944B01"/>
    <w:rsid w:val="00944B78"/>
    <w:rsid w:val="00944BEB"/>
    <w:rsid w:val="00944C9A"/>
    <w:rsid w:val="00944ED9"/>
    <w:rsid w:val="00944F0B"/>
    <w:rsid w:val="009451B3"/>
    <w:rsid w:val="00945369"/>
    <w:rsid w:val="00945402"/>
    <w:rsid w:val="009454E4"/>
    <w:rsid w:val="00945501"/>
    <w:rsid w:val="009455B8"/>
    <w:rsid w:val="0094560C"/>
    <w:rsid w:val="009456C3"/>
    <w:rsid w:val="00945779"/>
    <w:rsid w:val="009458AC"/>
    <w:rsid w:val="00945915"/>
    <w:rsid w:val="009459DC"/>
    <w:rsid w:val="00945BAC"/>
    <w:rsid w:val="009461DD"/>
    <w:rsid w:val="009463E3"/>
    <w:rsid w:val="00946910"/>
    <w:rsid w:val="00946CF4"/>
    <w:rsid w:val="00946FA8"/>
    <w:rsid w:val="00946FE0"/>
    <w:rsid w:val="0094722A"/>
    <w:rsid w:val="00947677"/>
    <w:rsid w:val="0094767C"/>
    <w:rsid w:val="00947857"/>
    <w:rsid w:val="00947944"/>
    <w:rsid w:val="00947A54"/>
    <w:rsid w:val="00947CE8"/>
    <w:rsid w:val="00947ED8"/>
    <w:rsid w:val="00950026"/>
    <w:rsid w:val="009500C4"/>
    <w:rsid w:val="00950282"/>
    <w:rsid w:val="009502BA"/>
    <w:rsid w:val="009502F6"/>
    <w:rsid w:val="0095044C"/>
    <w:rsid w:val="00950487"/>
    <w:rsid w:val="009505BB"/>
    <w:rsid w:val="009505E3"/>
    <w:rsid w:val="009505E7"/>
    <w:rsid w:val="0095062F"/>
    <w:rsid w:val="00950674"/>
    <w:rsid w:val="0095072D"/>
    <w:rsid w:val="00950867"/>
    <w:rsid w:val="00950AE7"/>
    <w:rsid w:val="00950C10"/>
    <w:rsid w:val="00950C94"/>
    <w:rsid w:val="00950CD4"/>
    <w:rsid w:val="00950E9E"/>
    <w:rsid w:val="009510A9"/>
    <w:rsid w:val="009510DD"/>
    <w:rsid w:val="0095112D"/>
    <w:rsid w:val="009511BE"/>
    <w:rsid w:val="00951239"/>
    <w:rsid w:val="00951308"/>
    <w:rsid w:val="009513E8"/>
    <w:rsid w:val="00951412"/>
    <w:rsid w:val="00951479"/>
    <w:rsid w:val="0095168D"/>
    <w:rsid w:val="0095175D"/>
    <w:rsid w:val="00951860"/>
    <w:rsid w:val="00951A3A"/>
    <w:rsid w:val="00951ADA"/>
    <w:rsid w:val="00951D1B"/>
    <w:rsid w:val="009522DE"/>
    <w:rsid w:val="009522E9"/>
    <w:rsid w:val="00952542"/>
    <w:rsid w:val="0095288A"/>
    <w:rsid w:val="00952A5B"/>
    <w:rsid w:val="00952ADA"/>
    <w:rsid w:val="00952ADB"/>
    <w:rsid w:val="00952B13"/>
    <w:rsid w:val="00952B19"/>
    <w:rsid w:val="00952C0D"/>
    <w:rsid w:val="009530D0"/>
    <w:rsid w:val="0095313F"/>
    <w:rsid w:val="00953224"/>
    <w:rsid w:val="00953325"/>
    <w:rsid w:val="009534FF"/>
    <w:rsid w:val="00953626"/>
    <w:rsid w:val="009536D8"/>
    <w:rsid w:val="0095378A"/>
    <w:rsid w:val="0095383E"/>
    <w:rsid w:val="009538FF"/>
    <w:rsid w:val="00953A08"/>
    <w:rsid w:val="00953AAD"/>
    <w:rsid w:val="00953BC7"/>
    <w:rsid w:val="00953C5B"/>
    <w:rsid w:val="00953CDB"/>
    <w:rsid w:val="00953F16"/>
    <w:rsid w:val="009540A2"/>
    <w:rsid w:val="009540C2"/>
    <w:rsid w:val="009540C7"/>
    <w:rsid w:val="0095452B"/>
    <w:rsid w:val="009545D6"/>
    <w:rsid w:val="009547D9"/>
    <w:rsid w:val="00954893"/>
    <w:rsid w:val="0095490A"/>
    <w:rsid w:val="009549D6"/>
    <w:rsid w:val="00954D99"/>
    <w:rsid w:val="00954F2A"/>
    <w:rsid w:val="00954FF3"/>
    <w:rsid w:val="00955186"/>
    <w:rsid w:val="0095526F"/>
    <w:rsid w:val="00955386"/>
    <w:rsid w:val="009553AE"/>
    <w:rsid w:val="009555FD"/>
    <w:rsid w:val="009557B0"/>
    <w:rsid w:val="0095580C"/>
    <w:rsid w:val="0095597A"/>
    <w:rsid w:val="00955A73"/>
    <w:rsid w:val="00955C6B"/>
    <w:rsid w:val="00955C74"/>
    <w:rsid w:val="00955CE0"/>
    <w:rsid w:val="00955D53"/>
    <w:rsid w:val="00955D93"/>
    <w:rsid w:val="009560ED"/>
    <w:rsid w:val="00956122"/>
    <w:rsid w:val="00956175"/>
    <w:rsid w:val="009562C0"/>
    <w:rsid w:val="00956401"/>
    <w:rsid w:val="00956623"/>
    <w:rsid w:val="0095688B"/>
    <w:rsid w:val="0095693B"/>
    <w:rsid w:val="00956AE4"/>
    <w:rsid w:val="00956B01"/>
    <w:rsid w:val="00956C02"/>
    <w:rsid w:val="00956D2E"/>
    <w:rsid w:val="00956F66"/>
    <w:rsid w:val="00956FAF"/>
    <w:rsid w:val="00957046"/>
    <w:rsid w:val="0095705B"/>
    <w:rsid w:val="0095712C"/>
    <w:rsid w:val="00957137"/>
    <w:rsid w:val="009571E5"/>
    <w:rsid w:val="009572D8"/>
    <w:rsid w:val="009572F0"/>
    <w:rsid w:val="0095731D"/>
    <w:rsid w:val="0095731E"/>
    <w:rsid w:val="009573DC"/>
    <w:rsid w:val="00957468"/>
    <w:rsid w:val="009574B3"/>
    <w:rsid w:val="0095754C"/>
    <w:rsid w:val="009576D6"/>
    <w:rsid w:val="0095775D"/>
    <w:rsid w:val="0095779E"/>
    <w:rsid w:val="0095780F"/>
    <w:rsid w:val="0095790D"/>
    <w:rsid w:val="00957937"/>
    <w:rsid w:val="00957A5B"/>
    <w:rsid w:val="00957AAA"/>
    <w:rsid w:val="00957B2B"/>
    <w:rsid w:val="00960083"/>
    <w:rsid w:val="009600D6"/>
    <w:rsid w:val="00960180"/>
    <w:rsid w:val="00960384"/>
    <w:rsid w:val="00960447"/>
    <w:rsid w:val="00960480"/>
    <w:rsid w:val="00960560"/>
    <w:rsid w:val="0096068D"/>
    <w:rsid w:val="00960699"/>
    <w:rsid w:val="00960988"/>
    <w:rsid w:val="00960A9E"/>
    <w:rsid w:val="00960AA6"/>
    <w:rsid w:val="00960AD7"/>
    <w:rsid w:val="00960AD8"/>
    <w:rsid w:val="00960BB3"/>
    <w:rsid w:val="0096108B"/>
    <w:rsid w:val="00961138"/>
    <w:rsid w:val="00961143"/>
    <w:rsid w:val="009614F5"/>
    <w:rsid w:val="00961755"/>
    <w:rsid w:val="009617E7"/>
    <w:rsid w:val="00961828"/>
    <w:rsid w:val="009618C0"/>
    <w:rsid w:val="009618E8"/>
    <w:rsid w:val="009618EF"/>
    <w:rsid w:val="00961B3F"/>
    <w:rsid w:val="00961E0F"/>
    <w:rsid w:val="009620CC"/>
    <w:rsid w:val="0096217F"/>
    <w:rsid w:val="00962189"/>
    <w:rsid w:val="0096219F"/>
    <w:rsid w:val="00962219"/>
    <w:rsid w:val="0096232D"/>
    <w:rsid w:val="00962430"/>
    <w:rsid w:val="00962594"/>
    <w:rsid w:val="00962794"/>
    <w:rsid w:val="0096281C"/>
    <w:rsid w:val="00962853"/>
    <w:rsid w:val="0096286C"/>
    <w:rsid w:val="009628D3"/>
    <w:rsid w:val="00962A9E"/>
    <w:rsid w:val="00962AF9"/>
    <w:rsid w:val="00962BF2"/>
    <w:rsid w:val="00962DD6"/>
    <w:rsid w:val="00962DDB"/>
    <w:rsid w:val="00962EDB"/>
    <w:rsid w:val="00962F83"/>
    <w:rsid w:val="009631B9"/>
    <w:rsid w:val="00963234"/>
    <w:rsid w:val="00963357"/>
    <w:rsid w:val="0096343D"/>
    <w:rsid w:val="00963954"/>
    <w:rsid w:val="00963D10"/>
    <w:rsid w:val="00963E3B"/>
    <w:rsid w:val="00963EC6"/>
    <w:rsid w:val="009642D3"/>
    <w:rsid w:val="009643CC"/>
    <w:rsid w:val="00964448"/>
    <w:rsid w:val="00964584"/>
    <w:rsid w:val="00964971"/>
    <w:rsid w:val="00964AED"/>
    <w:rsid w:val="00964C9E"/>
    <w:rsid w:val="00964CC9"/>
    <w:rsid w:val="00964F7F"/>
    <w:rsid w:val="00964FB1"/>
    <w:rsid w:val="009650CD"/>
    <w:rsid w:val="00965162"/>
    <w:rsid w:val="009651A7"/>
    <w:rsid w:val="009651D6"/>
    <w:rsid w:val="00965383"/>
    <w:rsid w:val="00965467"/>
    <w:rsid w:val="009655B2"/>
    <w:rsid w:val="009656B6"/>
    <w:rsid w:val="009656E0"/>
    <w:rsid w:val="00965965"/>
    <w:rsid w:val="00965AB8"/>
    <w:rsid w:val="00965D27"/>
    <w:rsid w:val="00965DBA"/>
    <w:rsid w:val="00966045"/>
    <w:rsid w:val="0096622D"/>
    <w:rsid w:val="00966464"/>
    <w:rsid w:val="00966584"/>
    <w:rsid w:val="0096659A"/>
    <w:rsid w:val="00966749"/>
    <w:rsid w:val="00966821"/>
    <w:rsid w:val="009668F4"/>
    <w:rsid w:val="00966A1D"/>
    <w:rsid w:val="00966B16"/>
    <w:rsid w:val="00966B4C"/>
    <w:rsid w:val="00966D06"/>
    <w:rsid w:val="00966FED"/>
    <w:rsid w:val="009670DE"/>
    <w:rsid w:val="009670E6"/>
    <w:rsid w:val="0096711D"/>
    <w:rsid w:val="009672A7"/>
    <w:rsid w:val="0096767F"/>
    <w:rsid w:val="00967680"/>
    <w:rsid w:val="009678E8"/>
    <w:rsid w:val="00967926"/>
    <w:rsid w:val="00967B60"/>
    <w:rsid w:val="00967DC8"/>
    <w:rsid w:val="0097034F"/>
    <w:rsid w:val="009705A8"/>
    <w:rsid w:val="0097080E"/>
    <w:rsid w:val="00970A33"/>
    <w:rsid w:val="00970B90"/>
    <w:rsid w:val="00970C8A"/>
    <w:rsid w:val="00970E65"/>
    <w:rsid w:val="00970F15"/>
    <w:rsid w:val="0097111C"/>
    <w:rsid w:val="009711EF"/>
    <w:rsid w:val="009711F5"/>
    <w:rsid w:val="009713B6"/>
    <w:rsid w:val="0097151A"/>
    <w:rsid w:val="0097175B"/>
    <w:rsid w:val="00971807"/>
    <w:rsid w:val="00971A5D"/>
    <w:rsid w:val="00971B2F"/>
    <w:rsid w:val="00971BE2"/>
    <w:rsid w:val="00971C98"/>
    <w:rsid w:val="009721FD"/>
    <w:rsid w:val="009722A2"/>
    <w:rsid w:val="009724AD"/>
    <w:rsid w:val="00972505"/>
    <w:rsid w:val="0097270B"/>
    <w:rsid w:val="0097277F"/>
    <w:rsid w:val="009727A3"/>
    <w:rsid w:val="00972861"/>
    <w:rsid w:val="0097293D"/>
    <w:rsid w:val="00972973"/>
    <w:rsid w:val="00972CC1"/>
    <w:rsid w:val="00972D13"/>
    <w:rsid w:val="00972F74"/>
    <w:rsid w:val="0097300C"/>
    <w:rsid w:val="009733CE"/>
    <w:rsid w:val="0097342B"/>
    <w:rsid w:val="00973465"/>
    <w:rsid w:val="009734EA"/>
    <w:rsid w:val="00973707"/>
    <w:rsid w:val="0097376D"/>
    <w:rsid w:val="0097380F"/>
    <w:rsid w:val="0097382F"/>
    <w:rsid w:val="0097386C"/>
    <w:rsid w:val="009739BC"/>
    <w:rsid w:val="00973A63"/>
    <w:rsid w:val="00973CB1"/>
    <w:rsid w:val="00973DDC"/>
    <w:rsid w:val="00973E00"/>
    <w:rsid w:val="00973EF8"/>
    <w:rsid w:val="009740F6"/>
    <w:rsid w:val="0097420B"/>
    <w:rsid w:val="00974290"/>
    <w:rsid w:val="00974492"/>
    <w:rsid w:val="009745DE"/>
    <w:rsid w:val="00974965"/>
    <w:rsid w:val="00974DBD"/>
    <w:rsid w:val="00974E16"/>
    <w:rsid w:val="00974F8F"/>
    <w:rsid w:val="00974F9C"/>
    <w:rsid w:val="009750F2"/>
    <w:rsid w:val="009750FF"/>
    <w:rsid w:val="0097519C"/>
    <w:rsid w:val="00975807"/>
    <w:rsid w:val="009758B5"/>
    <w:rsid w:val="00975B64"/>
    <w:rsid w:val="00975C2B"/>
    <w:rsid w:val="00975D2B"/>
    <w:rsid w:val="00975F8B"/>
    <w:rsid w:val="009761C7"/>
    <w:rsid w:val="0097623F"/>
    <w:rsid w:val="00976324"/>
    <w:rsid w:val="009764F5"/>
    <w:rsid w:val="009765CE"/>
    <w:rsid w:val="00976629"/>
    <w:rsid w:val="0097680E"/>
    <w:rsid w:val="0097687C"/>
    <w:rsid w:val="00976A6D"/>
    <w:rsid w:val="00976AE7"/>
    <w:rsid w:val="00976B14"/>
    <w:rsid w:val="00976C1F"/>
    <w:rsid w:val="00976EE3"/>
    <w:rsid w:val="009772C1"/>
    <w:rsid w:val="0097741E"/>
    <w:rsid w:val="009776AB"/>
    <w:rsid w:val="00977834"/>
    <w:rsid w:val="00977852"/>
    <w:rsid w:val="009778DA"/>
    <w:rsid w:val="00977ABD"/>
    <w:rsid w:val="00977B07"/>
    <w:rsid w:val="00977B1A"/>
    <w:rsid w:val="00977B57"/>
    <w:rsid w:val="00977BB7"/>
    <w:rsid w:val="00977DE0"/>
    <w:rsid w:val="00977FB0"/>
    <w:rsid w:val="00980546"/>
    <w:rsid w:val="00980553"/>
    <w:rsid w:val="0098056D"/>
    <w:rsid w:val="009805E6"/>
    <w:rsid w:val="00980651"/>
    <w:rsid w:val="009806FF"/>
    <w:rsid w:val="00980724"/>
    <w:rsid w:val="00980824"/>
    <w:rsid w:val="009809A7"/>
    <w:rsid w:val="00980B20"/>
    <w:rsid w:val="00980E96"/>
    <w:rsid w:val="00981025"/>
    <w:rsid w:val="009810B3"/>
    <w:rsid w:val="009811FF"/>
    <w:rsid w:val="00981779"/>
    <w:rsid w:val="009818EB"/>
    <w:rsid w:val="0098194E"/>
    <w:rsid w:val="00981A5C"/>
    <w:rsid w:val="00981B40"/>
    <w:rsid w:val="00981D0D"/>
    <w:rsid w:val="00981E72"/>
    <w:rsid w:val="0098212F"/>
    <w:rsid w:val="009821B8"/>
    <w:rsid w:val="0098220A"/>
    <w:rsid w:val="00982437"/>
    <w:rsid w:val="009824CB"/>
    <w:rsid w:val="00982637"/>
    <w:rsid w:val="009826A5"/>
    <w:rsid w:val="009828D8"/>
    <w:rsid w:val="00982A93"/>
    <w:rsid w:val="0098303B"/>
    <w:rsid w:val="00983054"/>
    <w:rsid w:val="00983137"/>
    <w:rsid w:val="009831A5"/>
    <w:rsid w:val="00983389"/>
    <w:rsid w:val="009834FF"/>
    <w:rsid w:val="00983548"/>
    <w:rsid w:val="0098384B"/>
    <w:rsid w:val="00983905"/>
    <w:rsid w:val="00983950"/>
    <w:rsid w:val="009839D1"/>
    <w:rsid w:val="00983C7A"/>
    <w:rsid w:val="00983D89"/>
    <w:rsid w:val="00983DBA"/>
    <w:rsid w:val="00983F1C"/>
    <w:rsid w:val="00984121"/>
    <w:rsid w:val="009842F5"/>
    <w:rsid w:val="00984366"/>
    <w:rsid w:val="009843B9"/>
    <w:rsid w:val="009846E5"/>
    <w:rsid w:val="00984705"/>
    <w:rsid w:val="00984735"/>
    <w:rsid w:val="009847F2"/>
    <w:rsid w:val="009848D7"/>
    <w:rsid w:val="00984A94"/>
    <w:rsid w:val="00984B94"/>
    <w:rsid w:val="00984D94"/>
    <w:rsid w:val="00984DDC"/>
    <w:rsid w:val="00984EFE"/>
    <w:rsid w:val="00984FAF"/>
    <w:rsid w:val="00985255"/>
    <w:rsid w:val="009852BE"/>
    <w:rsid w:val="00985310"/>
    <w:rsid w:val="00985542"/>
    <w:rsid w:val="00985621"/>
    <w:rsid w:val="0098568B"/>
    <w:rsid w:val="0098569B"/>
    <w:rsid w:val="009856C6"/>
    <w:rsid w:val="00985AB0"/>
    <w:rsid w:val="00985D49"/>
    <w:rsid w:val="00985E4F"/>
    <w:rsid w:val="00985F3E"/>
    <w:rsid w:val="009861C0"/>
    <w:rsid w:val="009861F6"/>
    <w:rsid w:val="00986328"/>
    <w:rsid w:val="00986340"/>
    <w:rsid w:val="009863E4"/>
    <w:rsid w:val="0098640A"/>
    <w:rsid w:val="00986580"/>
    <w:rsid w:val="0098668F"/>
    <w:rsid w:val="00986783"/>
    <w:rsid w:val="009867E7"/>
    <w:rsid w:val="00986A2D"/>
    <w:rsid w:val="00986A95"/>
    <w:rsid w:val="00986B30"/>
    <w:rsid w:val="00986CFE"/>
    <w:rsid w:val="00986D5F"/>
    <w:rsid w:val="00986E30"/>
    <w:rsid w:val="00986EA4"/>
    <w:rsid w:val="00986F4C"/>
    <w:rsid w:val="00986FFC"/>
    <w:rsid w:val="00987372"/>
    <w:rsid w:val="00987431"/>
    <w:rsid w:val="009874D5"/>
    <w:rsid w:val="009875A4"/>
    <w:rsid w:val="009875E4"/>
    <w:rsid w:val="00987656"/>
    <w:rsid w:val="009876AD"/>
    <w:rsid w:val="00987904"/>
    <w:rsid w:val="00987A40"/>
    <w:rsid w:val="00987A84"/>
    <w:rsid w:val="00987AA4"/>
    <w:rsid w:val="00987BE7"/>
    <w:rsid w:val="00987D8E"/>
    <w:rsid w:val="00987FA1"/>
    <w:rsid w:val="0099020E"/>
    <w:rsid w:val="009908B2"/>
    <w:rsid w:val="00990ABE"/>
    <w:rsid w:val="00990E3F"/>
    <w:rsid w:val="00990F1C"/>
    <w:rsid w:val="00990F5D"/>
    <w:rsid w:val="00990FA7"/>
    <w:rsid w:val="00990FC0"/>
    <w:rsid w:val="0099109F"/>
    <w:rsid w:val="00991139"/>
    <w:rsid w:val="0099115D"/>
    <w:rsid w:val="009911B2"/>
    <w:rsid w:val="009912A9"/>
    <w:rsid w:val="009912DD"/>
    <w:rsid w:val="00991539"/>
    <w:rsid w:val="00991548"/>
    <w:rsid w:val="00991725"/>
    <w:rsid w:val="00991867"/>
    <w:rsid w:val="009919DE"/>
    <w:rsid w:val="00991A84"/>
    <w:rsid w:val="00991AEF"/>
    <w:rsid w:val="00991B99"/>
    <w:rsid w:val="00991D68"/>
    <w:rsid w:val="00991E84"/>
    <w:rsid w:val="00992039"/>
    <w:rsid w:val="00992101"/>
    <w:rsid w:val="00992138"/>
    <w:rsid w:val="0099224D"/>
    <w:rsid w:val="009925F6"/>
    <w:rsid w:val="009927B2"/>
    <w:rsid w:val="009927F4"/>
    <w:rsid w:val="009929B9"/>
    <w:rsid w:val="00992AC2"/>
    <w:rsid w:val="00992B08"/>
    <w:rsid w:val="00992B9F"/>
    <w:rsid w:val="00992D3F"/>
    <w:rsid w:val="00992DED"/>
    <w:rsid w:val="00992E2F"/>
    <w:rsid w:val="00992E64"/>
    <w:rsid w:val="00992F2B"/>
    <w:rsid w:val="00992F5F"/>
    <w:rsid w:val="00992FA3"/>
    <w:rsid w:val="0099318C"/>
    <w:rsid w:val="00993386"/>
    <w:rsid w:val="00993452"/>
    <w:rsid w:val="00993482"/>
    <w:rsid w:val="009934BB"/>
    <w:rsid w:val="009936AB"/>
    <w:rsid w:val="009937B2"/>
    <w:rsid w:val="00993A95"/>
    <w:rsid w:val="00993AB4"/>
    <w:rsid w:val="00993D16"/>
    <w:rsid w:val="00993DF7"/>
    <w:rsid w:val="00993E95"/>
    <w:rsid w:val="00993ED4"/>
    <w:rsid w:val="00994172"/>
    <w:rsid w:val="00994173"/>
    <w:rsid w:val="00994221"/>
    <w:rsid w:val="0099424B"/>
    <w:rsid w:val="00994291"/>
    <w:rsid w:val="0099443D"/>
    <w:rsid w:val="0099451C"/>
    <w:rsid w:val="00994549"/>
    <w:rsid w:val="00994558"/>
    <w:rsid w:val="00994671"/>
    <w:rsid w:val="00994708"/>
    <w:rsid w:val="00994816"/>
    <w:rsid w:val="00994957"/>
    <w:rsid w:val="0099496A"/>
    <w:rsid w:val="009949B4"/>
    <w:rsid w:val="00994A9E"/>
    <w:rsid w:val="00994C6D"/>
    <w:rsid w:val="00994E23"/>
    <w:rsid w:val="00994E71"/>
    <w:rsid w:val="00994ECC"/>
    <w:rsid w:val="00995384"/>
    <w:rsid w:val="009953E0"/>
    <w:rsid w:val="009954EF"/>
    <w:rsid w:val="009956E4"/>
    <w:rsid w:val="00995765"/>
    <w:rsid w:val="00995789"/>
    <w:rsid w:val="009957CE"/>
    <w:rsid w:val="00995824"/>
    <w:rsid w:val="00995899"/>
    <w:rsid w:val="009959E8"/>
    <w:rsid w:val="00995AB5"/>
    <w:rsid w:val="00995AE4"/>
    <w:rsid w:val="00995B6C"/>
    <w:rsid w:val="00995FE0"/>
    <w:rsid w:val="0099611A"/>
    <w:rsid w:val="009963D4"/>
    <w:rsid w:val="00996562"/>
    <w:rsid w:val="009966D8"/>
    <w:rsid w:val="00996865"/>
    <w:rsid w:val="00996B19"/>
    <w:rsid w:val="00996BBD"/>
    <w:rsid w:val="00996F96"/>
    <w:rsid w:val="00997602"/>
    <w:rsid w:val="00997A70"/>
    <w:rsid w:val="00997B9C"/>
    <w:rsid w:val="00997CF4"/>
    <w:rsid w:val="00997D7C"/>
    <w:rsid w:val="00997D94"/>
    <w:rsid w:val="009A0088"/>
    <w:rsid w:val="009A00D8"/>
    <w:rsid w:val="009A024D"/>
    <w:rsid w:val="009A02F3"/>
    <w:rsid w:val="009A07E1"/>
    <w:rsid w:val="009A0822"/>
    <w:rsid w:val="009A0949"/>
    <w:rsid w:val="009A0B15"/>
    <w:rsid w:val="009A0BCC"/>
    <w:rsid w:val="009A0C39"/>
    <w:rsid w:val="009A0DB8"/>
    <w:rsid w:val="009A0E43"/>
    <w:rsid w:val="009A0E5B"/>
    <w:rsid w:val="009A0FC0"/>
    <w:rsid w:val="009A110C"/>
    <w:rsid w:val="009A1137"/>
    <w:rsid w:val="009A1240"/>
    <w:rsid w:val="009A12F4"/>
    <w:rsid w:val="009A144A"/>
    <w:rsid w:val="009A152D"/>
    <w:rsid w:val="009A1626"/>
    <w:rsid w:val="009A1714"/>
    <w:rsid w:val="009A17BB"/>
    <w:rsid w:val="009A1855"/>
    <w:rsid w:val="009A1A1D"/>
    <w:rsid w:val="009A1C95"/>
    <w:rsid w:val="009A1D25"/>
    <w:rsid w:val="009A1E28"/>
    <w:rsid w:val="009A2030"/>
    <w:rsid w:val="009A21FB"/>
    <w:rsid w:val="009A22EF"/>
    <w:rsid w:val="009A24AA"/>
    <w:rsid w:val="009A24B5"/>
    <w:rsid w:val="009A25A3"/>
    <w:rsid w:val="009A2852"/>
    <w:rsid w:val="009A2939"/>
    <w:rsid w:val="009A2B4E"/>
    <w:rsid w:val="009A2CB0"/>
    <w:rsid w:val="009A2D6D"/>
    <w:rsid w:val="009A2F04"/>
    <w:rsid w:val="009A32B9"/>
    <w:rsid w:val="009A34C5"/>
    <w:rsid w:val="009A361C"/>
    <w:rsid w:val="009A366A"/>
    <w:rsid w:val="009A3790"/>
    <w:rsid w:val="009A3862"/>
    <w:rsid w:val="009A38E9"/>
    <w:rsid w:val="009A3B3B"/>
    <w:rsid w:val="009A3B7F"/>
    <w:rsid w:val="009A3C08"/>
    <w:rsid w:val="009A3D24"/>
    <w:rsid w:val="009A3D9F"/>
    <w:rsid w:val="009A3DBE"/>
    <w:rsid w:val="009A3DD2"/>
    <w:rsid w:val="009A3E97"/>
    <w:rsid w:val="009A3EA7"/>
    <w:rsid w:val="009A4198"/>
    <w:rsid w:val="009A42A1"/>
    <w:rsid w:val="009A45ED"/>
    <w:rsid w:val="009A46BA"/>
    <w:rsid w:val="009A46C9"/>
    <w:rsid w:val="009A46F9"/>
    <w:rsid w:val="009A478B"/>
    <w:rsid w:val="009A482D"/>
    <w:rsid w:val="009A4A7E"/>
    <w:rsid w:val="009A4AF8"/>
    <w:rsid w:val="009A4C56"/>
    <w:rsid w:val="009A4D2B"/>
    <w:rsid w:val="009A4E13"/>
    <w:rsid w:val="009A4E6F"/>
    <w:rsid w:val="009A4F69"/>
    <w:rsid w:val="009A4FD3"/>
    <w:rsid w:val="009A5093"/>
    <w:rsid w:val="009A50CA"/>
    <w:rsid w:val="009A51BD"/>
    <w:rsid w:val="009A5273"/>
    <w:rsid w:val="009A5298"/>
    <w:rsid w:val="009A52C9"/>
    <w:rsid w:val="009A54A5"/>
    <w:rsid w:val="009A56AC"/>
    <w:rsid w:val="009A5892"/>
    <w:rsid w:val="009A5988"/>
    <w:rsid w:val="009A5B12"/>
    <w:rsid w:val="009A5B14"/>
    <w:rsid w:val="009A5E8F"/>
    <w:rsid w:val="009A5F44"/>
    <w:rsid w:val="009A5FD8"/>
    <w:rsid w:val="009A602F"/>
    <w:rsid w:val="009A60D7"/>
    <w:rsid w:val="009A61F5"/>
    <w:rsid w:val="009A631B"/>
    <w:rsid w:val="009A63F4"/>
    <w:rsid w:val="009A6483"/>
    <w:rsid w:val="009A65CA"/>
    <w:rsid w:val="009A66B6"/>
    <w:rsid w:val="009A6741"/>
    <w:rsid w:val="009A6749"/>
    <w:rsid w:val="009A6D06"/>
    <w:rsid w:val="009A6FD5"/>
    <w:rsid w:val="009A7146"/>
    <w:rsid w:val="009A71B1"/>
    <w:rsid w:val="009A726B"/>
    <w:rsid w:val="009A732C"/>
    <w:rsid w:val="009A7560"/>
    <w:rsid w:val="009A7595"/>
    <w:rsid w:val="009A7600"/>
    <w:rsid w:val="009A7612"/>
    <w:rsid w:val="009A775D"/>
    <w:rsid w:val="009A77B6"/>
    <w:rsid w:val="009A77D7"/>
    <w:rsid w:val="009A78A4"/>
    <w:rsid w:val="009A7F19"/>
    <w:rsid w:val="009A7F60"/>
    <w:rsid w:val="009A7F8F"/>
    <w:rsid w:val="009B00C4"/>
    <w:rsid w:val="009B0137"/>
    <w:rsid w:val="009B02D4"/>
    <w:rsid w:val="009B059F"/>
    <w:rsid w:val="009B05E9"/>
    <w:rsid w:val="009B099A"/>
    <w:rsid w:val="009B0A94"/>
    <w:rsid w:val="009B0AF1"/>
    <w:rsid w:val="009B0B85"/>
    <w:rsid w:val="009B0DC1"/>
    <w:rsid w:val="009B0F2F"/>
    <w:rsid w:val="009B0FEE"/>
    <w:rsid w:val="009B11D2"/>
    <w:rsid w:val="009B1244"/>
    <w:rsid w:val="009B1295"/>
    <w:rsid w:val="009B1509"/>
    <w:rsid w:val="009B16D6"/>
    <w:rsid w:val="009B1788"/>
    <w:rsid w:val="009B182C"/>
    <w:rsid w:val="009B18AF"/>
    <w:rsid w:val="009B197B"/>
    <w:rsid w:val="009B1C19"/>
    <w:rsid w:val="009B1D85"/>
    <w:rsid w:val="009B1ED9"/>
    <w:rsid w:val="009B2026"/>
    <w:rsid w:val="009B21B6"/>
    <w:rsid w:val="009B220A"/>
    <w:rsid w:val="009B2506"/>
    <w:rsid w:val="009B2541"/>
    <w:rsid w:val="009B2598"/>
    <w:rsid w:val="009B25DD"/>
    <w:rsid w:val="009B2676"/>
    <w:rsid w:val="009B28E5"/>
    <w:rsid w:val="009B2BF9"/>
    <w:rsid w:val="009B2C72"/>
    <w:rsid w:val="009B2E8B"/>
    <w:rsid w:val="009B2EAB"/>
    <w:rsid w:val="009B2EAF"/>
    <w:rsid w:val="009B30D2"/>
    <w:rsid w:val="009B30E9"/>
    <w:rsid w:val="009B31EA"/>
    <w:rsid w:val="009B32D4"/>
    <w:rsid w:val="009B356E"/>
    <w:rsid w:val="009B369D"/>
    <w:rsid w:val="009B383D"/>
    <w:rsid w:val="009B3989"/>
    <w:rsid w:val="009B39B7"/>
    <w:rsid w:val="009B3A18"/>
    <w:rsid w:val="009B3A76"/>
    <w:rsid w:val="009B3A93"/>
    <w:rsid w:val="009B3BE1"/>
    <w:rsid w:val="009B3DD0"/>
    <w:rsid w:val="009B3EC7"/>
    <w:rsid w:val="009B3ECC"/>
    <w:rsid w:val="009B4392"/>
    <w:rsid w:val="009B44BE"/>
    <w:rsid w:val="009B4775"/>
    <w:rsid w:val="009B48C6"/>
    <w:rsid w:val="009B4995"/>
    <w:rsid w:val="009B49FC"/>
    <w:rsid w:val="009B4AF1"/>
    <w:rsid w:val="009B4C7C"/>
    <w:rsid w:val="009B4D6A"/>
    <w:rsid w:val="009B4F95"/>
    <w:rsid w:val="009B506C"/>
    <w:rsid w:val="009B50CC"/>
    <w:rsid w:val="009B5290"/>
    <w:rsid w:val="009B55B8"/>
    <w:rsid w:val="009B56AD"/>
    <w:rsid w:val="009B56C0"/>
    <w:rsid w:val="009B5953"/>
    <w:rsid w:val="009B5C5F"/>
    <w:rsid w:val="009B5D59"/>
    <w:rsid w:val="009B5E18"/>
    <w:rsid w:val="009B5F2E"/>
    <w:rsid w:val="009B5FDE"/>
    <w:rsid w:val="009B6081"/>
    <w:rsid w:val="009B60D6"/>
    <w:rsid w:val="009B61DD"/>
    <w:rsid w:val="009B632F"/>
    <w:rsid w:val="009B64FA"/>
    <w:rsid w:val="009B6736"/>
    <w:rsid w:val="009B6989"/>
    <w:rsid w:val="009B69A0"/>
    <w:rsid w:val="009B6AB7"/>
    <w:rsid w:val="009B6C04"/>
    <w:rsid w:val="009B6C5F"/>
    <w:rsid w:val="009B6D60"/>
    <w:rsid w:val="009B6F91"/>
    <w:rsid w:val="009B70DF"/>
    <w:rsid w:val="009B7240"/>
    <w:rsid w:val="009B748C"/>
    <w:rsid w:val="009B75CD"/>
    <w:rsid w:val="009B7629"/>
    <w:rsid w:val="009B7643"/>
    <w:rsid w:val="009B773E"/>
    <w:rsid w:val="009B78D4"/>
    <w:rsid w:val="009B792C"/>
    <w:rsid w:val="009B795D"/>
    <w:rsid w:val="009B796E"/>
    <w:rsid w:val="009B7CC4"/>
    <w:rsid w:val="009B7CF1"/>
    <w:rsid w:val="009B7E0A"/>
    <w:rsid w:val="009C02E3"/>
    <w:rsid w:val="009C046B"/>
    <w:rsid w:val="009C04C1"/>
    <w:rsid w:val="009C054F"/>
    <w:rsid w:val="009C0571"/>
    <w:rsid w:val="009C058A"/>
    <w:rsid w:val="009C0688"/>
    <w:rsid w:val="009C07C2"/>
    <w:rsid w:val="009C0AE8"/>
    <w:rsid w:val="009C0DC9"/>
    <w:rsid w:val="009C0FD4"/>
    <w:rsid w:val="009C10E2"/>
    <w:rsid w:val="009C147F"/>
    <w:rsid w:val="009C1521"/>
    <w:rsid w:val="009C1555"/>
    <w:rsid w:val="009C155F"/>
    <w:rsid w:val="009C157A"/>
    <w:rsid w:val="009C16D4"/>
    <w:rsid w:val="009C186D"/>
    <w:rsid w:val="009C1899"/>
    <w:rsid w:val="009C194F"/>
    <w:rsid w:val="009C1A0D"/>
    <w:rsid w:val="009C1AEE"/>
    <w:rsid w:val="009C2048"/>
    <w:rsid w:val="009C20BF"/>
    <w:rsid w:val="009C22A0"/>
    <w:rsid w:val="009C26B8"/>
    <w:rsid w:val="009C272D"/>
    <w:rsid w:val="009C28AA"/>
    <w:rsid w:val="009C2917"/>
    <w:rsid w:val="009C2A7B"/>
    <w:rsid w:val="009C2D6D"/>
    <w:rsid w:val="009C2D71"/>
    <w:rsid w:val="009C2E86"/>
    <w:rsid w:val="009C2EE7"/>
    <w:rsid w:val="009C3028"/>
    <w:rsid w:val="009C30F2"/>
    <w:rsid w:val="009C3190"/>
    <w:rsid w:val="009C323B"/>
    <w:rsid w:val="009C3250"/>
    <w:rsid w:val="009C329F"/>
    <w:rsid w:val="009C3321"/>
    <w:rsid w:val="009C35ED"/>
    <w:rsid w:val="009C361A"/>
    <w:rsid w:val="009C3661"/>
    <w:rsid w:val="009C37AA"/>
    <w:rsid w:val="009C3960"/>
    <w:rsid w:val="009C39AD"/>
    <w:rsid w:val="009C3A15"/>
    <w:rsid w:val="009C3B09"/>
    <w:rsid w:val="009C3CF6"/>
    <w:rsid w:val="009C3D94"/>
    <w:rsid w:val="009C3DD6"/>
    <w:rsid w:val="009C3EDE"/>
    <w:rsid w:val="009C3F5E"/>
    <w:rsid w:val="009C426D"/>
    <w:rsid w:val="009C45B0"/>
    <w:rsid w:val="009C46A5"/>
    <w:rsid w:val="009C4840"/>
    <w:rsid w:val="009C4B19"/>
    <w:rsid w:val="009C4EC7"/>
    <w:rsid w:val="009C4F43"/>
    <w:rsid w:val="009C5109"/>
    <w:rsid w:val="009C5144"/>
    <w:rsid w:val="009C51CC"/>
    <w:rsid w:val="009C52AE"/>
    <w:rsid w:val="009C5423"/>
    <w:rsid w:val="009C54A1"/>
    <w:rsid w:val="009C5689"/>
    <w:rsid w:val="009C5761"/>
    <w:rsid w:val="009C577C"/>
    <w:rsid w:val="009C58A4"/>
    <w:rsid w:val="009C5B5C"/>
    <w:rsid w:val="009C5BBB"/>
    <w:rsid w:val="009C5CBC"/>
    <w:rsid w:val="009C5D60"/>
    <w:rsid w:val="009C5EC0"/>
    <w:rsid w:val="009C60F8"/>
    <w:rsid w:val="009C62AA"/>
    <w:rsid w:val="009C62FD"/>
    <w:rsid w:val="009C64CB"/>
    <w:rsid w:val="009C65A5"/>
    <w:rsid w:val="009C65D0"/>
    <w:rsid w:val="009C66B2"/>
    <w:rsid w:val="009C6742"/>
    <w:rsid w:val="009C681A"/>
    <w:rsid w:val="009C68DB"/>
    <w:rsid w:val="009C6AD8"/>
    <w:rsid w:val="009C6B02"/>
    <w:rsid w:val="009C6B8E"/>
    <w:rsid w:val="009C6CB4"/>
    <w:rsid w:val="009C6E4E"/>
    <w:rsid w:val="009C7095"/>
    <w:rsid w:val="009C7220"/>
    <w:rsid w:val="009C7227"/>
    <w:rsid w:val="009C7370"/>
    <w:rsid w:val="009C7543"/>
    <w:rsid w:val="009C796A"/>
    <w:rsid w:val="009C7A3A"/>
    <w:rsid w:val="009C7A9D"/>
    <w:rsid w:val="009C7C0E"/>
    <w:rsid w:val="009C7C86"/>
    <w:rsid w:val="009C7EC2"/>
    <w:rsid w:val="009C7EF7"/>
    <w:rsid w:val="009C7FA7"/>
    <w:rsid w:val="009D0105"/>
    <w:rsid w:val="009D016D"/>
    <w:rsid w:val="009D0231"/>
    <w:rsid w:val="009D02AE"/>
    <w:rsid w:val="009D02D3"/>
    <w:rsid w:val="009D040C"/>
    <w:rsid w:val="009D05A5"/>
    <w:rsid w:val="009D065A"/>
    <w:rsid w:val="009D0711"/>
    <w:rsid w:val="009D09EC"/>
    <w:rsid w:val="009D0A43"/>
    <w:rsid w:val="009D0DDD"/>
    <w:rsid w:val="009D0EE7"/>
    <w:rsid w:val="009D1038"/>
    <w:rsid w:val="009D1294"/>
    <w:rsid w:val="009D12BD"/>
    <w:rsid w:val="009D144F"/>
    <w:rsid w:val="009D149D"/>
    <w:rsid w:val="009D157D"/>
    <w:rsid w:val="009D15D7"/>
    <w:rsid w:val="009D15F0"/>
    <w:rsid w:val="009D1811"/>
    <w:rsid w:val="009D1829"/>
    <w:rsid w:val="009D191B"/>
    <w:rsid w:val="009D1EDF"/>
    <w:rsid w:val="009D1F6E"/>
    <w:rsid w:val="009D2101"/>
    <w:rsid w:val="009D221B"/>
    <w:rsid w:val="009D245D"/>
    <w:rsid w:val="009D24DE"/>
    <w:rsid w:val="009D26CB"/>
    <w:rsid w:val="009D26E2"/>
    <w:rsid w:val="009D28D8"/>
    <w:rsid w:val="009D28D9"/>
    <w:rsid w:val="009D2A10"/>
    <w:rsid w:val="009D2A8A"/>
    <w:rsid w:val="009D2B57"/>
    <w:rsid w:val="009D2D09"/>
    <w:rsid w:val="009D2D8D"/>
    <w:rsid w:val="009D2FF9"/>
    <w:rsid w:val="009D319A"/>
    <w:rsid w:val="009D32E6"/>
    <w:rsid w:val="009D3382"/>
    <w:rsid w:val="009D35A7"/>
    <w:rsid w:val="009D35DD"/>
    <w:rsid w:val="009D377B"/>
    <w:rsid w:val="009D381F"/>
    <w:rsid w:val="009D3851"/>
    <w:rsid w:val="009D3B1A"/>
    <w:rsid w:val="009D3BDF"/>
    <w:rsid w:val="009D3C3E"/>
    <w:rsid w:val="009D3CAA"/>
    <w:rsid w:val="009D3DC0"/>
    <w:rsid w:val="009D3F6D"/>
    <w:rsid w:val="009D3FDB"/>
    <w:rsid w:val="009D3FF6"/>
    <w:rsid w:val="009D404C"/>
    <w:rsid w:val="009D4278"/>
    <w:rsid w:val="009D4336"/>
    <w:rsid w:val="009D4341"/>
    <w:rsid w:val="009D4426"/>
    <w:rsid w:val="009D44EA"/>
    <w:rsid w:val="009D45B2"/>
    <w:rsid w:val="009D46AD"/>
    <w:rsid w:val="009D47DC"/>
    <w:rsid w:val="009D4873"/>
    <w:rsid w:val="009D4CF2"/>
    <w:rsid w:val="009D4FBA"/>
    <w:rsid w:val="009D5131"/>
    <w:rsid w:val="009D5172"/>
    <w:rsid w:val="009D52CE"/>
    <w:rsid w:val="009D53EC"/>
    <w:rsid w:val="009D550D"/>
    <w:rsid w:val="009D559D"/>
    <w:rsid w:val="009D5602"/>
    <w:rsid w:val="009D57A0"/>
    <w:rsid w:val="009D58A6"/>
    <w:rsid w:val="009D58DB"/>
    <w:rsid w:val="009D592B"/>
    <w:rsid w:val="009D5AF8"/>
    <w:rsid w:val="009D5B8C"/>
    <w:rsid w:val="009D5D2F"/>
    <w:rsid w:val="009D5D75"/>
    <w:rsid w:val="009D5E44"/>
    <w:rsid w:val="009D61EA"/>
    <w:rsid w:val="009D6215"/>
    <w:rsid w:val="009D6251"/>
    <w:rsid w:val="009D626C"/>
    <w:rsid w:val="009D63A0"/>
    <w:rsid w:val="009D643A"/>
    <w:rsid w:val="009D67B4"/>
    <w:rsid w:val="009D6887"/>
    <w:rsid w:val="009D6A43"/>
    <w:rsid w:val="009D6AE1"/>
    <w:rsid w:val="009D6B87"/>
    <w:rsid w:val="009D6BF1"/>
    <w:rsid w:val="009D6DA8"/>
    <w:rsid w:val="009D6E1E"/>
    <w:rsid w:val="009D6E40"/>
    <w:rsid w:val="009D6E47"/>
    <w:rsid w:val="009D6E8F"/>
    <w:rsid w:val="009D6FA8"/>
    <w:rsid w:val="009D6FE0"/>
    <w:rsid w:val="009D70DA"/>
    <w:rsid w:val="009D72CA"/>
    <w:rsid w:val="009D73F6"/>
    <w:rsid w:val="009D7674"/>
    <w:rsid w:val="009D7779"/>
    <w:rsid w:val="009D78F4"/>
    <w:rsid w:val="009D79C1"/>
    <w:rsid w:val="009D7AB5"/>
    <w:rsid w:val="009D7CA0"/>
    <w:rsid w:val="009D7DE0"/>
    <w:rsid w:val="009D7E4C"/>
    <w:rsid w:val="009D7E8A"/>
    <w:rsid w:val="009E025B"/>
    <w:rsid w:val="009E02AA"/>
    <w:rsid w:val="009E02AB"/>
    <w:rsid w:val="009E02B8"/>
    <w:rsid w:val="009E02D5"/>
    <w:rsid w:val="009E0623"/>
    <w:rsid w:val="009E075F"/>
    <w:rsid w:val="009E0A98"/>
    <w:rsid w:val="009E0B39"/>
    <w:rsid w:val="009E0B70"/>
    <w:rsid w:val="009E0C22"/>
    <w:rsid w:val="009E0FC5"/>
    <w:rsid w:val="009E118E"/>
    <w:rsid w:val="009E1258"/>
    <w:rsid w:val="009E1461"/>
    <w:rsid w:val="009E157D"/>
    <w:rsid w:val="009E15CC"/>
    <w:rsid w:val="009E1835"/>
    <w:rsid w:val="009E1E06"/>
    <w:rsid w:val="009E1E1A"/>
    <w:rsid w:val="009E2106"/>
    <w:rsid w:val="009E2142"/>
    <w:rsid w:val="009E226A"/>
    <w:rsid w:val="009E22A1"/>
    <w:rsid w:val="009E232A"/>
    <w:rsid w:val="009E2505"/>
    <w:rsid w:val="009E2548"/>
    <w:rsid w:val="009E2884"/>
    <w:rsid w:val="009E2979"/>
    <w:rsid w:val="009E2988"/>
    <w:rsid w:val="009E29C8"/>
    <w:rsid w:val="009E29CF"/>
    <w:rsid w:val="009E2A1E"/>
    <w:rsid w:val="009E2A6B"/>
    <w:rsid w:val="009E2DA8"/>
    <w:rsid w:val="009E3109"/>
    <w:rsid w:val="009E337F"/>
    <w:rsid w:val="009E33E4"/>
    <w:rsid w:val="009E33ED"/>
    <w:rsid w:val="009E346B"/>
    <w:rsid w:val="009E350C"/>
    <w:rsid w:val="009E3545"/>
    <w:rsid w:val="009E3689"/>
    <w:rsid w:val="009E376C"/>
    <w:rsid w:val="009E3912"/>
    <w:rsid w:val="009E3BC3"/>
    <w:rsid w:val="009E3F5B"/>
    <w:rsid w:val="009E4332"/>
    <w:rsid w:val="009E435B"/>
    <w:rsid w:val="009E449B"/>
    <w:rsid w:val="009E463C"/>
    <w:rsid w:val="009E4654"/>
    <w:rsid w:val="009E4887"/>
    <w:rsid w:val="009E4999"/>
    <w:rsid w:val="009E4C12"/>
    <w:rsid w:val="009E4D60"/>
    <w:rsid w:val="009E4DF2"/>
    <w:rsid w:val="009E5097"/>
    <w:rsid w:val="009E528C"/>
    <w:rsid w:val="009E5479"/>
    <w:rsid w:val="009E54C3"/>
    <w:rsid w:val="009E55D9"/>
    <w:rsid w:val="009E564A"/>
    <w:rsid w:val="009E573A"/>
    <w:rsid w:val="009E5816"/>
    <w:rsid w:val="009E5D24"/>
    <w:rsid w:val="009E621F"/>
    <w:rsid w:val="009E6234"/>
    <w:rsid w:val="009E6252"/>
    <w:rsid w:val="009E635C"/>
    <w:rsid w:val="009E64BB"/>
    <w:rsid w:val="009E650A"/>
    <w:rsid w:val="009E6781"/>
    <w:rsid w:val="009E697B"/>
    <w:rsid w:val="009E69CA"/>
    <w:rsid w:val="009E69E9"/>
    <w:rsid w:val="009E6D42"/>
    <w:rsid w:val="009E6DA4"/>
    <w:rsid w:val="009E7067"/>
    <w:rsid w:val="009E7114"/>
    <w:rsid w:val="009E7335"/>
    <w:rsid w:val="009E74D8"/>
    <w:rsid w:val="009E7633"/>
    <w:rsid w:val="009E78A6"/>
    <w:rsid w:val="009E7DAC"/>
    <w:rsid w:val="009E7DAF"/>
    <w:rsid w:val="009E7E69"/>
    <w:rsid w:val="009E7F09"/>
    <w:rsid w:val="009E7F55"/>
    <w:rsid w:val="009F011A"/>
    <w:rsid w:val="009F0135"/>
    <w:rsid w:val="009F059A"/>
    <w:rsid w:val="009F0694"/>
    <w:rsid w:val="009F0740"/>
    <w:rsid w:val="009F077F"/>
    <w:rsid w:val="009F0796"/>
    <w:rsid w:val="009F0809"/>
    <w:rsid w:val="009F0945"/>
    <w:rsid w:val="009F0A32"/>
    <w:rsid w:val="009F0AA6"/>
    <w:rsid w:val="009F0C86"/>
    <w:rsid w:val="009F0F72"/>
    <w:rsid w:val="009F0FA1"/>
    <w:rsid w:val="009F1117"/>
    <w:rsid w:val="009F114E"/>
    <w:rsid w:val="009F1186"/>
    <w:rsid w:val="009F11CA"/>
    <w:rsid w:val="009F1227"/>
    <w:rsid w:val="009F17A5"/>
    <w:rsid w:val="009F19C6"/>
    <w:rsid w:val="009F19E7"/>
    <w:rsid w:val="009F1A92"/>
    <w:rsid w:val="009F1B26"/>
    <w:rsid w:val="009F1B36"/>
    <w:rsid w:val="009F1BDC"/>
    <w:rsid w:val="009F1C25"/>
    <w:rsid w:val="009F1E0F"/>
    <w:rsid w:val="009F1E49"/>
    <w:rsid w:val="009F1E6F"/>
    <w:rsid w:val="009F1EFF"/>
    <w:rsid w:val="009F21B9"/>
    <w:rsid w:val="009F2857"/>
    <w:rsid w:val="009F29CD"/>
    <w:rsid w:val="009F2A90"/>
    <w:rsid w:val="009F2B87"/>
    <w:rsid w:val="009F2CA7"/>
    <w:rsid w:val="009F2DB1"/>
    <w:rsid w:val="009F2E80"/>
    <w:rsid w:val="009F3182"/>
    <w:rsid w:val="009F3510"/>
    <w:rsid w:val="009F351D"/>
    <w:rsid w:val="009F3728"/>
    <w:rsid w:val="009F387F"/>
    <w:rsid w:val="009F3C8C"/>
    <w:rsid w:val="009F3DD3"/>
    <w:rsid w:val="009F3E98"/>
    <w:rsid w:val="009F4262"/>
    <w:rsid w:val="009F4263"/>
    <w:rsid w:val="009F43F2"/>
    <w:rsid w:val="009F43F3"/>
    <w:rsid w:val="009F456C"/>
    <w:rsid w:val="009F4692"/>
    <w:rsid w:val="009F474A"/>
    <w:rsid w:val="009F48AA"/>
    <w:rsid w:val="009F492C"/>
    <w:rsid w:val="009F4959"/>
    <w:rsid w:val="009F498A"/>
    <w:rsid w:val="009F4A85"/>
    <w:rsid w:val="009F4C00"/>
    <w:rsid w:val="009F4D0F"/>
    <w:rsid w:val="009F4D12"/>
    <w:rsid w:val="009F51F2"/>
    <w:rsid w:val="009F5255"/>
    <w:rsid w:val="009F529B"/>
    <w:rsid w:val="009F52A5"/>
    <w:rsid w:val="009F538B"/>
    <w:rsid w:val="009F53DD"/>
    <w:rsid w:val="009F53E5"/>
    <w:rsid w:val="009F5502"/>
    <w:rsid w:val="009F556F"/>
    <w:rsid w:val="009F56A0"/>
    <w:rsid w:val="009F5ABE"/>
    <w:rsid w:val="009F5BC4"/>
    <w:rsid w:val="009F5D08"/>
    <w:rsid w:val="009F5E4B"/>
    <w:rsid w:val="009F5E7D"/>
    <w:rsid w:val="009F5F98"/>
    <w:rsid w:val="009F615B"/>
    <w:rsid w:val="009F6176"/>
    <w:rsid w:val="009F6335"/>
    <w:rsid w:val="009F6350"/>
    <w:rsid w:val="009F6422"/>
    <w:rsid w:val="009F65B7"/>
    <w:rsid w:val="009F6A66"/>
    <w:rsid w:val="009F6AF9"/>
    <w:rsid w:val="009F6C65"/>
    <w:rsid w:val="009F6FA9"/>
    <w:rsid w:val="009F70D1"/>
    <w:rsid w:val="009F7156"/>
    <w:rsid w:val="009F7230"/>
    <w:rsid w:val="009F73D1"/>
    <w:rsid w:val="009F73E9"/>
    <w:rsid w:val="009F749D"/>
    <w:rsid w:val="009F7788"/>
    <w:rsid w:val="009F7FF4"/>
    <w:rsid w:val="00A0025D"/>
    <w:rsid w:val="00A003E4"/>
    <w:rsid w:val="00A00A0F"/>
    <w:rsid w:val="00A00C97"/>
    <w:rsid w:val="00A00D45"/>
    <w:rsid w:val="00A0144C"/>
    <w:rsid w:val="00A01575"/>
    <w:rsid w:val="00A016B7"/>
    <w:rsid w:val="00A016D4"/>
    <w:rsid w:val="00A0174A"/>
    <w:rsid w:val="00A01775"/>
    <w:rsid w:val="00A0180C"/>
    <w:rsid w:val="00A01861"/>
    <w:rsid w:val="00A018B5"/>
    <w:rsid w:val="00A0198D"/>
    <w:rsid w:val="00A01A77"/>
    <w:rsid w:val="00A01BCE"/>
    <w:rsid w:val="00A01D5B"/>
    <w:rsid w:val="00A01E0D"/>
    <w:rsid w:val="00A01F8F"/>
    <w:rsid w:val="00A02133"/>
    <w:rsid w:val="00A021A6"/>
    <w:rsid w:val="00A02223"/>
    <w:rsid w:val="00A02228"/>
    <w:rsid w:val="00A02267"/>
    <w:rsid w:val="00A0236B"/>
    <w:rsid w:val="00A025B1"/>
    <w:rsid w:val="00A02615"/>
    <w:rsid w:val="00A0268C"/>
    <w:rsid w:val="00A0286C"/>
    <w:rsid w:val="00A02902"/>
    <w:rsid w:val="00A02920"/>
    <w:rsid w:val="00A02A81"/>
    <w:rsid w:val="00A02B14"/>
    <w:rsid w:val="00A02B20"/>
    <w:rsid w:val="00A02B49"/>
    <w:rsid w:val="00A02DA8"/>
    <w:rsid w:val="00A02DC2"/>
    <w:rsid w:val="00A02F22"/>
    <w:rsid w:val="00A03018"/>
    <w:rsid w:val="00A03257"/>
    <w:rsid w:val="00A033C2"/>
    <w:rsid w:val="00A0372C"/>
    <w:rsid w:val="00A0380A"/>
    <w:rsid w:val="00A03BC4"/>
    <w:rsid w:val="00A03C65"/>
    <w:rsid w:val="00A03CC0"/>
    <w:rsid w:val="00A0433E"/>
    <w:rsid w:val="00A04398"/>
    <w:rsid w:val="00A043DE"/>
    <w:rsid w:val="00A044CA"/>
    <w:rsid w:val="00A044CE"/>
    <w:rsid w:val="00A04520"/>
    <w:rsid w:val="00A046FB"/>
    <w:rsid w:val="00A0477B"/>
    <w:rsid w:val="00A049C5"/>
    <w:rsid w:val="00A049E2"/>
    <w:rsid w:val="00A04C65"/>
    <w:rsid w:val="00A04EBA"/>
    <w:rsid w:val="00A05007"/>
    <w:rsid w:val="00A05017"/>
    <w:rsid w:val="00A050F0"/>
    <w:rsid w:val="00A052F8"/>
    <w:rsid w:val="00A053AF"/>
    <w:rsid w:val="00A0541B"/>
    <w:rsid w:val="00A054B9"/>
    <w:rsid w:val="00A05590"/>
    <w:rsid w:val="00A0569C"/>
    <w:rsid w:val="00A056AF"/>
    <w:rsid w:val="00A057A9"/>
    <w:rsid w:val="00A057B1"/>
    <w:rsid w:val="00A05825"/>
    <w:rsid w:val="00A05835"/>
    <w:rsid w:val="00A059E1"/>
    <w:rsid w:val="00A05BA1"/>
    <w:rsid w:val="00A05D5B"/>
    <w:rsid w:val="00A05DA9"/>
    <w:rsid w:val="00A05ECE"/>
    <w:rsid w:val="00A0615B"/>
    <w:rsid w:val="00A06741"/>
    <w:rsid w:val="00A069CA"/>
    <w:rsid w:val="00A069FC"/>
    <w:rsid w:val="00A06A0A"/>
    <w:rsid w:val="00A06B89"/>
    <w:rsid w:val="00A06BA3"/>
    <w:rsid w:val="00A06C75"/>
    <w:rsid w:val="00A06CC8"/>
    <w:rsid w:val="00A06D88"/>
    <w:rsid w:val="00A06F35"/>
    <w:rsid w:val="00A06F41"/>
    <w:rsid w:val="00A06FDE"/>
    <w:rsid w:val="00A07386"/>
    <w:rsid w:val="00A0739D"/>
    <w:rsid w:val="00A074DF"/>
    <w:rsid w:val="00A07698"/>
    <w:rsid w:val="00A076A8"/>
    <w:rsid w:val="00A07823"/>
    <w:rsid w:val="00A0790E"/>
    <w:rsid w:val="00A07C67"/>
    <w:rsid w:val="00A07C75"/>
    <w:rsid w:val="00A10025"/>
    <w:rsid w:val="00A1014C"/>
    <w:rsid w:val="00A10219"/>
    <w:rsid w:val="00A103F5"/>
    <w:rsid w:val="00A105A3"/>
    <w:rsid w:val="00A105FE"/>
    <w:rsid w:val="00A10786"/>
    <w:rsid w:val="00A1086B"/>
    <w:rsid w:val="00A10A49"/>
    <w:rsid w:val="00A10B8E"/>
    <w:rsid w:val="00A10E46"/>
    <w:rsid w:val="00A10EAF"/>
    <w:rsid w:val="00A10F96"/>
    <w:rsid w:val="00A10FFE"/>
    <w:rsid w:val="00A111DC"/>
    <w:rsid w:val="00A1140E"/>
    <w:rsid w:val="00A1141E"/>
    <w:rsid w:val="00A1145C"/>
    <w:rsid w:val="00A11662"/>
    <w:rsid w:val="00A1176D"/>
    <w:rsid w:val="00A11827"/>
    <w:rsid w:val="00A11B5E"/>
    <w:rsid w:val="00A11D84"/>
    <w:rsid w:val="00A11E79"/>
    <w:rsid w:val="00A1203C"/>
    <w:rsid w:val="00A123FC"/>
    <w:rsid w:val="00A1240B"/>
    <w:rsid w:val="00A12504"/>
    <w:rsid w:val="00A12506"/>
    <w:rsid w:val="00A1260D"/>
    <w:rsid w:val="00A126D8"/>
    <w:rsid w:val="00A126FB"/>
    <w:rsid w:val="00A1289C"/>
    <w:rsid w:val="00A12942"/>
    <w:rsid w:val="00A12B09"/>
    <w:rsid w:val="00A12D8A"/>
    <w:rsid w:val="00A12E35"/>
    <w:rsid w:val="00A12EB6"/>
    <w:rsid w:val="00A1307C"/>
    <w:rsid w:val="00A132D9"/>
    <w:rsid w:val="00A13345"/>
    <w:rsid w:val="00A13346"/>
    <w:rsid w:val="00A13644"/>
    <w:rsid w:val="00A137F7"/>
    <w:rsid w:val="00A1387A"/>
    <w:rsid w:val="00A139F0"/>
    <w:rsid w:val="00A13B4A"/>
    <w:rsid w:val="00A13B5C"/>
    <w:rsid w:val="00A13C3D"/>
    <w:rsid w:val="00A13D67"/>
    <w:rsid w:val="00A13F39"/>
    <w:rsid w:val="00A13FD8"/>
    <w:rsid w:val="00A13FFD"/>
    <w:rsid w:val="00A14037"/>
    <w:rsid w:val="00A1406B"/>
    <w:rsid w:val="00A14159"/>
    <w:rsid w:val="00A141BC"/>
    <w:rsid w:val="00A14284"/>
    <w:rsid w:val="00A144DA"/>
    <w:rsid w:val="00A145E4"/>
    <w:rsid w:val="00A1469B"/>
    <w:rsid w:val="00A146C5"/>
    <w:rsid w:val="00A14A49"/>
    <w:rsid w:val="00A14B57"/>
    <w:rsid w:val="00A14C55"/>
    <w:rsid w:val="00A14CDA"/>
    <w:rsid w:val="00A14DC2"/>
    <w:rsid w:val="00A14F66"/>
    <w:rsid w:val="00A14F8C"/>
    <w:rsid w:val="00A14FF5"/>
    <w:rsid w:val="00A1528F"/>
    <w:rsid w:val="00A15298"/>
    <w:rsid w:val="00A1531B"/>
    <w:rsid w:val="00A15339"/>
    <w:rsid w:val="00A154E4"/>
    <w:rsid w:val="00A157A9"/>
    <w:rsid w:val="00A15959"/>
    <w:rsid w:val="00A15AC3"/>
    <w:rsid w:val="00A15BAD"/>
    <w:rsid w:val="00A15D8B"/>
    <w:rsid w:val="00A15E0C"/>
    <w:rsid w:val="00A16077"/>
    <w:rsid w:val="00A160EB"/>
    <w:rsid w:val="00A16231"/>
    <w:rsid w:val="00A16401"/>
    <w:rsid w:val="00A16572"/>
    <w:rsid w:val="00A16574"/>
    <w:rsid w:val="00A16658"/>
    <w:rsid w:val="00A16674"/>
    <w:rsid w:val="00A166B9"/>
    <w:rsid w:val="00A16898"/>
    <w:rsid w:val="00A1698B"/>
    <w:rsid w:val="00A16A2B"/>
    <w:rsid w:val="00A16A59"/>
    <w:rsid w:val="00A16ACC"/>
    <w:rsid w:val="00A16BA7"/>
    <w:rsid w:val="00A16CC0"/>
    <w:rsid w:val="00A16E45"/>
    <w:rsid w:val="00A16E6B"/>
    <w:rsid w:val="00A171B9"/>
    <w:rsid w:val="00A1725C"/>
    <w:rsid w:val="00A172DF"/>
    <w:rsid w:val="00A174CC"/>
    <w:rsid w:val="00A17AB7"/>
    <w:rsid w:val="00A17BF0"/>
    <w:rsid w:val="00A17CA3"/>
    <w:rsid w:val="00A17D25"/>
    <w:rsid w:val="00A17D81"/>
    <w:rsid w:val="00A17F9B"/>
    <w:rsid w:val="00A2003C"/>
    <w:rsid w:val="00A20137"/>
    <w:rsid w:val="00A20162"/>
    <w:rsid w:val="00A201FF"/>
    <w:rsid w:val="00A2076A"/>
    <w:rsid w:val="00A207AA"/>
    <w:rsid w:val="00A20828"/>
    <w:rsid w:val="00A20993"/>
    <w:rsid w:val="00A20D76"/>
    <w:rsid w:val="00A20E64"/>
    <w:rsid w:val="00A20FF0"/>
    <w:rsid w:val="00A211C3"/>
    <w:rsid w:val="00A211DE"/>
    <w:rsid w:val="00A212D6"/>
    <w:rsid w:val="00A214CB"/>
    <w:rsid w:val="00A21638"/>
    <w:rsid w:val="00A21761"/>
    <w:rsid w:val="00A2178D"/>
    <w:rsid w:val="00A217E7"/>
    <w:rsid w:val="00A21A93"/>
    <w:rsid w:val="00A21BF6"/>
    <w:rsid w:val="00A22173"/>
    <w:rsid w:val="00A22341"/>
    <w:rsid w:val="00A22362"/>
    <w:rsid w:val="00A2250B"/>
    <w:rsid w:val="00A22639"/>
    <w:rsid w:val="00A22677"/>
    <w:rsid w:val="00A2268A"/>
    <w:rsid w:val="00A227AF"/>
    <w:rsid w:val="00A22863"/>
    <w:rsid w:val="00A22883"/>
    <w:rsid w:val="00A2289A"/>
    <w:rsid w:val="00A22A54"/>
    <w:rsid w:val="00A22B37"/>
    <w:rsid w:val="00A22B49"/>
    <w:rsid w:val="00A22B55"/>
    <w:rsid w:val="00A22B9F"/>
    <w:rsid w:val="00A22C6B"/>
    <w:rsid w:val="00A22E89"/>
    <w:rsid w:val="00A22E98"/>
    <w:rsid w:val="00A2303C"/>
    <w:rsid w:val="00A233AD"/>
    <w:rsid w:val="00A23746"/>
    <w:rsid w:val="00A2374C"/>
    <w:rsid w:val="00A237B8"/>
    <w:rsid w:val="00A23831"/>
    <w:rsid w:val="00A23A16"/>
    <w:rsid w:val="00A23A64"/>
    <w:rsid w:val="00A23AB5"/>
    <w:rsid w:val="00A23B1B"/>
    <w:rsid w:val="00A23BD2"/>
    <w:rsid w:val="00A23BE8"/>
    <w:rsid w:val="00A23C9A"/>
    <w:rsid w:val="00A23E78"/>
    <w:rsid w:val="00A23E7A"/>
    <w:rsid w:val="00A23F02"/>
    <w:rsid w:val="00A24039"/>
    <w:rsid w:val="00A240B9"/>
    <w:rsid w:val="00A2413F"/>
    <w:rsid w:val="00A24177"/>
    <w:rsid w:val="00A242CE"/>
    <w:rsid w:val="00A242EF"/>
    <w:rsid w:val="00A242F1"/>
    <w:rsid w:val="00A244A2"/>
    <w:rsid w:val="00A24570"/>
    <w:rsid w:val="00A2472E"/>
    <w:rsid w:val="00A2489C"/>
    <w:rsid w:val="00A248F3"/>
    <w:rsid w:val="00A24AB5"/>
    <w:rsid w:val="00A24B22"/>
    <w:rsid w:val="00A24B3E"/>
    <w:rsid w:val="00A24D43"/>
    <w:rsid w:val="00A24D7A"/>
    <w:rsid w:val="00A24E4B"/>
    <w:rsid w:val="00A24E7C"/>
    <w:rsid w:val="00A24E82"/>
    <w:rsid w:val="00A251B1"/>
    <w:rsid w:val="00A25302"/>
    <w:rsid w:val="00A25313"/>
    <w:rsid w:val="00A25398"/>
    <w:rsid w:val="00A256E1"/>
    <w:rsid w:val="00A259D9"/>
    <w:rsid w:val="00A25A9F"/>
    <w:rsid w:val="00A25AD7"/>
    <w:rsid w:val="00A25DFA"/>
    <w:rsid w:val="00A25F25"/>
    <w:rsid w:val="00A25FD6"/>
    <w:rsid w:val="00A26003"/>
    <w:rsid w:val="00A26135"/>
    <w:rsid w:val="00A261B8"/>
    <w:rsid w:val="00A261ED"/>
    <w:rsid w:val="00A26267"/>
    <w:rsid w:val="00A26510"/>
    <w:rsid w:val="00A26622"/>
    <w:rsid w:val="00A26671"/>
    <w:rsid w:val="00A26801"/>
    <w:rsid w:val="00A26948"/>
    <w:rsid w:val="00A26961"/>
    <w:rsid w:val="00A269E3"/>
    <w:rsid w:val="00A26C34"/>
    <w:rsid w:val="00A26C46"/>
    <w:rsid w:val="00A26DD2"/>
    <w:rsid w:val="00A26E12"/>
    <w:rsid w:val="00A26E22"/>
    <w:rsid w:val="00A26EEB"/>
    <w:rsid w:val="00A26EF2"/>
    <w:rsid w:val="00A2702E"/>
    <w:rsid w:val="00A2706C"/>
    <w:rsid w:val="00A27107"/>
    <w:rsid w:val="00A27125"/>
    <w:rsid w:val="00A2716F"/>
    <w:rsid w:val="00A273CB"/>
    <w:rsid w:val="00A27443"/>
    <w:rsid w:val="00A274C4"/>
    <w:rsid w:val="00A27502"/>
    <w:rsid w:val="00A275B9"/>
    <w:rsid w:val="00A275DE"/>
    <w:rsid w:val="00A27754"/>
    <w:rsid w:val="00A277CA"/>
    <w:rsid w:val="00A2788A"/>
    <w:rsid w:val="00A278EA"/>
    <w:rsid w:val="00A27944"/>
    <w:rsid w:val="00A2799E"/>
    <w:rsid w:val="00A279ED"/>
    <w:rsid w:val="00A27A70"/>
    <w:rsid w:val="00A27A7E"/>
    <w:rsid w:val="00A27F67"/>
    <w:rsid w:val="00A3008A"/>
    <w:rsid w:val="00A30113"/>
    <w:rsid w:val="00A302FB"/>
    <w:rsid w:val="00A307AE"/>
    <w:rsid w:val="00A30878"/>
    <w:rsid w:val="00A30BB9"/>
    <w:rsid w:val="00A30C31"/>
    <w:rsid w:val="00A30F21"/>
    <w:rsid w:val="00A312D5"/>
    <w:rsid w:val="00A314DC"/>
    <w:rsid w:val="00A315A8"/>
    <w:rsid w:val="00A315B9"/>
    <w:rsid w:val="00A31654"/>
    <w:rsid w:val="00A316A2"/>
    <w:rsid w:val="00A31758"/>
    <w:rsid w:val="00A317A5"/>
    <w:rsid w:val="00A317ED"/>
    <w:rsid w:val="00A31ABB"/>
    <w:rsid w:val="00A31B1D"/>
    <w:rsid w:val="00A31B58"/>
    <w:rsid w:val="00A31DB6"/>
    <w:rsid w:val="00A31DC5"/>
    <w:rsid w:val="00A31E14"/>
    <w:rsid w:val="00A32027"/>
    <w:rsid w:val="00A32132"/>
    <w:rsid w:val="00A3228A"/>
    <w:rsid w:val="00A322B4"/>
    <w:rsid w:val="00A3235A"/>
    <w:rsid w:val="00A323A5"/>
    <w:rsid w:val="00A324A9"/>
    <w:rsid w:val="00A32574"/>
    <w:rsid w:val="00A32633"/>
    <w:rsid w:val="00A32677"/>
    <w:rsid w:val="00A32778"/>
    <w:rsid w:val="00A32844"/>
    <w:rsid w:val="00A3291C"/>
    <w:rsid w:val="00A32B20"/>
    <w:rsid w:val="00A32D27"/>
    <w:rsid w:val="00A32DDB"/>
    <w:rsid w:val="00A32E61"/>
    <w:rsid w:val="00A32F45"/>
    <w:rsid w:val="00A3303F"/>
    <w:rsid w:val="00A33248"/>
    <w:rsid w:val="00A3388A"/>
    <w:rsid w:val="00A338F9"/>
    <w:rsid w:val="00A33905"/>
    <w:rsid w:val="00A3393D"/>
    <w:rsid w:val="00A33AEF"/>
    <w:rsid w:val="00A33C53"/>
    <w:rsid w:val="00A34021"/>
    <w:rsid w:val="00A34070"/>
    <w:rsid w:val="00A340EF"/>
    <w:rsid w:val="00A3445A"/>
    <w:rsid w:val="00A3452E"/>
    <w:rsid w:val="00A347DA"/>
    <w:rsid w:val="00A349C6"/>
    <w:rsid w:val="00A34B7B"/>
    <w:rsid w:val="00A34D8E"/>
    <w:rsid w:val="00A34DD8"/>
    <w:rsid w:val="00A34DDB"/>
    <w:rsid w:val="00A34DE5"/>
    <w:rsid w:val="00A350A9"/>
    <w:rsid w:val="00A3518D"/>
    <w:rsid w:val="00A352C1"/>
    <w:rsid w:val="00A35495"/>
    <w:rsid w:val="00A354FC"/>
    <w:rsid w:val="00A35542"/>
    <w:rsid w:val="00A355B4"/>
    <w:rsid w:val="00A355F3"/>
    <w:rsid w:val="00A359D4"/>
    <w:rsid w:val="00A35ADB"/>
    <w:rsid w:val="00A35B2C"/>
    <w:rsid w:val="00A35BA6"/>
    <w:rsid w:val="00A35C26"/>
    <w:rsid w:val="00A35C8A"/>
    <w:rsid w:val="00A35D03"/>
    <w:rsid w:val="00A36038"/>
    <w:rsid w:val="00A36093"/>
    <w:rsid w:val="00A364B7"/>
    <w:rsid w:val="00A3650C"/>
    <w:rsid w:val="00A367E6"/>
    <w:rsid w:val="00A3690E"/>
    <w:rsid w:val="00A36A29"/>
    <w:rsid w:val="00A36A47"/>
    <w:rsid w:val="00A36B07"/>
    <w:rsid w:val="00A36B1B"/>
    <w:rsid w:val="00A36B52"/>
    <w:rsid w:val="00A36BA1"/>
    <w:rsid w:val="00A36D3D"/>
    <w:rsid w:val="00A36D48"/>
    <w:rsid w:val="00A36DE9"/>
    <w:rsid w:val="00A36ECF"/>
    <w:rsid w:val="00A36F1F"/>
    <w:rsid w:val="00A37113"/>
    <w:rsid w:val="00A37341"/>
    <w:rsid w:val="00A375B6"/>
    <w:rsid w:val="00A376B0"/>
    <w:rsid w:val="00A3786A"/>
    <w:rsid w:val="00A37A1F"/>
    <w:rsid w:val="00A37B9D"/>
    <w:rsid w:val="00A37E68"/>
    <w:rsid w:val="00A37E78"/>
    <w:rsid w:val="00A37ED1"/>
    <w:rsid w:val="00A40025"/>
    <w:rsid w:val="00A40382"/>
    <w:rsid w:val="00A4053C"/>
    <w:rsid w:val="00A405B8"/>
    <w:rsid w:val="00A40672"/>
    <w:rsid w:val="00A407B8"/>
    <w:rsid w:val="00A40B30"/>
    <w:rsid w:val="00A40BD4"/>
    <w:rsid w:val="00A40C1A"/>
    <w:rsid w:val="00A40C9C"/>
    <w:rsid w:val="00A41032"/>
    <w:rsid w:val="00A4109E"/>
    <w:rsid w:val="00A4111E"/>
    <w:rsid w:val="00A4114C"/>
    <w:rsid w:val="00A41151"/>
    <w:rsid w:val="00A41203"/>
    <w:rsid w:val="00A412E8"/>
    <w:rsid w:val="00A413CE"/>
    <w:rsid w:val="00A4140C"/>
    <w:rsid w:val="00A4157B"/>
    <w:rsid w:val="00A415A3"/>
    <w:rsid w:val="00A41680"/>
    <w:rsid w:val="00A41835"/>
    <w:rsid w:val="00A41A4B"/>
    <w:rsid w:val="00A41A98"/>
    <w:rsid w:val="00A41B8B"/>
    <w:rsid w:val="00A41BF6"/>
    <w:rsid w:val="00A41D58"/>
    <w:rsid w:val="00A41D6A"/>
    <w:rsid w:val="00A4247E"/>
    <w:rsid w:val="00A425C5"/>
    <w:rsid w:val="00A428FE"/>
    <w:rsid w:val="00A429FB"/>
    <w:rsid w:val="00A42B08"/>
    <w:rsid w:val="00A42B77"/>
    <w:rsid w:val="00A42BAD"/>
    <w:rsid w:val="00A42BCC"/>
    <w:rsid w:val="00A42C02"/>
    <w:rsid w:val="00A42DDC"/>
    <w:rsid w:val="00A4311A"/>
    <w:rsid w:val="00A436BA"/>
    <w:rsid w:val="00A43C56"/>
    <w:rsid w:val="00A43C91"/>
    <w:rsid w:val="00A43F30"/>
    <w:rsid w:val="00A43FC0"/>
    <w:rsid w:val="00A43FF6"/>
    <w:rsid w:val="00A442E9"/>
    <w:rsid w:val="00A4432C"/>
    <w:rsid w:val="00A44458"/>
    <w:rsid w:val="00A444B7"/>
    <w:rsid w:val="00A44851"/>
    <w:rsid w:val="00A448A4"/>
    <w:rsid w:val="00A4495E"/>
    <w:rsid w:val="00A44B48"/>
    <w:rsid w:val="00A44CE1"/>
    <w:rsid w:val="00A44D97"/>
    <w:rsid w:val="00A44E63"/>
    <w:rsid w:val="00A44FAB"/>
    <w:rsid w:val="00A44FE8"/>
    <w:rsid w:val="00A45089"/>
    <w:rsid w:val="00A4509E"/>
    <w:rsid w:val="00A45175"/>
    <w:rsid w:val="00A455E6"/>
    <w:rsid w:val="00A45760"/>
    <w:rsid w:val="00A45998"/>
    <w:rsid w:val="00A45DD3"/>
    <w:rsid w:val="00A45DDF"/>
    <w:rsid w:val="00A45E5F"/>
    <w:rsid w:val="00A45ECC"/>
    <w:rsid w:val="00A45F59"/>
    <w:rsid w:val="00A46292"/>
    <w:rsid w:val="00A463BC"/>
    <w:rsid w:val="00A463CB"/>
    <w:rsid w:val="00A464BE"/>
    <w:rsid w:val="00A465E1"/>
    <w:rsid w:val="00A468BE"/>
    <w:rsid w:val="00A468BF"/>
    <w:rsid w:val="00A4691E"/>
    <w:rsid w:val="00A469BF"/>
    <w:rsid w:val="00A46ED9"/>
    <w:rsid w:val="00A472EE"/>
    <w:rsid w:val="00A475A5"/>
    <w:rsid w:val="00A47662"/>
    <w:rsid w:val="00A4767F"/>
    <w:rsid w:val="00A476EB"/>
    <w:rsid w:val="00A47745"/>
    <w:rsid w:val="00A47757"/>
    <w:rsid w:val="00A47963"/>
    <w:rsid w:val="00A479CF"/>
    <w:rsid w:val="00A47A1E"/>
    <w:rsid w:val="00A47AD8"/>
    <w:rsid w:val="00A47BD3"/>
    <w:rsid w:val="00A47F87"/>
    <w:rsid w:val="00A502E9"/>
    <w:rsid w:val="00A50643"/>
    <w:rsid w:val="00A5083B"/>
    <w:rsid w:val="00A508D8"/>
    <w:rsid w:val="00A50AA0"/>
    <w:rsid w:val="00A50EAF"/>
    <w:rsid w:val="00A50EFE"/>
    <w:rsid w:val="00A5115D"/>
    <w:rsid w:val="00A511D3"/>
    <w:rsid w:val="00A51443"/>
    <w:rsid w:val="00A51497"/>
    <w:rsid w:val="00A5153D"/>
    <w:rsid w:val="00A5161B"/>
    <w:rsid w:val="00A5168C"/>
    <w:rsid w:val="00A516E8"/>
    <w:rsid w:val="00A5186F"/>
    <w:rsid w:val="00A51A9D"/>
    <w:rsid w:val="00A51CB8"/>
    <w:rsid w:val="00A51E12"/>
    <w:rsid w:val="00A51EA8"/>
    <w:rsid w:val="00A51EF2"/>
    <w:rsid w:val="00A520A3"/>
    <w:rsid w:val="00A520D7"/>
    <w:rsid w:val="00A521AC"/>
    <w:rsid w:val="00A522AA"/>
    <w:rsid w:val="00A524A5"/>
    <w:rsid w:val="00A52582"/>
    <w:rsid w:val="00A5266F"/>
    <w:rsid w:val="00A526BE"/>
    <w:rsid w:val="00A52A83"/>
    <w:rsid w:val="00A52C1C"/>
    <w:rsid w:val="00A52C65"/>
    <w:rsid w:val="00A52DB5"/>
    <w:rsid w:val="00A52EA4"/>
    <w:rsid w:val="00A53032"/>
    <w:rsid w:val="00A53126"/>
    <w:rsid w:val="00A531A4"/>
    <w:rsid w:val="00A5324A"/>
    <w:rsid w:val="00A53354"/>
    <w:rsid w:val="00A5346F"/>
    <w:rsid w:val="00A5369E"/>
    <w:rsid w:val="00A53891"/>
    <w:rsid w:val="00A5398E"/>
    <w:rsid w:val="00A539C0"/>
    <w:rsid w:val="00A53B86"/>
    <w:rsid w:val="00A53E1F"/>
    <w:rsid w:val="00A53EB0"/>
    <w:rsid w:val="00A53FD8"/>
    <w:rsid w:val="00A541C1"/>
    <w:rsid w:val="00A5423B"/>
    <w:rsid w:val="00A54318"/>
    <w:rsid w:val="00A54372"/>
    <w:rsid w:val="00A54953"/>
    <w:rsid w:val="00A5495C"/>
    <w:rsid w:val="00A5498D"/>
    <w:rsid w:val="00A54E9F"/>
    <w:rsid w:val="00A54EED"/>
    <w:rsid w:val="00A54F49"/>
    <w:rsid w:val="00A550A8"/>
    <w:rsid w:val="00A550DE"/>
    <w:rsid w:val="00A550E9"/>
    <w:rsid w:val="00A551D3"/>
    <w:rsid w:val="00A55228"/>
    <w:rsid w:val="00A5522F"/>
    <w:rsid w:val="00A5524D"/>
    <w:rsid w:val="00A5534F"/>
    <w:rsid w:val="00A55486"/>
    <w:rsid w:val="00A556AE"/>
    <w:rsid w:val="00A557A6"/>
    <w:rsid w:val="00A55A11"/>
    <w:rsid w:val="00A55A63"/>
    <w:rsid w:val="00A55B3C"/>
    <w:rsid w:val="00A55BD0"/>
    <w:rsid w:val="00A55C6F"/>
    <w:rsid w:val="00A55C89"/>
    <w:rsid w:val="00A55CB2"/>
    <w:rsid w:val="00A55EDB"/>
    <w:rsid w:val="00A560D9"/>
    <w:rsid w:val="00A565BE"/>
    <w:rsid w:val="00A5663D"/>
    <w:rsid w:val="00A56711"/>
    <w:rsid w:val="00A5690C"/>
    <w:rsid w:val="00A5699A"/>
    <w:rsid w:val="00A56B11"/>
    <w:rsid w:val="00A56B96"/>
    <w:rsid w:val="00A56E66"/>
    <w:rsid w:val="00A56F66"/>
    <w:rsid w:val="00A57012"/>
    <w:rsid w:val="00A570C2"/>
    <w:rsid w:val="00A57155"/>
    <w:rsid w:val="00A571BD"/>
    <w:rsid w:val="00A57319"/>
    <w:rsid w:val="00A574A0"/>
    <w:rsid w:val="00A57595"/>
    <w:rsid w:val="00A575A6"/>
    <w:rsid w:val="00A575BD"/>
    <w:rsid w:val="00A575F3"/>
    <w:rsid w:val="00A5766E"/>
    <w:rsid w:val="00A57705"/>
    <w:rsid w:val="00A57723"/>
    <w:rsid w:val="00A57899"/>
    <w:rsid w:val="00A578DA"/>
    <w:rsid w:val="00A57942"/>
    <w:rsid w:val="00A579CE"/>
    <w:rsid w:val="00A57A20"/>
    <w:rsid w:val="00A57ABE"/>
    <w:rsid w:val="00A57C65"/>
    <w:rsid w:val="00A57C86"/>
    <w:rsid w:val="00A57D8B"/>
    <w:rsid w:val="00A57DA6"/>
    <w:rsid w:val="00A57E53"/>
    <w:rsid w:val="00A57F12"/>
    <w:rsid w:val="00A57FA8"/>
    <w:rsid w:val="00A603B1"/>
    <w:rsid w:val="00A60415"/>
    <w:rsid w:val="00A60427"/>
    <w:rsid w:val="00A604C6"/>
    <w:rsid w:val="00A60684"/>
    <w:rsid w:val="00A60853"/>
    <w:rsid w:val="00A60D4B"/>
    <w:rsid w:val="00A6109F"/>
    <w:rsid w:val="00A610BA"/>
    <w:rsid w:val="00A61263"/>
    <w:rsid w:val="00A615E9"/>
    <w:rsid w:val="00A61642"/>
    <w:rsid w:val="00A6176E"/>
    <w:rsid w:val="00A61770"/>
    <w:rsid w:val="00A617E4"/>
    <w:rsid w:val="00A6196F"/>
    <w:rsid w:val="00A6198B"/>
    <w:rsid w:val="00A61A87"/>
    <w:rsid w:val="00A61B3A"/>
    <w:rsid w:val="00A61B95"/>
    <w:rsid w:val="00A61B99"/>
    <w:rsid w:val="00A61C12"/>
    <w:rsid w:val="00A61C25"/>
    <w:rsid w:val="00A61D7D"/>
    <w:rsid w:val="00A61DB2"/>
    <w:rsid w:val="00A61DB8"/>
    <w:rsid w:val="00A61DC8"/>
    <w:rsid w:val="00A61E43"/>
    <w:rsid w:val="00A62168"/>
    <w:rsid w:val="00A6216E"/>
    <w:rsid w:val="00A6217E"/>
    <w:rsid w:val="00A62239"/>
    <w:rsid w:val="00A6228B"/>
    <w:rsid w:val="00A622C6"/>
    <w:rsid w:val="00A623F6"/>
    <w:rsid w:val="00A62974"/>
    <w:rsid w:val="00A629EB"/>
    <w:rsid w:val="00A62BBE"/>
    <w:rsid w:val="00A62C4F"/>
    <w:rsid w:val="00A62CB9"/>
    <w:rsid w:val="00A62E05"/>
    <w:rsid w:val="00A6308A"/>
    <w:rsid w:val="00A6320D"/>
    <w:rsid w:val="00A6359A"/>
    <w:rsid w:val="00A635AF"/>
    <w:rsid w:val="00A6365F"/>
    <w:rsid w:val="00A6372A"/>
    <w:rsid w:val="00A63856"/>
    <w:rsid w:val="00A63AD3"/>
    <w:rsid w:val="00A63CB8"/>
    <w:rsid w:val="00A6415D"/>
    <w:rsid w:val="00A641AF"/>
    <w:rsid w:val="00A641F7"/>
    <w:rsid w:val="00A642DF"/>
    <w:rsid w:val="00A645C9"/>
    <w:rsid w:val="00A6487D"/>
    <w:rsid w:val="00A649B6"/>
    <w:rsid w:val="00A64BAA"/>
    <w:rsid w:val="00A64BE3"/>
    <w:rsid w:val="00A64C2E"/>
    <w:rsid w:val="00A65115"/>
    <w:rsid w:val="00A65504"/>
    <w:rsid w:val="00A65586"/>
    <w:rsid w:val="00A65777"/>
    <w:rsid w:val="00A65835"/>
    <w:rsid w:val="00A65AB6"/>
    <w:rsid w:val="00A65AE1"/>
    <w:rsid w:val="00A65D86"/>
    <w:rsid w:val="00A65DCE"/>
    <w:rsid w:val="00A65EBE"/>
    <w:rsid w:val="00A661E4"/>
    <w:rsid w:val="00A662B2"/>
    <w:rsid w:val="00A662BE"/>
    <w:rsid w:val="00A66368"/>
    <w:rsid w:val="00A66428"/>
    <w:rsid w:val="00A66504"/>
    <w:rsid w:val="00A665D7"/>
    <w:rsid w:val="00A666E7"/>
    <w:rsid w:val="00A6677D"/>
    <w:rsid w:val="00A66B7F"/>
    <w:rsid w:val="00A67071"/>
    <w:rsid w:val="00A6714E"/>
    <w:rsid w:val="00A6725D"/>
    <w:rsid w:val="00A67295"/>
    <w:rsid w:val="00A672A3"/>
    <w:rsid w:val="00A673B4"/>
    <w:rsid w:val="00A675DF"/>
    <w:rsid w:val="00A6763C"/>
    <w:rsid w:val="00A67659"/>
    <w:rsid w:val="00A676C3"/>
    <w:rsid w:val="00A6785E"/>
    <w:rsid w:val="00A67948"/>
    <w:rsid w:val="00A67C0D"/>
    <w:rsid w:val="00A67DA8"/>
    <w:rsid w:val="00A67F92"/>
    <w:rsid w:val="00A702AE"/>
    <w:rsid w:val="00A70305"/>
    <w:rsid w:val="00A70608"/>
    <w:rsid w:val="00A706FC"/>
    <w:rsid w:val="00A7093C"/>
    <w:rsid w:val="00A709FC"/>
    <w:rsid w:val="00A70BE7"/>
    <w:rsid w:val="00A70BE9"/>
    <w:rsid w:val="00A70DFF"/>
    <w:rsid w:val="00A70EB5"/>
    <w:rsid w:val="00A70EDE"/>
    <w:rsid w:val="00A70FEB"/>
    <w:rsid w:val="00A71088"/>
    <w:rsid w:val="00A710D9"/>
    <w:rsid w:val="00A71213"/>
    <w:rsid w:val="00A71357"/>
    <w:rsid w:val="00A7137B"/>
    <w:rsid w:val="00A717E6"/>
    <w:rsid w:val="00A719B2"/>
    <w:rsid w:val="00A71C0C"/>
    <w:rsid w:val="00A72091"/>
    <w:rsid w:val="00A72310"/>
    <w:rsid w:val="00A7249A"/>
    <w:rsid w:val="00A724F1"/>
    <w:rsid w:val="00A72511"/>
    <w:rsid w:val="00A72579"/>
    <w:rsid w:val="00A726A2"/>
    <w:rsid w:val="00A72943"/>
    <w:rsid w:val="00A72995"/>
    <w:rsid w:val="00A729F2"/>
    <w:rsid w:val="00A72AC5"/>
    <w:rsid w:val="00A72B5B"/>
    <w:rsid w:val="00A72BE2"/>
    <w:rsid w:val="00A72D51"/>
    <w:rsid w:val="00A72F9B"/>
    <w:rsid w:val="00A731E9"/>
    <w:rsid w:val="00A7336C"/>
    <w:rsid w:val="00A733B5"/>
    <w:rsid w:val="00A73497"/>
    <w:rsid w:val="00A7350D"/>
    <w:rsid w:val="00A7373A"/>
    <w:rsid w:val="00A73836"/>
    <w:rsid w:val="00A73AD6"/>
    <w:rsid w:val="00A73B3F"/>
    <w:rsid w:val="00A73B67"/>
    <w:rsid w:val="00A73B89"/>
    <w:rsid w:val="00A73BA3"/>
    <w:rsid w:val="00A73BE7"/>
    <w:rsid w:val="00A73BFC"/>
    <w:rsid w:val="00A73CA7"/>
    <w:rsid w:val="00A73CB3"/>
    <w:rsid w:val="00A73CEE"/>
    <w:rsid w:val="00A73F56"/>
    <w:rsid w:val="00A7413D"/>
    <w:rsid w:val="00A741CB"/>
    <w:rsid w:val="00A74220"/>
    <w:rsid w:val="00A74264"/>
    <w:rsid w:val="00A743BB"/>
    <w:rsid w:val="00A744A8"/>
    <w:rsid w:val="00A74943"/>
    <w:rsid w:val="00A74A9F"/>
    <w:rsid w:val="00A74AF7"/>
    <w:rsid w:val="00A74C0E"/>
    <w:rsid w:val="00A74D01"/>
    <w:rsid w:val="00A74E27"/>
    <w:rsid w:val="00A74F46"/>
    <w:rsid w:val="00A75068"/>
    <w:rsid w:val="00A752DC"/>
    <w:rsid w:val="00A753C2"/>
    <w:rsid w:val="00A755B6"/>
    <w:rsid w:val="00A75823"/>
    <w:rsid w:val="00A75936"/>
    <w:rsid w:val="00A75958"/>
    <w:rsid w:val="00A75A07"/>
    <w:rsid w:val="00A75B2D"/>
    <w:rsid w:val="00A75FA8"/>
    <w:rsid w:val="00A76040"/>
    <w:rsid w:val="00A764EC"/>
    <w:rsid w:val="00A7676E"/>
    <w:rsid w:val="00A768B1"/>
    <w:rsid w:val="00A768C0"/>
    <w:rsid w:val="00A76904"/>
    <w:rsid w:val="00A76A46"/>
    <w:rsid w:val="00A76B01"/>
    <w:rsid w:val="00A76D77"/>
    <w:rsid w:val="00A76F77"/>
    <w:rsid w:val="00A76FAC"/>
    <w:rsid w:val="00A771CF"/>
    <w:rsid w:val="00A7768E"/>
    <w:rsid w:val="00A77801"/>
    <w:rsid w:val="00A77913"/>
    <w:rsid w:val="00A77A92"/>
    <w:rsid w:val="00A77BA9"/>
    <w:rsid w:val="00A77BF6"/>
    <w:rsid w:val="00A77C65"/>
    <w:rsid w:val="00A77D68"/>
    <w:rsid w:val="00A77E84"/>
    <w:rsid w:val="00A802E5"/>
    <w:rsid w:val="00A80306"/>
    <w:rsid w:val="00A80368"/>
    <w:rsid w:val="00A803DF"/>
    <w:rsid w:val="00A80443"/>
    <w:rsid w:val="00A8071D"/>
    <w:rsid w:val="00A80869"/>
    <w:rsid w:val="00A80939"/>
    <w:rsid w:val="00A809D2"/>
    <w:rsid w:val="00A80A0A"/>
    <w:rsid w:val="00A80A24"/>
    <w:rsid w:val="00A80B04"/>
    <w:rsid w:val="00A80DBC"/>
    <w:rsid w:val="00A80EEB"/>
    <w:rsid w:val="00A81275"/>
    <w:rsid w:val="00A81381"/>
    <w:rsid w:val="00A81495"/>
    <w:rsid w:val="00A81685"/>
    <w:rsid w:val="00A816A9"/>
    <w:rsid w:val="00A8178E"/>
    <w:rsid w:val="00A81910"/>
    <w:rsid w:val="00A81A64"/>
    <w:rsid w:val="00A81BA9"/>
    <w:rsid w:val="00A81C2B"/>
    <w:rsid w:val="00A81CE3"/>
    <w:rsid w:val="00A81D44"/>
    <w:rsid w:val="00A81DDC"/>
    <w:rsid w:val="00A82126"/>
    <w:rsid w:val="00A822A3"/>
    <w:rsid w:val="00A82497"/>
    <w:rsid w:val="00A8250E"/>
    <w:rsid w:val="00A8254F"/>
    <w:rsid w:val="00A82764"/>
    <w:rsid w:val="00A828E4"/>
    <w:rsid w:val="00A829B5"/>
    <w:rsid w:val="00A82A7A"/>
    <w:rsid w:val="00A82CD8"/>
    <w:rsid w:val="00A82D07"/>
    <w:rsid w:val="00A82D40"/>
    <w:rsid w:val="00A82E73"/>
    <w:rsid w:val="00A82E8C"/>
    <w:rsid w:val="00A82FFA"/>
    <w:rsid w:val="00A82FFE"/>
    <w:rsid w:val="00A8312A"/>
    <w:rsid w:val="00A83445"/>
    <w:rsid w:val="00A834A8"/>
    <w:rsid w:val="00A834B9"/>
    <w:rsid w:val="00A83597"/>
    <w:rsid w:val="00A83701"/>
    <w:rsid w:val="00A83873"/>
    <w:rsid w:val="00A83B0E"/>
    <w:rsid w:val="00A83C76"/>
    <w:rsid w:val="00A83C79"/>
    <w:rsid w:val="00A83DD6"/>
    <w:rsid w:val="00A83E02"/>
    <w:rsid w:val="00A83E08"/>
    <w:rsid w:val="00A83E15"/>
    <w:rsid w:val="00A84079"/>
    <w:rsid w:val="00A84097"/>
    <w:rsid w:val="00A84196"/>
    <w:rsid w:val="00A84229"/>
    <w:rsid w:val="00A84457"/>
    <w:rsid w:val="00A84637"/>
    <w:rsid w:val="00A847DC"/>
    <w:rsid w:val="00A84A48"/>
    <w:rsid w:val="00A84BC1"/>
    <w:rsid w:val="00A84DF3"/>
    <w:rsid w:val="00A84E2C"/>
    <w:rsid w:val="00A85160"/>
    <w:rsid w:val="00A851FB"/>
    <w:rsid w:val="00A85331"/>
    <w:rsid w:val="00A85409"/>
    <w:rsid w:val="00A854FF"/>
    <w:rsid w:val="00A855FC"/>
    <w:rsid w:val="00A85969"/>
    <w:rsid w:val="00A85AE8"/>
    <w:rsid w:val="00A85C9F"/>
    <w:rsid w:val="00A85D48"/>
    <w:rsid w:val="00A85D4D"/>
    <w:rsid w:val="00A85D7D"/>
    <w:rsid w:val="00A86013"/>
    <w:rsid w:val="00A86228"/>
    <w:rsid w:val="00A86336"/>
    <w:rsid w:val="00A8653D"/>
    <w:rsid w:val="00A867DF"/>
    <w:rsid w:val="00A86870"/>
    <w:rsid w:val="00A868E0"/>
    <w:rsid w:val="00A868E3"/>
    <w:rsid w:val="00A869F4"/>
    <w:rsid w:val="00A86A7B"/>
    <w:rsid w:val="00A86B9D"/>
    <w:rsid w:val="00A86BB1"/>
    <w:rsid w:val="00A86C9D"/>
    <w:rsid w:val="00A86D9E"/>
    <w:rsid w:val="00A86E54"/>
    <w:rsid w:val="00A87020"/>
    <w:rsid w:val="00A870C9"/>
    <w:rsid w:val="00A871EB"/>
    <w:rsid w:val="00A871F3"/>
    <w:rsid w:val="00A87208"/>
    <w:rsid w:val="00A8732C"/>
    <w:rsid w:val="00A8733B"/>
    <w:rsid w:val="00A8737F"/>
    <w:rsid w:val="00A873F4"/>
    <w:rsid w:val="00A87480"/>
    <w:rsid w:val="00A87516"/>
    <w:rsid w:val="00A87691"/>
    <w:rsid w:val="00A876E1"/>
    <w:rsid w:val="00A8793A"/>
    <w:rsid w:val="00A87B1A"/>
    <w:rsid w:val="00A87BBD"/>
    <w:rsid w:val="00A87E94"/>
    <w:rsid w:val="00A90095"/>
    <w:rsid w:val="00A9044A"/>
    <w:rsid w:val="00A905A6"/>
    <w:rsid w:val="00A90ABE"/>
    <w:rsid w:val="00A90C01"/>
    <w:rsid w:val="00A90C28"/>
    <w:rsid w:val="00A90EA5"/>
    <w:rsid w:val="00A90FD4"/>
    <w:rsid w:val="00A91183"/>
    <w:rsid w:val="00A913A5"/>
    <w:rsid w:val="00A914FF"/>
    <w:rsid w:val="00A916E8"/>
    <w:rsid w:val="00A91931"/>
    <w:rsid w:val="00A91AAD"/>
    <w:rsid w:val="00A91AEF"/>
    <w:rsid w:val="00A91D9D"/>
    <w:rsid w:val="00A91E3A"/>
    <w:rsid w:val="00A91E7E"/>
    <w:rsid w:val="00A92193"/>
    <w:rsid w:val="00A92293"/>
    <w:rsid w:val="00A923E2"/>
    <w:rsid w:val="00A9243F"/>
    <w:rsid w:val="00A92499"/>
    <w:rsid w:val="00A92573"/>
    <w:rsid w:val="00A925C3"/>
    <w:rsid w:val="00A92707"/>
    <w:rsid w:val="00A92767"/>
    <w:rsid w:val="00A92819"/>
    <w:rsid w:val="00A92869"/>
    <w:rsid w:val="00A9293B"/>
    <w:rsid w:val="00A9293C"/>
    <w:rsid w:val="00A92ABD"/>
    <w:rsid w:val="00A92C17"/>
    <w:rsid w:val="00A92C8F"/>
    <w:rsid w:val="00A92CB0"/>
    <w:rsid w:val="00A92CF8"/>
    <w:rsid w:val="00A92CFD"/>
    <w:rsid w:val="00A92D35"/>
    <w:rsid w:val="00A92DE8"/>
    <w:rsid w:val="00A92E9F"/>
    <w:rsid w:val="00A92F75"/>
    <w:rsid w:val="00A93010"/>
    <w:rsid w:val="00A93137"/>
    <w:rsid w:val="00A9321B"/>
    <w:rsid w:val="00A93328"/>
    <w:rsid w:val="00A933F1"/>
    <w:rsid w:val="00A93688"/>
    <w:rsid w:val="00A93730"/>
    <w:rsid w:val="00A93780"/>
    <w:rsid w:val="00A93AE3"/>
    <w:rsid w:val="00A93B07"/>
    <w:rsid w:val="00A93B32"/>
    <w:rsid w:val="00A93BC1"/>
    <w:rsid w:val="00A93DAF"/>
    <w:rsid w:val="00A93E36"/>
    <w:rsid w:val="00A93FFF"/>
    <w:rsid w:val="00A94027"/>
    <w:rsid w:val="00A942C2"/>
    <w:rsid w:val="00A94367"/>
    <w:rsid w:val="00A94747"/>
    <w:rsid w:val="00A94764"/>
    <w:rsid w:val="00A9480F"/>
    <w:rsid w:val="00A949F4"/>
    <w:rsid w:val="00A94B82"/>
    <w:rsid w:val="00A94DF3"/>
    <w:rsid w:val="00A95002"/>
    <w:rsid w:val="00A9500A"/>
    <w:rsid w:val="00A9502F"/>
    <w:rsid w:val="00A9528C"/>
    <w:rsid w:val="00A955CC"/>
    <w:rsid w:val="00A95678"/>
    <w:rsid w:val="00A9584E"/>
    <w:rsid w:val="00A95A31"/>
    <w:rsid w:val="00A95A8F"/>
    <w:rsid w:val="00A95AD1"/>
    <w:rsid w:val="00A95C01"/>
    <w:rsid w:val="00A95DCA"/>
    <w:rsid w:val="00A95E04"/>
    <w:rsid w:val="00A95E13"/>
    <w:rsid w:val="00A95E4F"/>
    <w:rsid w:val="00A961AC"/>
    <w:rsid w:val="00A962E1"/>
    <w:rsid w:val="00A96345"/>
    <w:rsid w:val="00A965BD"/>
    <w:rsid w:val="00A96611"/>
    <w:rsid w:val="00A9697B"/>
    <w:rsid w:val="00A96AE6"/>
    <w:rsid w:val="00A96AF3"/>
    <w:rsid w:val="00A96B66"/>
    <w:rsid w:val="00A96C98"/>
    <w:rsid w:val="00A96D3A"/>
    <w:rsid w:val="00A96DB5"/>
    <w:rsid w:val="00A96E2A"/>
    <w:rsid w:val="00A96E54"/>
    <w:rsid w:val="00A97191"/>
    <w:rsid w:val="00A9750D"/>
    <w:rsid w:val="00A97535"/>
    <w:rsid w:val="00A97795"/>
    <w:rsid w:val="00A97801"/>
    <w:rsid w:val="00A97815"/>
    <w:rsid w:val="00A97937"/>
    <w:rsid w:val="00A979B3"/>
    <w:rsid w:val="00A97AAB"/>
    <w:rsid w:val="00AA0458"/>
    <w:rsid w:val="00AA069C"/>
    <w:rsid w:val="00AA08C7"/>
    <w:rsid w:val="00AA0908"/>
    <w:rsid w:val="00AA0927"/>
    <w:rsid w:val="00AA0A4C"/>
    <w:rsid w:val="00AA0ADB"/>
    <w:rsid w:val="00AA0B32"/>
    <w:rsid w:val="00AA0B3A"/>
    <w:rsid w:val="00AA0D2A"/>
    <w:rsid w:val="00AA0D5C"/>
    <w:rsid w:val="00AA0E84"/>
    <w:rsid w:val="00AA0FD2"/>
    <w:rsid w:val="00AA1126"/>
    <w:rsid w:val="00AA1156"/>
    <w:rsid w:val="00AA1272"/>
    <w:rsid w:val="00AA161D"/>
    <w:rsid w:val="00AA1621"/>
    <w:rsid w:val="00AA1649"/>
    <w:rsid w:val="00AA16AE"/>
    <w:rsid w:val="00AA16F6"/>
    <w:rsid w:val="00AA1719"/>
    <w:rsid w:val="00AA1734"/>
    <w:rsid w:val="00AA1753"/>
    <w:rsid w:val="00AA19E5"/>
    <w:rsid w:val="00AA1A4C"/>
    <w:rsid w:val="00AA1ADF"/>
    <w:rsid w:val="00AA1B62"/>
    <w:rsid w:val="00AA1CB4"/>
    <w:rsid w:val="00AA1D5B"/>
    <w:rsid w:val="00AA1F99"/>
    <w:rsid w:val="00AA27BA"/>
    <w:rsid w:val="00AA2803"/>
    <w:rsid w:val="00AA294B"/>
    <w:rsid w:val="00AA2A1A"/>
    <w:rsid w:val="00AA2B45"/>
    <w:rsid w:val="00AA2B47"/>
    <w:rsid w:val="00AA2D0E"/>
    <w:rsid w:val="00AA2DB8"/>
    <w:rsid w:val="00AA3136"/>
    <w:rsid w:val="00AA3182"/>
    <w:rsid w:val="00AA3210"/>
    <w:rsid w:val="00AA346B"/>
    <w:rsid w:val="00AA3493"/>
    <w:rsid w:val="00AA34B7"/>
    <w:rsid w:val="00AA35F3"/>
    <w:rsid w:val="00AA35FB"/>
    <w:rsid w:val="00AA3619"/>
    <w:rsid w:val="00AA3891"/>
    <w:rsid w:val="00AA3929"/>
    <w:rsid w:val="00AA3A16"/>
    <w:rsid w:val="00AA3D00"/>
    <w:rsid w:val="00AA3D77"/>
    <w:rsid w:val="00AA408D"/>
    <w:rsid w:val="00AA4211"/>
    <w:rsid w:val="00AA4334"/>
    <w:rsid w:val="00AA4413"/>
    <w:rsid w:val="00AA4566"/>
    <w:rsid w:val="00AA4635"/>
    <w:rsid w:val="00AA46B9"/>
    <w:rsid w:val="00AA4705"/>
    <w:rsid w:val="00AA49C2"/>
    <w:rsid w:val="00AA4B62"/>
    <w:rsid w:val="00AA4D62"/>
    <w:rsid w:val="00AA4DBC"/>
    <w:rsid w:val="00AA4EFF"/>
    <w:rsid w:val="00AA4F0F"/>
    <w:rsid w:val="00AA50CD"/>
    <w:rsid w:val="00AA525A"/>
    <w:rsid w:val="00AA5393"/>
    <w:rsid w:val="00AA5503"/>
    <w:rsid w:val="00AA5648"/>
    <w:rsid w:val="00AA56AC"/>
    <w:rsid w:val="00AA58EC"/>
    <w:rsid w:val="00AA58ED"/>
    <w:rsid w:val="00AA58FD"/>
    <w:rsid w:val="00AA6009"/>
    <w:rsid w:val="00AA6196"/>
    <w:rsid w:val="00AA63AD"/>
    <w:rsid w:val="00AA655D"/>
    <w:rsid w:val="00AA6714"/>
    <w:rsid w:val="00AA6719"/>
    <w:rsid w:val="00AA6775"/>
    <w:rsid w:val="00AA6AC3"/>
    <w:rsid w:val="00AA6EA0"/>
    <w:rsid w:val="00AA6ED0"/>
    <w:rsid w:val="00AA70A0"/>
    <w:rsid w:val="00AA726A"/>
    <w:rsid w:val="00AA73A6"/>
    <w:rsid w:val="00AA7437"/>
    <w:rsid w:val="00AA746E"/>
    <w:rsid w:val="00AA74CF"/>
    <w:rsid w:val="00AA75CF"/>
    <w:rsid w:val="00AA772F"/>
    <w:rsid w:val="00AA7758"/>
    <w:rsid w:val="00AA78AB"/>
    <w:rsid w:val="00AA7AD3"/>
    <w:rsid w:val="00AA7B28"/>
    <w:rsid w:val="00AA7C4F"/>
    <w:rsid w:val="00AA7F24"/>
    <w:rsid w:val="00AB00BD"/>
    <w:rsid w:val="00AB02A3"/>
    <w:rsid w:val="00AB0516"/>
    <w:rsid w:val="00AB054F"/>
    <w:rsid w:val="00AB0772"/>
    <w:rsid w:val="00AB079E"/>
    <w:rsid w:val="00AB0833"/>
    <w:rsid w:val="00AB098E"/>
    <w:rsid w:val="00AB099D"/>
    <w:rsid w:val="00AB0A7F"/>
    <w:rsid w:val="00AB0AE8"/>
    <w:rsid w:val="00AB0BD8"/>
    <w:rsid w:val="00AB0D46"/>
    <w:rsid w:val="00AB0DC4"/>
    <w:rsid w:val="00AB0E1B"/>
    <w:rsid w:val="00AB0E43"/>
    <w:rsid w:val="00AB10BC"/>
    <w:rsid w:val="00AB1135"/>
    <w:rsid w:val="00AB1162"/>
    <w:rsid w:val="00AB1200"/>
    <w:rsid w:val="00AB1450"/>
    <w:rsid w:val="00AB145D"/>
    <w:rsid w:val="00AB1462"/>
    <w:rsid w:val="00AB1852"/>
    <w:rsid w:val="00AB18EF"/>
    <w:rsid w:val="00AB1A1A"/>
    <w:rsid w:val="00AB1A4C"/>
    <w:rsid w:val="00AB1ABC"/>
    <w:rsid w:val="00AB1B4A"/>
    <w:rsid w:val="00AB1C9D"/>
    <w:rsid w:val="00AB1CA5"/>
    <w:rsid w:val="00AB2034"/>
    <w:rsid w:val="00AB23DB"/>
    <w:rsid w:val="00AB2416"/>
    <w:rsid w:val="00AB249D"/>
    <w:rsid w:val="00AB27C4"/>
    <w:rsid w:val="00AB2814"/>
    <w:rsid w:val="00AB29A4"/>
    <w:rsid w:val="00AB2D12"/>
    <w:rsid w:val="00AB2D1F"/>
    <w:rsid w:val="00AB2D5E"/>
    <w:rsid w:val="00AB2EA1"/>
    <w:rsid w:val="00AB307F"/>
    <w:rsid w:val="00AB3311"/>
    <w:rsid w:val="00AB367E"/>
    <w:rsid w:val="00AB3682"/>
    <w:rsid w:val="00AB393D"/>
    <w:rsid w:val="00AB3ABA"/>
    <w:rsid w:val="00AB3B33"/>
    <w:rsid w:val="00AB3B6C"/>
    <w:rsid w:val="00AB3B72"/>
    <w:rsid w:val="00AB3DFA"/>
    <w:rsid w:val="00AB408F"/>
    <w:rsid w:val="00AB4702"/>
    <w:rsid w:val="00AB4B5A"/>
    <w:rsid w:val="00AB4B84"/>
    <w:rsid w:val="00AB4C21"/>
    <w:rsid w:val="00AB4C91"/>
    <w:rsid w:val="00AB4ED4"/>
    <w:rsid w:val="00AB4EF1"/>
    <w:rsid w:val="00AB4F98"/>
    <w:rsid w:val="00AB50B1"/>
    <w:rsid w:val="00AB535E"/>
    <w:rsid w:val="00AB5461"/>
    <w:rsid w:val="00AB5585"/>
    <w:rsid w:val="00AB559B"/>
    <w:rsid w:val="00AB5714"/>
    <w:rsid w:val="00AB59AE"/>
    <w:rsid w:val="00AB59EA"/>
    <w:rsid w:val="00AB5B90"/>
    <w:rsid w:val="00AB5C4B"/>
    <w:rsid w:val="00AB601B"/>
    <w:rsid w:val="00AB640B"/>
    <w:rsid w:val="00AB6498"/>
    <w:rsid w:val="00AB6674"/>
    <w:rsid w:val="00AB6B49"/>
    <w:rsid w:val="00AB6BB0"/>
    <w:rsid w:val="00AB6C54"/>
    <w:rsid w:val="00AB6EC8"/>
    <w:rsid w:val="00AB6FB2"/>
    <w:rsid w:val="00AB6FC7"/>
    <w:rsid w:val="00AB71E4"/>
    <w:rsid w:val="00AB7223"/>
    <w:rsid w:val="00AB73A1"/>
    <w:rsid w:val="00AB74F9"/>
    <w:rsid w:val="00AB7577"/>
    <w:rsid w:val="00AB7637"/>
    <w:rsid w:val="00AB7673"/>
    <w:rsid w:val="00AB7693"/>
    <w:rsid w:val="00AB76E8"/>
    <w:rsid w:val="00AB7705"/>
    <w:rsid w:val="00AB7793"/>
    <w:rsid w:val="00AB799C"/>
    <w:rsid w:val="00AB79A8"/>
    <w:rsid w:val="00AB7AD7"/>
    <w:rsid w:val="00AB7B5A"/>
    <w:rsid w:val="00AB7C16"/>
    <w:rsid w:val="00AB7C97"/>
    <w:rsid w:val="00AB7CBC"/>
    <w:rsid w:val="00AB7D26"/>
    <w:rsid w:val="00AB7D8A"/>
    <w:rsid w:val="00AB7E6E"/>
    <w:rsid w:val="00AB7FBE"/>
    <w:rsid w:val="00AC000E"/>
    <w:rsid w:val="00AC01D3"/>
    <w:rsid w:val="00AC027F"/>
    <w:rsid w:val="00AC02E1"/>
    <w:rsid w:val="00AC0307"/>
    <w:rsid w:val="00AC03F6"/>
    <w:rsid w:val="00AC06A3"/>
    <w:rsid w:val="00AC06E3"/>
    <w:rsid w:val="00AC071C"/>
    <w:rsid w:val="00AC074B"/>
    <w:rsid w:val="00AC078A"/>
    <w:rsid w:val="00AC078F"/>
    <w:rsid w:val="00AC07F1"/>
    <w:rsid w:val="00AC08C0"/>
    <w:rsid w:val="00AC08C6"/>
    <w:rsid w:val="00AC0C78"/>
    <w:rsid w:val="00AC0E0C"/>
    <w:rsid w:val="00AC0EC5"/>
    <w:rsid w:val="00AC13B7"/>
    <w:rsid w:val="00AC1477"/>
    <w:rsid w:val="00AC153F"/>
    <w:rsid w:val="00AC16F7"/>
    <w:rsid w:val="00AC17D8"/>
    <w:rsid w:val="00AC19E9"/>
    <w:rsid w:val="00AC1DD4"/>
    <w:rsid w:val="00AC2034"/>
    <w:rsid w:val="00AC2132"/>
    <w:rsid w:val="00AC21A8"/>
    <w:rsid w:val="00AC237A"/>
    <w:rsid w:val="00AC2461"/>
    <w:rsid w:val="00AC252D"/>
    <w:rsid w:val="00AC2739"/>
    <w:rsid w:val="00AC281D"/>
    <w:rsid w:val="00AC2A24"/>
    <w:rsid w:val="00AC2BB6"/>
    <w:rsid w:val="00AC2CA0"/>
    <w:rsid w:val="00AC2D89"/>
    <w:rsid w:val="00AC2E9B"/>
    <w:rsid w:val="00AC2FDD"/>
    <w:rsid w:val="00AC3025"/>
    <w:rsid w:val="00AC31C3"/>
    <w:rsid w:val="00AC328B"/>
    <w:rsid w:val="00AC3557"/>
    <w:rsid w:val="00AC3584"/>
    <w:rsid w:val="00AC36C7"/>
    <w:rsid w:val="00AC38C1"/>
    <w:rsid w:val="00AC38E6"/>
    <w:rsid w:val="00AC39D5"/>
    <w:rsid w:val="00AC3A80"/>
    <w:rsid w:val="00AC3D33"/>
    <w:rsid w:val="00AC3EA7"/>
    <w:rsid w:val="00AC3FEC"/>
    <w:rsid w:val="00AC401F"/>
    <w:rsid w:val="00AC4185"/>
    <w:rsid w:val="00AC41AB"/>
    <w:rsid w:val="00AC4253"/>
    <w:rsid w:val="00AC4395"/>
    <w:rsid w:val="00AC445F"/>
    <w:rsid w:val="00AC4742"/>
    <w:rsid w:val="00AC47FC"/>
    <w:rsid w:val="00AC485F"/>
    <w:rsid w:val="00AC4A17"/>
    <w:rsid w:val="00AC4AA9"/>
    <w:rsid w:val="00AC4BCC"/>
    <w:rsid w:val="00AC4D18"/>
    <w:rsid w:val="00AC4E2C"/>
    <w:rsid w:val="00AC4E2E"/>
    <w:rsid w:val="00AC52AF"/>
    <w:rsid w:val="00AC52CC"/>
    <w:rsid w:val="00AC532B"/>
    <w:rsid w:val="00AC53A2"/>
    <w:rsid w:val="00AC53EE"/>
    <w:rsid w:val="00AC56A5"/>
    <w:rsid w:val="00AC56B8"/>
    <w:rsid w:val="00AC56F9"/>
    <w:rsid w:val="00AC5734"/>
    <w:rsid w:val="00AC57E2"/>
    <w:rsid w:val="00AC58F3"/>
    <w:rsid w:val="00AC5945"/>
    <w:rsid w:val="00AC5C19"/>
    <w:rsid w:val="00AC5E15"/>
    <w:rsid w:val="00AC5EDF"/>
    <w:rsid w:val="00AC5F8F"/>
    <w:rsid w:val="00AC6091"/>
    <w:rsid w:val="00AC60A9"/>
    <w:rsid w:val="00AC60C2"/>
    <w:rsid w:val="00AC6113"/>
    <w:rsid w:val="00AC6156"/>
    <w:rsid w:val="00AC6173"/>
    <w:rsid w:val="00AC6368"/>
    <w:rsid w:val="00AC661F"/>
    <w:rsid w:val="00AC667E"/>
    <w:rsid w:val="00AC67EB"/>
    <w:rsid w:val="00AC6862"/>
    <w:rsid w:val="00AC695D"/>
    <w:rsid w:val="00AC698C"/>
    <w:rsid w:val="00AC6BD8"/>
    <w:rsid w:val="00AC6CB5"/>
    <w:rsid w:val="00AC6E98"/>
    <w:rsid w:val="00AC6F5D"/>
    <w:rsid w:val="00AC70DC"/>
    <w:rsid w:val="00AC71C2"/>
    <w:rsid w:val="00AC7767"/>
    <w:rsid w:val="00AC7857"/>
    <w:rsid w:val="00AC7919"/>
    <w:rsid w:val="00AC7B84"/>
    <w:rsid w:val="00AC7BA1"/>
    <w:rsid w:val="00AC7C6F"/>
    <w:rsid w:val="00AC7CC3"/>
    <w:rsid w:val="00AC7CC6"/>
    <w:rsid w:val="00AC7CC7"/>
    <w:rsid w:val="00AC7CD8"/>
    <w:rsid w:val="00AC7D47"/>
    <w:rsid w:val="00AC7E2A"/>
    <w:rsid w:val="00AC7E32"/>
    <w:rsid w:val="00AC7F92"/>
    <w:rsid w:val="00AD02C6"/>
    <w:rsid w:val="00AD0368"/>
    <w:rsid w:val="00AD036F"/>
    <w:rsid w:val="00AD0382"/>
    <w:rsid w:val="00AD03D9"/>
    <w:rsid w:val="00AD0441"/>
    <w:rsid w:val="00AD05D5"/>
    <w:rsid w:val="00AD0712"/>
    <w:rsid w:val="00AD07B8"/>
    <w:rsid w:val="00AD0801"/>
    <w:rsid w:val="00AD09BA"/>
    <w:rsid w:val="00AD0B6D"/>
    <w:rsid w:val="00AD0D39"/>
    <w:rsid w:val="00AD0F5B"/>
    <w:rsid w:val="00AD1128"/>
    <w:rsid w:val="00AD128A"/>
    <w:rsid w:val="00AD13AE"/>
    <w:rsid w:val="00AD13C2"/>
    <w:rsid w:val="00AD13F6"/>
    <w:rsid w:val="00AD185C"/>
    <w:rsid w:val="00AD189C"/>
    <w:rsid w:val="00AD18E2"/>
    <w:rsid w:val="00AD1988"/>
    <w:rsid w:val="00AD1989"/>
    <w:rsid w:val="00AD1A52"/>
    <w:rsid w:val="00AD1A79"/>
    <w:rsid w:val="00AD1DC4"/>
    <w:rsid w:val="00AD2037"/>
    <w:rsid w:val="00AD2245"/>
    <w:rsid w:val="00AD240D"/>
    <w:rsid w:val="00AD2438"/>
    <w:rsid w:val="00AD2742"/>
    <w:rsid w:val="00AD27A1"/>
    <w:rsid w:val="00AD27F8"/>
    <w:rsid w:val="00AD27FA"/>
    <w:rsid w:val="00AD2886"/>
    <w:rsid w:val="00AD31B2"/>
    <w:rsid w:val="00AD32B3"/>
    <w:rsid w:val="00AD3335"/>
    <w:rsid w:val="00AD3377"/>
    <w:rsid w:val="00AD3667"/>
    <w:rsid w:val="00AD36F7"/>
    <w:rsid w:val="00AD3820"/>
    <w:rsid w:val="00AD38FA"/>
    <w:rsid w:val="00AD3BAD"/>
    <w:rsid w:val="00AD3BC4"/>
    <w:rsid w:val="00AD3BDA"/>
    <w:rsid w:val="00AD3BFA"/>
    <w:rsid w:val="00AD3E07"/>
    <w:rsid w:val="00AD3E26"/>
    <w:rsid w:val="00AD3E5F"/>
    <w:rsid w:val="00AD3F2B"/>
    <w:rsid w:val="00AD4430"/>
    <w:rsid w:val="00AD44F9"/>
    <w:rsid w:val="00AD453C"/>
    <w:rsid w:val="00AD4655"/>
    <w:rsid w:val="00AD46D9"/>
    <w:rsid w:val="00AD46EB"/>
    <w:rsid w:val="00AD4846"/>
    <w:rsid w:val="00AD4862"/>
    <w:rsid w:val="00AD494B"/>
    <w:rsid w:val="00AD4A01"/>
    <w:rsid w:val="00AD4A8E"/>
    <w:rsid w:val="00AD4BEB"/>
    <w:rsid w:val="00AD4F2D"/>
    <w:rsid w:val="00AD4FB4"/>
    <w:rsid w:val="00AD5293"/>
    <w:rsid w:val="00AD53D9"/>
    <w:rsid w:val="00AD542C"/>
    <w:rsid w:val="00AD572B"/>
    <w:rsid w:val="00AD575A"/>
    <w:rsid w:val="00AD58CE"/>
    <w:rsid w:val="00AD59F9"/>
    <w:rsid w:val="00AD5C34"/>
    <w:rsid w:val="00AD5D7C"/>
    <w:rsid w:val="00AD5E21"/>
    <w:rsid w:val="00AD5F7F"/>
    <w:rsid w:val="00AD5FD5"/>
    <w:rsid w:val="00AD618E"/>
    <w:rsid w:val="00AD6208"/>
    <w:rsid w:val="00AD6390"/>
    <w:rsid w:val="00AD6592"/>
    <w:rsid w:val="00AD65DF"/>
    <w:rsid w:val="00AD6624"/>
    <w:rsid w:val="00AD66C2"/>
    <w:rsid w:val="00AD66C4"/>
    <w:rsid w:val="00AD66CB"/>
    <w:rsid w:val="00AD6B31"/>
    <w:rsid w:val="00AD7080"/>
    <w:rsid w:val="00AD7107"/>
    <w:rsid w:val="00AD71E8"/>
    <w:rsid w:val="00AD72B7"/>
    <w:rsid w:val="00AD736E"/>
    <w:rsid w:val="00AD75D6"/>
    <w:rsid w:val="00AD7732"/>
    <w:rsid w:val="00AD77A3"/>
    <w:rsid w:val="00AD77F4"/>
    <w:rsid w:val="00AD7C7C"/>
    <w:rsid w:val="00AD7D6C"/>
    <w:rsid w:val="00AD7E47"/>
    <w:rsid w:val="00AD7EE3"/>
    <w:rsid w:val="00AD7EEB"/>
    <w:rsid w:val="00AE007A"/>
    <w:rsid w:val="00AE0098"/>
    <w:rsid w:val="00AE051C"/>
    <w:rsid w:val="00AE0753"/>
    <w:rsid w:val="00AE08B3"/>
    <w:rsid w:val="00AE0BA0"/>
    <w:rsid w:val="00AE0CBF"/>
    <w:rsid w:val="00AE0EA4"/>
    <w:rsid w:val="00AE1096"/>
    <w:rsid w:val="00AE10F9"/>
    <w:rsid w:val="00AE112B"/>
    <w:rsid w:val="00AE118A"/>
    <w:rsid w:val="00AE1319"/>
    <w:rsid w:val="00AE13B4"/>
    <w:rsid w:val="00AE1472"/>
    <w:rsid w:val="00AE1793"/>
    <w:rsid w:val="00AE1846"/>
    <w:rsid w:val="00AE1A1E"/>
    <w:rsid w:val="00AE1BBE"/>
    <w:rsid w:val="00AE1C16"/>
    <w:rsid w:val="00AE1C1B"/>
    <w:rsid w:val="00AE1EC6"/>
    <w:rsid w:val="00AE1F32"/>
    <w:rsid w:val="00AE1F35"/>
    <w:rsid w:val="00AE2135"/>
    <w:rsid w:val="00AE229A"/>
    <w:rsid w:val="00AE2425"/>
    <w:rsid w:val="00AE2815"/>
    <w:rsid w:val="00AE2821"/>
    <w:rsid w:val="00AE2827"/>
    <w:rsid w:val="00AE2A83"/>
    <w:rsid w:val="00AE2B11"/>
    <w:rsid w:val="00AE2B50"/>
    <w:rsid w:val="00AE2BBD"/>
    <w:rsid w:val="00AE2C09"/>
    <w:rsid w:val="00AE2C8E"/>
    <w:rsid w:val="00AE2D8E"/>
    <w:rsid w:val="00AE2E2B"/>
    <w:rsid w:val="00AE30C8"/>
    <w:rsid w:val="00AE31A0"/>
    <w:rsid w:val="00AE335A"/>
    <w:rsid w:val="00AE33D3"/>
    <w:rsid w:val="00AE3456"/>
    <w:rsid w:val="00AE3843"/>
    <w:rsid w:val="00AE3FAB"/>
    <w:rsid w:val="00AE4197"/>
    <w:rsid w:val="00AE42CF"/>
    <w:rsid w:val="00AE42D6"/>
    <w:rsid w:val="00AE43BA"/>
    <w:rsid w:val="00AE4408"/>
    <w:rsid w:val="00AE4486"/>
    <w:rsid w:val="00AE4623"/>
    <w:rsid w:val="00AE47DA"/>
    <w:rsid w:val="00AE4960"/>
    <w:rsid w:val="00AE4A59"/>
    <w:rsid w:val="00AE4B73"/>
    <w:rsid w:val="00AE4BF0"/>
    <w:rsid w:val="00AE4CA6"/>
    <w:rsid w:val="00AE4D90"/>
    <w:rsid w:val="00AE4DE9"/>
    <w:rsid w:val="00AE4F3C"/>
    <w:rsid w:val="00AE4F5E"/>
    <w:rsid w:val="00AE4F73"/>
    <w:rsid w:val="00AE5103"/>
    <w:rsid w:val="00AE524F"/>
    <w:rsid w:val="00AE53BE"/>
    <w:rsid w:val="00AE5C03"/>
    <w:rsid w:val="00AE5C61"/>
    <w:rsid w:val="00AE5CAF"/>
    <w:rsid w:val="00AE5CD4"/>
    <w:rsid w:val="00AE5D24"/>
    <w:rsid w:val="00AE5D2E"/>
    <w:rsid w:val="00AE5D93"/>
    <w:rsid w:val="00AE5E2F"/>
    <w:rsid w:val="00AE5F9C"/>
    <w:rsid w:val="00AE6106"/>
    <w:rsid w:val="00AE6158"/>
    <w:rsid w:val="00AE6171"/>
    <w:rsid w:val="00AE61EC"/>
    <w:rsid w:val="00AE63D6"/>
    <w:rsid w:val="00AE64F4"/>
    <w:rsid w:val="00AE6690"/>
    <w:rsid w:val="00AE6734"/>
    <w:rsid w:val="00AE68AE"/>
    <w:rsid w:val="00AE690B"/>
    <w:rsid w:val="00AE6C8B"/>
    <w:rsid w:val="00AE6E08"/>
    <w:rsid w:val="00AE6EE5"/>
    <w:rsid w:val="00AE6F7C"/>
    <w:rsid w:val="00AE718E"/>
    <w:rsid w:val="00AE728C"/>
    <w:rsid w:val="00AE7527"/>
    <w:rsid w:val="00AE76D4"/>
    <w:rsid w:val="00AE76FD"/>
    <w:rsid w:val="00AE78DF"/>
    <w:rsid w:val="00AE7B39"/>
    <w:rsid w:val="00AE7BFE"/>
    <w:rsid w:val="00AE7C18"/>
    <w:rsid w:val="00AE7CEB"/>
    <w:rsid w:val="00AE7D3A"/>
    <w:rsid w:val="00AE7D45"/>
    <w:rsid w:val="00AE7F3E"/>
    <w:rsid w:val="00AF0004"/>
    <w:rsid w:val="00AF015B"/>
    <w:rsid w:val="00AF0208"/>
    <w:rsid w:val="00AF0526"/>
    <w:rsid w:val="00AF0549"/>
    <w:rsid w:val="00AF05AB"/>
    <w:rsid w:val="00AF05AC"/>
    <w:rsid w:val="00AF06C3"/>
    <w:rsid w:val="00AF0822"/>
    <w:rsid w:val="00AF09D2"/>
    <w:rsid w:val="00AF0A55"/>
    <w:rsid w:val="00AF0B32"/>
    <w:rsid w:val="00AF0F10"/>
    <w:rsid w:val="00AF0FE1"/>
    <w:rsid w:val="00AF1172"/>
    <w:rsid w:val="00AF1188"/>
    <w:rsid w:val="00AF1210"/>
    <w:rsid w:val="00AF13D6"/>
    <w:rsid w:val="00AF143F"/>
    <w:rsid w:val="00AF14CB"/>
    <w:rsid w:val="00AF1525"/>
    <w:rsid w:val="00AF15A8"/>
    <w:rsid w:val="00AF1769"/>
    <w:rsid w:val="00AF17D6"/>
    <w:rsid w:val="00AF1D62"/>
    <w:rsid w:val="00AF1F43"/>
    <w:rsid w:val="00AF2208"/>
    <w:rsid w:val="00AF2215"/>
    <w:rsid w:val="00AF2260"/>
    <w:rsid w:val="00AF2335"/>
    <w:rsid w:val="00AF23D1"/>
    <w:rsid w:val="00AF25D2"/>
    <w:rsid w:val="00AF2E8A"/>
    <w:rsid w:val="00AF2EF8"/>
    <w:rsid w:val="00AF3154"/>
    <w:rsid w:val="00AF326E"/>
    <w:rsid w:val="00AF34A9"/>
    <w:rsid w:val="00AF388A"/>
    <w:rsid w:val="00AF3A3D"/>
    <w:rsid w:val="00AF3A71"/>
    <w:rsid w:val="00AF3B65"/>
    <w:rsid w:val="00AF3C47"/>
    <w:rsid w:val="00AF3D22"/>
    <w:rsid w:val="00AF3D6E"/>
    <w:rsid w:val="00AF40B2"/>
    <w:rsid w:val="00AF412E"/>
    <w:rsid w:val="00AF41AF"/>
    <w:rsid w:val="00AF4296"/>
    <w:rsid w:val="00AF4471"/>
    <w:rsid w:val="00AF462B"/>
    <w:rsid w:val="00AF4772"/>
    <w:rsid w:val="00AF486F"/>
    <w:rsid w:val="00AF4887"/>
    <w:rsid w:val="00AF48F8"/>
    <w:rsid w:val="00AF4902"/>
    <w:rsid w:val="00AF4980"/>
    <w:rsid w:val="00AF4B29"/>
    <w:rsid w:val="00AF4C5A"/>
    <w:rsid w:val="00AF4D06"/>
    <w:rsid w:val="00AF4D95"/>
    <w:rsid w:val="00AF4DB4"/>
    <w:rsid w:val="00AF4F5E"/>
    <w:rsid w:val="00AF504A"/>
    <w:rsid w:val="00AF5079"/>
    <w:rsid w:val="00AF534A"/>
    <w:rsid w:val="00AF558C"/>
    <w:rsid w:val="00AF56B1"/>
    <w:rsid w:val="00AF56D2"/>
    <w:rsid w:val="00AF584E"/>
    <w:rsid w:val="00AF5895"/>
    <w:rsid w:val="00AF59A4"/>
    <w:rsid w:val="00AF5B04"/>
    <w:rsid w:val="00AF5E45"/>
    <w:rsid w:val="00AF5EFE"/>
    <w:rsid w:val="00AF60C6"/>
    <w:rsid w:val="00AF6118"/>
    <w:rsid w:val="00AF640E"/>
    <w:rsid w:val="00AF6524"/>
    <w:rsid w:val="00AF652D"/>
    <w:rsid w:val="00AF6537"/>
    <w:rsid w:val="00AF6629"/>
    <w:rsid w:val="00AF6692"/>
    <w:rsid w:val="00AF6777"/>
    <w:rsid w:val="00AF686B"/>
    <w:rsid w:val="00AF6AC1"/>
    <w:rsid w:val="00AF6BCF"/>
    <w:rsid w:val="00AF6CE2"/>
    <w:rsid w:val="00AF6D25"/>
    <w:rsid w:val="00AF6DED"/>
    <w:rsid w:val="00AF717E"/>
    <w:rsid w:val="00AF71B0"/>
    <w:rsid w:val="00AF73D0"/>
    <w:rsid w:val="00AF7525"/>
    <w:rsid w:val="00AF761D"/>
    <w:rsid w:val="00AF776F"/>
    <w:rsid w:val="00AF77F2"/>
    <w:rsid w:val="00AF792A"/>
    <w:rsid w:val="00AF7963"/>
    <w:rsid w:val="00AF7A1D"/>
    <w:rsid w:val="00AF7ABF"/>
    <w:rsid w:val="00AF7B0A"/>
    <w:rsid w:val="00AF7B99"/>
    <w:rsid w:val="00AF7CFD"/>
    <w:rsid w:val="00AF7FB0"/>
    <w:rsid w:val="00B000BD"/>
    <w:rsid w:val="00B00434"/>
    <w:rsid w:val="00B00517"/>
    <w:rsid w:val="00B0056C"/>
    <w:rsid w:val="00B00620"/>
    <w:rsid w:val="00B00876"/>
    <w:rsid w:val="00B008C2"/>
    <w:rsid w:val="00B00A3A"/>
    <w:rsid w:val="00B00A95"/>
    <w:rsid w:val="00B00B92"/>
    <w:rsid w:val="00B00C95"/>
    <w:rsid w:val="00B00D3B"/>
    <w:rsid w:val="00B00FDA"/>
    <w:rsid w:val="00B00FEE"/>
    <w:rsid w:val="00B0101B"/>
    <w:rsid w:val="00B01124"/>
    <w:rsid w:val="00B0119B"/>
    <w:rsid w:val="00B0120C"/>
    <w:rsid w:val="00B013D1"/>
    <w:rsid w:val="00B01414"/>
    <w:rsid w:val="00B01474"/>
    <w:rsid w:val="00B0154B"/>
    <w:rsid w:val="00B01642"/>
    <w:rsid w:val="00B016A7"/>
    <w:rsid w:val="00B01915"/>
    <w:rsid w:val="00B01CFB"/>
    <w:rsid w:val="00B01FA5"/>
    <w:rsid w:val="00B023FA"/>
    <w:rsid w:val="00B0240C"/>
    <w:rsid w:val="00B026AB"/>
    <w:rsid w:val="00B026E7"/>
    <w:rsid w:val="00B02797"/>
    <w:rsid w:val="00B0292C"/>
    <w:rsid w:val="00B029DB"/>
    <w:rsid w:val="00B02AC2"/>
    <w:rsid w:val="00B02ACD"/>
    <w:rsid w:val="00B02C8B"/>
    <w:rsid w:val="00B02F60"/>
    <w:rsid w:val="00B03042"/>
    <w:rsid w:val="00B03187"/>
    <w:rsid w:val="00B03209"/>
    <w:rsid w:val="00B0323E"/>
    <w:rsid w:val="00B03240"/>
    <w:rsid w:val="00B03290"/>
    <w:rsid w:val="00B03425"/>
    <w:rsid w:val="00B03861"/>
    <w:rsid w:val="00B03C40"/>
    <w:rsid w:val="00B03CB6"/>
    <w:rsid w:val="00B03D05"/>
    <w:rsid w:val="00B03D47"/>
    <w:rsid w:val="00B03DEB"/>
    <w:rsid w:val="00B03E99"/>
    <w:rsid w:val="00B04011"/>
    <w:rsid w:val="00B04092"/>
    <w:rsid w:val="00B040CB"/>
    <w:rsid w:val="00B0428F"/>
    <w:rsid w:val="00B04381"/>
    <w:rsid w:val="00B0442E"/>
    <w:rsid w:val="00B04534"/>
    <w:rsid w:val="00B0456D"/>
    <w:rsid w:val="00B04591"/>
    <w:rsid w:val="00B045A2"/>
    <w:rsid w:val="00B04699"/>
    <w:rsid w:val="00B04722"/>
    <w:rsid w:val="00B04788"/>
    <w:rsid w:val="00B04B43"/>
    <w:rsid w:val="00B04DAF"/>
    <w:rsid w:val="00B04DB9"/>
    <w:rsid w:val="00B04DF1"/>
    <w:rsid w:val="00B04FA5"/>
    <w:rsid w:val="00B04FB1"/>
    <w:rsid w:val="00B05028"/>
    <w:rsid w:val="00B05059"/>
    <w:rsid w:val="00B05240"/>
    <w:rsid w:val="00B052EE"/>
    <w:rsid w:val="00B054FA"/>
    <w:rsid w:val="00B056A9"/>
    <w:rsid w:val="00B05712"/>
    <w:rsid w:val="00B0571B"/>
    <w:rsid w:val="00B057C5"/>
    <w:rsid w:val="00B0586E"/>
    <w:rsid w:val="00B05C62"/>
    <w:rsid w:val="00B05DAD"/>
    <w:rsid w:val="00B05EC7"/>
    <w:rsid w:val="00B06139"/>
    <w:rsid w:val="00B06297"/>
    <w:rsid w:val="00B06309"/>
    <w:rsid w:val="00B0644C"/>
    <w:rsid w:val="00B064AA"/>
    <w:rsid w:val="00B06546"/>
    <w:rsid w:val="00B065C0"/>
    <w:rsid w:val="00B06659"/>
    <w:rsid w:val="00B06815"/>
    <w:rsid w:val="00B0682A"/>
    <w:rsid w:val="00B06835"/>
    <w:rsid w:val="00B068BA"/>
    <w:rsid w:val="00B068F0"/>
    <w:rsid w:val="00B068F1"/>
    <w:rsid w:val="00B06B0F"/>
    <w:rsid w:val="00B06B13"/>
    <w:rsid w:val="00B06D5C"/>
    <w:rsid w:val="00B06DC2"/>
    <w:rsid w:val="00B06EF3"/>
    <w:rsid w:val="00B06F2E"/>
    <w:rsid w:val="00B06F2F"/>
    <w:rsid w:val="00B06FA8"/>
    <w:rsid w:val="00B07038"/>
    <w:rsid w:val="00B071AF"/>
    <w:rsid w:val="00B074A5"/>
    <w:rsid w:val="00B07571"/>
    <w:rsid w:val="00B077AD"/>
    <w:rsid w:val="00B077E2"/>
    <w:rsid w:val="00B07962"/>
    <w:rsid w:val="00B079D3"/>
    <w:rsid w:val="00B07BA7"/>
    <w:rsid w:val="00B07CD9"/>
    <w:rsid w:val="00B07F19"/>
    <w:rsid w:val="00B07F52"/>
    <w:rsid w:val="00B07F81"/>
    <w:rsid w:val="00B07FC9"/>
    <w:rsid w:val="00B101F1"/>
    <w:rsid w:val="00B102C2"/>
    <w:rsid w:val="00B1038B"/>
    <w:rsid w:val="00B103BC"/>
    <w:rsid w:val="00B103C7"/>
    <w:rsid w:val="00B1072C"/>
    <w:rsid w:val="00B1086F"/>
    <w:rsid w:val="00B10EA0"/>
    <w:rsid w:val="00B114F8"/>
    <w:rsid w:val="00B115D0"/>
    <w:rsid w:val="00B11612"/>
    <w:rsid w:val="00B116C0"/>
    <w:rsid w:val="00B1180F"/>
    <w:rsid w:val="00B118F5"/>
    <w:rsid w:val="00B1193E"/>
    <w:rsid w:val="00B11A44"/>
    <w:rsid w:val="00B11A4A"/>
    <w:rsid w:val="00B11B8A"/>
    <w:rsid w:val="00B11B8C"/>
    <w:rsid w:val="00B11C1A"/>
    <w:rsid w:val="00B11C9B"/>
    <w:rsid w:val="00B11CDA"/>
    <w:rsid w:val="00B11EA2"/>
    <w:rsid w:val="00B11F4C"/>
    <w:rsid w:val="00B121CD"/>
    <w:rsid w:val="00B121D3"/>
    <w:rsid w:val="00B12449"/>
    <w:rsid w:val="00B1246C"/>
    <w:rsid w:val="00B1246E"/>
    <w:rsid w:val="00B12510"/>
    <w:rsid w:val="00B1257E"/>
    <w:rsid w:val="00B12607"/>
    <w:rsid w:val="00B12855"/>
    <w:rsid w:val="00B129E4"/>
    <w:rsid w:val="00B12D24"/>
    <w:rsid w:val="00B12F23"/>
    <w:rsid w:val="00B132B5"/>
    <w:rsid w:val="00B132D9"/>
    <w:rsid w:val="00B13449"/>
    <w:rsid w:val="00B135BE"/>
    <w:rsid w:val="00B13749"/>
    <w:rsid w:val="00B137C1"/>
    <w:rsid w:val="00B137FF"/>
    <w:rsid w:val="00B13801"/>
    <w:rsid w:val="00B1390A"/>
    <w:rsid w:val="00B13A58"/>
    <w:rsid w:val="00B13B99"/>
    <w:rsid w:val="00B13CFE"/>
    <w:rsid w:val="00B13D88"/>
    <w:rsid w:val="00B13D91"/>
    <w:rsid w:val="00B13E21"/>
    <w:rsid w:val="00B1411E"/>
    <w:rsid w:val="00B141F2"/>
    <w:rsid w:val="00B14258"/>
    <w:rsid w:val="00B14315"/>
    <w:rsid w:val="00B1432F"/>
    <w:rsid w:val="00B14404"/>
    <w:rsid w:val="00B14505"/>
    <w:rsid w:val="00B14601"/>
    <w:rsid w:val="00B146DD"/>
    <w:rsid w:val="00B14942"/>
    <w:rsid w:val="00B14CFA"/>
    <w:rsid w:val="00B14E27"/>
    <w:rsid w:val="00B14E78"/>
    <w:rsid w:val="00B14EB7"/>
    <w:rsid w:val="00B154A4"/>
    <w:rsid w:val="00B15669"/>
    <w:rsid w:val="00B15682"/>
    <w:rsid w:val="00B15763"/>
    <w:rsid w:val="00B15920"/>
    <w:rsid w:val="00B15AE8"/>
    <w:rsid w:val="00B15B9A"/>
    <w:rsid w:val="00B15D34"/>
    <w:rsid w:val="00B1613F"/>
    <w:rsid w:val="00B16309"/>
    <w:rsid w:val="00B1630C"/>
    <w:rsid w:val="00B1677B"/>
    <w:rsid w:val="00B16A79"/>
    <w:rsid w:val="00B16C41"/>
    <w:rsid w:val="00B16D3D"/>
    <w:rsid w:val="00B16F54"/>
    <w:rsid w:val="00B16F71"/>
    <w:rsid w:val="00B1703B"/>
    <w:rsid w:val="00B1705A"/>
    <w:rsid w:val="00B170F9"/>
    <w:rsid w:val="00B1723B"/>
    <w:rsid w:val="00B1753B"/>
    <w:rsid w:val="00B1767D"/>
    <w:rsid w:val="00B17727"/>
    <w:rsid w:val="00B1779F"/>
    <w:rsid w:val="00B177E3"/>
    <w:rsid w:val="00B1781B"/>
    <w:rsid w:val="00B17866"/>
    <w:rsid w:val="00B178D0"/>
    <w:rsid w:val="00B179B8"/>
    <w:rsid w:val="00B17C3D"/>
    <w:rsid w:val="00B17D5A"/>
    <w:rsid w:val="00B17D7A"/>
    <w:rsid w:val="00B17DA4"/>
    <w:rsid w:val="00B17F4F"/>
    <w:rsid w:val="00B17F56"/>
    <w:rsid w:val="00B20009"/>
    <w:rsid w:val="00B20175"/>
    <w:rsid w:val="00B201EE"/>
    <w:rsid w:val="00B202C8"/>
    <w:rsid w:val="00B20487"/>
    <w:rsid w:val="00B20539"/>
    <w:rsid w:val="00B2079C"/>
    <w:rsid w:val="00B207B8"/>
    <w:rsid w:val="00B207CE"/>
    <w:rsid w:val="00B208E7"/>
    <w:rsid w:val="00B2090C"/>
    <w:rsid w:val="00B20A26"/>
    <w:rsid w:val="00B20A39"/>
    <w:rsid w:val="00B20A8C"/>
    <w:rsid w:val="00B20E74"/>
    <w:rsid w:val="00B20EAE"/>
    <w:rsid w:val="00B20EC5"/>
    <w:rsid w:val="00B20FC2"/>
    <w:rsid w:val="00B214D4"/>
    <w:rsid w:val="00B2158F"/>
    <w:rsid w:val="00B21783"/>
    <w:rsid w:val="00B218D3"/>
    <w:rsid w:val="00B21B41"/>
    <w:rsid w:val="00B21CBC"/>
    <w:rsid w:val="00B21D7D"/>
    <w:rsid w:val="00B21E2F"/>
    <w:rsid w:val="00B21EB5"/>
    <w:rsid w:val="00B21FAC"/>
    <w:rsid w:val="00B2201B"/>
    <w:rsid w:val="00B22158"/>
    <w:rsid w:val="00B222F9"/>
    <w:rsid w:val="00B2257A"/>
    <w:rsid w:val="00B22696"/>
    <w:rsid w:val="00B228ED"/>
    <w:rsid w:val="00B2294A"/>
    <w:rsid w:val="00B22A41"/>
    <w:rsid w:val="00B22A6A"/>
    <w:rsid w:val="00B22E80"/>
    <w:rsid w:val="00B22EC8"/>
    <w:rsid w:val="00B22F90"/>
    <w:rsid w:val="00B230E5"/>
    <w:rsid w:val="00B23149"/>
    <w:rsid w:val="00B231F3"/>
    <w:rsid w:val="00B234AC"/>
    <w:rsid w:val="00B2381E"/>
    <w:rsid w:val="00B23835"/>
    <w:rsid w:val="00B23997"/>
    <w:rsid w:val="00B23B3E"/>
    <w:rsid w:val="00B23C5A"/>
    <w:rsid w:val="00B23C75"/>
    <w:rsid w:val="00B23D7A"/>
    <w:rsid w:val="00B23DC0"/>
    <w:rsid w:val="00B23E85"/>
    <w:rsid w:val="00B2408E"/>
    <w:rsid w:val="00B2419A"/>
    <w:rsid w:val="00B24390"/>
    <w:rsid w:val="00B24405"/>
    <w:rsid w:val="00B244B1"/>
    <w:rsid w:val="00B24814"/>
    <w:rsid w:val="00B24E38"/>
    <w:rsid w:val="00B24E77"/>
    <w:rsid w:val="00B24E9F"/>
    <w:rsid w:val="00B24F08"/>
    <w:rsid w:val="00B24F3F"/>
    <w:rsid w:val="00B2502A"/>
    <w:rsid w:val="00B25083"/>
    <w:rsid w:val="00B250BA"/>
    <w:rsid w:val="00B2517C"/>
    <w:rsid w:val="00B25250"/>
    <w:rsid w:val="00B252A6"/>
    <w:rsid w:val="00B253E6"/>
    <w:rsid w:val="00B255AC"/>
    <w:rsid w:val="00B25663"/>
    <w:rsid w:val="00B256DE"/>
    <w:rsid w:val="00B2596E"/>
    <w:rsid w:val="00B25C6E"/>
    <w:rsid w:val="00B25C91"/>
    <w:rsid w:val="00B25DDC"/>
    <w:rsid w:val="00B2663E"/>
    <w:rsid w:val="00B26688"/>
    <w:rsid w:val="00B2678A"/>
    <w:rsid w:val="00B26932"/>
    <w:rsid w:val="00B2693D"/>
    <w:rsid w:val="00B269E8"/>
    <w:rsid w:val="00B26B85"/>
    <w:rsid w:val="00B26B9F"/>
    <w:rsid w:val="00B26BD0"/>
    <w:rsid w:val="00B26DC8"/>
    <w:rsid w:val="00B27168"/>
    <w:rsid w:val="00B2718A"/>
    <w:rsid w:val="00B2731E"/>
    <w:rsid w:val="00B2749D"/>
    <w:rsid w:val="00B2757F"/>
    <w:rsid w:val="00B2775F"/>
    <w:rsid w:val="00B27B7F"/>
    <w:rsid w:val="00B27CF1"/>
    <w:rsid w:val="00B27D20"/>
    <w:rsid w:val="00B27F99"/>
    <w:rsid w:val="00B3034D"/>
    <w:rsid w:val="00B308DB"/>
    <w:rsid w:val="00B309CE"/>
    <w:rsid w:val="00B30B9A"/>
    <w:rsid w:val="00B30C8F"/>
    <w:rsid w:val="00B30D4C"/>
    <w:rsid w:val="00B30DE6"/>
    <w:rsid w:val="00B30E20"/>
    <w:rsid w:val="00B30EEE"/>
    <w:rsid w:val="00B31107"/>
    <w:rsid w:val="00B314C3"/>
    <w:rsid w:val="00B31544"/>
    <w:rsid w:val="00B31640"/>
    <w:rsid w:val="00B31679"/>
    <w:rsid w:val="00B316A9"/>
    <w:rsid w:val="00B31AA7"/>
    <w:rsid w:val="00B31ACE"/>
    <w:rsid w:val="00B31B26"/>
    <w:rsid w:val="00B31B49"/>
    <w:rsid w:val="00B31C7F"/>
    <w:rsid w:val="00B32089"/>
    <w:rsid w:val="00B322FD"/>
    <w:rsid w:val="00B32476"/>
    <w:rsid w:val="00B32722"/>
    <w:rsid w:val="00B327ED"/>
    <w:rsid w:val="00B327F3"/>
    <w:rsid w:val="00B3282A"/>
    <w:rsid w:val="00B32958"/>
    <w:rsid w:val="00B32BC5"/>
    <w:rsid w:val="00B32C40"/>
    <w:rsid w:val="00B32ED7"/>
    <w:rsid w:val="00B32F1B"/>
    <w:rsid w:val="00B32FE1"/>
    <w:rsid w:val="00B33430"/>
    <w:rsid w:val="00B3385F"/>
    <w:rsid w:val="00B338AF"/>
    <w:rsid w:val="00B3394D"/>
    <w:rsid w:val="00B339E4"/>
    <w:rsid w:val="00B339E7"/>
    <w:rsid w:val="00B33C4E"/>
    <w:rsid w:val="00B33E78"/>
    <w:rsid w:val="00B33F7E"/>
    <w:rsid w:val="00B33FE1"/>
    <w:rsid w:val="00B34072"/>
    <w:rsid w:val="00B343AA"/>
    <w:rsid w:val="00B343C0"/>
    <w:rsid w:val="00B34595"/>
    <w:rsid w:val="00B346B6"/>
    <w:rsid w:val="00B348EB"/>
    <w:rsid w:val="00B34930"/>
    <w:rsid w:val="00B34A56"/>
    <w:rsid w:val="00B34B70"/>
    <w:rsid w:val="00B34CC9"/>
    <w:rsid w:val="00B34DA2"/>
    <w:rsid w:val="00B34DFC"/>
    <w:rsid w:val="00B34F37"/>
    <w:rsid w:val="00B3500E"/>
    <w:rsid w:val="00B35073"/>
    <w:rsid w:val="00B351C1"/>
    <w:rsid w:val="00B35291"/>
    <w:rsid w:val="00B3559A"/>
    <w:rsid w:val="00B355CC"/>
    <w:rsid w:val="00B35705"/>
    <w:rsid w:val="00B35ABC"/>
    <w:rsid w:val="00B35AF9"/>
    <w:rsid w:val="00B35BEB"/>
    <w:rsid w:val="00B35DAF"/>
    <w:rsid w:val="00B35DD2"/>
    <w:rsid w:val="00B35E10"/>
    <w:rsid w:val="00B36065"/>
    <w:rsid w:val="00B3609A"/>
    <w:rsid w:val="00B360DC"/>
    <w:rsid w:val="00B36492"/>
    <w:rsid w:val="00B364A7"/>
    <w:rsid w:val="00B36683"/>
    <w:rsid w:val="00B366B1"/>
    <w:rsid w:val="00B36B74"/>
    <w:rsid w:val="00B36B84"/>
    <w:rsid w:val="00B36DF0"/>
    <w:rsid w:val="00B36E3E"/>
    <w:rsid w:val="00B36F57"/>
    <w:rsid w:val="00B36F76"/>
    <w:rsid w:val="00B37137"/>
    <w:rsid w:val="00B37349"/>
    <w:rsid w:val="00B3745C"/>
    <w:rsid w:val="00B3779C"/>
    <w:rsid w:val="00B37AA4"/>
    <w:rsid w:val="00B37B60"/>
    <w:rsid w:val="00B37E21"/>
    <w:rsid w:val="00B37FC6"/>
    <w:rsid w:val="00B40223"/>
    <w:rsid w:val="00B4031B"/>
    <w:rsid w:val="00B404A5"/>
    <w:rsid w:val="00B40608"/>
    <w:rsid w:val="00B40728"/>
    <w:rsid w:val="00B40A5D"/>
    <w:rsid w:val="00B40A8A"/>
    <w:rsid w:val="00B40C60"/>
    <w:rsid w:val="00B40CCF"/>
    <w:rsid w:val="00B40E70"/>
    <w:rsid w:val="00B40F11"/>
    <w:rsid w:val="00B40FF9"/>
    <w:rsid w:val="00B41063"/>
    <w:rsid w:val="00B41205"/>
    <w:rsid w:val="00B412AD"/>
    <w:rsid w:val="00B4141B"/>
    <w:rsid w:val="00B41451"/>
    <w:rsid w:val="00B41636"/>
    <w:rsid w:val="00B4175B"/>
    <w:rsid w:val="00B4180C"/>
    <w:rsid w:val="00B418DF"/>
    <w:rsid w:val="00B4192B"/>
    <w:rsid w:val="00B41A09"/>
    <w:rsid w:val="00B41AC0"/>
    <w:rsid w:val="00B41B00"/>
    <w:rsid w:val="00B41B3A"/>
    <w:rsid w:val="00B41C01"/>
    <w:rsid w:val="00B41C80"/>
    <w:rsid w:val="00B41DAF"/>
    <w:rsid w:val="00B41F31"/>
    <w:rsid w:val="00B42026"/>
    <w:rsid w:val="00B42053"/>
    <w:rsid w:val="00B42326"/>
    <w:rsid w:val="00B42473"/>
    <w:rsid w:val="00B42947"/>
    <w:rsid w:val="00B42B93"/>
    <w:rsid w:val="00B42BF7"/>
    <w:rsid w:val="00B42FA8"/>
    <w:rsid w:val="00B431C5"/>
    <w:rsid w:val="00B43594"/>
    <w:rsid w:val="00B435E3"/>
    <w:rsid w:val="00B43655"/>
    <w:rsid w:val="00B4369B"/>
    <w:rsid w:val="00B4371C"/>
    <w:rsid w:val="00B439B0"/>
    <w:rsid w:val="00B43A12"/>
    <w:rsid w:val="00B43AB5"/>
    <w:rsid w:val="00B43B64"/>
    <w:rsid w:val="00B43F60"/>
    <w:rsid w:val="00B440B9"/>
    <w:rsid w:val="00B443F4"/>
    <w:rsid w:val="00B44429"/>
    <w:rsid w:val="00B4451F"/>
    <w:rsid w:val="00B4458A"/>
    <w:rsid w:val="00B448C2"/>
    <w:rsid w:val="00B44B46"/>
    <w:rsid w:val="00B44D65"/>
    <w:rsid w:val="00B44E3F"/>
    <w:rsid w:val="00B44E7C"/>
    <w:rsid w:val="00B44FC0"/>
    <w:rsid w:val="00B45032"/>
    <w:rsid w:val="00B4503C"/>
    <w:rsid w:val="00B450DA"/>
    <w:rsid w:val="00B450ED"/>
    <w:rsid w:val="00B45104"/>
    <w:rsid w:val="00B4528C"/>
    <w:rsid w:val="00B45294"/>
    <w:rsid w:val="00B452EC"/>
    <w:rsid w:val="00B454AA"/>
    <w:rsid w:val="00B456F3"/>
    <w:rsid w:val="00B4579A"/>
    <w:rsid w:val="00B4592D"/>
    <w:rsid w:val="00B45B29"/>
    <w:rsid w:val="00B45B46"/>
    <w:rsid w:val="00B45FE1"/>
    <w:rsid w:val="00B46142"/>
    <w:rsid w:val="00B461CB"/>
    <w:rsid w:val="00B462CA"/>
    <w:rsid w:val="00B463AF"/>
    <w:rsid w:val="00B464C3"/>
    <w:rsid w:val="00B464EC"/>
    <w:rsid w:val="00B4658A"/>
    <w:rsid w:val="00B4673A"/>
    <w:rsid w:val="00B469BB"/>
    <w:rsid w:val="00B469D0"/>
    <w:rsid w:val="00B46A77"/>
    <w:rsid w:val="00B46C83"/>
    <w:rsid w:val="00B46DBD"/>
    <w:rsid w:val="00B4717F"/>
    <w:rsid w:val="00B47456"/>
    <w:rsid w:val="00B474B7"/>
    <w:rsid w:val="00B474F0"/>
    <w:rsid w:val="00B476A8"/>
    <w:rsid w:val="00B476E4"/>
    <w:rsid w:val="00B47750"/>
    <w:rsid w:val="00B47B7D"/>
    <w:rsid w:val="00B47B87"/>
    <w:rsid w:val="00B47BF4"/>
    <w:rsid w:val="00B47E4B"/>
    <w:rsid w:val="00B5018A"/>
    <w:rsid w:val="00B50346"/>
    <w:rsid w:val="00B5048C"/>
    <w:rsid w:val="00B5050B"/>
    <w:rsid w:val="00B5054A"/>
    <w:rsid w:val="00B506CD"/>
    <w:rsid w:val="00B5074C"/>
    <w:rsid w:val="00B50799"/>
    <w:rsid w:val="00B50813"/>
    <w:rsid w:val="00B50969"/>
    <w:rsid w:val="00B5097E"/>
    <w:rsid w:val="00B50F43"/>
    <w:rsid w:val="00B50FF1"/>
    <w:rsid w:val="00B510A6"/>
    <w:rsid w:val="00B51218"/>
    <w:rsid w:val="00B51475"/>
    <w:rsid w:val="00B514A3"/>
    <w:rsid w:val="00B514AD"/>
    <w:rsid w:val="00B5157A"/>
    <w:rsid w:val="00B516A8"/>
    <w:rsid w:val="00B516B1"/>
    <w:rsid w:val="00B51786"/>
    <w:rsid w:val="00B517F2"/>
    <w:rsid w:val="00B51800"/>
    <w:rsid w:val="00B51866"/>
    <w:rsid w:val="00B5191F"/>
    <w:rsid w:val="00B519A0"/>
    <w:rsid w:val="00B519BF"/>
    <w:rsid w:val="00B51B00"/>
    <w:rsid w:val="00B51D6D"/>
    <w:rsid w:val="00B51DD1"/>
    <w:rsid w:val="00B51EB7"/>
    <w:rsid w:val="00B5215B"/>
    <w:rsid w:val="00B521BA"/>
    <w:rsid w:val="00B52202"/>
    <w:rsid w:val="00B52343"/>
    <w:rsid w:val="00B5241C"/>
    <w:rsid w:val="00B524BD"/>
    <w:rsid w:val="00B52907"/>
    <w:rsid w:val="00B529F0"/>
    <w:rsid w:val="00B529F3"/>
    <w:rsid w:val="00B52FDA"/>
    <w:rsid w:val="00B5341E"/>
    <w:rsid w:val="00B537FC"/>
    <w:rsid w:val="00B53980"/>
    <w:rsid w:val="00B53A0E"/>
    <w:rsid w:val="00B53AA8"/>
    <w:rsid w:val="00B53CCD"/>
    <w:rsid w:val="00B53F0B"/>
    <w:rsid w:val="00B54123"/>
    <w:rsid w:val="00B54167"/>
    <w:rsid w:val="00B54256"/>
    <w:rsid w:val="00B5483B"/>
    <w:rsid w:val="00B5489A"/>
    <w:rsid w:val="00B548AB"/>
    <w:rsid w:val="00B548F5"/>
    <w:rsid w:val="00B54B1D"/>
    <w:rsid w:val="00B54BF6"/>
    <w:rsid w:val="00B54D79"/>
    <w:rsid w:val="00B54EE9"/>
    <w:rsid w:val="00B54FDF"/>
    <w:rsid w:val="00B55023"/>
    <w:rsid w:val="00B5516A"/>
    <w:rsid w:val="00B5527A"/>
    <w:rsid w:val="00B5530E"/>
    <w:rsid w:val="00B554A3"/>
    <w:rsid w:val="00B5565E"/>
    <w:rsid w:val="00B55928"/>
    <w:rsid w:val="00B55935"/>
    <w:rsid w:val="00B5593E"/>
    <w:rsid w:val="00B559BF"/>
    <w:rsid w:val="00B559F1"/>
    <w:rsid w:val="00B55CB0"/>
    <w:rsid w:val="00B55F40"/>
    <w:rsid w:val="00B5603C"/>
    <w:rsid w:val="00B561F3"/>
    <w:rsid w:val="00B56211"/>
    <w:rsid w:val="00B5644C"/>
    <w:rsid w:val="00B56565"/>
    <w:rsid w:val="00B565D4"/>
    <w:rsid w:val="00B565EC"/>
    <w:rsid w:val="00B566F8"/>
    <w:rsid w:val="00B567D3"/>
    <w:rsid w:val="00B567F6"/>
    <w:rsid w:val="00B56ACF"/>
    <w:rsid w:val="00B56BB2"/>
    <w:rsid w:val="00B56D31"/>
    <w:rsid w:val="00B56D72"/>
    <w:rsid w:val="00B56DF4"/>
    <w:rsid w:val="00B5701A"/>
    <w:rsid w:val="00B570FA"/>
    <w:rsid w:val="00B574F3"/>
    <w:rsid w:val="00B575D8"/>
    <w:rsid w:val="00B576C2"/>
    <w:rsid w:val="00B576D1"/>
    <w:rsid w:val="00B577D5"/>
    <w:rsid w:val="00B57A23"/>
    <w:rsid w:val="00B57F99"/>
    <w:rsid w:val="00B57FFC"/>
    <w:rsid w:val="00B6013F"/>
    <w:rsid w:val="00B60262"/>
    <w:rsid w:val="00B60494"/>
    <w:rsid w:val="00B60677"/>
    <w:rsid w:val="00B6081E"/>
    <w:rsid w:val="00B60CBC"/>
    <w:rsid w:val="00B60DEA"/>
    <w:rsid w:val="00B60F51"/>
    <w:rsid w:val="00B61167"/>
    <w:rsid w:val="00B61282"/>
    <w:rsid w:val="00B61638"/>
    <w:rsid w:val="00B61689"/>
    <w:rsid w:val="00B616B2"/>
    <w:rsid w:val="00B616F4"/>
    <w:rsid w:val="00B61756"/>
    <w:rsid w:val="00B61890"/>
    <w:rsid w:val="00B61A21"/>
    <w:rsid w:val="00B61C25"/>
    <w:rsid w:val="00B61E24"/>
    <w:rsid w:val="00B62087"/>
    <w:rsid w:val="00B620D6"/>
    <w:rsid w:val="00B620F4"/>
    <w:rsid w:val="00B6217F"/>
    <w:rsid w:val="00B621F3"/>
    <w:rsid w:val="00B62530"/>
    <w:rsid w:val="00B6267B"/>
    <w:rsid w:val="00B62C95"/>
    <w:rsid w:val="00B62CAD"/>
    <w:rsid w:val="00B6304B"/>
    <w:rsid w:val="00B6313E"/>
    <w:rsid w:val="00B631FC"/>
    <w:rsid w:val="00B6322A"/>
    <w:rsid w:val="00B63259"/>
    <w:rsid w:val="00B63270"/>
    <w:rsid w:val="00B63571"/>
    <w:rsid w:val="00B6357D"/>
    <w:rsid w:val="00B63637"/>
    <w:rsid w:val="00B63660"/>
    <w:rsid w:val="00B637A4"/>
    <w:rsid w:val="00B637A8"/>
    <w:rsid w:val="00B639A8"/>
    <w:rsid w:val="00B639D3"/>
    <w:rsid w:val="00B63B68"/>
    <w:rsid w:val="00B63B71"/>
    <w:rsid w:val="00B63B95"/>
    <w:rsid w:val="00B63BB7"/>
    <w:rsid w:val="00B63C25"/>
    <w:rsid w:val="00B63CE2"/>
    <w:rsid w:val="00B63EA8"/>
    <w:rsid w:val="00B63F02"/>
    <w:rsid w:val="00B63FCF"/>
    <w:rsid w:val="00B64070"/>
    <w:rsid w:val="00B64149"/>
    <w:rsid w:val="00B64539"/>
    <w:rsid w:val="00B6457F"/>
    <w:rsid w:val="00B6458C"/>
    <w:rsid w:val="00B6460B"/>
    <w:rsid w:val="00B64721"/>
    <w:rsid w:val="00B6492A"/>
    <w:rsid w:val="00B6498F"/>
    <w:rsid w:val="00B64A19"/>
    <w:rsid w:val="00B64B3D"/>
    <w:rsid w:val="00B64B44"/>
    <w:rsid w:val="00B64CA4"/>
    <w:rsid w:val="00B64F5F"/>
    <w:rsid w:val="00B65123"/>
    <w:rsid w:val="00B65176"/>
    <w:rsid w:val="00B65394"/>
    <w:rsid w:val="00B6541F"/>
    <w:rsid w:val="00B6565D"/>
    <w:rsid w:val="00B65674"/>
    <w:rsid w:val="00B65711"/>
    <w:rsid w:val="00B6590E"/>
    <w:rsid w:val="00B65999"/>
    <w:rsid w:val="00B65A41"/>
    <w:rsid w:val="00B65BE8"/>
    <w:rsid w:val="00B65C2C"/>
    <w:rsid w:val="00B65EEC"/>
    <w:rsid w:val="00B65FE4"/>
    <w:rsid w:val="00B66203"/>
    <w:rsid w:val="00B66266"/>
    <w:rsid w:val="00B662D4"/>
    <w:rsid w:val="00B66413"/>
    <w:rsid w:val="00B664ED"/>
    <w:rsid w:val="00B66640"/>
    <w:rsid w:val="00B667B5"/>
    <w:rsid w:val="00B6680D"/>
    <w:rsid w:val="00B668EC"/>
    <w:rsid w:val="00B66A40"/>
    <w:rsid w:val="00B66AC0"/>
    <w:rsid w:val="00B670D1"/>
    <w:rsid w:val="00B67170"/>
    <w:rsid w:val="00B6726E"/>
    <w:rsid w:val="00B67284"/>
    <w:rsid w:val="00B67421"/>
    <w:rsid w:val="00B675A3"/>
    <w:rsid w:val="00B675B8"/>
    <w:rsid w:val="00B67744"/>
    <w:rsid w:val="00B6775F"/>
    <w:rsid w:val="00B677B6"/>
    <w:rsid w:val="00B67B7D"/>
    <w:rsid w:val="00B67BBA"/>
    <w:rsid w:val="00B67DAB"/>
    <w:rsid w:val="00B70119"/>
    <w:rsid w:val="00B70186"/>
    <w:rsid w:val="00B70192"/>
    <w:rsid w:val="00B701D6"/>
    <w:rsid w:val="00B701DB"/>
    <w:rsid w:val="00B7022E"/>
    <w:rsid w:val="00B702D3"/>
    <w:rsid w:val="00B702FB"/>
    <w:rsid w:val="00B70410"/>
    <w:rsid w:val="00B708EF"/>
    <w:rsid w:val="00B708F0"/>
    <w:rsid w:val="00B70997"/>
    <w:rsid w:val="00B70B58"/>
    <w:rsid w:val="00B70BE7"/>
    <w:rsid w:val="00B70C70"/>
    <w:rsid w:val="00B70CD2"/>
    <w:rsid w:val="00B70DB8"/>
    <w:rsid w:val="00B7125F"/>
    <w:rsid w:val="00B712D4"/>
    <w:rsid w:val="00B7139F"/>
    <w:rsid w:val="00B71483"/>
    <w:rsid w:val="00B71697"/>
    <w:rsid w:val="00B71832"/>
    <w:rsid w:val="00B71A88"/>
    <w:rsid w:val="00B71D4F"/>
    <w:rsid w:val="00B71E7B"/>
    <w:rsid w:val="00B71E95"/>
    <w:rsid w:val="00B71F2E"/>
    <w:rsid w:val="00B71F3E"/>
    <w:rsid w:val="00B7209C"/>
    <w:rsid w:val="00B721CC"/>
    <w:rsid w:val="00B7237B"/>
    <w:rsid w:val="00B725FF"/>
    <w:rsid w:val="00B72774"/>
    <w:rsid w:val="00B72796"/>
    <w:rsid w:val="00B7283C"/>
    <w:rsid w:val="00B72911"/>
    <w:rsid w:val="00B72A25"/>
    <w:rsid w:val="00B72AB0"/>
    <w:rsid w:val="00B72B48"/>
    <w:rsid w:val="00B72C3B"/>
    <w:rsid w:val="00B72D6B"/>
    <w:rsid w:val="00B7306B"/>
    <w:rsid w:val="00B7339F"/>
    <w:rsid w:val="00B735AA"/>
    <w:rsid w:val="00B736DA"/>
    <w:rsid w:val="00B737C9"/>
    <w:rsid w:val="00B7380E"/>
    <w:rsid w:val="00B73826"/>
    <w:rsid w:val="00B73B32"/>
    <w:rsid w:val="00B73CC1"/>
    <w:rsid w:val="00B73FE3"/>
    <w:rsid w:val="00B7418E"/>
    <w:rsid w:val="00B7426D"/>
    <w:rsid w:val="00B742CD"/>
    <w:rsid w:val="00B742E2"/>
    <w:rsid w:val="00B743B3"/>
    <w:rsid w:val="00B74406"/>
    <w:rsid w:val="00B7483F"/>
    <w:rsid w:val="00B74989"/>
    <w:rsid w:val="00B74C8A"/>
    <w:rsid w:val="00B74C92"/>
    <w:rsid w:val="00B74DDD"/>
    <w:rsid w:val="00B74FC2"/>
    <w:rsid w:val="00B75057"/>
    <w:rsid w:val="00B7557A"/>
    <w:rsid w:val="00B755B9"/>
    <w:rsid w:val="00B755C1"/>
    <w:rsid w:val="00B7563A"/>
    <w:rsid w:val="00B7573A"/>
    <w:rsid w:val="00B757C6"/>
    <w:rsid w:val="00B757C8"/>
    <w:rsid w:val="00B75B23"/>
    <w:rsid w:val="00B75C42"/>
    <w:rsid w:val="00B75D24"/>
    <w:rsid w:val="00B75DF7"/>
    <w:rsid w:val="00B75E28"/>
    <w:rsid w:val="00B7605E"/>
    <w:rsid w:val="00B761F3"/>
    <w:rsid w:val="00B763A7"/>
    <w:rsid w:val="00B763AF"/>
    <w:rsid w:val="00B764FE"/>
    <w:rsid w:val="00B765A3"/>
    <w:rsid w:val="00B765D6"/>
    <w:rsid w:val="00B76648"/>
    <w:rsid w:val="00B767D7"/>
    <w:rsid w:val="00B76932"/>
    <w:rsid w:val="00B76954"/>
    <w:rsid w:val="00B76A25"/>
    <w:rsid w:val="00B77016"/>
    <w:rsid w:val="00B7714D"/>
    <w:rsid w:val="00B77183"/>
    <w:rsid w:val="00B77269"/>
    <w:rsid w:val="00B77409"/>
    <w:rsid w:val="00B77437"/>
    <w:rsid w:val="00B77695"/>
    <w:rsid w:val="00B77AAD"/>
    <w:rsid w:val="00B77B94"/>
    <w:rsid w:val="00B77BAE"/>
    <w:rsid w:val="00B77CBD"/>
    <w:rsid w:val="00B77E67"/>
    <w:rsid w:val="00B77FAC"/>
    <w:rsid w:val="00B800EF"/>
    <w:rsid w:val="00B80155"/>
    <w:rsid w:val="00B8030D"/>
    <w:rsid w:val="00B8031C"/>
    <w:rsid w:val="00B803AF"/>
    <w:rsid w:val="00B806CA"/>
    <w:rsid w:val="00B807F2"/>
    <w:rsid w:val="00B808D3"/>
    <w:rsid w:val="00B808F9"/>
    <w:rsid w:val="00B80958"/>
    <w:rsid w:val="00B80A18"/>
    <w:rsid w:val="00B80A44"/>
    <w:rsid w:val="00B80B08"/>
    <w:rsid w:val="00B80B79"/>
    <w:rsid w:val="00B80BCF"/>
    <w:rsid w:val="00B80C16"/>
    <w:rsid w:val="00B80D14"/>
    <w:rsid w:val="00B80F03"/>
    <w:rsid w:val="00B8103E"/>
    <w:rsid w:val="00B8105E"/>
    <w:rsid w:val="00B810DB"/>
    <w:rsid w:val="00B8110A"/>
    <w:rsid w:val="00B8130B"/>
    <w:rsid w:val="00B81337"/>
    <w:rsid w:val="00B814AF"/>
    <w:rsid w:val="00B814E1"/>
    <w:rsid w:val="00B81624"/>
    <w:rsid w:val="00B816A3"/>
    <w:rsid w:val="00B8188A"/>
    <w:rsid w:val="00B81A3F"/>
    <w:rsid w:val="00B81BA6"/>
    <w:rsid w:val="00B81F50"/>
    <w:rsid w:val="00B8214D"/>
    <w:rsid w:val="00B8222C"/>
    <w:rsid w:val="00B82400"/>
    <w:rsid w:val="00B8268D"/>
    <w:rsid w:val="00B82709"/>
    <w:rsid w:val="00B829D5"/>
    <w:rsid w:val="00B82A51"/>
    <w:rsid w:val="00B82A9A"/>
    <w:rsid w:val="00B82ACE"/>
    <w:rsid w:val="00B82C17"/>
    <w:rsid w:val="00B82D5E"/>
    <w:rsid w:val="00B82E9E"/>
    <w:rsid w:val="00B83227"/>
    <w:rsid w:val="00B83B32"/>
    <w:rsid w:val="00B83B94"/>
    <w:rsid w:val="00B83BF8"/>
    <w:rsid w:val="00B83EF2"/>
    <w:rsid w:val="00B83F7F"/>
    <w:rsid w:val="00B84048"/>
    <w:rsid w:val="00B84380"/>
    <w:rsid w:val="00B8444B"/>
    <w:rsid w:val="00B8452A"/>
    <w:rsid w:val="00B84644"/>
    <w:rsid w:val="00B84957"/>
    <w:rsid w:val="00B84AD7"/>
    <w:rsid w:val="00B84AF3"/>
    <w:rsid w:val="00B84F54"/>
    <w:rsid w:val="00B8538F"/>
    <w:rsid w:val="00B853E5"/>
    <w:rsid w:val="00B854E0"/>
    <w:rsid w:val="00B854EB"/>
    <w:rsid w:val="00B85A1B"/>
    <w:rsid w:val="00B85BF4"/>
    <w:rsid w:val="00B85C31"/>
    <w:rsid w:val="00B85C3F"/>
    <w:rsid w:val="00B85C7C"/>
    <w:rsid w:val="00B85CAB"/>
    <w:rsid w:val="00B85DD8"/>
    <w:rsid w:val="00B85E8E"/>
    <w:rsid w:val="00B85EE7"/>
    <w:rsid w:val="00B86114"/>
    <w:rsid w:val="00B86282"/>
    <w:rsid w:val="00B864A0"/>
    <w:rsid w:val="00B864A5"/>
    <w:rsid w:val="00B8650E"/>
    <w:rsid w:val="00B86518"/>
    <w:rsid w:val="00B86642"/>
    <w:rsid w:val="00B8669C"/>
    <w:rsid w:val="00B866CE"/>
    <w:rsid w:val="00B8686B"/>
    <w:rsid w:val="00B86B78"/>
    <w:rsid w:val="00B86BDE"/>
    <w:rsid w:val="00B86BFC"/>
    <w:rsid w:val="00B86CC5"/>
    <w:rsid w:val="00B86D27"/>
    <w:rsid w:val="00B86E35"/>
    <w:rsid w:val="00B872FB"/>
    <w:rsid w:val="00B873AD"/>
    <w:rsid w:val="00B87400"/>
    <w:rsid w:val="00B8776F"/>
    <w:rsid w:val="00B8777A"/>
    <w:rsid w:val="00B8786D"/>
    <w:rsid w:val="00B87964"/>
    <w:rsid w:val="00B87B54"/>
    <w:rsid w:val="00B900E1"/>
    <w:rsid w:val="00B90118"/>
    <w:rsid w:val="00B90281"/>
    <w:rsid w:val="00B902C5"/>
    <w:rsid w:val="00B902F0"/>
    <w:rsid w:val="00B90319"/>
    <w:rsid w:val="00B9033B"/>
    <w:rsid w:val="00B9048B"/>
    <w:rsid w:val="00B906F3"/>
    <w:rsid w:val="00B9081E"/>
    <w:rsid w:val="00B90986"/>
    <w:rsid w:val="00B90D4C"/>
    <w:rsid w:val="00B90F12"/>
    <w:rsid w:val="00B90F83"/>
    <w:rsid w:val="00B91173"/>
    <w:rsid w:val="00B912B7"/>
    <w:rsid w:val="00B912CB"/>
    <w:rsid w:val="00B91452"/>
    <w:rsid w:val="00B91536"/>
    <w:rsid w:val="00B91593"/>
    <w:rsid w:val="00B917C8"/>
    <w:rsid w:val="00B9187B"/>
    <w:rsid w:val="00B9187D"/>
    <w:rsid w:val="00B91AEB"/>
    <w:rsid w:val="00B91C3A"/>
    <w:rsid w:val="00B91CBF"/>
    <w:rsid w:val="00B91CF8"/>
    <w:rsid w:val="00B91E25"/>
    <w:rsid w:val="00B91F81"/>
    <w:rsid w:val="00B9208F"/>
    <w:rsid w:val="00B92217"/>
    <w:rsid w:val="00B9235F"/>
    <w:rsid w:val="00B92454"/>
    <w:rsid w:val="00B92664"/>
    <w:rsid w:val="00B929AC"/>
    <w:rsid w:val="00B929E1"/>
    <w:rsid w:val="00B92A4B"/>
    <w:rsid w:val="00B92AAA"/>
    <w:rsid w:val="00B93012"/>
    <w:rsid w:val="00B9314C"/>
    <w:rsid w:val="00B93181"/>
    <w:rsid w:val="00B93522"/>
    <w:rsid w:val="00B93952"/>
    <w:rsid w:val="00B93A36"/>
    <w:rsid w:val="00B93E76"/>
    <w:rsid w:val="00B93EE2"/>
    <w:rsid w:val="00B94130"/>
    <w:rsid w:val="00B94299"/>
    <w:rsid w:val="00B944EA"/>
    <w:rsid w:val="00B945F9"/>
    <w:rsid w:val="00B94B4A"/>
    <w:rsid w:val="00B94BB0"/>
    <w:rsid w:val="00B94C59"/>
    <w:rsid w:val="00B94C94"/>
    <w:rsid w:val="00B94D71"/>
    <w:rsid w:val="00B94F1D"/>
    <w:rsid w:val="00B95146"/>
    <w:rsid w:val="00B95169"/>
    <w:rsid w:val="00B95181"/>
    <w:rsid w:val="00B9526F"/>
    <w:rsid w:val="00B95499"/>
    <w:rsid w:val="00B95553"/>
    <w:rsid w:val="00B956EC"/>
    <w:rsid w:val="00B9583E"/>
    <w:rsid w:val="00B95A4E"/>
    <w:rsid w:val="00B95D1B"/>
    <w:rsid w:val="00B95E1F"/>
    <w:rsid w:val="00B95F5D"/>
    <w:rsid w:val="00B95FBF"/>
    <w:rsid w:val="00B95FD1"/>
    <w:rsid w:val="00B9608B"/>
    <w:rsid w:val="00B96115"/>
    <w:rsid w:val="00B96146"/>
    <w:rsid w:val="00B9623F"/>
    <w:rsid w:val="00B962AF"/>
    <w:rsid w:val="00B96407"/>
    <w:rsid w:val="00B96510"/>
    <w:rsid w:val="00B96636"/>
    <w:rsid w:val="00B96644"/>
    <w:rsid w:val="00B96765"/>
    <w:rsid w:val="00B967BD"/>
    <w:rsid w:val="00B96879"/>
    <w:rsid w:val="00B968C2"/>
    <w:rsid w:val="00B96B9D"/>
    <w:rsid w:val="00B96BE4"/>
    <w:rsid w:val="00B96D04"/>
    <w:rsid w:val="00B96E01"/>
    <w:rsid w:val="00B96EA7"/>
    <w:rsid w:val="00B96F1F"/>
    <w:rsid w:val="00B9706E"/>
    <w:rsid w:val="00B9710F"/>
    <w:rsid w:val="00B97269"/>
    <w:rsid w:val="00B97529"/>
    <w:rsid w:val="00B9786D"/>
    <w:rsid w:val="00B97990"/>
    <w:rsid w:val="00B97AB9"/>
    <w:rsid w:val="00B97B6B"/>
    <w:rsid w:val="00B97D2B"/>
    <w:rsid w:val="00B97E3D"/>
    <w:rsid w:val="00BA0204"/>
    <w:rsid w:val="00BA05CB"/>
    <w:rsid w:val="00BA0654"/>
    <w:rsid w:val="00BA06A1"/>
    <w:rsid w:val="00BA0755"/>
    <w:rsid w:val="00BA076D"/>
    <w:rsid w:val="00BA07C2"/>
    <w:rsid w:val="00BA09F2"/>
    <w:rsid w:val="00BA0C42"/>
    <w:rsid w:val="00BA0C6E"/>
    <w:rsid w:val="00BA0DAC"/>
    <w:rsid w:val="00BA0DDC"/>
    <w:rsid w:val="00BA0EF4"/>
    <w:rsid w:val="00BA1072"/>
    <w:rsid w:val="00BA107E"/>
    <w:rsid w:val="00BA1082"/>
    <w:rsid w:val="00BA1238"/>
    <w:rsid w:val="00BA127C"/>
    <w:rsid w:val="00BA12F6"/>
    <w:rsid w:val="00BA147C"/>
    <w:rsid w:val="00BA1652"/>
    <w:rsid w:val="00BA1794"/>
    <w:rsid w:val="00BA17FA"/>
    <w:rsid w:val="00BA1801"/>
    <w:rsid w:val="00BA18BF"/>
    <w:rsid w:val="00BA1A75"/>
    <w:rsid w:val="00BA1A83"/>
    <w:rsid w:val="00BA1B39"/>
    <w:rsid w:val="00BA1B9C"/>
    <w:rsid w:val="00BA1C0F"/>
    <w:rsid w:val="00BA1C2A"/>
    <w:rsid w:val="00BA1CAA"/>
    <w:rsid w:val="00BA1E76"/>
    <w:rsid w:val="00BA1F0E"/>
    <w:rsid w:val="00BA2043"/>
    <w:rsid w:val="00BA2299"/>
    <w:rsid w:val="00BA27EE"/>
    <w:rsid w:val="00BA286E"/>
    <w:rsid w:val="00BA29C9"/>
    <w:rsid w:val="00BA2A5F"/>
    <w:rsid w:val="00BA2AAA"/>
    <w:rsid w:val="00BA2CB6"/>
    <w:rsid w:val="00BA2F51"/>
    <w:rsid w:val="00BA316C"/>
    <w:rsid w:val="00BA31D8"/>
    <w:rsid w:val="00BA33B0"/>
    <w:rsid w:val="00BA38E2"/>
    <w:rsid w:val="00BA3978"/>
    <w:rsid w:val="00BA3C3A"/>
    <w:rsid w:val="00BA3C9A"/>
    <w:rsid w:val="00BA3D51"/>
    <w:rsid w:val="00BA3E5C"/>
    <w:rsid w:val="00BA405B"/>
    <w:rsid w:val="00BA40F2"/>
    <w:rsid w:val="00BA4231"/>
    <w:rsid w:val="00BA46B4"/>
    <w:rsid w:val="00BA46D3"/>
    <w:rsid w:val="00BA4706"/>
    <w:rsid w:val="00BA49D4"/>
    <w:rsid w:val="00BA4ACD"/>
    <w:rsid w:val="00BA4CA9"/>
    <w:rsid w:val="00BA4E4A"/>
    <w:rsid w:val="00BA529B"/>
    <w:rsid w:val="00BA54FE"/>
    <w:rsid w:val="00BA5572"/>
    <w:rsid w:val="00BA55B4"/>
    <w:rsid w:val="00BA5629"/>
    <w:rsid w:val="00BA5666"/>
    <w:rsid w:val="00BA56D8"/>
    <w:rsid w:val="00BA5707"/>
    <w:rsid w:val="00BA5771"/>
    <w:rsid w:val="00BA5786"/>
    <w:rsid w:val="00BA583B"/>
    <w:rsid w:val="00BA58F6"/>
    <w:rsid w:val="00BA59AA"/>
    <w:rsid w:val="00BA5A38"/>
    <w:rsid w:val="00BA5A6A"/>
    <w:rsid w:val="00BA5B98"/>
    <w:rsid w:val="00BA5D77"/>
    <w:rsid w:val="00BA5DF4"/>
    <w:rsid w:val="00BA5FA2"/>
    <w:rsid w:val="00BA6510"/>
    <w:rsid w:val="00BA6588"/>
    <w:rsid w:val="00BA682C"/>
    <w:rsid w:val="00BA682D"/>
    <w:rsid w:val="00BA6AFE"/>
    <w:rsid w:val="00BA6B39"/>
    <w:rsid w:val="00BA6DEF"/>
    <w:rsid w:val="00BA6FA6"/>
    <w:rsid w:val="00BA6FC0"/>
    <w:rsid w:val="00BA705D"/>
    <w:rsid w:val="00BA707C"/>
    <w:rsid w:val="00BA70CD"/>
    <w:rsid w:val="00BA73C2"/>
    <w:rsid w:val="00BA757B"/>
    <w:rsid w:val="00BA77A6"/>
    <w:rsid w:val="00BA797E"/>
    <w:rsid w:val="00BA7CB5"/>
    <w:rsid w:val="00BA7F84"/>
    <w:rsid w:val="00BB009E"/>
    <w:rsid w:val="00BB01C6"/>
    <w:rsid w:val="00BB0323"/>
    <w:rsid w:val="00BB0B20"/>
    <w:rsid w:val="00BB0C40"/>
    <w:rsid w:val="00BB1127"/>
    <w:rsid w:val="00BB1255"/>
    <w:rsid w:val="00BB150E"/>
    <w:rsid w:val="00BB1610"/>
    <w:rsid w:val="00BB1749"/>
    <w:rsid w:val="00BB179E"/>
    <w:rsid w:val="00BB19C8"/>
    <w:rsid w:val="00BB19F0"/>
    <w:rsid w:val="00BB1AC5"/>
    <w:rsid w:val="00BB1B03"/>
    <w:rsid w:val="00BB1B0E"/>
    <w:rsid w:val="00BB1C98"/>
    <w:rsid w:val="00BB1E8F"/>
    <w:rsid w:val="00BB1F04"/>
    <w:rsid w:val="00BB1F09"/>
    <w:rsid w:val="00BB1F49"/>
    <w:rsid w:val="00BB202D"/>
    <w:rsid w:val="00BB20FF"/>
    <w:rsid w:val="00BB226B"/>
    <w:rsid w:val="00BB24BA"/>
    <w:rsid w:val="00BB2525"/>
    <w:rsid w:val="00BB2591"/>
    <w:rsid w:val="00BB2604"/>
    <w:rsid w:val="00BB28C2"/>
    <w:rsid w:val="00BB28C4"/>
    <w:rsid w:val="00BB29B0"/>
    <w:rsid w:val="00BB2A83"/>
    <w:rsid w:val="00BB2BA4"/>
    <w:rsid w:val="00BB2DF6"/>
    <w:rsid w:val="00BB30F2"/>
    <w:rsid w:val="00BB33C1"/>
    <w:rsid w:val="00BB3554"/>
    <w:rsid w:val="00BB35B4"/>
    <w:rsid w:val="00BB3844"/>
    <w:rsid w:val="00BB38A0"/>
    <w:rsid w:val="00BB3AB1"/>
    <w:rsid w:val="00BB3C0D"/>
    <w:rsid w:val="00BB3CE9"/>
    <w:rsid w:val="00BB3ED7"/>
    <w:rsid w:val="00BB3F32"/>
    <w:rsid w:val="00BB3F78"/>
    <w:rsid w:val="00BB404C"/>
    <w:rsid w:val="00BB4075"/>
    <w:rsid w:val="00BB4222"/>
    <w:rsid w:val="00BB433E"/>
    <w:rsid w:val="00BB45E9"/>
    <w:rsid w:val="00BB460E"/>
    <w:rsid w:val="00BB46C2"/>
    <w:rsid w:val="00BB476E"/>
    <w:rsid w:val="00BB485C"/>
    <w:rsid w:val="00BB48EC"/>
    <w:rsid w:val="00BB492B"/>
    <w:rsid w:val="00BB498B"/>
    <w:rsid w:val="00BB4996"/>
    <w:rsid w:val="00BB4C13"/>
    <w:rsid w:val="00BB4E60"/>
    <w:rsid w:val="00BB503F"/>
    <w:rsid w:val="00BB551A"/>
    <w:rsid w:val="00BB574C"/>
    <w:rsid w:val="00BB5829"/>
    <w:rsid w:val="00BB586B"/>
    <w:rsid w:val="00BB5A0B"/>
    <w:rsid w:val="00BB5CB0"/>
    <w:rsid w:val="00BB5E73"/>
    <w:rsid w:val="00BB6032"/>
    <w:rsid w:val="00BB6387"/>
    <w:rsid w:val="00BB6603"/>
    <w:rsid w:val="00BB67F2"/>
    <w:rsid w:val="00BB6843"/>
    <w:rsid w:val="00BB6877"/>
    <w:rsid w:val="00BB6913"/>
    <w:rsid w:val="00BB6A7A"/>
    <w:rsid w:val="00BB6B30"/>
    <w:rsid w:val="00BB6CCA"/>
    <w:rsid w:val="00BB6D65"/>
    <w:rsid w:val="00BB6F04"/>
    <w:rsid w:val="00BB701C"/>
    <w:rsid w:val="00BB70FF"/>
    <w:rsid w:val="00BB71E3"/>
    <w:rsid w:val="00BB726B"/>
    <w:rsid w:val="00BB7502"/>
    <w:rsid w:val="00BB7524"/>
    <w:rsid w:val="00BB76A2"/>
    <w:rsid w:val="00BB7738"/>
    <w:rsid w:val="00BB773F"/>
    <w:rsid w:val="00BB7820"/>
    <w:rsid w:val="00BB783B"/>
    <w:rsid w:val="00BB7C5D"/>
    <w:rsid w:val="00BB7DF5"/>
    <w:rsid w:val="00BB7EC3"/>
    <w:rsid w:val="00BB7F5D"/>
    <w:rsid w:val="00BB7FEB"/>
    <w:rsid w:val="00BC00DB"/>
    <w:rsid w:val="00BC01DD"/>
    <w:rsid w:val="00BC0270"/>
    <w:rsid w:val="00BC0363"/>
    <w:rsid w:val="00BC07D1"/>
    <w:rsid w:val="00BC0927"/>
    <w:rsid w:val="00BC0DAA"/>
    <w:rsid w:val="00BC0DEE"/>
    <w:rsid w:val="00BC0F43"/>
    <w:rsid w:val="00BC1079"/>
    <w:rsid w:val="00BC1287"/>
    <w:rsid w:val="00BC12FA"/>
    <w:rsid w:val="00BC12FD"/>
    <w:rsid w:val="00BC13DE"/>
    <w:rsid w:val="00BC142E"/>
    <w:rsid w:val="00BC16E5"/>
    <w:rsid w:val="00BC16EF"/>
    <w:rsid w:val="00BC1A27"/>
    <w:rsid w:val="00BC1B24"/>
    <w:rsid w:val="00BC1DB6"/>
    <w:rsid w:val="00BC1E2B"/>
    <w:rsid w:val="00BC1E4C"/>
    <w:rsid w:val="00BC1EE1"/>
    <w:rsid w:val="00BC1F20"/>
    <w:rsid w:val="00BC1F31"/>
    <w:rsid w:val="00BC2058"/>
    <w:rsid w:val="00BC20CB"/>
    <w:rsid w:val="00BC211A"/>
    <w:rsid w:val="00BC216C"/>
    <w:rsid w:val="00BC21E4"/>
    <w:rsid w:val="00BC2208"/>
    <w:rsid w:val="00BC2459"/>
    <w:rsid w:val="00BC24B8"/>
    <w:rsid w:val="00BC2506"/>
    <w:rsid w:val="00BC252C"/>
    <w:rsid w:val="00BC2567"/>
    <w:rsid w:val="00BC262C"/>
    <w:rsid w:val="00BC2660"/>
    <w:rsid w:val="00BC275C"/>
    <w:rsid w:val="00BC2A1D"/>
    <w:rsid w:val="00BC2AD9"/>
    <w:rsid w:val="00BC2B8C"/>
    <w:rsid w:val="00BC2D1B"/>
    <w:rsid w:val="00BC2EEA"/>
    <w:rsid w:val="00BC3028"/>
    <w:rsid w:val="00BC3132"/>
    <w:rsid w:val="00BC3259"/>
    <w:rsid w:val="00BC32D9"/>
    <w:rsid w:val="00BC334F"/>
    <w:rsid w:val="00BC33E6"/>
    <w:rsid w:val="00BC3531"/>
    <w:rsid w:val="00BC36B7"/>
    <w:rsid w:val="00BC38A1"/>
    <w:rsid w:val="00BC3946"/>
    <w:rsid w:val="00BC3CA7"/>
    <w:rsid w:val="00BC3EF6"/>
    <w:rsid w:val="00BC3F8D"/>
    <w:rsid w:val="00BC3FAD"/>
    <w:rsid w:val="00BC3FD3"/>
    <w:rsid w:val="00BC43E4"/>
    <w:rsid w:val="00BC459D"/>
    <w:rsid w:val="00BC46A3"/>
    <w:rsid w:val="00BC486C"/>
    <w:rsid w:val="00BC4A9D"/>
    <w:rsid w:val="00BC4B2F"/>
    <w:rsid w:val="00BC4BF7"/>
    <w:rsid w:val="00BC4E9A"/>
    <w:rsid w:val="00BC4FBE"/>
    <w:rsid w:val="00BC50CD"/>
    <w:rsid w:val="00BC5189"/>
    <w:rsid w:val="00BC5562"/>
    <w:rsid w:val="00BC5751"/>
    <w:rsid w:val="00BC5814"/>
    <w:rsid w:val="00BC58A9"/>
    <w:rsid w:val="00BC5AE3"/>
    <w:rsid w:val="00BC5BD7"/>
    <w:rsid w:val="00BC5DFE"/>
    <w:rsid w:val="00BC5EBF"/>
    <w:rsid w:val="00BC614F"/>
    <w:rsid w:val="00BC6157"/>
    <w:rsid w:val="00BC6220"/>
    <w:rsid w:val="00BC62AB"/>
    <w:rsid w:val="00BC62F2"/>
    <w:rsid w:val="00BC65E5"/>
    <w:rsid w:val="00BC662B"/>
    <w:rsid w:val="00BC6677"/>
    <w:rsid w:val="00BC66B8"/>
    <w:rsid w:val="00BC69EC"/>
    <w:rsid w:val="00BC6A5B"/>
    <w:rsid w:val="00BC6CA7"/>
    <w:rsid w:val="00BC6CE3"/>
    <w:rsid w:val="00BC6D58"/>
    <w:rsid w:val="00BC6DF5"/>
    <w:rsid w:val="00BC6E87"/>
    <w:rsid w:val="00BC6FBB"/>
    <w:rsid w:val="00BC72D5"/>
    <w:rsid w:val="00BC7327"/>
    <w:rsid w:val="00BC7460"/>
    <w:rsid w:val="00BC74D5"/>
    <w:rsid w:val="00BC760A"/>
    <w:rsid w:val="00BC7634"/>
    <w:rsid w:val="00BC769D"/>
    <w:rsid w:val="00BC779A"/>
    <w:rsid w:val="00BC7893"/>
    <w:rsid w:val="00BC7A9D"/>
    <w:rsid w:val="00BC7E21"/>
    <w:rsid w:val="00BC7FDE"/>
    <w:rsid w:val="00BD0084"/>
    <w:rsid w:val="00BD01C1"/>
    <w:rsid w:val="00BD02CF"/>
    <w:rsid w:val="00BD0361"/>
    <w:rsid w:val="00BD0395"/>
    <w:rsid w:val="00BD03B6"/>
    <w:rsid w:val="00BD0412"/>
    <w:rsid w:val="00BD07F4"/>
    <w:rsid w:val="00BD0A55"/>
    <w:rsid w:val="00BD0AD6"/>
    <w:rsid w:val="00BD0AE0"/>
    <w:rsid w:val="00BD0C11"/>
    <w:rsid w:val="00BD0CAE"/>
    <w:rsid w:val="00BD0CC9"/>
    <w:rsid w:val="00BD0E64"/>
    <w:rsid w:val="00BD0EB8"/>
    <w:rsid w:val="00BD13B4"/>
    <w:rsid w:val="00BD1415"/>
    <w:rsid w:val="00BD1531"/>
    <w:rsid w:val="00BD156B"/>
    <w:rsid w:val="00BD189D"/>
    <w:rsid w:val="00BD1AC8"/>
    <w:rsid w:val="00BD1BE8"/>
    <w:rsid w:val="00BD1CA9"/>
    <w:rsid w:val="00BD1EE0"/>
    <w:rsid w:val="00BD1F3B"/>
    <w:rsid w:val="00BD2044"/>
    <w:rsid w:val="00BD238C"/>
    <w:rsid w:val="00BD240C"/>
    <w:rsid w:val="00BD2486"/>
    <w:rsid w:val="00BD2626"/>
    <w:rsid w:val="00BD2917"/>
    <w:rsid w:val="00BD2A04"/>
    <w:rsid w:val="00BD2AC6"/>
    <w:rsid w:val="00BD2DBB"/>
    <w:rsid w:val="00BD31EA"/>
    <w:rsid w:val="00BD32E8"/>
    <w:rsid w:val="00BD3410"/>
    <w:rsid w:val="00BD356B"/>
    <w:rsid w:val="00BD3589"/>
    <w:rsid w:val="00BD3653"/>
    <w:rsid w:val="00BD36B1"/>
    <w:rsid w:val="00BD377B"/>
    <w:rsid w:val="00BD37C7"/>
    <w:rsid w:val="00BD3860"/>
    <w:rsid w:val="00BD3DFE"/>
    <w:rsid w:val="00BD3F18"/>
    <w:rsid w:val="00BD4060"/>
    <w:rsid w:val="00BD406A"/>
    <w:rsid w:val="00BD40BF"/>
    <w:rsid w:val="00BD41E4"/>
    <w:rsid w:val="00BD441D"/>
    <w:rsid w:val="00BD44C0"/>
    <w:rsid w:val="00BD477D"/>
    <w:rsid w:val="00BD4897"/>
    <w:rsid w:val="00BD48B3"/>
    <w:rsid w:val="00BD4966"/>
    <w:rsid w:val="00BD4BCE"/>
    <w:rsid w:val="00BD4E78"/>
    <w:rsid w:val="00BD5136"/>
    <w:rsid w:val="00BD5242"/>
    <w:rsid w:val="00BD52B8"/>
    <w:rsid w:val="00BD5A3B"/>
    <w:rsid w:val="00BD5D0C"/>
    <w:rsid w:val="00BD5D3E"/>
    <w:rsid w:val="00BD5ED5"/>
    <w:rsid w:val="00BD5EE1"/>
    <w:rsid w:val="00BD60BA"/>
    <w:rsid w:val="00BD616C"/>
    <w:rsid w:val="00BD6184"/>
    <w:rsid w:val="00BD655E"/>
    <w:rsid w:val="00BD6759"/>
    <w:rsid w:val="00BD6796"/>
    <w:rsid w:val="00BD67A0"/>
    <w:rsid w:val="00BD6889"/>
    <w:rsid w:val="00BD6901"/>
    <w:rsid w:val="00BD6921"/>
    <w:rsid w:val="00BD6979"/>
    <w:rsid w:val="00BD6A6C"/>
    <w:rsid w:val="00BD6C48"/>
    <w:rsid w:val="00BD6D66"/>
    <w:rsid w:val="00BD6F6E"/>
    <w:rsid w:val="00BD6F89"/>
    <w:rsid w:val="00BD7200"/>
    <w:rsid w:val="00BD7324"/>
    <w:rsid w:val="00BD7481"/>
    <w:rsid w:val="00BD7551"/>
    <w:rsid w:val="00BD75BB"/>
    <w:rsid w:val="00BD75BF"/>
    <w:rsid w:val="00BD78B6"/>
    <w:rsid w:val="00BD79F2"/>
    <w:rsid w:val="00BD7B5A"/>
    <w:rsid w:val="00BD7B7A"/>
    <w:rsid w:val="00BD7FC9"/>
    <w:rsid w:val="00BE0092"/>
    <w:rsid w:val="00BE015F"/>
    <w:rsid w:val="00BE0171"/>
    <w:rsid w:val="00BE01D1"/>
    <w:rsid w:val="00BE02C6"/>
    <w:rsid w:val="00BE03F3"/>
    <w:rsid w:val="00BE03F7"/>
    <w:rsid w:val="00BE0408"/>
    <w:rsid w:val="00BE0606"/>
    <w:rsid w:val="00BE08DF"/>
    <w:rsid w:val="00BE0A17"/>
    <w:rsid w:val="00BE0A1A"/>
    <w:rsid w:val="00BE0A34"/>
    <w:rsid w:val="00BE0B33"/>
    <w:rsid w:val="00BE0DAB"/>
    <w:rsid w:val="00BE0DBB"/>
    <w:rsid w:val="00BE0EC0"/>
    <w:rsid w:val="00BE100F"/>
    <w:rsid w:val="00BE1169"/>
    <w:rsid w:val="00BE11D1"/>
    <w:rsid w:val="00BE1255"/>
    <w:rsid w:val="00BE128D"/>
    <w:rsid w:val="00BE12A5"/>
    <w:rsid w:val="00BE1413"/>
    <w:rsid w:val="00BE15EA"/>
    <w:rsid w:val="00BE1620"/>
    <w:rsid w:val="00BE16E2"/>
    <w:rsid w:val="00BE18C1"/>
    <w:rsid w:val="00BE1C6C"/>
    <w:rsid w:val="00BE1CE0"/>
    <w:rsid w:val="00BE1D17"/>
    <w:rsid w:val="00BE1E81"/>
    <w:rsid w:val="00BE1ED6"/>
    <w:rsid w:val="00BE20DD"/>
    <w:rsid w:val="00BE21AE"/>
    <w:rsid w:val="00BE21E5"/>
    <w:rsid w:val="00BE2492"/>
    <w:rsid w:val="00BE2505"/>
    <w:rsid w:val="00BE2511"/>
    <w:rsid w:val="00BE25E4"/>
    <w:rsid w:val="00BE2D43"/>
    <w:rsid w:val="00BE2E83"/>
    <w:rsid w:val="00BE3222"/>
    <w:rsid w:val="00BE32C4"/>
    <w:rsid w:val="00BE337A"/>
    <w:rsid w:val="00BE35E1"/>
    <w:rsid w:val="00BE37D0"/>
    <w:rsid w:val="00BE38C9"/>
    <w:rsid w:val="00BE3E1E"/>
    <w:rsid w:val="00BE3E97"/>
    <w:rsid w:val="00BE3F4C"/>
    <w:rsid w:val="00BE3FAD"/>
    <w:rsid w:val="00BE40AB"/>
    <w:rsid w:val="00BE4645"/>
    <w:rsid w:val="00BE46B0"/>
    <w:rsid w:val="00BE4735"/>
    <w:rsid w:val="00BE486F"/>
    <w:rsid w:val="00BE4A16"/>
    <w:rsid w:val="00BE4A4A"/>
    <w:rsid w:val="00BE4A56"/>
    <w:rsid w:val="00BE4B25"/>
    <w:rsid w:val="00BE4C30"/>
    <w:rsid w:val="00BE4C4E"/>
    <w:rsid w:val="00BE4D09"/>
    <w:rsid w:val="00BE4DF8"/>
    <w:rsid w:val="00BE5081"/>
    <w:rsid w:val="00BE514E"/>
    <w:rsid w:val="00BE51B2"/>
    <w:rsid w:val="00BE525E"/>
    <w:rsid w:val="00BE547B"/>
    <w:rsid w:val="00BE5491"/>
    <w:rsid w:val="00BE5502"/>
    <w:rsid w:val="00BE561A"/>
    <w:rsid w:val="00BE5714"/>
    <w:rsid w:val="00BE57D6"/>
    <w:rsid w:val="00BE5833"/>
    <w:rsid w:val="00BE58AF"/>
    <w:rsid w:val="00BE5AF3"/>
    <w:rsid w:val="00BE5D17"/>
    <w:rsid w:val="00BE5E07"/>
    <w:rsid w:val="00BE5FD2"/>
    <w:rsid w:val="00BE614A"/>
    <w:rsid w:val="00BE6173"/>
    <w:rsid w:val="00BE6224"/>
    <w:rsid w:val="00BE644F"/>
    <w:rsid w:val="00BE656F"/>
    <w:rsid w:val="00BE67BE"/>
    <w:rsid w:val="00BE681A"/>
    <w:rsid w:val="00BE6B1B"/>
    <w:rsid w:val="00BE6B74"/>
    <w:rsid w:val="00BE6C26"/>
    <w:rsid w:val="00BE6E7A"/>
    <w:rsid w:val="00BE6EAB"/>
    <w:rsid w:val="00BE6ED8"/>
    <w:rsid w:val="00BE6F3E"/>
    <w:rsid w:val="00BE7338"/>
    <w:rsid w:val="00BE7446"/>
    <w:rsid w:val="00BE7466"/>
    <w:rsid w:val="00BE7542"/>
    <w:rsid w:val="00BE75C6"/>
    <w:rsid w:val="00BE765B"/>
    <w:rsid w:val="00BE7994"/>
    <w:rsid w:val="00BE7A16"/>
    <w:rsid w:val="00BE7A3A"/>
    <w:rsid w:val="00BE7A9F"/>
    <w:rsid w:val="00BE7C24"/>
    <w:rsid w:val="00BE7C32"/>
    <w:rsid w:val="00BE7E2D"/>
    <w:rsid w:val="00BF00FC"/>
    <w:rsid w:val="00BF01B0"/>
    <w:rsid w:val="00BF02D6"/>
    <w:rsid w:val="00BF03C4"/>
    <w:rsid w:val="00BF03F7"/>
    <w:rsid w:val="00BF0440"/>
    <w:rsid w:val="00BF04EC"/>
    <w:rsid w:val="00BF050E"/>
    <w:rsid w:val="00BF05B7"/>
    <w:rsid w:val="00BF05D0"/>
    <w:rsid w:val="00BF06D2"/>
    <w:rsid w:val="00BF0914"/>
    <w:rsid w:val="00BF09B7"/>
    <w:rsid w:val="00BF0C47"/>
    <w:rsid w:val="00BF0C74"/>
    <w:rsid w:val="00BF0CD1"/>
    <w:rsid w:val="00BF0D2E"/>
    <w:rsid w:val="00BF0EA8"/>
    <w:rsid w:val="00BF1089"/>
    <w:rsid w:val="00BF1213"/>
    <w:rsid w:val="00BF1216"/>
    <w:rsid w:val="00BF1248"/>
    <w:rsid w:val="00BF125C"/>
    <w:rsid w:val="00BF1260"/>
    <w:rsid w:val="00BF1266"/>
    <w:rsid w:val="00BF130D"/>
    <w:rsid w:val="00BF132D"/>
    <w:rsid w:val="00BF1407"/>
    <w:rsid w:val="00BF143E"/>
    <w:rsid w:val="00BF1471"/>
    <w:rsid w:val="00BF15FB"/>
    <w:rsid w:val="00BF16DB"/>
    <w:rsid w:val="00BF16FD"/>
    <w:rsid w:val="00BF1ADB"/>
    <w:rsid w:val="00BF1AE3"/>
    <w:rsid w:val="00BF1B6B"/>
    <w:rsid w:val="00BF1BEC"/>
    <w:rsid w:val="00BF1DD8"/>
    <w:rsid w:val="00BF1EFF"/>
    <w:rsid w:val="00BF209B"/>
    <w:rsid w:val="00BF2114"/>
    <w:rsid w:val="00BF2245"/>
    <w:rsid w:val="00BF25A4"/>
    <w:rsid w:val="00BF2778"/>
    <w:rsid w:val="00BF279A"/>
    <w:rsid w:val="00BF290F"/>
    <w:rsid w:val="00BF2C93"/>
    <w:rsid w:val="00BF2DB9"/>
    <w:rsid w:val="00BF2E5D"/>
    <w:rsid w:val="00BF2E85"/>
    <w:rsid w:val="00BF2ECB"/>
    <w:rsid w:val="00BF2F3C"/>
    <w:rsid w:val="00BF2F8C"/>
    <w:rsid w:val="00BF3004"/>
    <w:rsid w:val="00BF300B"/>
    <w:rsid w:val="00BF312D"/>
    <w:rsid w:val="00BF3256"/>
    <w:rsid w:val="00BF3383"/>
    <w:rsid w:val="00BF33B8"/>
    <w:rsid w:val="00BF33DF"/>
    <w:rsid w:val="00BF3446"/>
    <w:rsid w:val="00BF3478"/>
    <w:rsid w:val="00BF368B"/>
    <w:rsid w:val="00BF3793"/>
    <w:rsid w:val="00BF382E"/>
    <w:rsid w:val="00BF3860"/>
    <w:rsid w:val="00BF3981"/>
    <w:rsid w:val="00BF3AB7"/>
    <w:rsid w:val="00BF3B5E"/>
    <w:rsid w:val="00BF3CE0"/>
    <w:rsid w:val="00BF3DDF"/>
    <w:rsid w:val="00BF3E17"/>
    <w:rsid w:val="00BF404D"/>
    <w:rsid w:val="00BF406D"/>
    <w:rsid w:val="00BF41D2"/>
    <w:rsid w:val="00BF421A"/>
    <w:rsid w:val="00BF43A7"/>
    <w:rsid w:val="00BF4539"/>
    <w:rsid w:val="00BF46F8"/>
    <w:rsid w:val="00BF4AC9"/>
    <w:rsid w:val="00BF4ADA"/>
    <w:rsid w:val="00BF4B55"/>
    <w:rsid w:val="00BF4E21"/>
    <w:rsid w:val="00BF4E2D"/>
    <w:rsid w:val="00BF5033"/>
    <w:rsid w:val="00BF5063"/>
    <w:rsid w:val="00BF5329"/>
    <w:rsid w:val="00BF5566"/>
    <w:rsid w:val="00BF5743"/>
    <w:rsid w:val="00BF5A67"/>
    <w:rsid w:val="00BF5D0E"/>
    <w:rsid w:val="00BF5F6B"/>
    <w:rsid w:val="00BF5F89"/>
    <w:rsid w:val="00BF60A4"/>
    <w:rsid w:val="00BF6106"/>
    <w:rsid w:val="00BF671D"/>
    <w:rsid w:val="00BF67F1"/>
    <w:rsid w:val="00BF6B27"/>
    <w:rsid w:val="00BF6C2F"/>
    <w:rsid w:val="00BF6E06"/>
    <w:rsid w:val="00BF6F2F"/>
    <w:rsid w:val="00BF706B"/>
    <w:rsid w:val="00BF70E8"/>
    <w:rsid w:val="00BF733D"/>
    <w:rsid w:val="00BF75D3"/>
    <w:rsid w:val="00BF7C47"/>
    <w:rsid w:val="00BF7CAB"/>
    <w:rsid w:val="00BF7CAD"/>
    <w:rsid w:val="00BF7CF3"/>
    <w:rsid w:val="00BF7D5E"/>
    <w:rsid w:val="00BF7DE8"/>
    <w:rsid w:val="00C00083"/>
    <w:rsid w:val="00C001C1"/>
    <w:rsid w:val="00C00204"/>
    <w:rsid w:val="00C003E8"/>
    <w:rsid w:val="00C005D9"/>
    <w:rsid w:val="00C006AF"/>
    <w:rsid w:val="00C00788"/>
    <w:rsid w:val="00C00C03"/>
    <w:rsid w:val="00C00C72"/>
    <w:rsid w:val="00C00E7C"/>
    <w:rsid w:val="00C0121E"/>
    <w:rsid w:val="00C0138A"/>
    <w:rsid w:val="00C0142F"/>
    <w:rsid w:val="00C0164A"/>
    <w:rsid w:val="00C01767"/>
    <w:rsid w:val="00C017D1"/>
    <w:rsid w:val="00C0180C"/>
    <w:rsid w:val="00C01974"/>
    <w:rsid w:val="00C019C2"/>
    <w:rsid w:val="00C01A0A"/>
    <w:rsid w:val="00C01D0D"/>
    <w:rsid w:val="00C01D54"/>
    <w:rsid w:val="00C01D98"/>
    <w:rsid w:val="00C01F22"/>
    <w:rsid w:val="00C0206E"/>
    <w:rsid w:val="00C0225C"/>
    <w:rsid w:val="00C02327"/>
    <w:rsid w:val="00C02720"/>
    <w:rsid w:val="00C02907"/>
    <w:rsid w:val="00C0297D"/>
    <w:rsid w:val="00C02987"/>
    <w:rsid w:val="00C02B14"/>
    <w:rsid w:val="00C02B91"/>
    <w:rsid w:val="00C02BFC"/>
    <w:rsid w:val="00C02E50"/>
    <w:rsid w:val="00C03008"/>
    <w:rsid w:val="00C0303B"/>
    <w:rsid w:val="00C03044"/>
    <w:rsid w:val="00C03243"/>
    <w:rsid w:val="00C032B2"/>
    <w:rsid w:val="00C03375"/>
    <w:rsid w:val="00C034F6"/>
    <w:rsid w:val="00C0355A"/>
    <w:rsid w:val="00C03573"/>
    <w:rsid w:val="00C03766"/>
    <w:rsid w:val="00C037C4"/>
    <w:rsid w:val="00C038AF"/>
    <w:rsid w:val="00C038D3"/>
    <w:rsid w:val="00C0399C"/>
    <w:rsid w:val="00C039CC"/>
    <w:rsid w:val="00C040CB"/>
    <w:rsid w:val="00C042A9"/>
    <w:rsid w:val="00C04539"/>
    <w:rsid w:val="00C047D4"/>
    <w:rsid w:val="00C04884"/>
    <w:rsid w:val="00C04B97"/>
    <w:rsid w:val="00C04C63"/>
    <w:rsid w:val="00C05148"/>
    <w:rsid w:val="00C0523D"/>
    <w:rsid w:val="00C052DC"/>
    <w:rsid w:val="00C05320"/>
    <w:rsid w:val="00C05437"/>
    <w:rsid w:val="00C05477"/>
    <w:rsid w:val="00C0561D"/>
    <w:rsid w:val="00C056DF"/>
    <w:rsid w:val="00C057EC"/>
    <w:rsid w:val="00C0583D"/>
    <w:rsid w:val="00C0583F"/>
    <w:rsid w:val="00C058D6"/>
    <w:rsid w:val="00C0595C"/>
    <w:rsid w:val="00C0599D"/>
    <w:rsid w:val="00C05D1F"/>
    <w:rsid w:val="00C05D95"/>
    <w:rsid w:val="00C05F07"/>
    <w:rsid w:val="00C05F45"/>
    <w:rsid w:val="00C05FB2"/>
    <w:rsid w:val="00C06003"/>
    <w:rsid w:val="00C0607B"/>
    <w:rsid w:val="00C06105"/>
    <w:rsid w:val="00C0618F"/>
    <w:rsid w:val="00C06501"/>
    <w:rsid w:val="00C06584"/>
    <w:rsid w:val="00C06690"/>
    <w:rsid w:val="00C06693"/>
    <w:rsid w:val="00C066AA"/>
    <w:rsid w:val="00C06961"/>
    <w:rsid w:val="00C06D28"/>
    <w:rsid w:val="00C06D52"/>
    <w:rsid w:val="00C06DCC"/>
    <w:rsid w:val="00C06E33"/>
    <w:rsid w:val="00C06F0C"/>
    <w:rsid w:val="00C07075"/>
    <w:rsid w:val="00C07426"/>
    <w:rsid w:val="00C0747C"/>
    <w:rsid w:val="00C075F4"/>
    <w:rsid w:val="00C076A3"/>
    <w:rsid w:val="00C07838"/>
    <w:rsid w:val="00C07B88"/>
    <w:rsid w:val="00C07B9B"/>
    <w:rsid w:val="00C07BF5"/>
    <w:rsid w:val="00C07D5E"/>
    <w:rsid w:val="00C101FA"/>
    <w:rsid w:val="00C103BD"/>
    <w:rsid w:val="00C103CC"/>
    <w:rsid w:val="00C104A4"/>
    <w:rsid w:val="00C10647"/>
    <w:rsid w:val="00C10A2F"/>
    <w:rsid w:val="00C10AA5"/>
    <w:rsid w:val="00C10D92"/>
    <w:rsid w:val="00C11193"/>
    <w:rsid w:val="00C1134D"/>
    <w:rsid w:val="00C11393"/>
    <w:rsid w:val="00C114AE"/>
    <w:rsid w:val="00C114E4"/>
    <w:rsid w:val="00C114FF"/>
    <w:rsid w:val="00C115C9"/>
    <w:rsid w:val="00C116B3"/>
    <w:rsid w:val="00C117CA"/>
    <w:rsid w:val="00C11865"/>
    <w:rsid w:val="00C11932"/>
    <w:rsid w:val="00C1196F"/>
    <w:rsid w:val="00C119A7"/>
    <w:rsid w:val="00C119EF"/>
    <w:rsid w:val="00C11A3D"/>
    <w:rsid w:val="00C11A8F"/>
    <w:rsid w:val="00C11D50"/>
    <w:rsid w:val="00C11DD9"/>
    <w:rsid w:val="00C11F31"/>
    <w:rsid w:val="00C1201D"/>
    <w:rsid w:val="00C12053"/>
    <w:rsid w:val="00C1210E"/>
    <w:rsid w:val="00C1216F"/>
    <w:rsid w:val="00C121FB"/>
    <w:rsid w:val="00C122F9"/>
    <w:rsid w:val="00C12593"/>
    <w:rsid w:val="00C12675"/>
    <w:rsid w:val="00C12715"/>
    <w:rsid w:val="00C129EE"/>
    <w:rsid w:val="00C12E13"/>
    <w:rsid w:val="00C12F8E"/>
    <w:rsid w:val="00C13150"/>
    <w:rsid w:val="00C132F1"/>
    <w:rsid w:val="00C133F3"/>
    <w:rsid w:val="00C135ED"/>
    <w:rsid w:val="00C13773"/>
    <w:rsid w:val="00C13783"/>
    <w:rsid w:val="00C13881"/>
    <w:rsid w:val="00C138B1"/>
    <w:rsid w:val="00C13C13"/>
    <w:rsid w:val="00C13C20"/>
    <w:rsid w:val="00C13D5B"/>
    <w:rsid w:val="00C13DC9"/>
    <w:rsid w:val="00C13E3C"/>
    <w:rsid w:val="00C13E52"/>
    <w:rsid w:val="00C13EF7"/>
    <w:rsid w:val="00C13F41"/>
    <w:rsid w:val="00C14078"/>
    <w:rsid w:val="00C141BB"/>
    <w:rsid w:val="00C1443E"/>
    <w:rsid w:val="00C14486"/>
    <w:rsid w:val="00C146ED"/>
    <w:rsid w:val="00C14791"/>
    <w:rsid w:val="00C147F6"/>
    <w:rsid w:val="00C1483F"/>
    <w:rsid w:val="00C1499B"/>
    <w:rsid w:val="00C14B4D"/>
    <w:rsid w:val="00C14B50"/>
    <w:rsid w:val="00C14D5C"/>
    <w:rsid w:val="00C14D8E"/>
    <w:rsid w:val="00C14E02"/>
    <w:rsid w:val="00C14E43"/>
    <w:rsid w:val="00C14F1E"/>
    <w:rsid w:val="00C14FDA"/>
    <w:rsid w:val="00C151A5"/>
    <w:rsid w:val="00C151E4"/>
    <w:rsid w:val="00C15214"/>
    <w:rsid w:val="00C1533C"/>
    <w:rsid w:val="00C153DF"/>
    <w:rsid w:val="00C1590A"/>
    <w:rsid w:val="00C15925"/>
    <w:rsid w:val="00C159A1"/>
    <w:rsid w:val="00C15A7B"/>
    <w:rsid w:val="00C15BDC"/>
    <w:rsid w:val="00C15D77"/>
    <w:rsid w:val="00C15F22"/>
    <w:rsid w:val="00C160F3"/>
    <w:rsid w:val="00C16389"/>
    <w:rsid w:val="00C163CF"/>
    <w:rsid w:val="00C16579"/>
    <w:rsid w:val="00C16A23"/>
    <w:rsid w:val="00C16BBC"/>
    <w:rsid w:val="00C16C55"/>
    <w:rsid w:val="00C16CC5"/>
    <w:rsid w:val="00C16D71"/>
    <w:rsid w:val="00C16F53"/>
    <w:rsid w:val="00C16F6A"/>
    <w:rsid w:val="00C17179"/>
    <w:rsid w:val="00C17377"/>
    <w:rsid w:val="00C17378"/>
    <w:rsid w:val="00C17524"/>
    <w:rsid w:val="00C1769E"/>
    <w:rsid w:val="00C176A2"/>
    <w:rsid w:val="00C1783B"/>
    <w:rsid w:val="00C17B42"/>
    <w:rsid w:val="00C17BD7"/>
    <w:rsid w:val="00C17ED3"/>
    <w:rsid w:val="00C20087"/>
    <w:rsid w:val="00C2014D"/>
    <w:rsid w:val="00C201D3"/>
    <w:rsid w:val="00C2028B"/>
    <w:rsid w:val="00C202D1"/>
    <w:rsid w:val="00C202FF"/>
    <w:rsid w:val="00C20321"/>
    <w:rsid w:val="00C20468"/>
    <w:rsid w:val="00C204D4"/>
    <w:rsid w:val="00C2058A"/>
    <w:rsid w:val="00C207BD"/>
    <w:rsid w:val="00C20847"/>
    <w:rsid w:val="00C2084C"/>
    <w:rsid w:val="00C20A33"/>
    <w:rsid w:val="00C20A42"/>
    <w:rsid w:val="00C20A6E"/>
    <w:rsid w:val="00C20ACA"/>
    <w:rsid w:val="00C20ACF"/>
    <w:rsid w:val="00C20B0F"/>
    <w:rsid w:val="00C20D7D"/>
    <w:rsid w:val="00C20E57"/>
    <w:rsid w:val="00C20ED6"/>
    <w:rsid w:val="00C21409"/>
    <w:rsid w:val="00C214CD"/>
    <w:rsid w:val="00C21588"/>
    <w:rsid w:val="00C21810"/>
    <w:rsid w:val="00C21A88"/>
    <w:rsid w:val="00C21B22"/>
    <w:rsid w:val="00C21B2E"/>
    <w:rsid w:val="00C21C2F"/>
    <w:rsid w:val="00C21C5A"/>
    <w:rsid w:val="00C2202B"/>
    <w:rsid w:val="00C2207F"/>
    <w:rsid w:val="00C22596"/>
    <w:rsid w:val="00C229E5"/>
    <w:rsid w:val="00C22AA1"/>
    <w:rsid w:val="00C22B8E"/>
    <w:rsid w:val="00C22CAE"/>
    <w:rsid w:val="00C22D70"/>
    <w:rsid w:val="00C22E56"/>
    <w:rsid w:val="00C22F62"/>
    <w:rsid w:val="00C22FD7"/>
    <w:rsid w:val="00C23150"/>
    <w:rsid w:val="00C23274"/>
    <w:rsid w:val="00C234FB"/>
    <w:rsid w:val="00C2350F"/>
    <w:rsid w:val="00C235C8"/>
    <w:rsid w:val="00C235E1"/>
    <w:rsid w:val="00C236E7"/>
    <w:rsid w:val="00C236F5"/>
    <w:rsid w:val="00C23886"/>
    <w:rsid w:val="00C238A1"/>
    <w:rsid w:val="00C2390D"/>
    <w:rsid w:val="00C23BA8"/>
    <w:rsid w:val="00C23C13"/>
    <w:rsid w:val="00C23D02"/>
    <w:rsid w:val="00C23F8B"/>
    <w:rsid w:val="00C2413D"/>
    <w:rsid w:val="00C24558"/>
    <w:rsid w:val="00C245EC"/>
    <w:rsid w:val="00C249F6"/>
    <w:rsid w:val="00C24AFD"/>
    <w:rsid w:val="00C24D51"/>
    <w:rsid w:val="00C24DDD"/>
    <w:rsid w:val="00C2524D"/>
    <w:rsid w:val="00C25288"/>
    <w:rsid w:val="00C253A8"/>
    <w:rsid w:val="00C2551D"/>
    <w:rsid w:val="00C2561B"/>
    <w:rsid w:val="00C25769"/>
    <w:rsid w:val="00C25854"/>
    <w:rsid w:val="00C2588B"/>
    <w:rsid w:val="00C25D58"/>
    <w:rsid w:val="00C25DB9"/>
    <w:rsid w:val="00C2602F"/>
    <w:rsid w:val="00C26068"/>
    <w:rsid w:val="00C2607E"/>
    <w:rsid w:val="00C2624C"/>
    <w:rsid w:val="00C26456"/>
    <w:rsid w:val="00C26650"/>
    <w:rsid w:val="00C269A2"/>
    <w:rsid w:val="00C269CA"/>
    <w:rsid w:val="00C26A3A"/>
    <w:rsid w:val="00C26B37"/>
    <w:rsid w:val="00C26B48"/>
    <w:rsid w:val="00C26EBA"/>
    <w:rsid w:val="00C26ED1"/>
    <w:rsid w:val="00C26FA5"/>
    <w:rsid w:val="00C26FCE"/>
    <w:rsid w:val="00C2711F"/>
    <w:rsid w:val="00C272CF"/>
    <w:rsid w:val="00C27528"/>
    <w:rsid w:val="00C2757E"/>
    <w:rsid w:val="00C2768C"/>
    <w:rsid w:val="00C276C4"/>
    <w:rsid w:val="00C2785C"/>
    <w:rsid w:val="00C27DE3"/>
    <w:rsid w:val="00C27E7B"/>
    <w:rsid w:val="00C27F24"/>
    <w:rsid w:val="00C27F27"/>
    <w:rsid w:val="00C27F4E"/>
    <w:rsid w:val="00C301D0"/>
    <w:rsid w:val="00C3020A"/>
    <w:rsid w:val="00C303CA"/>
    <w:rsid w:val="00C3047C"/>
    <w:rsid w:val="00C30533"/>
    <w:rsid w:val="00C305FD"/>
    <w:rsid w:val="00C306AA"/>
    <w:rsid w:val="00C3071E"/>
    <w:rsid w:val="00C30787"/>
    <w:rsid w:val="00C30839"/>
    <w:rsid w:val="00C30910"/>
    <w:rsid w:val="00C30C07"/>
    <w:rsid w:val="00C30C2D"/>
    <w:rsid w:val="00C30EB3"/>
    <w:rsid w:val="00C30F24"/>
    <w:rsid w:val="00C31074"/>
    <w:rsid w:val="00C31145"/>
    <w:rsid w:val="00C31307"/>
    <w:rsid w:val="00C31457"/>
    <w:rsid w:val="00C3165B"/>
    <w:rsid w:val="00C31679"/>
    <w:rsid w:val="00C317F9"/>
    <w:rsid w:val="00C3184E"/>
    <w:rsid w:val="00C31898"/>
    <w:rsid w:val="00C31B08"/>
    <w:rsid w:val="00C31C73"/>
    <w:rsid w:val="00C31CFB"/>
    <w:rsid w:val="00C32103"/>
    <w:rsid w:val="00C323F9"/>
    <w:rsid w:val="00C325A5"/>
    <w:rsid w:val="00C325C5"/>
    <w:rsid w:val="00C32606"/>
    <w:rsid w:val="00C3274C"/>
    <w:rsid w:val="00C32995"/>
    <w:rsid w:val="00C32C39"/>
    <w:rsid w:val="00C32C50"/>
    <w:rsid w:val="00C32C92"/>
    <w:rsid w:val="00C32CD0"/>
    <w:rsid w:val="00C32DAD"/>
    <w:rsid w:val="00C32E8E"/>
    <w:rsid w:val="00C3302C"/>
    <w:rsid w:val="00C33115"/>
    <w:rsid w:val="00C331D5"/>
    <w:rsid w:val="00C33329"/>
    <w:rsid w:val="00C33337"/>
    <w:rsid w:val="00C33484"/>
    <w:rsid w:val="00C334B8"/>
    <w:rsid w:val="00C334DA"/>
    <w:rsid w:val="00C335E9"/>
    <w:rsid w:val="00C33844"/>
    <w:rsid w:val="00C338F0"/>
    <w:rsid w:val="00C33A70"/>
    <w:rsid w:val="00C33CEE"/>
    <w:rsid w:val="00C33DD2"/>
    <w:rsid w:val="00C34174"/>
    <w:rsid w:val="00C342FC"/>
    <w:rsid w:val="00C34399"/>
    <w:rsid w:val="00C343E3"/>
    <w:rsid w:val="00C348A5"/>
    <w:rsid w:val="00C34ADD"/>
    <w:rsid w:val="00C35027"/>
    <w:rsid w:val="00C3511B"/>
    <w:rsid w:val="00C3517B"/>
    <w:rsid w:val="00C35406"/>
    <w:rsid w:val="00C3541D"/>
    <w:rsid w:val="00C3549A"/>
    <w:rsid w:val="00C35517"/>
    <w:rsid w:val="00C35518"/>
    <w:rsid w:val="00C35766"/>
    <w:rsid w:val="00C35B7E"/>
    <w:rsid w:val="00C35BBC"/>
    <w:rsid w:val="00C35C2A"/>
    <w:rsid w:val="00C35E1D"/>
    <w:rsid w:val="00C36170"/>
    <w:rsid w:val="00C361D3"/>
    <w:rsid w:val="00C36244"/>
    <w:rsid w:val="00C362AE"/>
    <w:rsid w:val="00C36362"/>
    <w:rsid w:val="00C36440"/>
    <w:rsid w:val="00C3662E"/>
    <w:rsid w:val="00C368C1"/>
    <w:rsid w:val="00C3693E"/>
    <w:rsid w:val="00C369CB"/>
    <w:rsid w:val="00C36A2C"/>
    <w:rsid w:val="00C36B0F"/>
    <w:rsid w:val="00C36D74"/>
    <w:rsid w:val="00C36EEE"/>
    <w:rsid w:val="00C370D0"/>
    <w:rsid w:val="00C37362"/>
    <w:rsid w:val="00C373D4"/>
    <w:rsid w:val="00C37427"/>
    <w:rsid w:val="00C374D4"/>
    <w:rsid w:val="00C374FD"/>
    <w:rsid w:val="00C3763B"/>
    <w:rsid w:val="00C37B00"/>
    <w:rsid w:val="00C37B89"/>
    <w:rsid w:val="00C37DF0"/>
    <w:rsid w:val="00C37E9A"/>
    <w:rsid w:val="00C40085"/>
    <w:rsid w:val="00C400B1"/>
    <w:rsid w:val="00C40107"/>
    <w:rsid w:val="00C4012D"/>
    <w:rsid w:val="00C40237"/>
    <w:rsid w:val="00C40288"/>
    <w:rsid w:val="00C403B0"/>
    <w:rsid w:val="00C403D8"/>
    <w:rsid w:val="00C4056F"/>
    <w:rsid w:val="00C4068B"/>
    <w:rsid w:val="00C406E3"/>
    <w:rsid w:val="00C408F5"/>
    <w:rsid w:val="00C40CCF"/>
    <w:rsid w:val="00C40CF5"/>
    <w:rsid w:val="00C40E73"/>
    <w:rsid w:val="00C40F35"/>
    <w:rsid w:val="00C410D7"/>
    <w:rsid w:val="00C4111B"/>
    <w:rsid w:val="00C411B7"/>
    <w:rsid w:val="00C417A1"/>
    <w:rsid w:val="00C41A3B"/>
    <w:rsid w:val="00C41D30"/>
    <w:rsid w:val="00C41DCB"/>
    <w:rsid w:val="00C41E71"/>
    <w:rsid w:val="00C41ECD"/>
    <w:rsid w:val="00C41EF2"/>
    <w:rsid w:val="00C41F89"/>
    <w:rsid w:val="00C41F9A"/>
    <w:rsid w:val="00C41FB0"/>
    <w:rsid w:val="00C421E2"/>
    <w:rsid w:val="00C421E5"/>
    <w:rsid w:val="00C424B7"/>
    <w:rsid w:val="00C424B8"/>
    <w:rsid w:val="00C429C3"/>
    <w:rsid w:val="00C42B7C"/>
    <w:rsid w:val="00C42B87"/>
    <w:rsid w:val="00C42CAC"/>
    <w:rsid w:val="00C42DE5"/>
    <w:rsid w:val="00C42EC2"/>
    <w:rsid w:val="00C4302D"/>
    <w:rsid w:val="00C4327D"/>
    <w:rsid w:val="00C432A5"/>
    <w:rsid w:val="00C432EC"/>
    <w:rsid w:val="00C4331C"/>
    <w:rsid w:val="00C43411"/>
    <w:rsid w:val="00C43454"/>
    <w:rsid w:val="00C434D4"/>
    <w:rsid w:val="00C43517"/>
    <w:rsid w:val="00C4351D"/>
    <w:rsid w:val="00C43538"/>
    <w:rsid w:val="00C435A9"/>
    <w:rsid w:val="00C4391B"/>
    <w:rsid w:val="00C43927"/>
    <w:rsid w:val="00C439D0"/>
    <w:rsid w:val="00C43A59"/>
    <w:rsid w:val="00C43C3B"/>
    <w:rsid w:val="00C43CDD"/>
    <w:rsid w:val="00C43D01"/>
    <w:rsid w:val="00C43D47"/>
    <w:rsid w:val="00C44020"/>
    <w:rsid w:val="00C44130"/>
    <w:rsid w:val="00C442A9"/>
    <w:rsid w:val="00C44336"/>
    <w:rsid w:val="00C44439"/>
    <w:rsid w:val="00C4459A"/>
    <w:rsid w:val="00C446AB"/>
    <w:rsid w:val="00C44CC9"/>
    <w:rsid w:val="00C44FFE"/>
    <w:rsid w:val="00C45128"/>
    <w:rsid w:val="00C456C8"/>
    <w:rsid w:val="00C456F8"/>
    <w:rsid w:val="00C45875"/>
    <w:rsid w:val="00C45EB9"/>
    <w:rsid w:val="00C4614D"/>
    <w:rsid w:val="00C463C2"/>
    <w:rsid w:val="00C46450"/>
    <w:rsid w:val="00C46473"/>
    <w:rsid w:val="00C465B4"/>
    <w:rsid w:val="00C46A37"/>
    <w:rsid w:val="00C46C40"/>
    <w:rsid w:val="00C46C6C"/>
    <w:rsid w:val="00C46CF5"/>
    <w:rsid w:val="00C46D9C"/>
    <w:rsid w:val="00C46EA2"/>
    <w:rsid w:val="00C471FD"/>
    <w:rsid w:val="00C4729D"/>
    <w:rsid w:val="00C4754B"/>
    <w:rsid w:val="00C475DF"/>
    <w:rsid w:val="00C4780E"/>
    <w:rsid w:val="00C47949"/>
    <w:rsid w:val="00C4795B"/>
    <w:rsid w:val="00C47968"/>
    <w:rsid w:val="00C4799E"/>
    <w:rsid w:val="00C47A23"/>
    <w:rsid w:val="00C47A73"/>
    <w:rsid w:val="00C47B7A"/>
    <w:rsid w:val="00C47BCC"/>
    <w:rsid w:val="00C47C80"/>
    <w:rsid w:val="00C47CBC"/>
    <w:rsid w:val="00C47EE5"/>
    <w:rsid w:val="00C47FF7"/>
    <w:rsid w:val="00C50073"/>
    <w:rsid w:val="00C500E7"/>
    <w:rsid w:val="00C500F6"/>
    <w:rsid w:val="00C506AF"/>
    <w:rsid w:val="00C507EB"/>
    <w:rsid w:val="00C50CE5"/>
    <w:rsid w:val="00C50D9A"/>
    <w:rsid w:val="00C50E32"/>
    <w:rsid w:val="00C50F3B"/>
    <w:rsid w:val="00C510C5"/>
    <w:rsid w:val="00C511DD"/>
    <w:rsid w:val="00C5146F"/>
    <w:rsid w:val="00C51761"/>
    <w:rsid w:val="00C519EE"/>
    <w:rsid w:val="00C51B03"/>
    <w:rsid w:val="00C51DC4"/>
    <w:rsid w:val="00C51E4B"/>
    <w:rsid w:val="00C51FA6"/>
    <w:rsid w:val="00C51FC8"/>
    <w:rsid w:val="00C51FCF"/>
    <w:rsid w:val="00C52129"/>
    <w:rsid w:val="00C52281"/>
    <w:rsid w:val="00C52647"/>
    <w:rsid w:val="00C52683"/>
    <w:rsid w:val="00C52918"/>
    <w:rsid w:val="00C5296B"/>
    <w:rsid w:val="00C529AD"/>
    <w:rsid w:val="00C52CFC"/>
    <w:rsid w:val="00C52D8F"/>
    <w:rsid w:val="00C52DF5"/>
    <w:rsid w:val="00C52E36"/>
    <w:rsid w:val="00C53066"/>
    <w:rsid w:val="00C5317F"/>
    <w:rsid w:val="00C531DC"/>
    <w:rsid w:val="00C53217"/>
    <w:rsid w:val="00C532B0"/>
    <w:rsid w:val="00C535FD"/>
    <w:rsid w:val="00C537C1"/>
    <w:rsid w:val="00C537E4"/>
    <w:rsid w:val="00C5389B"/>
    <w:rsid w:val="00C5395D"/>
    <w:rsid w:val="00C53A96"/>
    <w:rsid w:val="00C53AE3"/>
    <w:rsid w:val="00C53B71"/>
    <w:rsid w:val="00C53D2D"/>
    <w:rsid w:val="00C53D9A"/>
    <w:rsid w:val="00C53E86"/>
    <w:rsid w:val="00C54359"/>
    <w:rsid w:val="00C543A4"/>
    <w:rsid w:val="00C54637"/>
    <w:rsid w:val="00C5466E"/>
    <w:rsid w:val="00C5472A"/>
    <w:rsid w:val="00C5475D"/>
    <w:rsid w:val="00C5498F"/>
    <w:rsid w:val="00C54AB1"/>
    <w:rsid w:val="00C54C41"/>
    <w:rsid w:val="00C54DDA"/>
    <w:rsid w:val="00C5507E"/>
    <w:rsid w:val="00C55121"/>
    <w:rsid w:val="00C553A3"/>
    <w:rsid w:val="00C55500"/>
    <w:rsid w:val="00C55684"/>
    <w:rsid w:val="00C556EE"/>
    <w:rsid w:val="00C557CF"/>
    <w:rsid w:val="00C558F6"/>
    <w:rsid w:val="00C55E09"/>
    <w:rsid w:val="00C55E59"/>
    <w:rsid w:val="00C56072"/>
    <w:rsid w:val="00C56131"/>
    <w:rsid w:val="00C561E2"/>
    <w:rsid w:val="00C56224"/>
    <w:rsid w:val="00C56383"/>
    <w:rsid w:val="00C5645A"/>
    <w:rsid w:val="00C5679C"/>
    <w:rsid w:val="00C567E9"/>
    <w:rsid w:val="00C56A5B"/>
    <w:rsid w:val="00C56F5C"/>
    <w:rsid w:val="00C56FED"/>
    <w:rsid w:val="00C5738F"/>
    <w:rsid w:val="00C57465"/>
    <w:rsid w:val="00C57743"/>
    <w:rsid w:val="00C579A5"/>
    <w:rsid w:val="00C57B58"/>
    <w:rsid w:val="00C57D36"/>
    <w:rsid w:val="00C57D76"/>
    <w:rsid w:val="00C57D91"/>
    <w:rsid w:val="00C6020D"/>
    <w:rsid w:val="00C60244"/>
    <w:rsid w:val="00C60415"/>
    <w:rsid w:val="00C605E5"/>
    <w:rsid w:val="00C60601"/>
    <w:rsid w:val="00C6068C"/>
    <w:rsid w:val="00C609DF"/>
    <w:rsid w:val="00C60A6F"/>
    <w:rsid w:val="00C60F99"/>
    <w:rsid w:val="00C61012"/>
    <w:rsid w:val="00C6115A"/>
    <w:rsid w:val="00C611BC"/>
    <w:rsid w:val="00C611D7"/>
    <w:rsid w:val="00C61243"/>
    <w:rsid w:val="00C613A4"/>
    <w:rsid w:val="00C6145B"/>
    <w:rsid w:val="00C61461"/>
    <w:rsid w:val="00C614D3"/>
    <w:rsid w:val="00C61957"/>
    <w:rsid w:val="00C619A3"/>
    <w:rsid w:val="00C61A0D"/>
    <w:rsid w:val="00C61A2B"/>
    <w:rsid w:val="00C61BF7"/>
    <w:rsid w:val="00C61C48"/>
    <w:rsid w:val="00C61FBC"/>
    <w:rsid w:val="00C6204F"/>
    <w:rsid w:val="00C6221B"/>
    <w:rsid w:val="00C62265"/>
    <w:rsid w:val="00C62270"/>
    <w:rsid w:val="00C62291"/>
    <w:rsid w:val="00C625F5"/>
    <w:rsid w:val="00C62695"/>
    <w:rsid w:val="00C62B75"/>
    <w:rsid w:val="00C62C54"/>
    <w:rsid w:val="00C62C83"/>
    <w:rsid w:val="00C62CC2"/>
    <w:rsid w:val="00C62F33"/>
    <w:rsid w:val="00C62FF9"/>
    <w:rsid w:val="00C63180"/>
    <w:rsid w:val="00C6327B"/>
    <w:rsid w:val="00C6328B"/>
    <w:rsid w:val="00C6344A"/>
    <w:rsid w:val="00C63480"/>
    <w:rsid w:val="00C637C1"/>
    <w:rsid w:val="00C63BC1"/>
    <w:rsid w:val="00C63BD7"/>
    <w:rsid w:val="00C63D09"/>
    <w:rsid w:val="00C63D56"/>
    <w:rsid w:val="00C63DC7"/>
    <w:rsid w:val="00C63E0F"/>
    <w:rsid w:val="00C63E7A"/>
    <w:rsid w:val="00C64211"/>
    <w:rsid w:val="00C6422E"/>
    <w:rsid w:val="00C6427C"/>
    <w:rsid w:val="00C643FD"/>
    <w:rsid w:val="00C6445F"/>
    <w:rsid w:val="00C64467"/>
    <w:rsid w:val="00C646CC"/>
    <w:rsid w:val="00C64736"/>
    <w:rsid w:val="00C64894"/>
    <w:rsid w:val="00C648BD"/>
    <w:rsid w:val="00C64B94"/>
    <w:rsid w:val="00C64C20"/>
    <w:rsid w:val="00C64D3D"/>
    <w:rsid w:val="00C64E4C"/>
    <w:rsid w:val="00C64F62"/>
    <w:rsid w:val="00C65099"/>
    <w:rsid w:val="00C6529A"/>
    <w:rsid w:val="00C65582"/>
    <w:rsid w:val="00C655BD"/>
    <w:rsid w:val="00C6564B"/>
    <w:rsid w:val="00C656F4"/>
    <w:rsid w:val="00C65723"/>
    <w:rsid w:val="00C65788"/>
    <w:rsid w:val="00C65A9D"/>
    <w:rsid w:val="00C65B50"/>
    <w:rsid w:val="00C65C0A"/>
    <w:rsid w:val="00C65E6F"/>
    <w:rsid w:val="00C65EAF"/>
    <w:rsid w:val="00C65FE4"/>
    <w:rsid w:val="00C66167"/>
    <w:rsid w:val="00C663B6"/>
    <w:rsid w:val="00C66407"/>
    <w:rsid w:val="00C6641A"/>
    <w:rsid w:val="00C66617"/>
    <w:rsid w:val="00C668D7"/>
    <w:rsid w:val="00C66952"/>
    <w:rsid w:val="00C66D4D"/>
    <w:rsid w:val="00C674B9"/>
    <w:rsid w:val="00C674E5"/>
    <w:rsid w:val="00C676D7"/>
    <w:rsid w:val="00C676E3"/>
    <w:rsid w:val="00C6787E"/>
    <w:rsid w:val="00C678E1"/>
    <w:rsid w:val="00C679B2"/>
    <w:rsid w:val="00C67A16"/>
    <w:rsid w:val="00C67A5D"/>
    <w:rsid w:val="00C67A93"/>
    <w:rsid w:val="00C67BBF"/>
    <w:rsid w:val="00C67C4C"/>
    <w:rsid w:val="00C67E0B"/>
    <w:rsid w:val="00C67EC7"/>
    <w:rsid w:val="00C70086"/>
    <w:rsid w:val="00C700A2"/>
    <w:rsid w:val="00C702CA"/>
    <w:rsid w:val="00C70331"/>
    <w:rsid w:val="00C70619"/>
    <w:rsid w:val="00C707DD"/>
    <w:rsid w:val="00C70938"/>
    <w:rsid w:val="00C70AA3"/>
    <w:rsid w:val="00C70C42"/>
    <w:rsid w:val="00C70C80"/>
    <w:rsid w:val="00C70DC7"/>
    <w:rsid w:val="00C70DF9"/>
    <w:rsid w:val="00C70EB4"/>
    <w:rsid w:val="00C70F02"/>
    <w:rsid w:val="00C70FDD"/>
    <w:rsid w:val="00C71050"/>
    <w:rsid w:val="00C710CB"/>
    <w:rsid w:val="00C712D6"/>
    <w:rsid w:val="00C71439"/>
    <w:rsid w:val="00C7151F"/>
    <w:rsid w:val="00C7162F"/>
    <w:rsid w:val="00C717EC"/>
    <w:rsid w:val="00C71938"/>
    <w:rsid w:val="00C71946"/>
    <w:rsid w:val="00C71B70"/>
    <w:rsid w:val="00C7214B"/>
    <w:rsid w:val="00C721CC"/>
    <w:rsid w:val="00C7247A"/>
    <w:rsid w:val="00C7264B"/>
    <w:rsid w:val="00C72775"/>
    <w:rsid w:val="00C729A5"/>
    <w:rsid w:val="00C72BA0"/>
    <w:rsid w:val="00C72BA4"/>
    <w:rsid w:val="00C72F04"/>
    <w:rsid w:val="00C72F49"/>
    <w:rsid w:val="00C72F4A"/>
    <w:rsid w:val="00C73078"/>
    <w:rsid w:val="00C7310A"/>
    <w:rsid w:val="00C7355B"/>
    <w:rsid w:val="00C737FC"/>
    <w:rsid w:val="00C73942"/>
    <w:rsid w:val="00C73A3D"/>
    <w:rsid w:val="00C73E65"/>
    <w:rsid w:val="00C73F1A"/>
    <w:rsid w:val="00C7421B"/>
    <w:rsid w:val="00C7429C"/>
    <w:rsid w:val="00C742DE"/>
    <w:rsid w:val="00C745D6"/>
    <w:rsid w:val="00C749F5"/>
    <w:rsid w:val="00C74B43"/>
    <w:rsid w:val="00C74E4F"/>
    <w:rsid w:val="00C75187"/>
    <w:rsid w:val="00C752DE"/>
    <w:rsid w:val="00C75483"/>
    <w:rsid w:val="00C7549B"/>
    <w:rsid w:val="00C75646"/>
    <w:rsid w:val="00C756CA"/>
    <w:rsid w:val="00C75822"/>
    <w:rsid w:val="00C75928"/>
    <w:rsid w:val="00C75953"/>
    <w:rsid w:val="00C7595F"/>
    <w:rsid w:val="00C7596A"/>
    <w:rsid w:val="00C75A88"/>
    <w:rsid w:val="00C75AE1"/>
    <w:rsid w:val="00C75CAB"/>
    <w:rsid w:val="00C75CCE"/>
    <w:rsid w:val="00C75DA7"/>
    <w:rsid w:val="00C76227"/>
    <w:rsid w:val="00C7649B"/>
    <w:rsid w:val="00C765DA"/>
    <w:rsid w:val="00C766DE"/>
    <w:rsid w:val="00C7672C"/>
    <w:rsid w:val="00C76C16"/>
    <w:rsid w:val="00C76D02"/>
    <w:rsid w:val="00C76FEA"/>
    <w:rsid w:val="00C77262"/>
    <w:rsid w:val="00C77529"/>
    <w:rsid w:val="00C77682"/>
    <w:rsid w:val="00C7779C"/>
    <w:rsid w:val="00C77842"/>
    <w:rsid w:val="00C778A6"/>
    <w:rsid w:val="00C7796E"/>
    <w:rsid w:val="00C77984"/>
    <w:rsid w:val="00C77AC5"/>
    <w:rsid w:val="00C77B17"/>
    <w:rsid w:val="00C77CBD"/>
    <w:rsid w:val="00C77E34"/>
    <w:rsid w:val="00C77FCA"/>
    <w:rsid w:val="00C800C3"/>
    <w:rsid w:val="00C8014A"/>
    <w:rsid w:val="00C801F9"/>
    <w:rsid w:val="00C806C9"/>
    <w:rsid w:val="00C806CC"/>
    <w:rsid w:val="00C8075B"/>
    <w:rsid w:val="00C807B9"/>
    <w:rsid w:val="00C80880"/>
    <w:rsid w:val="00C8088E"/>
    <w:rsid w:val="00C80D66"/>
    <w:rsid w:val="00C80E3B"/>
    <w:rsid w:val="00C81113"/>
    <w:rsid w:val="00C8121F"/>
    <w:rsid w:val="00C812BB"/>
    <w:rsid w:val="00C8142C"/>
    <w:rsid w:val="00C81482"/>
    <w:rsid w:val="00C815F3"/>
    <w:rsid w:val="00C815FD"/>
    <w:rsid w:val="00C8161C"/>
    <w:rsid w:val="00C81709"/>
    <w:rsid w:val="00C8188B"/>
    <w:rsid w:val="00C818A7"/>
    <w:rsid w:val="00C8190F"/>
    <w:rsid w:val="00C81B6D"/>
    <w:rsid w:val="00C81B6F"/>
    <w:rsid w:val="00C81D49"/>
    <w:rsid w:val="00C81DC1"/>
    <w:rsid w:val="00C81E01"/>
    <w:rsid w:val="00C82265"/>
    <w:rsid w:val="00C8229C"/>
    <w:rsid w:val="00C822A7"/>
    <w:rsid w:val="00C823D0"/>
    <w:rsid w:val="00C8251F"/>
    <w:rsid w:val="00C82684"/>
    <w:rsid w:val="00C82827"/>
    <w:rsid w:val="00C8288C"/>
    <w:rsid w:val="00C82927"/>
    <w:rsid w:val="00C82AB8"/>
    <w:rsid w:val="00C82B81"/>
    <w:rsid w:val="00C82C06"/>
    <w:rsid w:val="00C82CBB"/>
    <w:rsid w:val="00C83004"/>
    <w:rsid w:val="00C832A3"/>
    <w:rsid w:val="00C834AB"/>
    <w:rsid w:val="00C83577"/>
    <w:rsid w:val="00C835D6"/>
    <w:rsid w:val="00C837C7"/>
    <w:rsid w:val="00C8382D"/>
    <w:rsid w:val="00C83B5C"/>
    <w:rsid w:val="00C83DDA"/>
    <w:rsid w:val="00C83DFA"/>
    <w:rsid w:val="00C840A1"/>
    <w:rsid w:val="00C840C1"/>
    <w:rsid w:val="00C841DE"/>
    <w:rsid w:val="00C8438B"/>
    <w:rsid w:val="00C84392"/>
    <w:rsid w:val="00C84720"/>
    <w:rsid w:val="00C8489F"/>
    <w:rsid w:val="00C849D1"/>
    <w:rsid w:val="00C84AE6"/>
    <w:rsid w:val="00C84DA0"/>
    <w:rsid w:val="00C84F76"/>
    <w:rsid w:val="00C8559B"/>
    <w:rsid w:val="00C855F9"/>
    <w:rsid w:val="00C857F3"/>
    <w:rsid w:val="00C858A4"/>
    <w:rsid w:val="00C85B7B"/>
    <w:rsid w:val="00C85C07"/>
    <w:rsid w:val="00C85DC2"/>
    <w:rsid w:val="00C8641E"/>
    <w:rsid w:val="00C86431"/>
    <w:rsid w:val="00C86487"/>
    <w:rsid w:val="00C86583"/>
    <w:rsid w:val="00C865C6"/>
    <w:rsid w:val="00C86636"/>
    <w:rsid w:val="00C866EA"/>
    <w:rsid w:val="00C86767"/>
    <w:rsid w:val="00C8687F"/>
    <w:rsid w:val="00C86927"/>
    <w:rsid w:val="00C869CB"/>
    <w:rsid w:val="00C86A77"/>
    <w:rsid w:val="00C86B9F"/>
    <w:rsid w:val="00C86C5F"/>
    <w:rsid w:val="00C86CD1"/>
    <w:rsid w:val="00C86EA7"/>
    <w:rsid w:val="00C86EC9"/>
    <w:rsid w:val="00C86F3B"/>
    <w:rsid w:val="00C86F4A"/>
    <w:rsid w:val="00C87522"/>
    <w:rsid w:val="00C877FC"/>
    <w:rsid w:val="00C87957"/>
    <w:rsid w:val="00C87B87"/>
    <w:rsid w:val="00C87D8A"/>
    <w:rsid w:val="00C87E2A"/>
    <w:rsid w:val="00C90055"/>
    <w:rsid w:val="00C901CA"/>
    <w:rsid w:val="00C9022D"/>
    <w:rsid w:val="00C903B4"/>
    <w:rsid w:val="00C904D9"/>
    <w:rsid w:val="00C90506"/>
    <w:rsid w:val="00C9053E"/>
    <w:rsid w:val="00C90592"/>
    <w:rsid w:val="00C90673"/>
    <w:rsid w:val="00C907AE"/>
    <w:rsid w:val="00C909A9"/>
    <w:rsid w:val="00C90A80"/>
    <w:rsid w:val="00C90CE7"/>
    <w:rsid w:val="00C90DA7"/>
    <w:rsid w:val="00C90DB6"/>
    <w:rsid w:val="00C90E00"/>
    <w:rsid w:val="00C90EF8"/>
    <w:rsid w:val="00C90F45"/>
    <w:rsid w:val="00C91101"/>
    <w:rsid w:val="00C91171"/>
    <w:rsid w:val="00C912C6"/>
    <w:rsid w:val="00C9163B"/>
    <w:rsid w:val="00C91684"/>
    <w:rsid w:val="00C9172D"/>
    <w:rsid w:val="00C917B0"/>
    <w:rsid w:val="00C918EE"/>
    <w:rsid w:val="00C91B9C"/>
    <w:rsid w:val="00C91EBD"/>
    <w:rsid w:val="00C91F58"/>
    <w:rsid w:val="00C92111"/>
    <w:rsid w:val="00C921AD"/>
    <w:rsid w:val="00C921D7"/>
    <w:rsid w:val="00C926DA"/>
    <w:rsid w:val="00C927DD"/>
    <w:rsid w:val="00C928FD"/>
    <w:rsid w:val="00C929E5"/>
    <w:rsid w:val="00C929FD"/>
    <w:rsid w:val="00C92C76"/>
    <w:rsid w:val="00C92DA2"/>
    <w:rsid w:val="00C92E05"/>
    <w:rsid w:val="00C92ECF"/>
    <w:rsid w:val="00C930FE"/>
    <w:rsid w:val="00C932B0"/>
    <w:rsid w:val="00C93355"/>
    <w:rsid w:val="00C9339E"/>
    <w:rsid w:val="00C93844"/>
    <w:rsid w:val="00C9388D"/>
    <w:rsid w:val="00C93951"/>
    <w:rsid w:val="00C93952"/>
    <w:rsid w:val="00C93ACC"/>
    <w:rsid w:val="00C93B1D"/>
    <w:rsid w:val="00C93B74"/>
    <w:rsid w:val="00C93C72"/>
    <w:rsid w:val="00C93CC7"/>
    <w:rsid w:val="00C93EB9"/>
    <w:rsid w:val="00C93F07"/>
    <w:rsid w:val="00C93F25"/>
    <w:rsid w:val="00C94081"/>
    <w:rsid w:val="00C940D0"/>
    <w:rsid w:val="00C94203"/>
    <w:rsid w:val="00C942C0"/>
    <w:rsid w:val="00C94802"/>
    <w:rsid w:val="00C94872"/>
    <w:rsid w:val="00C9487F"/>
    <w:rsid w:val="00C94C1F"/>
    <w:rsid w:val="00C94E20"/>
    <w:rsid w:val="00C94F62"/>
    <w:rsid w:val="00C94F7D"/>
    <w:rsid w:val="00C94FD1"/>
    <w:rsid w:val="00C94FE6"/>
    <w:rsid w:val="00C9518B"/>
    <w:rsid w:val="00C9546A"/>
    <w:rsid w:val="00C95988"/>
    <w:rsid w:val="00C95BC6"/>
    <w:rsid w:val="00C95EE0"/>
    <w:rsid w:val="00C95EE5"/>
    <w:rsid w:val="00C96020"/>
    <w:rsid w:val="00C96161"/>
    <w:rsid w:val="00C96166"/>
    <w:rsid w:val="00C963E5"/>
    <w:rsid w:val="00C966CC"/>
    <w:rsid w:val="00C969DE"/>
    <w:rsid w:val="00C969EF"/>
    <w:rsid w:val="00C96C23"/>
    <w:rsid w:val="00C96E8B"/>
    <w:rsid w:val="00C96EA8"/>
    <w:rsid w:val="00C96EC6"/>
    <w:rsid w:val="00C97616"/>
    <w:rsid w:val="00C97680"/>
    <w:rsid w:val="00C97816"/>
    <w:rsid w:val="00C9791A"/>
    <w:rsid w:val="00C97F5F"/>
    <w:rsid w:val="00CA022A"/>
    <w:rsid w:val="00CA0315"/>
    <w:rsid w:val="00CA0321"/>
    <w:rsid w:val="00CA0432"/>
    <w:rsid w:val="00CA07B3"/>
    <w:rsid w:val="00CA0900"/>
    <w:rsid w:val="00CA09A6"/>
    <w:rsid w:val="00CA0AD0"/>
    <w:rsid w:val="00CA0AFC"/>
    <w:rsid w:val="00CA1037"/>
    <w:rsid w:val="00CA10A1"/>
    <w:rsid w:val="00CA1183"/>
    <w:rsid w:val="00CA11B7"/>
    <w:rsid w:val="00CA13D1"/>
    <w:rsid w:val="00CA14E9"/>
    <w:rsid w:val="00CA166C"/>
    <w:rsid w:val="00CA18CF"/>
    <w:rsid w:val="00CA1931"/>
    <w:rsid w:val="00CA1C25"/>
    <w:rsid w:val="00CA1E28"/>
    <w:rsid w:val="00CA1E2C"/>
    <w:rsid w:val="00CA1FBF"/>
    <w:rsid w:val="00CA220B"/>
    <w:rsid w:val="00CA22C2"/>
    <w:rsid w:val="00CA2458"/>
    <w:rsid w:val="00CA247D"/>
    <w:rsid w:val="00CA2515"/>
    <w:rsid w:val="00CA25BE"/>
    <w:rsid w:val="00CA260C"/>
    <w:rsid w:val="00CA26BF"/>
    <w:rsid w:val="00CA2A84"/>
    <w:rsid w:val="00CA2EBF"/>
    <w:rsid w:val="00CA2F14"/>
    <w:rsid w:val="00CA2F80"/>
    <w:rsid w:val="00CA2FC3"/>
    <w:rsid w:val="00CA3024"/>
    <w:rsid w:val="00CA31B5"/>
    <w:rsid w:val="00CA33C4"/>
    <w:rsid w:val="00CA3538"/>
    <w:rsid w:val="00CA36AF"/>
    <w:rsid w:val="00CA36DF"/>
    <w:rsid w:val="00CA3852"/>
    <w:rsid w:val="00CA3D3B"/>
    <w:rsid w:val="00CA3F6F"/>
    <w:rsid w:val="00CA3FEA"/>
    <w:rsid w:val="00CA41B2"/>
    <w:rsid w:val="00CA4208"/>
    <w:rsid w:val="00CA424C"/>
    <w:rsid w:val="00CA43D9"/>
    <w:rsid w:val="00CA450E"/>
    <w:rsid w:val="00CA4BA6"/>
    <w:rsid w:val="00CA4C46"/>
    <w:rsid w:val="00CA4C73"/>
    <w:rsid w:val="00CA4E73"/>
    <w:rsid w:val="00CA4F29"/>
    <w:rsid w:val="00CA4F75"/>
    <w:rsid w:val="00CA506B"/>
    <w:rsid w:val="00CA50A4"/>
    <w:rsid w:val="00CA52DB"/>
    <w:rsid w:val="00CA5385"/>
    <w:rsid w:val="00CA5526"/>
    <w:rsid w:val="00CA5599"/>
    <w:rsid w:val="00CA57E7"/>
    <w:rsid w:val="00CA599B"/>
    <w:rsid w:val="00CA59C1"/>
    <w:rsid w:val="00CA5B56"/>
    <w:rsid w:val="00CA5C1D"/>
    <w:rsid w:val="00CA5C27"/>
    <w:rsid w:val="00CA5E57"/>
    <w:rsid w:val="00CA6040"/>
    <w:rsid w:val="00CA61CD"/>
    <w:rsid w:val="00CA6270"/>
    <w:rsid w:val="00CA6324"/>
    <w:rsid w:val="00CA6375"/>
    <w:rsid w:val="00CA6455"/>
    <w:rsid w:val="00CA65ED"/>
    <w:rsid w:val="00CA66AB"/>
    <w:rsid w:val="00CA66C8"/>
    <w:rsid w:val="00CA66D7"/>
    <w:rsid w:val="00CA681F"/>
    <w:rsid w:val="00CA6848"/>
    <w:rsid w:val="00CA6890"/>
    <w:rsid w:val="00CA68D6"/>
    <w:rsid w:val="00CA6A60"/>
    <w:rsid w:val="00CA6DBD"/>
    <w:rsid w:val="00CA6EFE"/>
    <w:rsid w:val="00CA71AE"/>
    <w:rsid w:val="00CA72E8"/>
    <w:rsid w:val="00CA7311"/>
    <w:rsid w:val="00CA7344"/>
    <w:rsid w:val="00CA7395"/>
    <w:rsid w:val="00CA742A"/>
    <w:rsid w:val="00CA7500"/>
    <w:rsid w:val="00CA75F4"/>
    <w:rsid w:val="00CA795D"/>
    <w:rsid w:val="00CA7B38"/>
    <w:rsid w:val="00CA7B40"/>
    <w:rsid w:val="00CA7ED5"/>
    <w:rsid w:val="00CB001D"/>
    <w:rsid w:val="00CB0023"/>
    <w:rsid w:val="00CB0068"/>
    <w:rsid w:val="00CB04C4"/>
    <w:rsid w:val="00CB08A9"/>
    <w:rsid w:val="00CB0998"/>
    <w:rsid w:val="00CB09B2"/>
    <w:rsid w:val="00CB0B1F"/>
    <w:rsid w:val="00CB0BCA"/>
    <w:rsid w:val="00CB0C5C"/>
    <w:rsid w:val="00CB0CDA"/>
    <w:rsid w:val="00CB0DA4"/>
    <w:rsid w:val="00CB0EE7"/>
    <w:rsid w:val="00CB0F62"/>
    <w:rsid w:val="00CB1171"/>
    <w:rsid w:val="00CB1275"/>
    <w:rsid w:val="00CB132F"/>
    <w:rsid w:val="00CB1370"/>
    <w:rsid w:val="00CB14C5"/>
    <w:rsid w:val="00CB17A8"/>
    <w:rsid w:val="00CB17BB"/>
    <w:rsid w:val="00CB186A"/>
    <w:rsid w:val="00CB1903"/>
    <w:rsid w:val="00CB19DA"/>
    <w:rsid w:val="00CB1AF2"/>
    <w:rsid w:val="00CB1D3A"/>
    <w:rsid w:val="00CB1E2D"/>
    <w:rsid w:val="00CB1F65"/>
    <w:rsid w:val="00CB20CD"/>
    <w:rsid w:val="00CB2176"/>
    <w:rsid w:val="00CB2315"/>
    <w:rsid w:val="00CB2472"/>
    <w:rsid w:val="00CB25D1"/>
    <w:rsid w:val="00CB2A35"/>
    <w:rsid w:val="00CB2A9D"/>
    <w:rsid w:val="00CB2D23"/>
    <w:rsid w:val="00CB2E90"/>
    <w:rsid w:val="00CB2F62"/>
    <w:rsid w:val="00CB2FD0"/>
    <w:rsid w:val="00CB309C"/>
    <w:rsid w:val="00CB318F"/>
    <w:rsid w:val="00CB3233"/>
    <w:rsid w:val="00CB339B"/>
    <w:rsid w:val="00CB34A2"/>
    <w:rsid w:val="00CB35C8"/>
    <w:rsid w:val="00CB3610"/>
    <w:rsid w:val="00CB3651"/>
    <w:rsid w:val="00CB3AE8"/>
    <w:rsid w:val="00CB3B67"/>
    <w:rsid w:val="00CB3EC3"/>
    <w:rsid w:val="00CB3EE9"/>
    <w:rsid w:val="00CB3EEB"/>
    <w:rsid w:val="00CB3F0C"/>
    <w:rsid w:val="00CB3F2D"/>
    <w:rsid w:val="00CB3F6C"/>
    <w:rsid w:val="00CB4050"/>
    <w:rsid w:val="00CB40FF"/>
    <w:rsid w:val="00CB429F"/>
    <w:rsid w:val="00CB436F"/>
    <w:rsid w:val="00CB4468"/>
    <w:rsid w:val="00CB456D"/>
    <w:rsid w:val="00CB4624"/>
    <w:rsid w:val="00CB465A"/>
    <w:rsid w:val="00CB46CE"/>
    <w:rsid w:val="00CB4C84"/>
    <w:rsid w:val="00CB4EDA"/>
    <w:rsid w:val="00CB4F09"/>
    <w:rsid w:val="00CB50CA"/>
    <w:rsid w:val="00CB5295"/>
    <w:rsid w:val="00CB5347"/>
    <w:rsid w:val="00CB53B1"/>
    <w:rsid w:val="00CB5430"/>
    <w:rsid w:val="00CB543B"/>
    <w:rsid w:val="00CB55D1"/>
    <w:rsid w:val="00CB5609"/>
    <w:rsid w:val="00CB5652"/>
    <w:rsid w:val="00CB5835"/>
    <w:rsid w:val="00CB5878"/>
    <w:rsid w:val="00CB5B77"/>
    <w:rsid w:val="00CB5D28"/>
    <w:rsid w:val="00CB5DAD"/>
    <w:rsid w:val="00CB5FE0"/>
    <w:rsid w:val="00CB61A0"/>
    <w:rsid w:val="00CB6532"/>
    <w:rsid w:val="00CB6534"/>
    <w:rsid w:val="00CB6581"/>
    <w:rsid w:val="00CB665C"/>
    <w:rsid w:val="00CB669F"/>
    <w:rsid w:val="00CB6738"/>
    <w:rsid w:val="00CB6BE8"/>
    <w:rsid w:val="00CB6D0F"/>
    <w:rsid w:val="00CB6E49"/>
    <w:rsid w:val="00CB6E78"/>
    <w:rsid w:val="00CB6ED8"/>
    <w:rsid w:val="00CB70C6"/>
    <w:rsid w:val="00CB710C"/>
    <w:rsid w:val="00CB720E"/>
    <w:rsid w:val="00CB7281"/>
    <w:rsid w:val="00CB728F"/>
    <w:rsid w:val="00CB7404"/>
    <w:rsid w:val="00CB7475"/>
    <w:rsid w:val="00CB77E1"/>
    <w:rsid w:val="00CB78E3"/>
    <w:rsid w:val="00CB7959"/>
    <w:rsid w:val="00CB7ABB"/>
    <w:rsid w:val="00CB7B49"/>
    <w:rsid w:val="00CB7C2F"/>
    <w:rsid w:val="00CB7CD6"/>
    <w:rsid w:val="00CB7EAB"/>
    <w:rsid w:val="00CB7F56"/>
    <w:rsid w:val="00CB7F72"/>
    <w:rsid w:val="00CC01A3"/>
    <w:rsid w:val="00CC01BA"/>
    <w:rsid w:val="00CC03E1"/>
    <w:rsid w:val="00CC0601"/>
    <w:rsid w:val="00CC061F"/>
    <w:rsid w:val="00CC06E8"/>
    <w:rsid w:val="00CC0706"/>
    <w:rsid w:val="00CC07CA"/>
    <w:rsid w:val="00CC088F"/>
    <w:rsid w:val="00CC090E"/>
    <w:rsid w:val="00CC09AF"/>
    <w:rsid w:val="00CC0A40"/>
    <w:rsid w:val="00CC0BA5"/>
    <w:rsid w:val="00CC0D4F"/>
    <w:rsid w:val="00CC0DE7"/>
    <w:rsid w:val="00CC0F07"/>
    <w:rsid w:val="00CC10B0"/>
    <w:rsid w:val="00CC1132"/>
    <w:rsid w:val="00CC1286"/>
    <w:rsid w:val="00CC135A"/>
    <w:rsid w:val="00CC16DF"/>
    <w:rsid w:val="00CC1809"/>
    <w:rsid w:val="00CC1849"/>
    <w:rsid w:val="00CC1993"/>
    <w:rsid w:val="00CC1A1C"/>
    <w:rsid w:val="00CC1E9F"/>
    <w:rsid w:val="00CC2049"/>
    <w:rsid w:val="00CC20A4"/>
    <w:rsid w:val="00CC2151"/>
    <w:rsid w:val="00CC2203"/>
    <w:rsid w:val="00CC2208"/>
    <w:rsid w:val="00CC238A"/>
    <w:rsid w:val="00CC261C"/>
    <w:rsid w:val="00CC27D6"/>
    <w:rsid w:val="00CC2885"/>
    <w:rsid w:val="00CC2920"/>
    <w:rsid w:val="00CC2AE3"/>
    <w:rsid w:val="00CC2F13"/>
    <w:rsid w:val="00CC31AF"/>
    <w:rsid w:val="00CC33AB"/>
    <w:rsid w:val="00CC344E"/>
    <w:rsid w:val="00CC355F"/>
    <w:rsid w:val="00CC36B2"/>
    <w:rsid w:val="00CC383A"/>
    <w:rsid w:val="00CC3894"/>
    <w:rsid w:val="00CC39E7"/>
    <w:rsid w:val="00CC39FC"/>
    <w:rsid w:val="00CC3ABD"/>
    <w:rsid w:val="00CC3C5D"/>
    <w:rsid w:val="00CC3EED"/>
    <w:rsid w:val="00CC4166"/>
    <w:rsid w:val="00CC426F"/>
    <w:rsid w:val="00CC44E0"/>
    <w:rsid w:val="00CC44FD"/>
    <w:rsid w:val="00CC454D"/>
    <w:rsid w:val="00CC455E"/>
    <w:rsid w:val="00CC45D2"/>
    <w:rsid w:val="00CC47C1"/>
    <w:rsid w:val="00CC4899"/>
    <w:rsid w:val="00CC4C38"/>
    <w:rsid w:val="00CC4DBA"/>
    <w:rsid w:val="00CC4DEE"/>
    <w:rsid w:val="00CC4F85"/>
    <w:rsid w:val="00CC516B"/>
    <w:rsid w:val="00CC5475"/>
    <w:rsid w:val="00CC5488"/>
    <w:rsid w:val="00CC5496"/>
    <w:rsid w:val="00CC54BE"/>
    <w:rsid w:val="00CC55D0"/>
    <w:rsid w:val="00CC56B2"/>
    <w:rsid w:val="00CC5944"/>
    <w:rsid w:val="00CC597D"/>
    <w:rsid w:val="00CC5BD3"/>
    <w:rsid w:val="00CC5E59"/>
    <w:rsid w:val="00CC60C6"/>
    <w:rsid w:val="00CC60F0"/>
    <w:rsid w:val="00CC6233"/>
    <w:rsid w:val="00CC6375"/>
    <w:rsid w:val="00CC63B6"/>
    <w:rsid w:val="00CC6499"/>
    <w:rsid w:val="00CC66BB"/>
    <w:rsid w:val="00CC6881"/>
    <w:rsid w:val="00CC6883"/>
    <w:rsid w:val="00CC6986"/>
    <w:rsid w:val="00CC69FB"/>
    <w:rsid w:val="00CC6B58"/>
    <w:rsid w:val="00CC6D04"/>
    <w:rsid w:val="00CC7057"/>
    <w:rsid w:val="00CC7168"/>
    <w:rsid w:val="00CC7325"/>
    <w:rsid w:val="00CC7340"/>
    <w:rsid w:val="00CC73B3"/>
    <w:rsid w:val="00CC745F"/>
    <w:rsid w:val="00CC751E"/>
    <w:rsid w:val="00CC7610"/>
    <w:rsid w:val="00CC766C"/>
    <w:rsid w:val="00CC76E1"/>
    <w:rsid w:val="00CC777C"/>
    <w:rsid w:val="00CC7805"/>
    <w:rsid w:val="00CC78F2"/>
    <w:rsid w:val="00CC7997"/>
    <w:rsid w:val="00CC79F2"/>
    <w:rsid w:val="00CC7ADB"/>
    <w:rsid w:val="00CC7D6F"/>
    <w:rsid w:val="00CC7E58"/>
    <w:rsid w:val="00CC7F28"/>
    <w:rsid w:val="00CC7FE5"/>
    <w:rsid w:val="00CD00D8"/>
    <w:rsid w:val="00CD01C6"/>
    <w:rsid w:val="00CD027D"/>
    <w:rsid w:val="00CD02B5"/>
    <w:rsid w:val="00CD0409"/>
    <w:rsid w:val="00CD04B7"/>
    <w:rsid w:val="00CD0541"/>
    <w:rsid w:val="00CD07BD"/>
    <w:rsid w:val="00CD08AA"/>
    <w:rsid w:val="00CD09C0"/>
    <w:rsid w:val="00CD0A51"/>
    <w:rsid w:val="00CD0B1D"/>
    <w:rsid w:val="00CD0D59"/>
    <w:rsid w:val="00CD0DE2"/>
    <w:rsid w:val="00CD0FF5"/>
    <w:rsid w:val="00CD134B"/>
    <w:rsid w:val="00CD137A"/>
    <w:rsid w:val="00CD1458"/>
    <w:rsid w:val="00CD17D9"/>
    <w:rsid w:val="00CD191F"/>
    <w:rsid w:val="00CD1947"/>
    <w:rsid w:val="00CD19A5"/>
    <w:rsid w:val="00CD19E5"/>
    <w:rsid w:val="00CD1A05"/>
    <w:rsid w:val="00CD1AE6"/>
    <w:rsid w:val="00CD1B72"/>
    <w:rsid w:val="00CD1BBB"/>
    <w:rsid w:val="00CD203A"/>
    <w:rsid w:val="00CD2070"/>
    <w:rsid w:val="00CD20CA"/>
    <w:rsid w:val="00CD2127"/>
    <w:rsid w:val="00CD2247"/>
    <w:rsid w:val="00CD22D1"/>
    <w:rsid w:val="00CD23D0"/>
    <w:rsid w:val="00CD2535"/>
    <w:rsid w:val="00CD26BE"/>
    <w:rsid w:val="00CD281C"/>
    <w:rsid w:val="00CD284F"/>
    <w:rsid w:val="00CD2866"/>
    <w:rsid w:val="00CD2B1C"/>
    <w:rsid w:val="00CD2CDB"/>
    <w:rsid w:val="00CD2D53"/>
    <w:rsid w:val="00CD2E5F"/>
    <w:rsid w:val="00CD2EA3"/>
    <w:rsid w:val="00CD31E0"/>
    <w:rsid w:val="00CD32D9"/>
    <w:rsid w:val="00CD3565"/>
    <w:rsid w:val="00CD368F"/>
    <w:rsid w:val="00CD36BE"/>
    <w:rsid w:val="00CD3781"/>
    <w:rsid w:val="00CD37C1"/>
    <w:rsid w:val="00CD384D"/>
    <w:rsid w:val="00CD38F4"/>
    <w:rsid w:val="00CD3A28"/>
    <w:rsid w:val="00CD3B54"/>
    <w:rsid w:val="00CD3B5B"/>
    <w:rsid w:val="00CD3C26"/>
    <w:rsid w:val="00CD3C9F"/>
    <w:rsid w:val="00CD3D04"/>
    <w:rsid w:val="00CD3E4F"/>
    <w:rsid w:val="00CD42EB"/>
    <w:rsid w:val="00CD44E4"/>
    <w:rsid w:val="00CD46FA"/>
    <w:rsid w:val="00CD4760"/>
    <w:rsid w:val="00CD48D2"/>
    <w:rsid w:val="00CD4913"/>
    <w:rsid w:val="00CD4E0C"/>
    <w:rsid w:val="00CD4E58"/>
    <w:rsid w:val="00CD4FE6"/>
    <w:rsid w:val="00CD52FD"/>
    <w:rsid w:val="00CD533E"/>
    <w:rsid w:val="00CD53AC"/>
    <w:rsid w:val="00CD5400"/>
    <w:rsid w:val="00CD5476"/>
    <w:rsid w:val="00CD5655"/>
    <w:rsid w:val="00CD57AE"/>
    <w:rsid w:val="00CD5878"/>
    <w:rsid w:val="00CD6048"/>
    <w:rsid w:val="00CD615D"/>
    <w:rsid w:val="00CD61CF"/>
    <w:rsid w:val="00CD6457"/>
    <w:rsid w:val="00CD6660"/>
    <w:rsid w:val="00CD6908"/>
    <w:rsid w:val="00CD6A21"/>
    <w:rsid w:val="00CD6A61"/>
    <w:rsid w:val="00CD6B7C"/>
    <w:rsid w:val="00CD6D35"/>
    <w:rsid w:val="00CD6F45"/>
    <w:rsid w:val="00CD73BC"/>
    <w:rsid w:val="00CD742B"/>
    <w:rsid w:val="00CD75B6"/>
    <w:rsid w:val="00CD75EC"/>
    <w:rsid w:val="00CD76DE"/>
    <w:rsid w:val="00CD7975"/>
    <w:rsid w:val="00CD7B2F"/>
    <w:rsid w:val="00CD7CF9"/>
    <w:rsid w:val="00CD7F5C"/>
    <w:rsid w:val="00CE018B"/>
    <w:rsid w:val="00CE01C0"/>
    <w:rsid w:val="00CE045D"/>
    <w:rsid w:val="00CE04DD"/>
    <w:rsid w:val="00CE0572"/>
    <w:rsid w:val="00CE06F1"/>
    <w:rsid w:val="00CE080C"/>
    <w:rsid w:val="00CE0856"/>
    <w:rsid w:val="00CE0982"/>
    <w:rsid w:val="00CE0A72"/>
    <w:rsid w:val="00CE0AFD"/>
    <w:rsid w:val="00CE0CE0"/>
    <w:rsid w:val="00CE0E6B"/>
    <w:rsid w:val="00CE0E77"/>
    <w:rsid w:val="00CE0FFF"/>
    <w:rsid w:val="00CE1043"/>
    <w:rsid w:val="00CE108A"/>
    <w:rsid w:val="00CE1120"/>
    <w:rsid w:val="00CE1374"/>
    <w:rsid w:val="00CE13C7"/>
    <w:rsid w:val="00CE13E3"/>
    <w:rsid w:val="00CE14AB"/>
    <w:rsid w:val="00CE14DB"/>
    <w:rsid w:val="00CE17C0"/>
    <w:rsid w:val="00CE1A7E"/>
    <w:rsid w:val="00CE1AD1"/>
    <w:rsid w:val="00CE1AD6"/>
    <w:rsid w:val="00CE1AEE"/>
    <w:rsid w:val="00CE1CCB"/>
    <w:rsid w:val="00CE1CDD"/>
    <w:rsid w:val="00CE1E1A"/>
    <w:rsid w:val="00CE1FBE"/>
    <w:rsid w:val="00CE20A8"/>
    <w:rsid w:val="00CE22CB"/>
    <w:rsid w:val="00CE246E"/>
    <w:rsid w:val="00CE2491"/>
    <w:rsid w:val="00CE253E"/>
    <w:rsid w:val="00CE258F"/>
    <w:rsid w:val="00CE261B"/>
    <w:rsid w:val="00CE26BD"/>
    <w:rsid w:val="00CE292A"/>
    <w:rsid w:val="00CE294C"/>
    <w:rsid w:val="00CE2979"/>
    <w:rsid w:val="00CE29AC"/>
    <w:rsid w:val="00CE2A37"/>
    <w:rsid w:val="00CE2B32"/>
    <w:rsid w:val="00CE2DCD"/>
    <w:rsid w:val="00CE2E45"/>
    <w:rsid w:val="00CE2F17"/>
    <w:rsid w:val="00CE32D8"/>
    <w:rsid w:val="00CE33C2"/>
    <w:rsid w:val="00CE33DB"/>
    <w:rsid w:val="00CE3503"/>
    <w:rsid w:val="00CE35FF"/>
    <w:rsid w:val="00CE3843"/>
    <w:rsid w:val="00CE38DB"/>
    <w:rsid w:val="00CE3ADA"/>
    <w:rsid w:val="00CE3BE0"/>
    <w:rsid w:val="00CE3C62"/>
    <w:rsid w:val="00CE3CC4"/>
    <w:rsid w:val="00CE3E60"/>
    <w:rsid w:val="00CE3FC6"/>
    <w:rsid w:val="00CE4049"/>
    <w:rsid w:val="00CE40A3"/>
    <w:rsid w:val="00CE4150"/>
    <w:rsid w:val="00CE43E1"/>
    <w:rsid w:val="00CE451C"/>
    <w:rsid w:val="00CE4662"/>
    <w:rsid w:val="00CE483A"/>
    <w:rsid w:val="00CE496C"/>
    <w:rsid w:val="00CE4B01"/>
    <w:rsid w:val="00CE4D5D"/>
    <w:rsid w:val="00CE4D86"/>
    <w:rsid w:val="00CE5113"/>
    <w:rsid w:val="00CE51EE"/>
    <w:rsid w:val="00CE53B9"/>
    <w:rsid w:val="00CE54D0"/>
    <w:rsid w:val="00CE551E"/>
    <w:rsid w:val="00CE57C8"/>
    <w:rsid w:val="00CE5960"/>
    <w:rsid w:val="00CE5A77"/>
    <w:rsid w:val="00CE5C10"/>
    <w:rsid w:val="00CE5C68"/>
    <w:rsid w:val="00CE5EA7"/>
    <w:rsid w:val="00CE5F05"/>
    <w:rsid w:val="00CE5F62"/>
    <w:rsid w:val="00CE601D"/>
    <w:rsid w:val="00CE607C"/>
    <w:rsid w:val="00CE6367"/>
    <w:rsid w:val="00CE6721"/>
    <w:rsid w:val="00CE67C3"/>
    <w:rsid w:val="00CE6859"/>
    <w:rsid w:val="00CE69EA"/>
    <w:rsid w:val="00CE6AFD"/>
    <w:rsid w:val="00CE6CC1"/>
    <w:rsid w:val="00CE6DD6"/>
    <w:rsid w:val="00CE6E68"/>
    <w:rsid w:val="00CE6EC7"/>
    <w:rsid w:val="00CE6F5F"/>
    <w:rsid w:val="00CE70D5"/>
    <w:rsid w:val="00CE710F"/>
    <w:rsid w:val="00CE72A3"/>
    <w:rsid w:val="00CE743C"/>
    <w:rsid w:val="00CE7542"/>
    <w:rsid w:val="00CE75AC"/>
    <w:rsid w:val="00CE7822"/>
    <w:rsid w:val="00CE7A7B"/>
    <w:rsid w:val="00CE7A87"/>
    <w:rsid w:val="00CE7ADF"/>
    <w:rsid w:val="00CE7E7C"/>
    <w:rsid w:val="00CE7E8A"/>
    <w:rsid w:val="00CF0067"/>
    <w:rsid w:val="00CF01F0"/>
    <w:rsid w:val="00CF0792"/>
    <w:rsid w:val="00CF082C"/>
    <w:rsid w:val="00CF082D"/>
    <w:rsid w:val="00CF0A67"/>
    <w:rsid w:val="00CF0A99"/>
    <w:rsid w:val="00CF0C06"/>
    <w:rsid w:val="00CF0D52"/>
    <w:rsid w:val="00CF0D8B"/>
    <w:rsid w:val="00CF10A0"/>
    <w:rsid w:val="00CF10B4"/>
    <w:rsid w:val="00CF1381"/>
    <w:rsid w:val="00CF1510"/>
    <w:rsid w:val="00CF16A2"/>
    <w:rsid w:val="00CF17D8"/>
    <w:rsid w:val="00CF1ACC"/>
    <w:rsid w:val="00CF1D7B"/>
    <w:rsid w:val="00CF21F0"/>
    <w:rsid w:val="00CF2450"/>
    <w:rsid w:val="00CF254E"/>
    <w:rsid w:val="00CF2BCC"/>
    <w:rsid w:val="00CF2E5F"/>
    <w:rsid w:val="00CF3337"/>
    <w:rsid w:val="00CF34D3"/>
    <w:rsid w:val="00CF3574"/>
    <w:rsid w:val="00CF3720"/>
    <w:rsid w:val="00CF3737"/>
    <w:rsid w:val="00CF3884"/>
    <w:rsid w:val="00CF3A6B"/>
    <w:rsid w:val="00CF3AB9"/>
    <w:rsid w:val="00CF3C7D"/>
    <w:rsid w:val="00CF3CFD"/>
    <w:rsid w:val="00CF3D7D"/>
    <w:rsid w:val="00CF3E2C"/>
    <w:rsid w:val="00CF3EDB"/>
    <w:rsid w:val="00CF3EE9"/>
    <w:rsid w:val="00CF4031"/>
    <w:rsid w:val="00CF4230"/>
    <w:rsid w:val="00CF442E"/>
    <w:rsid w:val="00CF45EC"/>
    <w:rsid w:val="00CF4675"/>
    <w:rsid w:val="00CF46B9"/>
    <w:rsid w:val="00CF4792"/>
    <w:rsid w:val="00CF485B"/>
    <w:rsid w:val="00CF490B"/>
    <w:rsid w:val="00CF4930"/>
    <w:rsid w:val="00CF493A"/>
    <w:rsid w:val="00CF4942"/>
    <w:rsid w:val="00CF4A7A"/>
    <w:rsid w:val="00CF4AAF"/>
    <w:rsid w:val="00CF4ADB"/>
    <w:rsid w:val="00CF4BE9"/>
    <w:rsid w:val="00CF4BFC"/>
    <w:rsid w:val="00CF4C1B"/>
    <w:rsid w:val="00CF4C48"/>
    <w:rsid w:val="00CF4C81"/>
    <w:rsid w:val="00CF4FD8"/>
    <w:rsid w:val="00CF5018"/>
    <w:rsid w:val="00CF5023"/>
    <w:rsid w:val="00CF50DD"/>
    <w:rsid w:val="00CF51AF"/>
    <w:rsid w:val="00CF535D"/>
    <w:rsid w:val="00CF545A"/>
    <w:rsid w:val="00CF5463"/>
    <w:rsid w:val="00CF552E"/>
    <w:rsid w:val="00CF57F0"/>
    <w:rsid w:val="00CF59E0"/>
    <w:rsid w:val="00CF5F19"/>
    <w:rsid w:val="00CF5F63"/>
    <w:rsid w:val="00CF6074"/>
    <w:rsid w:val="00CF6103"/>
    <w:rsid w:val="00CF613C"/>
    <w:rsid w:val="00CF61C5"/>
    <w:rsid w:val="00CF6354"/>
    <w:rsid w:val="00CF63CA"/>
    <w:rsid w:val="00CF647A"/>
    <w:rsid w:val="00CF660B"/>
    <w:rsid w:val="00CF6D63"/>
    <w:rsid w:val="00CF6D7E"/>
    <w:rsid w:val="00CF6DE8"/>
    <w:rsid w:val="00CF6E0E"/>
    <w:rsid w:val="00CF6E21"/>
    <w:rsid w:val="00CF6E7E"/>
    <w:rsid w:val="00CF747D"/>
    <w:rsid w:val="00CF768F"/>
    <w:rsid w:val="00CF76EE"/>
    <w:rsid w:val="00CF7A0D"/>
    <w:rsid w:val="00CF7A1F"/>
    <w:rsid w:val="00CF7BF8"/>
    <w:rsid w:val="00CF7F08"/>
    <w:rsid w:val="00D0004F"/>
    <w:rsid w:val="00D0016C"/>
    <w:rsid w:val="00D0035F"/>
    <w:rsid w:val="00D00417"/>
    <w:rsid w:val="00D006F1"/>
    <w:rsid w:val="00D007E3"/>
    <w:rsid w:val="00D0096E"/>
    <w:rsid w:val="00D00A89"/>
    <w:rsid w:val="00D00BCD"/>
    <w:rsid w:val="00D00C43"/>
    <w:rsid w:val="00D00E12"/>
    <w:rsid w:val="00D00E59"/>
    <w:rsid w:val="00D00E60"/>
    <w:rsid w:val="00D01121"/>
    <w:rsid w:val="00D0114C"/>
    <w:rsid w:val="00D01287"/>
    <w:rsid w:val="00D0141A"/>
    <w:rsid w:val="00D014EA"/>
    <w:rsid w:val="00D014F4"/>
    <w:rsid w:val="00D01617"/>
    <w:rsid w:val="00D017A1"/>
    <w:rsid w:val="00D0183D"/>
    <w:rsid w:val="00D01856"/>
    <w:rsid w:val="00D01BA4"/>
    <w:rsid w:val="00D01BF6"/>
    <w:rsid w:val="00D01C96"/>
    <w:rsid w:val="00D01E26"/>
    <w:rsid w:val="00D0221A"/>
    <w:rsid w:val="00D02228"/>
    <w:rsid w:val="00D02240"/>
    <w:rsid w:val="00D02253"/>
    <w:rsid w:val="00D02CB0"/>
    <w:rsid w:val="00D02DB6"/>
    <w:rsid w:val="00D02DC2"/>
    <w:rsid w:val="00D0311B"/>
    <w:rsid w:val="00D0312C"/>
    <w:rsid w:val="00D0320D"/>
    <w:rsid w:val="00D034F4"/>
    <w:rsid w:val="00D0369A"/>
    <w:rsid w:val="00D03738"/>
    <w:rsid w:val="00D03872"/>
    <w:rsid w:val="00D03913"/>
    <w:rsid w:val="00D03A78"/>
    <w:rsid w:val="00D03B25"/>
    <w:rsid w:val="00D03C4C"/>
    <w:rsid w:val="00D03C5E"/>
    <w:rsid w:val="00D03CAD"/>
    <w:rsid w:val="00D03CAE"/>
    <w:rsid w:val="00D03E4B"/>
    <w:rsid w:val="00D03F33"/>
    <w:rsid w:val="00D04082"/>
    <w:rsid w:val="00D04108"/>
    <w:rsid w:val="00D04760"/>
    <w:rsid w:val="00D04861"/>
    <w:rsid w:val="00D04AC3"/>
    <w:rsid w:val="00D04BE4"/>
    <w:rsid w:val="00D04D71"/>
    <w:rsid w:val="00D04DAC"/>
    <w:rsid w:val="00D04F14"/>
    <w:rsid w:val="00D04F2D"/>
    <w:rsid w:val="00D04FB3"/>
    <w:rsid w:val="00D04FBE"/>
    <w:rsid w:val="00D04FE3"/>
    <w:rsid w:val="00D05022"/>
    <w:rsid w:val="00D051DE"/>
    <w:rsid w:val="00D052EE"/>
    <w:rsid w:val="00D05367"/>
    <w:rsid w:val="00D05547"/>
    <w:rsid w:val="00D057BD"/>
    <w:rsid w:val="00D0591A"/>
    <w:rsid w:val="00D05973"/>
    <w:rsid w:val="00D0599A"/>
    <w:rsid w:val="00D06075"/>
    <w:rsid w:val="00D0626F"/>
    <w:rsid w:val="00D06457"/>
    <w:rsid w:val="00D064BD"/>
    <w:rsid w:val="00D068F9"/>
    <w:rsid w:val="00D06970"/>
    <w:rsid w:val="00D06A17"/>
    <w:rsid w:val="00D06AC2"/>
    <w:rsid w:val="00D06C80"/>
    <w:rsid w:val="00D06CE4"/>
    <w:rsid w:val="00D06E18"/>
    <w:rsid w:val="00D06F19"/>
    <w:rsid w:val="00D070ED"/>
    <w:rsid w:val="00D0719A"/>
    <w:rsid w:val="00D072B4"/>
    <w:rsid w:val="00D07377"/>
    <w:rsid w:val="00D0751C"/>
    <w:rsid w:val="00D07523"/>
    <w:rsid w:val="00D0766E"/>
    <w:rsid w:val="00D0771B"/>
    <w:rsid w:val="00D077DE"/>
    <w:rsid w:val="00D078C9"/>
    <w:rsid w:val="00D07A69"/>
    <w:rsid w:val="00D07AC3"/>
    <w:rsid w:val="00D07C8F"/>
    <w:rsid w:val="00D07D40"/>
    <w:rsid w:val="00D1039B"/>
    <w:rsid w:val="00D10568"/>
    <w:rsid w:val="00D1071A"/>
    <w:rsid w:val="00D10A51"/>
    <w:rsid w:val="00D10AEA"/>
    <w:rsid w:val="00D10C15"/>
    <w:rsid w:val="00D10C54"/>
    <w:rsid w:val="00D10D17"/>
    <w:rsid w:val="00D10EC1"/>
    <w:rsid w:val="00D10F13"/>
    <w:rsid w:val="00D10F58"/>
    <w:rsid w:val="00D10F94"/>
    <w:rsid w:val="00D1104C"/>
    <w:rsid w:val="00D1114D"/>
    <w:rsid w:val="00D111EC"/>
    <w:rsid w:val="00D111FE"/>
    <w:rsid w:val="00D11435"/>
    <w:rsid w:val="00D1149C"/>
    <w:rsid w:val="00D1158B"/>
    <w:rsid w:val="00D11603"/>
    <w:rsid w:val="00D11622"/>
    <w:rsid w:val="00D116B8"/>
    <w:rsid w:val="00D1195E"/>
    <w:rsid w:val="00D11A9F"/>
    <w:rsid w:val="00D11B13"/>
    <w:rsid w:val="00D11BF1"/>
    <w:rsid w:val="00D11CBA"/>
    <w:rsid w:val="00D11D3C"/>
    <w:rsid w:val="00D11D53"/>
    <w:rsid w:val="00D11FA2"/>
    <w:rsid w:val="00D11FC2"/>
    <w:rsid w:val="00D12735"/>
    <w:rsid w:val="00D1286E"/>
    <w:rsid w:val="00D128B9"/>
    <w:rsid w:val="00D12A62"/>
    <w:rsid w:val="00D12B5C"/>
    <w:rsid w:val="00D12B8E"/>
    <w:rsid w:val="00D12DCC"/>
    <w:rsid w:val="00D12EFA"/>
    <w:rsid w:val="00D12F34"/>
    <w:rsid w:val="00D12FF3"/>
    <w:rsid w:val="00D13177"/>
    <w:rsid w:val="00D13524"/>
    <w:rsid w:val="00D1357E"/>
    <w:rsid w:val="00D136CE"/>
    <w:rsid w:val="00D1378A"/>
    <w:rsid w:val="00D138EE"/>
    <w:rsid w:val="00D139B0"/>
    <w:rsid w:val="00D13A34"/>
    <w:rsid w:val="00D13BE8"/>
    <w:rsid w:val="00D13C1C"/>
    <w:rsid w:val="00D13CCE"/>
    <w:rsid w:val="00D13D28"/>
    <w:rsid w:val="00D13F73"/>
    <w:rsid w:val="00D13FBF"/>
    <w:rsid w:val="00D1401D"/>
    <w:rsid w:val="00D14131"/>
    <w:rsid w:val="00D14384"/>
    <w:rsid w:val="00D14387"/>
    <w:rsid w:val="00D14393"/>
    <w:rsid w:val="00D144F6"/>
    <w:rsid w:val="00D1468F"/>
    <w:rsid w:val="00D146AC"/>
    <w:rsid w:val="00D1484D"/>
    <w:rsid w:val="00D1486F"/>
    <w:rsid w:val="00D1496D"/>
    <w:rsid w:val="00D14BFD"/>
    <w:rsid w:val="00D14CFC"/>
    <w:rsid w:val="00D14DC7"/>
    <w:rsid w:val="00D14E9F"/>
    <w:rsid w:val="00D1506F"/>
    <w:rsid w:val="00D150E3"/>
    <w:rsid w:val="00D15220"/>
    <w:rsid w:val="00D153A5"/>
    <w:rsid w:val="00D1571A"/>
    <w:rsid w:val="00D1575A"/>
    <w:rsid w:val="00D157E1"/>
    <w:rsid w:val="00D15979"/>
    <w:rsid w:val="00D15A5F"/>
    <w:rsid w:val="00D16040"/>
    <w:rsid w:val="00D1604B"/>
    <w:rsid w:val="00D16098"/>
    <w:rsid w:val="00D161BB"/>
    <w:rsid w:val="00D1624C"/>
    <w:rsid w:val="00D16373"/>
    <w:rsid w:val="00D163AA"/>
    <w:rsid w:val="00D165EC"/>
    <w:rsid w:val="00D1668D"/>
    <w:rsid w:val="00D1689F"/>
    <w:rsid w:val="00D16EA9"/>
    <w:rsid w:val="00D16EE9"/>
    <w:rsid w:val="00D1711A"/>
    <w:rsid w:val="00D1740D"/>
    <w:rsid w:val="00D174DC"/>
    <w:rsid w:val="00D178D6"/>
    <w:rsid w:val="00D17D7F"/>
    <w:rsid w:val="00D17DBD"/>
    <w:rsid w:val="00D17DF4"/>
    <w:rsid w:val="00D17ED5"/>
    <w:rsid w:val="00D202C2"/>
    <w:rsid w:val="00D203E9"/>
    <w:rsid w:val="00D205E9"/>
    <w:rsid w:val="00D2068F"/>
    <w:rsid w:val="00D2071B"/>
    <w:rsid w:val="00D207FB"/>
    <w:rsid w:val="00D20A5F"/>
    <w:rsid w:val="00D20A7B"/>
    <w:rsid w:val="00D20C25"/>
    <w:rsid w:val="00D20CB1"/>
    <w:rsid w:val="00D20CCF"/>
    <w:rsid w:val="00D21196"/>
    <w:rsid w:val="00D218D5"/>
    <w:rsid w:val="00D21998"/>
    <w:rsid w:val="00D219F4"/>
    <w:rsid w:val="00D21A7B"/>
    <w:rsid w:val="00D21ABC"/>
    <w:rsid w:val="00D21B51"/>
    <w:rsid w:val="00D21D53"/>
    <w:rsid w:val="00D21FA5"/>
    <w:rsid w:val="00D2206F"/>
    <w:rsid w:val="00D22097"/>
    <w:rsid w:val="00D221F9"/>
    <w:rsid w:val="00D2225E"/>
    <w:rsid w:val="00D224CA"/>
    <w:rsid w:val="00D22544"/>
    <w:rsid w:val="00D228E0"/>
    <w:rsid w:val="00D22C69"/>
    <w:rsid w:val="00D22E10"/>
    <w:rsid w:val="00D22F5A"/>
    <w:rsid w:val="00D230A1"/>
    <w:rsid w:val="00D23208"/>
    <w:rsid w:val="00D23506"/>
    <w:rsid w:val="00D2353D"/>
    <w:rsid w:val="00D23719"/>
    <w:rsid w:val="00D23856"/>
    <w:rsid w:val="00D238D1"/>
    <w:rsid w:val="00D239BE"/>
    <w:rsid w:val="00D23CFC"/>
    <w:rsid w:val="00D24007"/>
    <w:rsid w:val="00D2418F"/>
    <w:rsid w:val="00D24198"/>
    <w:rsid w:val="00D24390"/>
    <w:rsid w:val="00D24469"/>
    <w:rsid w:val="00D2448B"/>
    <w:rsid w:val="00D244A6"/>
    <w:rsid w:val="00D24690"/>
    <w:rsid w:val="00D24742"/>
    <w:rsid w:val="00D247A3"/>
    <w:rsid w:val="00D24812"/>
    <w:rsid w:val="00D24AB5"/>
    <w:rsid w:val="00D24C42"/>
    <w:rsid w:val="00D24D8F"/>
    <w:rsid w:val="00D24E11"/>
    <w:rsid w:val="00D24F28"/>
    <w:rsid w:val="00D25188"/>
    <w:rsid w:val="00D255EC"/>
    <w:rsid w:val="00D256D1"/>
    <w:rsid w:val="00D256DD"/>
    <w:rsid w:val="00D25715"/>
    <w:rsid w:val="00D25A3B"/>
    <w:rsid w:val="00D25A3E"/>
    <w:rsid w:val="00D25A6D"/>
    <w:rsid w:val="00D25AD3"/>
    <w:rsid w:val="00D25B20"/>
    <w:rsid w:val="00D25BA3"/>
    <w:rsid w:val="00D25C15"/>
    <w:rsid w:val="00D25CC3"/>
    <w:rsid w:val="00D25EBE"/>
    <w:rsid w:val="00D262C5"/>
    <w:rsid w:val="00D26478"/>
    <w:rsid w:val="00D26492"/>
    <w:rsid w:val="00D26507"/>
    <w:rsid w:val="00D26526"/>
    <w:rsid w:val="00D26896"/>
    <w:rsid w:val="00D268C1"/>
    <w:rsid w:val="00D26900"/>
    <w:rsid w:val="00D2690A"/>
    <w:rsid w:val="00D26C40"/>
    <w:rsid w:val="00D26CA6"/>
    <w:rsid w:val="00D26CA9"/>
    <w:rsid w:val="00D26D9F"/>
    <w:rsid w:val="00D26FB3"/>
    <w:rsid w:val="00D272B1"/>
    <w:rsid w:val="00D27410"/>
    <w:rsid w:val="00D27569"/>
    <w:rsid w:val="00D27674"/>
    <w:rsid w:val="00D27787"/>
    <w:rsid w:val="00D2782C"/>
    <w:rsid w:val="00D2786B"/>
    <w:rsid w:val="00D27952"/>
    <w:rsid w:val="00D279D0"/>
    <w:rsid w:val="00D27A97"/>
    <w:rsid w:val="00D27B81"/>
    <w:rsid w:val="00D27BAE"/>
    <w:rsid w:val="00D27C07"/>
    <w:rsid w:val="00D27C2E"/>
    <w:rsid w:val="00D27C84"/>
    <w:rsid w:val="00D27DC4"/>
    <w:rsid w:val="00D301DB"/>
    <w:rsid w:val="00D302A7"/>
    <w:rsid w:val="00D3048E"/>
    <w:rsid w:val="00D3052E"/>
    <w:rsid w:val="00D30680"/>
    <w:rsid w:val="00D30815"/>
    <w:rsid w:val="00D30953"/>
    <w:rsid w:val="00D30A5C"/>
    <w:rsid w:val="00D30CA2"/>
    <w:rsid w:val="00D30CC4"/>
    <w:rsid w:val="00D30E2A"/>
    <w:rsid w:val="00D3101B"/>
    <w:rsid w:val="00D31316"/>
    <w:rsid w:val="00D31325"/>
    <w:rsid w:val="00D318B4"/>
    <w:rsid w:val="00D318E8"/>
    <w:rsid w:val="00D3191A"/>
    <w:rsid w:val="00D31924"/>
    <w:rsid w:val="00D31CFC"/>
    <w:rsid w:val="00D31EFA"/>
    <w:rsid w:val="00D31F31"/>
    <w:rsid w:val="00D31F61"/>
    <w:rsid w:val="00D31FE6"/>
    <w:rsid w:val="00D31FFF"/>
    <w:rsid w:val="00D32052"/>
    <w:rsid w:val="00D32338"/>
    <w:rsid w:val="00D3239A"/>
    <w:rsid w:val="00D324AE"/>
    <w:rsid w:val="00D32561"/>
    <w:rsid w:val="00D325DE"/>
    <w:rsid w:val="00D327BE"/>
    <w:rsid w:val="00D328AA"/>
    <w:rsid w:val="00D328F1"/>
    <w:rsid w:val="00D3292A"/>
    <w:rsid w:val="00D329E6"/>
    <w:rsid w:val="00D32A3A"/>
    <w:rsid w:val="00D32B26"/>
    <w:rsid w:val="00D32C6B"/>
    <w:rsid w:val="00D32F16"/>
    <w:rsid w:val="00D32F43"/>
    <w:rsid w:val="00D330B5"/>
    <w:rsid w:val="00D331BE"/>
    <w:rsid w:val="00D33242"/>
    <w:rsid w:val="00D33567"/>
    <w:rsid w:val="00D33758"/>
    <w:rsid w:val="00D33768"/>
    <w:rsid w:val="00D33AFF"/>
    <w:rsid w:val="00D33B5D"/>
    <w:rsid w:val="00D33C43"/>
    <w:rsid w:val="00D33DF6"/>
    <w:rsid w:val="00D33E48"/>
    <w:rsid w:val="00D33EB1"/>
    <w:rsid w:val="00D33F5B"/>
    <w:rsid w:val="00D34067"/>
    <w:rsid w:val="00D34094"/>
    <w:rsid w:val="00D3409E"/>
    <w:rsid w:val="00D3412B"/>
    <w:rsid w:val="00D3445B"/>
    <w:rsid w:val="00D345F4"/>
    <w:rsid w:val="00D34629"/>
    <w:rsid w:val="00D34653"/>
    <w:rsid w:val="00D3492D"/>
    <w:rsid w:val="00D349EE"/>
    <w:rsid w:val="00D34A74"/>
    <w:rsid w:val="00D34AF8"/>
    <w:rsid w:val="00D34B26"/>
    <w:rsid w:val="00D34C7A"/>
    <w:rsid w:val="00D34CF5"/>
    <w:rsid w:val="00D34E59"/>
    <w:rsid w:val="00D34FCF"/>
    <w:rsid w:val="00D35122"/>
    <w:rsid w:val="00D3529C"/>
    <w:rsid w:val="00D353F4"/>
    <w:rsid w:val="00D3548A"/>
    <w:rsid w:val="00D35606"/>
    <w:rsid w:val="00D3565C"/>
    <w:rsid w:val="00D356CC"/>
    <w:rsid w:val="00D358C7"/>
    <w:rsid w:val="00D35D17"/>
    <w:rsid w:val="00D35D33"/>
    <w:rsid w:val="00D35F56"/>
    <w:rsid w:val="00D35FC4"/>
    <w:rsid w:val="00D36214"/>
    <w:rsid w:val="00D36231"/>
    <w:rsid w:val="00D362AC"/>
    <w:rsid w:val="00D36600"/>
    <w:rsid w:val="00D3666E"/>
    <w:rsid w:val="00D36995"/>
    <w:rsid w:val="00D369EA"/>
    <w:rsid w:val="00D369EE"/>
    <w:rsid w:val="00D36A4F"/>
    <w:rsid w:val="00D36AA8"/>
    <w:rsid w:val="00D36D51"/>
    <w:rsid w:val="00D36E66"/>
    <w:rsid w:val="00D36F79"/>
    <w:rsid w:val="00D3707D"/>
    <w:rsid w:val="00D37194"/>
    <w:rsid w:val="00D372F8"/>
    <w:rsid w:val="00D3737C"/>
    <w:rsid w:val="00D373E2"/>
    <w:rsid w:val="00D37436"/>
    <w:rsid w:val="00D375E5"/>
    <w:rsid w:val="00D3762A"/>
    <w:rsid w:val="00D377AA"/>
    <w:rsid w:val="00D3787F"/>
    <w:rsid w:val="00D379C3"/>
    <w:rsid w:val="00D37DCB"/>
    <w:rsid w:val="00D37ED3"/>
    <w:rsid w:val="00D37F97"/>
    <w:rsid w:val="00D4000F"/>
    <w:rsid w:val="00D40042"/>
    <w:rsid w:val="00D40125"/>
    <w:rsid w:val="00D40204"/>
    <w:rsid w:val="00D40340"/>
    <w:rsid w:val="00D4039A"/>
    <w:rsid w:val="00D403C4"/>
    <w:rsid w:val="00D404E7"/>
    <w:rsid w:val="00D40541"/>
    <w:rsid w:val="00D4061D"/>
    <w:rsid w:val="00D4079D"/>
    <w:rsid w:val="00D408AE"/>
    <w:rsid w:val="00D408D4"/>
    <w:rsid w:val="00D408F4"/>
    <w:rsid w:val="00D40A03"/>
    <w:rsid w:val="00D40A9A"/>
    <w:rsid w:val="00D40D4F"/>
    <w:rsid w:val="00D40FA1"/>
    <w:rsid w:val="00D40FFF"/>
    <w:rsid w:val="00D4107D"/>
    <w:rsid w:val="00D410D7"/>
    <w:rsid w:val="00D411C9"/>
    <w:rsid w:val="00D4126C"/>
    <w:rsid w:val="00D41383"/>
    <w:rsid w:val="00D4143E"/>
    <w:rsid w:val="00D41497"/>
    <w:rsid w:val="00D416D8"/>
    <w:rsid w:val="00D4185D"/>
    <w:rsid w:val="00D41944"/>
    <w:rsid w:val="00D41945"/>
    <w:rsid w:val="00D41A7A"/>
    <w:rsid w:val="00D41B58"/>
    <w:rsid w:val="00D41C09"/>
    <w:rsid w:val="00D41E50"/>
    <w:rsid w:val="00D41EC3"/>
    <w:rsid w:val="00D41F37"/>
    <w:rsid w:val="00D41FBE"/>
    <w:rsid w:val="00D42095"/>
    <w:rsid w:val="00D421D0"/>
    <w:rsid w:val="00D422E4"/>
    <w:rsid w:val="00D423C7"/>
    <w:rsid w:val="00D42503"/>
    <w:rsid w:val="00D42517"/>
    <w:rsid w:val="00D42776"/>
    <w:rsid w:val="00D42786"/>
    <w:rsid w:val="00D42922"/>
    <w:rsid w:val="00D42E66"/>
    <w:rsid w:val="00D42E7D"/>
    <w:rsid w:val="00D4302A"/>
    <w:rsid w:val="00D4304B"/>
    <w:rsid w:val="00D43237"/>
    <w:rsid w:val="00D437B2"/>
    <w:rsid w:val="00D437DE"/>
    <w:rsid w:val="00D439CC"/>
    <w:rsid w:val="00D43A3A"/>
    <w:rsid w:val="00D43A4A"/>
    <w:rsid w:val="00D43C33"/>
    <w:rsid w:val="00D43F47"/>
    <w:rsid w:val="00D43FCB"/>
    <w:rsid w:val="00D440D2"/>
    <w:rsid w:val="00D441B4"/>
    <w:rsid w:val="00D44213"/>
    <w:rsid w:val="00D44247"/>
    <w:rsid w:val="00D442E5"/>
    <w:rsid w:val="00D443A5"/>
    <w:rsid w:val="00D444B3"/>
    <w:rsid w:val="00D445E5"/>
    <w:rsid w:val="00D44973"/>
    <w:rsid w:val="00D44A9C"/>
    <w:rsid w:val="00D44BF2"/>
    <w:rsid w:val="00D44C40"/>
    <w:rsid w:val="00D44DFE"/>
    <w:rsid w:val="00D44EA4"/>
    <w:rsid w:val="00D44F15"/>
    <w:rsid w:val="00D44F56"/>
    <w:rsid w:val="00D45138"/>
    <w:rsid w:val="00D4523C"/>
    <w:rsid w:val="00D4527B"/>
    <w:rsid w:val="00D45503"/>
    <w:rsid w:val="00D455F1"/>
    <w:rsid w:val="00D456D1"/>
    <w:rsid w:val="00D45C89"/>
    <w:rsid w:val="00D45CE1"/>
    <w:rsid w:val="00D45D4E"/>
    <w:rsid w:val="00D45D8A"/>
    <w:rsid w:val="00D45E6C"/>
    <w:rsid w:val="00D45E89"/>
    <w:rsid w:val="00D45F4B"/>
    <w:rsid w:val="00D46279"/>
    <w:rsid w:val="00D465D8"/>
    <w:rsid w:val="00D46844"/>
    <w:rsid w:val="00D46921"/>
    <w:rsid w:val="00D46A82"/>
    <w:rsid w:val="00D46A95"/>
    <w:rsid w:val="00D46C4A"/>
    <w:rsid w:val="00D46F82"/>
    <w:rsid w:val="00D47040"/>
    <w:rsid w:val="00D47388"/>
    <w:rsid w:val="00D47485"/>
    <w:rsid w:val="00D4749E"/>
    <w:rsid w:val="00D474A2"/>
    <w:rsid w:val="00D477ED"/>
    <w:rsid w:val="00D4783E"/>
    <w:rsid w:val="00D479C6"/>
    <w:rsid w:val="00D47B7E"/>
    <w:rsid w:val="00D47C4B"/>
    <w:rsid w:val="00D47D96"/>
    <w:rsid w:val="00D47ED4"/>
    <w:rsid w:val="00D47F7A"/>
    <w:rsid w:val="00D50095"/>
    <w:rsid w:val="00D50122"/>
    <w:rsid w:val="00D50522"/>
    <w:rsid w:val="00D5060C"/>
    <w:rsid w:val="00D506CC"/>
    <w:rsid w:val="00D508DF"/>
    <w:rsid w:val="00D50D03"/>
    <w:rsid w:val="00D50ED2"/>
    <w:rsid w:val="00D50F90"/>
    <w:rsid w:val="00D50F91"/>
    <w:rsid w:val="00D50F96"/>
    <w:rsid w:val="00D51064"/>
    <w:rsid w:val="00D51193"/>
    <w:rsid w:val="00D511E9"/>
    <w:rsid w:val="00D51222"/>
    <w:rsid w:val="00D51379"/>
    <w:rsid w:val="00D5158F"/>
    <w:rsid w:val="00D5170C"/>
    <w:rsid w:val="00D5175A"/>
    <w:rsid w:val="00D5180F"/>
    <w:rsid w:val="00D518A1"/>
    <w:rsid w:val="00D51B12"/>
    <w:rsid w:val="00D51CFE"/>
    <w:rsid w:val="00D51DCD"/>
    <w:rsid w:val="00D5243D"/>
    <w:rsid w:val="00D52522"/>
    <w:rsid w:val="00D5252C"/>
    <w:rsid w:val="00D5273E"/>
    <w:rsid w:val="00D528D0"/>
    <w:rsid w:val="00D5295A"/>
    <w:rsid w:val="00D529F6"/>
    <w:rsid w:val="00D52ABA"/>
    <w:rsid w:val="00D52B30"/>
    <w:rsid w:val="00D52C8E"/>
    <w:rsid w:val="00D52EB7"/>
    <w:rsid w:val="00D53067"/>
    <w:rsid w:val="00D53159"/>
    <w:rsid w:val="00D5357D"/>
    <w:rsid w:val="00D535CA"/>
    <w:rsid w:val="00D535F9"/>
    <w:rsid w:val="00D536F3"/>
    <w:rsid w:val="00D53850"/>
    <w:rsid w:val="00D53998"/>
    <w:rsid w:val="00D53AC0"/>
    <w:rsid w:val="00D53BF1"/>
    <w:rsid w:val="00D53C27"/>
    <w:rsid w:val="00D53D6E"/>
    <w:rsid w:val="00D53E9F"/>
    <w:rsid w:val="00D53EA9"/>
    <w:rsid w:val="00D53FD5"/>
    <w:rsid w:val="00D542BE"/>
    <w:rsid w:val="00D54365"/>
    <w:rsid w:val="00D5452D"/>
    <w:rsid w:val="00D54631"/>
    <w:rsid w:val="00D5463F"/>
    <w:rsid w:val="00D54746"/>
    <w:rsid w:val="00D547F7"/>
    <w:rsid w:val="00D548B1"/>
    <w:rsid w:val="00D54969"/>
    <w:rsid w:val="00D549FC"/>
    <w:rsid w:val="00D54A7F"/>
    <w:rsid w:val="00D54AA1"/>
    <w:rsid w:val="00D54B55"/>
    <w:rsid w:val="00D54BAE"/>
    <w:rsid w:val="00D54BC8"/>
    <w:rsid w:val="00D550A0"/>
    <w:rsid w:val="00D550E3"/>
    <w:rsid w:val="00D5512B"/>
    <w:rsid w:val="00D551D4"/>
    <w:rsid w:val="00D552CF"/>
    <w:rsid w:val="00D55304"/>
    <w:rsid w:val="00D55314"/>
    <w:rsid w:val="00D554BE"/>
    <w:rsid w:val="00D554D7"/>
    <w:rsid w:val="00D55596"/>
    <w:rsid w:val="00D556DC"/>
    <w:rsid w:val="00D558CF"/>
    <w:rsid w:val="00D55A9C"/>
    <w:rsid w:val="00D55B86"/>
    <w:rsid w:val="00D55BA4"/>
    <w:rsid w:val="00D55BBD"/>
    <w:rsid w:val="00D55D73"/>
    <w:rsid w:val="00D55DFB"/>
    <w:rsid w:val="00D55E0A"/>
    <w:rsid w:val="00D55E25"/>
    <w:rsid w:val="00D55E94"/>
    <w:rsid w:val="00D55F3F"/>
    <w:rsid w:val="00D561D1"/>
    <w:rsid w:val="00D56205"/>
    <w:rsid w:val="00D5622E"/>
    <w:rsid w:val="00D56388"/>
    <w:rsid w:val="00D5657C"/>
    <w:rsid w:val="00D56584"/>
    <w:rsid w:val="00D5659B"/>
    <w:rsid w:val="00D56636"/>
    <w:rsid w:val="00D566EC"/>
    <w:rsid w:val="00D56700"/>
    <w:rsid w:val="00D56993"/>
    <w:rsid w:val="00D56A94"/>
    <w:rsid w:val="00D56D60"/>
    <w:rsid w:val="00D56D62"/>
    <w:rsid w:val="00D56E0C"/>
    <w:rsid w:val="00D56FA7"/>
    <w:rsid w:val="00D573B2"/>
    <w:rsid w:val="00D577E7"/>
    <w:rsid w:val="00D578A5"/>
    <w:rsid w:val="00D57913"/>
    <w:rsid w:val="00D57A9F"/>
    <w:rsid w:val="00D57B8A"/>
    <w:rsid w:val="00D57EB8"/>
    <w:rsid w:val="00D57FD5"/>
    <w:rsid w:val="00D60090"/>
    <w:rsid w:val="00D600A8"/>
    <w:rsid w:val="00D60319"/>
    <w:rsid w:val="00D60324"/>
    <w:rsid w:val="00D603F9"/>
    <w:rsid w:val="00D60590"/>
    <w:rsid w:val="00D60623"/>
    <w:rsid w:val="00D6073F"/>
    <w:rsid w:val="00D6082E"/>
    <w:rsid w:val="00D60880"/>
    <w:rsid w:val="00D6090F"/>
    <w:rsid w:val="00D609C9"/>
    <w:rsid w:val="00D60AE9"/>
    <w:rsid w:val="00D60D72"/>
    <w:rsid w:val="00D60EDA"/>
    <w:rsid w:val="00D60FB8"/>
    <w:rsid w:val="00D60FC6"/>
    <w:rsid w:val="00D61030"/>
    <w:rsid w:val="00D61278"/>
    <w:rsid w:val="00D612B2"/>
    <w:rsid w:val="00D613F2"/>
    <w:rsid w:val="00D614C8"/>
    <w:rsid w:val="00D615EA"/>
    <w:rsid w:val="00D617DB"/>
    <w:rsid w:val="00D618A4"/>
    <w:rsid w:val="00D618C0"/>
    <w:rsid w:val="00D61944"/>
    <w:rsid w:val="00D61BF2"/>
    <w:rsid w:val="00D61C92"/>
    <w:rsid w:val="00D62045"/>
    <w:rsid w:val="00D62130"/>
    <w:rsid w:val="00D6217D"/>
    <w:rsid w:val="00D62564"/>
    <w:rsid w:val="00D62702"/>
    <w:rsid w:val="00D6271B"/>
    <w:rsid w:val="00D62747"/>
    <w:rsid w:val="00D627AB"/>
    <w:rsid w:val="00D62842"/>
    <w:rsid w:val="00D62CA6"/>
    <w:rsid w:val="00D62D7C"/>
    <w:rsid w:val="00D62D97"/>
    <w:rsid w:val="00D62F9D"/>
    <w:rsid w:val="00D630C6"/>
    <w:rsid w:val="00D631D7"/>
    <w:rsid w:val="00D63418"/>
    <w:rsid w:val="00D63651"/>
    <w:rsid w:val="00D63671"/>
    <w:rsid w:val="00D63914"/>
    <w:rsid w:val="00D63942"/>
    <w:rsid w:val="00D63A43"/>
    <w:rsid w:val="00D63C17"/>
    <w:rsid w:val="00D63C51"/>
    <w:rsid w:val="00D63CBC"/>
    <w:rsid w:val="00D63DD0"/>
    <w:rsid w:val="00D63FA8"/>
    <w:rsid w:val="00D6406F"/>
    <w:rsid w:val="00D64076"/>
    <w:rsid w:val="00D641E4"/>
    <w:rsid w:val="00D64370"/>
    <w:rsid w:val="00D64414"/>
    <w:rsid w:val="00D6463C"/>
    <w:rsid w:val="00D64684"/>
    <w:rsid w:val="00D647AC"/>
    <w:rsid w:val="00D64841"/>
    <w:rsid w:val="00D64AEF"/>
    <w:rsid w:val="00D64B0A"/>
    <w:rsid w:val="00D64B10"/>
    <w:rsid w:val="00D64CBE"/>
    <w:rsid w:val="00D64D3F"/>
    <w:rsid w:val="00D64D5D"/>
    <w:rsid w:val="00D64E62"/>
    <w:rsid w:val="00D64E94"/>
    <w:rsid w:val="00D65038"/>
    <w:rsid w:val="00D6511A"/>
    <w:rsid w:val="00D6517D"/>
    <w:rsid w:val="00D653F0"/>
    <w:rsid w:val="00D65417"/>
    <w:rsid w:val="00D65548"/>
    <w:rsid w:val="00D65913"/>
    <w:rsid w:val="00D65AC0"/>
    <w:rsid w:val="00D65ACE"/>
    <w:rsid w:val="00D65D3E"/>
    <w:rsid w:val="00D65D87"/>
    <w:rsid w:val="00D65D9D"/>
    <w:rsid w:val="00D65DD5"/>
    <w:rsid w:val="00D65DD6"/>
    <w:rsid w:val="00D65EDA"/>
    <w:rsid w:val="00D66111"/>
    <w:rsid w:val="00D663D3"/>
    <w:rsid w:val="00D664FA"/>
    <w:rsid w:val="00D667C5"/>
    <w:rsid w:val="00D66C32"/>
    <w:rsid w:val="00D66CE2"/>
    <w:rsid w:val="00D66E7C"/>
    <w:rsid w:val="00D672AF"/>
    <w:rsid w:val="00D67321"/>
    <w:rsid w:val="00D67538"/>
    <w:rsid w:val="00D6767F"/>
    <w:rsid w:val="00D67972"/>
    <w:rsid w:val="00D679DA"/>
    <w:rsid w:val="00D67BE1"/>
    <w:rsid w:val="00D67DB7"/>
    <w:rsid w:val="00D67EE5"/>
    <w:rsid w:val="00D67F1C"/>
    <w:rsid w:val="00D70124"/>
    <w:rsid w:val="00D701DA"/>
    <w:rsid w:val="00D70337"/>
    <w:rsid w:val="00D7037D"/>
    <w:rsid w:val="00D70446"/>
    <w:rsid w:val="00D705A3"/>
    <w:rsid w:val="00D70729"/>
    <w:rsid w:val="00D70737"/>
    <w:rsid w:val="00D70828"/>
    <w:rsid w:val="00D70998"/>
    <w:rsid w:val="00D70AEB"/>
    <w:rsid w:val="00D70B21"/>
    <w:rsid w:val="00D70B5E"/>
    <w:rsid w:val="00D70D05"/>
    <w:rsid w:val="00D70F4F"/>
    <w:rsid w:val="00D70F68"/>
    <w:rsid w:val="00D71169"/>
    <w:rsid w:val="00D7116B"/>
    <w:rsid w:val="00D711D2"/>
    <w:rsid w:val="00D711F8"/>
    <w:rsid w:val="00D7121A"/>
    <w:rsid w:val="00D7133A"/>
    <w:rsid w:val="00D714FD"/>
    <w:rsid w:val="00D71509"/>
    <w:rsid w:val="00D716BC"/>
    <w:rsid w:val="00D71777"/>
    <w:rsid w:val="00D71788"/>
    <w:rsid w:val="00D7195D"/>
    <w:rsid w:val="00D71B3F"/>
    <w:rsid w:val="00D71BD9"/>
    <w:rsid w:val="00D71F77"/>
    <w:rsid w:val="00D721F2"/>
    <w:rsid w:val="00D72295"/>
    <w:rsid w:val="00D7230B"/>
    <w:rsid w:val="00D72406"/>
    <w:rsid w:val="00D724B7"/>
    <w:rsid w:val="00D7250D"/>
    <w:rsid w:val="00D727F8"/>
    <w:rsid w:val="00D728F3"/>
    <w:rsid w:val="00D729C5"/>
    <w:rsid w:val="00D72C00"/>
    <w:rsid w:val="00D72CC7"/>
    <w:rsid w:val="00D72F83"/>
    <w:rsid w:val="00D7322A"/>
    <w:rsid w:val="00D73275"/>
    <w:rsid w:val="00D732D6"/>
    <w:rsid w:val="00D734BC"/>
    <w:rsid w:val="00D7399F"/>
    <w:rsid w:val="00D73A8B"/>
    <w:rsid w:val="00D73B3D"/>
    <w:rsid w:val="00D73C7F"/>
    <w:rsid w:val="00D7403D"/>
    <w:rsid w:val="00D74236"/>
    <w:rsid w:val="00D7424B"/>
    <w:rsid w:val="00D74571"/>
    <w:rsid w:val="00D745F2"/>
    <w:rsid w:val="00D74601"/>
    <w:rsid w:val="00D74962"/>
    <w:rsid w:val="00D749F2"/>
    <w:rsid w:val="00D74C8E"/>
    <w:rsid w:val="00D74CEB"/>
    <w:rsid w:val="00D74D57"/>
    <w:rsid w:val="00D74DCF"/>
    <w:rsid w:val="00D74E83"/>
    <w:rsid w:val="00D74E90"/>
    <w:rsid w:val="00D74F18"/>
    <w:rsid w:val="00D75000"/>
    <w:rsid w:val="00D75032"/>
    <w:rsid w:val="00D7504E"/>
    <w:rsid w:val="00D750A1"/>
    <w:rsid w:val="00D7522D"/>
    <w:rsid w:val="00D75459"/>
    <w:rsid w:val="00D75465"/>
    <w:rsid w:val="00D754DD"/>
    <w:rsid w:val="00D75590"/>
    <w:rsid w:val="00D75626"/>
    <w:rsid w:val="00D7563E"/>
    <w:rsid w:val="00D75746"/>
    <w:rsid w:val="00D75C18"/>
    <w:rsid w:val="00D75D8A"/>
    <w:rsid w:val="00D75EE4"/>
    <w:rsid w:val="00D76389"/>
    <w:rsid w:val="00D763C1"/>
    <w:rsid w:val="00D7641E"/>
    <w:rsid w:val="00D7642A"/>
    <w:rsid w:val="00D7664E"/>
    <w:rsid w:val="00D766B9"/>
    <w:rsid w:val="00D76745"/>
    <w:rsid w:val="00D768CB"/>
    <w:rsid w:val="00D76A62"/>
    <w:rsid w:val="00D76D8A"/>
    <w:rsid w:val="00D76EBE"/>
    <w:rsid w:val="00D76F78"/>
    <w:rsid w:val="00D7711B"/>
    <w:rsid w:val="00D77708"/>
    <w:rsid w:val="00D77729"/>
    <w:rsid w:val="00D77946"/>
    <w:rsid w:val="00D77CA7"/>
    <w:rsid w:val="00D77E74"/>
    <w:rsid w:val="00D8013E"/>
    <w:rsid w:val="00D80161"/>
    <w:rsid w:val="00D803A0"/>
    <w:rsid w:val="00D80758"/>
    <w:rsid w:val="00D807C5"/>
    <w:rsid w:val="00D80A04"/>
    <w:rsid w:val="00D80C23"/>
    <w:rsid w:val="00D80C89"/>
    <w:rsid w:val="00D80ED1"/>
    <w:rsid w:val="00D81129"/>
    <w:rsid w:val="00D811B1"/>
    <w:rsid w:val="00D813A8"/>
    <w:rsid w:val="00D814B3"/>
    <w:rsid w:val="00D81540"/>
    <w:rsid w:val="00D81735"/>
    <w:rsid w:val="00D81767"/>
    <w:rsid w:val="00D81A4D"/>
    <w:rsid w:val="00D81AF7"/>
    <w:rsid w:val="00D81B0F"/>
    <w:rsid w:val="00D81B7F"/>
    <w:rsid w:val="00D81EA9"/>
    <w:rsid w:val="00D81F04"/>
    <w:rsid w:val="00D820BE"/>
    <w:rsid w:val="00D8221F"/>
    <w:rsid w:val="00D8250E"/>
    <w:rsid w:val="00D8270D"/>
    <w:rsid w:val="00D82975"/>
    <w:rsid w:val="00D82A65"/>
    <w:rsid w:val="00D82CD5"/>
    <w:rsid w:val="00D82D80"/>
    <w:rsid w:val="00D82D8D"/>
    <w:rsid w:val="00D83038"/>
    <w:rsid w:val="00D83322"/>
    <w:rsid w:val="00D8337E"/>
    <w:rsid w:val="00D833BC"/>
    <w:rsid w:val="00D835EA"/>
    <w:rsid w:val="00D83604"/>
    <w:rsid w:val="00D83826"/>
    <w:rsid w:val="00D83959"/>
    <w:rsid w:val="00D83980"/>
    <w:rsid w:val="00D839FA"/>
    <w:rsid w:val="00D83EC7"/>
    <w:rsid w:val="00D83F10"/>
    <w:rsid w:val="00D8419F"/>
    <w:rsid w:val="00D84240"/>
    <w:rsid w:val="00D842B9"/>
    <w:rsid w:val="00D8446F"/>
    <w:rsid w:val="00D84548"/>
    <w:rsid w:val="00D84B68"/>
    <w:rsid w:val="00D84C24"/>
    <w:rsid w:val="00D84C76"/>
    <w:rsid w:val="00D84CDC"/>
    <w:rsid w:val="00D850B3"/>
    <w:rsid w:val="00D850DB"/>
    <w:rsid w:val="00D8515F"/>
    <w:rsid w:val="00D85204"/>
    <w:rsid w:val="00D85488"/>
    <w:rsid w:val="00D854A1"/>
    <w:rsid w:val="00D856A2"/>
    <w:rsid w:val="00D85914"/>
    <w:rsid w:val="00D85D4F"/>
    <w:rsid w:val="00D85D69"/>
    <w:rsid w:val="00D85F93"/>
    <w:rsid w:val="00D8636B"/>
    <w:rsid w:val="00D863C4"/>
    <w:rsid w:val="00D863D2"/>
    <w:rsid w:val="00D86481"/>
    <w:rsid w:val="00D866CE"/>
    <w:rsid w:val="00D8675F"/>
    <w:rsid w:val="00D86895"/>
    <w:rsid w:val="00D86B92"/>
    <w:rsid w:val="00D86BAD"/>
    <w:rsid w:val="00D86BF5"/>
    <w:rsid w:val="00D86D96"/>
    <w:rsid w:val="00D86E65"/>
    <w:rsid w:val="00D86E85"/>
    <w:rsid w:val="00D86F7D"/>
    <w:rsid w:val="00D86F8F"/>
    <w:rsid w:val="00D86F9C"/>
    <w:rsid w:val="00D8714D"/>
    <w:rsid w:val="00D87534"/>
    <w:rsid w:val="00D87626"/>
    <w:rsid w:val="00D877A5"/>
    <w:rsid w:val="00D87913"/>
    <w:rsid w:val="00D879A2"/>
    <w:rsid w:val="00D87A14"/>
    <w:rsid w:val="00D87DE2"/>
    <w:rsid w:val="00D87E8F"/>
    <w:rsid w:val="00D87FC9"/>
    <w:rsid w:val="00D900B4"/>
    <w:rsid w:val="00D901D4"/>
    <w:rsid w:val="00D9020B"/>
    <w:rsid w:val="00D9021A"/>
    <w:rsid w:val="00D909F6"/>
    <w:rsid w:val="00D90B52"/>
    <w:rsid w:val="00D90E40"/>
    <w:rsid w:val="00D90E98"/>
    <w:rsid w:val="00D90F6B"/>
    <w:rsid w:val="00D90FAA"/>
    <w:rsid w:val="00D91071"/>
    <w:rsid w:val="00D91152"/>
    <w:rsid w:val="00D911ED"/>
    <w:rsid w:val="00D91384"/>
    <w:rsid w:val="00D914B5"/>
    <w:rsid w:val="00D91779"/>
    <w:rsid w:val="00D91917"/>
    <w:rsid w:val="00D91A2F"/>
    <w:rsid w:val="00D91AB5"/>
    <w:rsid w:val="00D91EF5"/>
    <w:rsid w:val="00D9219B"/>
    <w:rsid w:val="00D92335"/>
    <w:rsid w:val="00D92426"/>
    <w:rsid w:val="00D9256A"/>
    <w:rsid w:val="00D92658"/>
    <w:rsid w:val="00D92722"/>
    <w:rsid w:val="00D928D7"/>
    <w:rsid w:val="00D92A08"/>
    <w:rsid w:val="00D92A75"/>
    <w:rsid w:val="00D92AF1"/>
    <w:rsid w:val="00D92D3F"/>
    <w:rsid w:val="00D92E07"/>
    <w:rsid w:val="00D92E4A"/>
    <w:rsid w:val="00D92E6D"/>
    <w:rsid w:val="00D9313E"/>
    <w:rsid w:val="00D93236"/>
    <w:rsid w:val="00D93352"/>
    <w:rsid w:val="00D93489"/>
    <w:rsid w:val="00D93526"/>
    <w:rsid w:val="00D93549"/>
    <w:rsid w:val="00D93684"/>
    <w:rsid w:val="00D93970"/>
    <w:rsid w:val="00D93A6E"/>
    <w:rsid w:val="00D93AA4"/>
    <w:rsid w:val="00D93B28"/>
    <w:rsid w:val="00D93C82"/>
    <w:rsid w:val="00D93C85"/>
    <w:rsid w:val="00D93CB4"/>
    <w:rsid w:val="00D93D3B"/>
    <w:rsid w:val="00D93D7C"/>
    <w:rsid w:val="00D93E4F"/>
    <w:rsid w:val="00D93E8C"/>
    <w:rsid w:val="00D93EF3"/>
    <w:rsid w:val="00D94023"/>
    <w:rsid w:val="00D94069"/>
    <w:rsid w:val="00D94124"/>
    <w:rsid w:val="00D94366"/>
    <w:rsid w:val="00D943AD"/>
    <w:rsid w:val="00D94428"/>
    <w:rsid w:val="00D94435"/>
    <w:rsid w:val="00D94471"/>
    <w:rsid w:val="00D94766"/>
    <w:rsid w:val="00D94A1E"/>
    <w:rsid w:val="00D94B27"/>
    <w:rsid w:val="00D94BC7"/>
    <w:rsid w:val="00D94C3C"/>
    <w:rsid w:val="00D94E4E"/>
    <w:rsid w:val="00D94FB1"/>
    <w:rsid w:val="00D95103"/>
    <w:rsid w:val="00D9517D"/>
    <w:rsid w:val="00D95385"/>
    <w:rsid w:val="00D953E1"/>
    <w:rsid w:val="00D954D2"/>
    <w:rsid w:val="00D957D3"/>
    <w:rsid w:val="00D9585E"/>
    <w:rsid w:val="00D9586F"/>
    <w:rsid w:val="00D958E3"/>
    <w:rsid w:val="00D95B5D"/>
    <w:rsid w:val="00D95C35"/>
    <w:rsid w:val="00D95C99"/>
    <w:rsid w:val="00D95FA3"/>
    <w:rsid w:val="00D96097"/>
    <w:rsid w:val="00D961D7"/>
    <w:rsid w:val="00D96250"/>
    <w:rsid w:val="00D962A8"/>
    <w:rsid w:val="00D96330"/>
    <w:rsid w:val="00D96366"/>
    <w:rsid w:val="00D9646E"/>
    <w:rsid w:val="00D965BE"/>
    <w:rsid w:val="00D966B5"/>
    <w:rsid w:val="00D9676B"/>
    <w:rsid w:val="00D9694A"/>
    <w:rsid w:val="00D969E1"/>
    <w:rsid w:val="00D96A88"/>
    <w:rsid w:val="00D96B24"/>
    <w:rsid w:val="00D96BDD"/>
    <w:rsid w:val="00D97006"/>
    <w:rsid w:val="00D97123"/>
    <w:rsid w:val="00D97186"/>
    <w:rsid w:val="00D9723D"/>
    <w:rsid w:val="00D972F9"/>
    <w:rsid w:val="00D973FC"/>
    <w:rsid w:val="00D9751D"/>
    <w:rsid w:val="00D97526"/>
    <w:rsid w:val="00D9752F"/>
    <w:rsid w:val="00D97757"/>
    <w:rsid w:val="00D979E2"/>
    <w:rsid w:val="00D97CEE"/>
    <w:rsid w:val="00D97E7D"/>
    <w:rsid w:val="00D97F6A"/>
    <w:rsid w:val="00DA0024"/>
    <w:rsid w:val="00DA024E"/>
    <w:rsid w:val="00DA02DA"/>
    <w:rsid w:val="00DA03DD"/>
    <w:rsid w:val="00DA0461"/>
    <w:rsid w:val="00DA049D"/>
    <w:rsid w:val="00DA04EF"/>
    <w:rsid w:val="00DA05E7"/>
    <w:rsid w:val="00DA071D"/>
    <w:rsid w:val="00DA0A2E"/>
    <w:rsid w:val="00DA0B8F"/>
    <w:rsid w:val="00DA0D81"/>
    <w:rsid w:val="00DA1076"/>
    <w:rsid w:val="00DA1180"/>
    <w:rsid w:val="00DA1190"/>
    <w:rsid w:val="00DA12DC"/>
    <w:rsid w:val="00DA1525"/>
    <w:rsid w:val="00DA153B"/>
    <w:rsid w:val="00DA18B7"/>
    <w:rsid w:val="00DA1A94"/>
    <w:rsid w:val="00DA1B25"/>
    <w:rsid w:val="00DA1BAC"/>
    <w:rsid w:val="00DA1EC2"/>
    <w:rsid w:val="00DA2065"/>
    <w:rsid w:val="00DA2149"/>
    <w:rsid w:val="00DA229F"/>
    <w:rsid w:val="00DA22FA"/>
    <w:rsid w:val="00DA23BF"/>
    <w:rsid w:val="00DA243A"/>
    <w:rsid w:val="00DA2554"/>
    <w:rsid w:val="00DA2724"/>
    <w:rsid w:val="00DA280E"/>
    <w:rsid w:val="00DA284C"/>
    <w:rsid w:val="00DA28A9"/>
    <w:rsid w:val="00DA28B6"/>
    <w:rsid w:val="00DA295F"/>
    <w:rsid w:val="00DA29DA"/>
    <w:rsid w:val="00DA2A1E"/>
    <w:rsid w:val="00DA2ABB"/>
    <w:rsid w:val="00DA2B94"/>
    <w:rsid w:val="00DA2E5B"/>
    <w:rsid w:val="00DA2E7B"/>
    <w:rsid w:val="00DA2EB5"/>
    <w:rsid w:val="00DA2ED0"/>
    <w:rsid w:val="00DA2FA5"/>
    <w:rsid w:val="00DA315B"/>
    <w:rsid w:val="00DA3227"/>
    <w:rsid w:val="00DA3C1F"/>
    <w:rsid w:val="00DA3DF5"/>
    <w:rsid w:val="00DA3F67"/>
    <w:rsid w:val="00DA3FFC"/>
    <w:rsid w:val="00DA4095"/>
    <w:rsid w:val="00DA410C"/>
    <w:rsid w:val="00DA42DC"/>
    <w:rsid w:val="00DA4371"/>
    <w:rsid w:val="00DA452B"/>
    <w:rsid w:val="00DA4773"/>
    <w:rsid w:val="00DA4851"/>
    <w:rsid w:val="00DA4898"/>
    <w:rsid w:val="00DA4A67"/>
    <w:rsid w:val="00DA4BFC"/>
    <w:rsid w:val="00DA4C69"/>
    <w:rsid w:val="00DA4C84"/>
    <w:rsid w:val="00DA4E7C"/>
    <w:rsid w:val="00DA4EEA"/>
    <w:rsid w:val="00DA4FAC"/>
    <w:rsid w:val="00DA5140"/>
    <w:rsid w:val="00DA5483"/>
    <w:rsid w:val="00DA54B8"/>
    <w:rsid w:val="00DA5556"/>
    <w:rsid w:val="00DA55B0"/>
    <w:rsid w:val="00DA5665"/>
    <w:rsid w:val="00DA5A77"/>
    <w:rsid w:val="00DA5C39"/>
    <w:rsid w:val="00DA5C5D"/>
    <w:rsid w:val="00DA5C88"/>
    <w:rsid w:val="00DA5CA0"/>
    <w:rsid w:val="00DA5CFD"/>
    <w:rsid w:val="00DA6487"/>
    <w:rsid w:val="00DA64D7"/>
    <w:rsid w:val="00DA6629"/>
    <w:rsid w:val="00DA6944"/>
    <w:rsid w:val="00DA69EF"/>
    <w:rsid w:val="00DA6AB2"/>
    <w:rsid w:val="00DA6AEC"/>
    <w:rsid w:val="00DA6BC8"/>
    <w:rsid w:val="00DA6DFC"/>
    <w:rsid w:val="00DA6E68"/>
    <w:rsid w:val="00DA7011"/>
    <w:rsid w:val="00DA7101"/>
    <w:rsid w:val="00DA71E5"/>
    <w:rsid w:val="00DA7298"/>
    <w:rsid w:val="00DA72A3"/>
    <w:rsid w:val="00DA742E"/>
    <w:rsid w:val="00DA75E4"/>
    <w:rsid w:val="00DA768E"/>
    <w:rsid w:val="00DA7957"/>
    <w:rsid w:val="00DA7A8C"/>
    <w:rsid w:val="00DA7B6F"/>
    <w:rsid w:val="00DA7D4F"/>
    <w:rsid w:val="00DA7E4E"/>
    <w:rsid w:val="00DA7F3B"/>
    <w:rsid w:val="00DA7F81"/>
    <w:rsid w:val="00DA7FB4"/>
    <w:rsid w:val="00DB0086"/>
    <w:rsid w:val="00DB00A4"/>
    <w:rsid w:val="00DB02D7"/>
    <w:rsid w:val="00DB02F3"/>
    <w:rsid w:val="00DB035F"/>
    <w:rsid w:val="00DB039B"/>
    <w:rsid w:val="00DB0592"/>
    <w:rsid w:val="00DB05CF"/>
    <w:rsid w:val="00DB062C"/>
    <w:rsid w:val="00DB067A"/>
    <w:rsid w:val="00DB0764"/>
    <w:rsid w:val="00DB0A43"/>
    <w:rsid w:val="00DB0B00"/>
    <w:rsid w:val="00DB0CD4"/>
    <w:rsid w:val="00DB0D22"/>
    <w:rsid w:val="00DB0ED9"/>
    <w:rsid w:val="00DB0F98"/>
    <w:rsid w:val="00DB1050"/>
    <w:rsid w:val="00DB10E8"/>
    <w:rsid w:val="00DB110B"/>
    <w:rsid w:val="00DB1175"/>
    <w:rsid w:val="00DB1198"/>
    <w:rsid w:val="00DB1292"/>
    <w:rsid w:val="00DB13CA"/>
    <w:rsid w:val="00DB167C"/>
    <w:rsid w:val="00DB17A8"/>
    <w:rsid w:val="00DB1881"/>
    <w:rsid w:val="00DB1909"/>
    <w:rsid w:val="00DB19BA"/>
    <w:rsid w:val="00DB1BFD"/>
    <w:rsid w:val="00DB1BFF"/>
    <w:rsid w:val="00DB1C34"/>
    <w:rsid w:val="00DB1CDE"/>
    <w:rsid w:val="00DB1D2F"/>
    <w:rsid w:val="00DB1DA4"/>
    <w:rsid w:val="00DB1E13"/>
    <w:rsid w:val="00DB1EC7"/>
    <w:rsid w:val="00DB1FED"/>
    <w:rsid w:val="00DB205C"/>
    <w:rsid w:val="00DB24FE"/>
    <w:rsid w:val="00DB26B1"/>
    <w:rsid w:val="00DB277B"/>
    <w:rsid w:val="00DB293E"/>
    <w:rsid w:val="00DB298E"/>
    <w:rsid w:val="00DB2AF4"/>
    <w:rsid w:val="00DB2C06"/>
    <w:rsid w:val="00DB2C9C"/>
    <w:rsid w:val="00DB2D7E"/>
    <w:rsid w:val="00DB2DDB"/>
    <w:rsid w:val="00DB2F0C"/>
    <w:rsid w:val="00DB2F7C"/>
    <w:rsid w:val="00DB2FEA"/>
    <w:rsid w:val="00DB309A"/>
    <w:rsid w:val="00DB3111"/>
    <w:rsid w:val="00DB31C0"/>
    <w:rsid w:val="00DB3322"/>
    <w:rsid w:val="00DB3349"/>
    <w:rsid w:val="00DB33DE"/>
    <w:rsid w:val="00DB363D"/>
    <w:rsid w:val="00DB38B9"/>
    <w:rsid w:val="00DB399A"/>
    <w:rsid w:val="00DB39F8"/>
    <w:rsid w:val="00DB3A90"/>
    <w:rsid w:val="00DB3A95"/>
    <w:rsid w:val="00DB3BEB"/>
    <w:rsid w:val="00DB3C82"/>
    <w:rsid w:val="00DB3D48"/>
    <w:rsid w:val="00DB3E03"/>
    <w:rsid w:val="00DB41D5"/>
    <w:rsid w:val="00DB42B4"/>
    <w:rsid w:val="00DB43A3"/>
    <w:rsid w:val="00DB43CA"/>
    <w:rsid w:val="00DB4958"/>
    <w:rsid w:val="00DB49A6"/>
    <w:rsid w:val="00DB4B9C"/>
    <w:rsid w:val="00DB4D37"/>
    <w:rsid w:val="00DB4D9B"/>
    <w:rsid w:val="00DB4DB4"/>
    <w:rsid w:val="00DB51C6"/>
    <w:rsid w:val="00DB5307"/>
    <w:rsid w:val="00DB530D"/>
    <w:rsid w:val="00DB5459"/>
    <w:rsid w:val="00DB545A"/>
    <w:rsid w:val="00DB58D9"/>
    <w:rsid w:val="00DB592F"/>
    <w:rsid w:val="00DB5BC5"/>
    <w:rsid w:val="00DB5C25"/>
    <w:rsid w:val="00DB5C6E"/>
    <w:rsid w:val="00DB5C7D"/>
    <w:rsid w:val="00DB5EAF"/>
    <w:rsid w:val="00DB6209"/>
    <w:rsid w:val="00DB6368"/>
    <w:rsid w:val="00DB641F"/>
    <w:rsid w:val="00DB645D"/>
    <w:rsid w:val="00DB64ED"/>
    <w:rsid w:val="00DB66B2"/>
    <w:rsid w:val="00DB66BF"/>
    <w:rsid w:val="00DB68B2"/>
    <w:rsid w:val="00DB69BD"/>
    <w:rsid w:val="00DB6A6D"/>
    <w:rsid w:val="00DB6B46"/>
    <w:rsid w:val="00DB6B54"/>
    <w:rsid w:val="00DB6B80"/>
    <w:rsid w:val="00DB6C96"/>
    <w:rsid w:val="00DB6C99"/>
    <w:rsid w:val="00DB6E76"/>
    <w:rsid w:val="00DB6F27"/>
    <w:rsid w:val="00DB702C"/>
    <w:rsid w:val="00DB711B"/>
    <w:rsid w:val="00DB714D"/>
    <w:rsid w:val="00DB73B6"/>
    <w:rsid w:val="00DB76AC"/>
    <w:rsid w:val="00DB76C0"/>
    <w:rsid w:val="00DB78E4"/>
    <w:rsid w:val="00DB7A09"/>
    <w:rsid w:val="00DB7A1E"/>
    <w:rsid w:val="00DB7AB3"/>
    <w:rsid w:val="00DB7B87"/>
    <w:rsid w:val="00DB7C4D"/>
    <w:rsid w:val="00DB7CE4"/>
    <w:rsid w:val="00DB7CFD"/>
    <w:rsid w:val="00DB7D36"/>
    <w:rsid w:val="00DC0137"/>
    <w:rsid w:val="00DC020E"/>
    <w:rsid w:val="00DC05C1"/>
    <w:rsid w:val="00DC07D8"/>
    <w:rsid w:val="00DC0A91"/>
    <w:rsid w:val="00DC0B90"/>
    <w:rsid w:val="00DC0CDA"/>
    <w:rsid w:val="00DC0D97"/>
    <w:rsid w:val="00DC0F36"/>
    <w:rsid w:val="00DC0FB6"/>
    <w:rsid w:val="00DC137C"/>
    <w:rsid w:val="00DC1492"/>
    <w:rsid w:val="00DC15ED"/>
    <w:rsid w:val="00DC166E"/>
    <w:rsid w:val="00DC1689"/>
    <w:rsid w:val="00DC16D5"/>
    <w:rsid w:val="00DC1730"/>
    <w:rsid w:val="00DC1827"/>
    <w:rsid w:val="00DC192B"/>
    <w:rsid w:val="00DC19C4"/>
    <w:rsid w:val="00DC1BEE"/>
    <w:rsid w:val="00DC1D96"/>
    <w:rsid w:val="00DC207A"/>
    <w:rsid w:val="00DC209D"/>
    <w:rsid w:val="00DC21DD"/>
    <w:rsid w:val="00DC222E"/>
    <w:rsid w:val="00DC23CE"/>
    <w:rsid w:val="00DC23E3"/>
    <w:rsid w:val="00DC2892"/>
    <w:rsid w:val="00DC28CD"/>
    <w:rsid w:val="00DC28D6"/>
    <w:rsid w:val="00DC2AAD"/>
    <w:rsid w:val="00DC2AD3"/>
    <w:rsid w:val="00DC2CCA"/>
    <w:rsid w:val="00DC2E1E"/>
    <w:rsid w:val="00DC2E85"/>
    <w:rsid w:val="00DC2FBF"/>
    <w:rsid w:val="00DC308F"/>
    <w:rsid w:val="00DC31C9"/>
    <w:rsid w:val="00DC33E5"/>
    <w:rsid w:val="00DC3403"/>
    <w:rsid w:val="00DC342D"/>
    <w:rsid w:val="00DC34EB"/>
    <w:rsid w:val="00DC35D3"/>
    <w:rsid w:val="00DC38AC"/>
    <w:rsid w:val="00DC3B6B"/>
    <w:rsid w:val="00DC3E8B"/>
    <w:rsid w:val="00DC3EB2"/>
    <w:rsid w:val="00DC3EE9"/>
    <w:rsid w:val="00DC431C"/>
    <w:rsid w:val="00DC436E"/>
    <w:rsid w:val="00DC4443"/>
    <w:rsid w:val="00DC446B"/>
    <w:rsid w:val="00DC449D"/>
    <w:rsid w:val="00DC44D9"/>
    <w:rsid w:val="00DC451B"/>
    <w:rsid w:val="00DC46F6"/>
    <w:rsid w:val="00DC4783"/>
    <w:rsid w:val="00DC4A9E"/>
    <w:rsid w:val="00DC4D5B"/>
    <w:rsid w:val="00DC4DA6"/>
    <w:rsid w:val="00DC5056"/>
    <w:rsid w:val="00DC522A"/>
    <w:rsid w:val="00DC52EB"/>
    <w:rsid w:val="00DC530A"/>
    <w:rsid w:val="00DC53D7"/>
    <w:rsid w:val="00DC57A9"/>
    <w:rsid w:val="00DC57BA"/>
    <w:rsid w:val="00DC588D"/>
    <w:rsid w:val="00DC5899"/>
    <w:rsid w:val="00DC5902"/>
    <w:rsid w:val="00DC598A"/>
    <w:rsid w:val="00DC5A9B"/>
    <w:rsid w:val="00DC5B4B"/>
    <w:rsid w:val="00DC5D95"/>
    <w:rsid w:val="00DC5E23"/>
    <w:rsid w:val="00DC6067"/>
    <w:rsid w:val="00DC613D"/>
    <w:rsid w:val="00DC61FC"/>
    <w:rsid w:val="00DC6208"/>
    <w:rsid w:val="00DC627C"/>
    <w:rsid w:val="00DC6456"/>
    <w:rsid w:val="00DC646E"/>
    <w:rsid w:val="00DC6495"/>
    <w:rsid w:val="00DC6560"/>
    <w:rsid w:val="00DC65D1"/>
    <w:rsid w:val="00DC6667"/>
    <w:rsid w:val="00DC66A0"/>
    <w:rsid w:val="00DC6841"/>
    <w:rsid w:val="00DC6916"/>
    <w:rsid w:val="00DC6A27"/>
    <w:rsid w:val="00DC6DE9"/>
    <w:rsid w:val="00DC6E38"/>
    <w:rsid w:val="00DC6E4F"/>
    <w:rsid w:val="00DC6E65"/>
    <w:rsid w:val="00DC6F35"/>
    <w:rsid w:val="00DC7069"/>
    <w:rsid w:val="00DC70FB"/>
    <w:rsid w:val="00DC712D"/>
    <w:rsid w:val="00DC71AC"/>
    <w:rsid w:val="00DC729D"/>
    <w:rsid w:val="00DC72DD"/>
    <w:rsid w:val="00DC73DF"/>
    <w:rsid w:val="00DC75B8"/>
    <w:rsid w:val="00DC75F0"/>
    <w:rsid w:val="00DC76B3"/>
    <w:rsid w:val="00DC77B1"/>
    <w:rsid w:val="00DC7855"/>
    <w:rsid w:val="00DC7A65"/>
    <w:rsid w:val="00DC7A75"/>
    <w:rsid w:val="00DC7AF2"/>
    <w:rsid w:val="00DC7BE6"/>
    <w:rsid w:val="00DC7BFF"/>
    <w:rsid w:val="00DC7E26"/>
    <w:rsid w:val="00DC7F17"/>
    <w:rsid w:val="00DC7FB4"/>
    <w:rsid w:val="00DD0018"/>
    <w:rsid w:val="00DD0064"/>
    <w:rsid w:val="00DD0116"/>
    <w:rsid w:val="00DD01F4"/>
    <w:rsid w:val="00DD0418"/>
    <w:rsid w:val="00DD058D"/>
    <w:rsid w:val="00DD07BA"/>
    <w:rsid w:val="00DD09CA"/>
    <w:rsid w:val="00DD0A22"/>
    <w:rsid w:val="00DD0AD8"/>
    <w:rsid w:val="00DD0B95"/>
    <w:rsid w:val="00DD0CB2"/>
    <w:rsid w:val="00DD0CFF"/>
    <w:rsid w:val="00DD0D97"/>
    <w:rsid w:val="00DD0DB9"/>
    <w:rsid w:val="00DD0DDF"/>
    <w:rsid w:val="00DD103C"/>
    <w:rsid w:val="00DD115D"/>
    <w:rsid w:val="00DD11C7"/>
    <w:rsid w:val="00DD1369"/>
    <w:rsid w:val="00DD137E"/>
    <w:rsid w:val="00DD13F3"/>
    <w:rsid w:val="00DD1487"/>
    <w:rsid w:val="00DD165B"/>
    <w:rsid w:val="00DD1988"/>
    <w:rsid w:val="00DD1AF1"/>
    <w:rsid w:val="00DD1BF4"/>
    <w:rsid w:val="00DD1C65"/>
    <w:rsid w:val="00DD1DA4"/>
    <w:rsid w:val="00DD1FD4"/>
    <w:rsid w:val="00DD21C2"/>
    <w:rsid w:val="00DD2299"/>
    <w:rsid w:val="00DD22BD"/>
    <w:rsid w:val="00DD24C9"/>
    <w:rsid w:val="00DD25D0"/>
    <w:rsid w:val="00DD26E0"/>
    <w:rsid w:val="00DD26FC"/>
    <w:rsid w:val="00DD27C2"/>
    <w:rsid w:val="00DD298B"/>
    <w:rsid w:val="00DD29C4"/>
    <w:rsid w:val="00DD2C10"/>
    <w:rsid w:val="00DD2E53"/>
    <w:rsid w:val="00DD2E5C"/>
    <w:rsid w:val="00DD2EC3"/>
    <w:rsid w:val="00DD2ECD"/>
    <w:rsid w:val="00DD308A"/>
    <w:rsid w:val="00DD31F0"/>
    <w:rsid w:val="00DD33A6"/>
    <w:rsid w:val="00DD3504"/>
    <w:rsid w:val="00DD36D4"/>
    <w:rsid w:val="00DD389E"/>
    <w:rsid w:val="00DD38E5"/>
    <w:rsid w:val="00DD3A30"/>
    <w:rsid w:val="00DD3BFA"/>
    <w:rsid w:val="00DD3D13"/>
    <w:rsid w:val="00DD3EE1"/>
    <w:rsid w:val="00DD3F82"/>
    <w:rsid w:val="00DD3F97"/>
    <w:rsid w:val="00DD3FDC"/>
    <w:rsid w:val="00DD4077"/>
    <w:rsid w:val="00DD44F0"/>
    <w:rsid w:val="00DD47D2"/>
    <w:rsid w:val="00DD480A"/>
    <w:rsid w:val="00DD481A"/>
    <w:rsid w:val="00DD49BE"/>
    <w:rsid w:val="00DD4A70"/>
    <w:rsid w:val="00DD4B84"/>
    <w:rsid w:val="00DD4D1F"/>
    <w:rsid w:val="00DD5381"/>
    <w:rsid w:val="00DD53FD"/>
    <w:rsid w:val="00DD54B2"/>
    <w:rsid w:val="00DD556D"/>
    <w:rsid w:val="00DD5781"/>
    <w:rsid w:val="00DD57CE"/>
    <w:rsid w:val="00DD580D"/>
    <w:rsid w:val="00DD584D"/>
    <w:rsid w:val="00DD5854"/>
    <w:rsid w:val="00DD58F2"/>
    <w:rsid w:val="00DD5964"/>
    <w:rsid w:val="00DD599E"/>
    <w:rsid w:val="00DD5D3E"/>
    <w:rsid w:val="00DD5D6E"/>
    <w:rsid w:val="00DD5DE2"/>
    <w:rsid w:val="00DD5E10"/>
    <w:rsid w:val="00DD5F8A"/>
    <w:rsid w:val="00DD5FBD"/>
    <w:rsid w:val="00DD5FD7"/>
    <w:rsid w:val="00DD60D2"/>
    <w:rsid w:val="00DD6217"/>
    <w:rsid w:val="00DD62C5"/>
    <w:rsid w:val="00DD635C"/>
    <w:rsid w:val="00DD656A"/>
    <w:rsid w:val="00DD66AE"/>
    <w:rsid w:val="00DD66F0"/>
    <w:rsid w:val="00DD68FE"/>
    <w:rsid w:val="00DD6A2E"/>
    <w:rsid w:val="00DD6AB8"/>
    <w:rsid w:val="00DD6B2B"/>
    <w:rsid w:val="00DD6E14"/>
    <w:rsid w:val="00DD6E3A"/>
    <w:rsid w:val="00DD7005"/>
    <w:rsid w:val="00DD721D"/>
    <w:rsid w:val="00DD72D5"/>
    <w:rsid w:val="00DD7326"/>
    <w:rsid w:val="00DD73A6"/>
    <w:rsid w:val="00DD73CD"/>
    <w:rsid w:val="00DD7516"/>
    <w:rsid w:val="00DD75B9"/>
    <w:rsid w:val="00DD777D"/>
    <w:rsid w:val="00DD7784"/>
    <w:rsid w:val="00DD7971"/>
    <w:rsid w:val="00DD7979"/>
    <w:rsid w:val="00DD7A11"/>
    <w:rsid w:val="00DD7B14"/>
    <w:rsid w:val="00DD7B42"/>
    <w:rsid w:val="00DD7B77"/>
    <w:rsid w:val="00DD7C1C"/>
    <w:rsid w:val="00DD7DCF"/>
    <w:rsid w:val="00DD7E0E"/>
    <w:rsid w:val="00DE0046"/>
    <w:rsid w:val="00DE0131"/>
    <w:rsid w:val="00DE0170"/>
    <w:rsid w:val="00DE02AD"/>
    <w:rsid w:val="00DE02AE"/>
    <w:rsid w:val="00DE055F"/>
    <w:rsid w:val="00DE064B"/>
    <w:rsid w:val="00DE074D"/>
    <w:rsid w:val="00DE088A"/>
    <w:rsid w:val="00DE08B1"/>
    <w:rsid w:val="00DE0A42"/>
    <w:rsid w:val="00DE0AFB"/>
    <w:rsid w:val="00DE0B8B"/>
    <w:rsid w:val="00DE0B9D"/>
    <w:rsid w:val="00DE0EF7"/>
    <w:rsid w:val="00DE1115"/>
    <w:rsid w:val="00DE119E"/>
    <w:rsid w:val="00DE11BE"/>
    <w:rsid w:val="00DE12BC"/>
    <w:rsid w:val="00DE1356"/>
    <w:rsid w:val="00DE13AB"/>
    <w:rsid w:val="00DE13DE"/>
    <w:rsid w:val="00DE1431"/>
    <w:rsid w:val="00DE1441"/>
    <w:rsid w:val="00DE1471"/>
    <w:rsid w:val="00DE14B7"/>
    <w:rsid w:val="00DE14C0"/>
    <w:rsid w:val="00DE1510"/>
    <w:rsid w:val="00DE1522"/>
    <w:rsid w:val="00DE17CC"/>
    <w:rsid w:val="00DE1806"/>
    <w:rsid w:val="00DE1A8C"/>
    <w:rsid w:val="00DE1C63"/>
    <w:rsid w:val="00DE1CEB"/>
    <w:rsid w:val="00DE1D22"/>
    <w:rsid w:val="00DE1E6F"/>
    <w:rsid w:val="00DE1EF1"/>
    <w:rsid w:val="00DE1EF7"/>
    <w:rsid w:val="00DE20E9"/>
    <w:rsid w:val="00DE2250"/>
    <w:rsid w:val="00DE243D"/>
    <w:rsid w:val="00DE24B4"/>
    <w:rsid w:val="00DE24B9"/>
    <w:rsid w:val="00DE2522"/>
    <w:rsid w:val="00DE2587"/>
    <w:rsid w:val="00DE2635"/>
    <w:rsid w:val="00DE271C"/>
    <w:rsid w:val="00DE2813"/>
    <w:rsid w:val="00DE283F"/>
    <w:rsid w:val="00DE2A50"/>
    <w:rsid w:val="00DE2A95"/>
    <w:rsid w:val="00DE2ABE"/>
    <w:rsid w:val="00DE2B11"/>
    <w:rsid w:val="00DE2B4A"/>
    <w:rsid w:val="00DE2BE5"/>
    <w:rsid w:val="00DE2C98"/>
    <w:rsid w:val="00DE2CFB"/>
    <w:rsid w:val="00DE2F39"/>
    <w:rsid w:val="00DE2FF3"/>
    <w:rsid w:val="00DE3255"/>
    <w:rsid w:val="00DE33A6"/>
    <w:rsid w:val="00DE342A"/>
    <w:rsid w:val="00DE3640"/>
    <w:rsid w:val="00DE36E8"/>
    <w:rsid w:val="00DE390C"/>
    <w:rsid w:val="00DE398C"/>
    <w:rsid w:val="00DE3B97"/>
    <w:rsid w:val="00DE3C1A"/>
    <w:rsid w:val="00DE3C22"/>
    <w:rsid w:val="00DE3DD1"/>
    <w:rsid w:val="00DE3EBB"/>
    <w:rsid w:val="00DE3EFC"/>
    <w:rsid w:val="00DE3FD1"/>
    <w:rsid w:val="00DE4102"/>
    <w:rsid w:val="00DE412F"/>
    <w:rsid w:val="00DE4179"/>
    <w:rsid w:val="00DE4184"/>
    <w:rsid w:val="00DE4221"/>
    <w:rsid w:val="00DE42E2"/>
    <w:rsid w:val="00DE4552"/>
    <w:rsid w:val="00DE455B"/>
    <w:rsid w:val="00DE4762"/>
    <w:rsid w:val="00DE47BE"/>
    <w:rsid w:val="00DE47F4"/>
    <w:rsid w:val="00DE4945"/>
    <w:rsid w:val="00DE4BE1"/>
    <w:rsid w:val="00DE4C4D"/>
    <w:rsid w:val="00DE4C52"/>
    <w:rsid w:val="00DE538F"/>
    <w:rsid w:val="00DE5421"/>
    <w:rsid w:val="00DE5672"/>
    <w:rsid w:val="00DE56E6"/>
    <w:rsid w:val="00DE5708"/>
    <w:rsid w:val="00DE5949"/>
    <w:rsid w:val="00DE5992"/>
    <w:rsid w:val="00DE5B2A"/>
    <w:rsid w:val="00DE5D4C"/>
    <w:rsid w:val="00DE5EDD"/>
    <w:rsid w:val="00DE5FF6"/>
    <w:rsid w:val="00DE6039"/>
    <w:rsid w:val="00DE61B0"/>
    <w:rsid w:val="00DE61CA"/>
    <w:rsid w:val="00DE62F3"/>
    <w:rsid w:val="00DE671C"/>
    <w:rsid w:val="00DE69A1"/>
    <w:rsid w:val="00DE69A6"/>
    <w:rsid w:val="00DE6B03"/>
    <w:rsid w:val="00DE6B8A"/>
    <w:rsid w:val="00DE6D47"/>
    <w:rsid w:val="00DE6E76"/>
    <w:rsid w:val="00DE6F29"/>
    <w:rsid w:val="00DE6FEC"/>
    <w:rsid w:val="00DE7012"/>
    <w:rsid w:val="00DE7236"/>
    <w:rsid w:val="00DE728F"/>
    <w:rsid w:val="00DE7327"/>
    <w:rsid w:val="00DE757C"/>
    <w:rsid w:val="00DE770E"/>
    <w:rsid w:val="00DE7748"/>
    <w:rsid w:val="00DE7963"/>
    <w:rsid w:val="00DE7BCE"/>
    <w:rsid w:val="00DE7DB7"/>
    <w:rsid w:val="00DE7F90"/>
    <w:rsid w:val="00DE7FFB"/>
    <w:rsid w:val="00DF0253"/>
    <w:rsid w:val="00DF05F3"/>
    <w:rsid w:val="00DF0678"/>
    <w:rsid w:val="00DF0950"/>
    <w:rsid w:val="00DF0981"/>
    <w:rsid w:val="00DF0DAB"/>
    <w:rsid w:val="00DF13AB"/>
    <w:rsid w:val="00DF151E"/>
    <w:rsid w:val="00DF167F"/>
    <w:rsid w:val="00DF1997"/>
    <w:rsid w:val="00DF1A71"/>
    <w:rsid w:val="00DF1BE9"/>
    <w:rsid w:val="00DF1CBD"/>
    <w:rsid w:val="00DF1CDB"/>
    <w:rsid w:val="00DF1FBB"/>
    <w:rsid w:val="00DF20E4"/>
    <w:rsid w:val="00DF2110"/>
    <w:rsid w:val="00DF2338"/>
    <w:rsid w:val="00DF23BF"/>
    <w:rsid w:val="00DF2490"/>
    <w:rsid w:val="00DF280B"/>
    <w:rsid w:val="00DF2886"/>
    <w:rsid w:val="00DF28CD"/>
    <w:rsid w:val="00DF2BB3"/>
    <w:rsid w:val="00DF2E24"/>
    <w:rsid w:val="00DF2E5E"/>
    <w:rsid w:val="00DF2E72"/>
    <w:rsid w:val="00DF2FF8"/>
    <w:rsid w:val="00DF3220"/>
    <w:rsid w:val="00DF3289"/>
    <w:rsid w:val="00DF3483"/>
    <w:rsid w:val="00DF34FE"/>
    <w:rsid w:val="00DF3514"/>
    <w:rsid w:val="00DF374D"/>
    <w:rsid w:val="00DF3789"/>
    <w:rsid w:val="00DF3794"/>
    <w:rsid w:val="00DF384D"/>
    <w:rsid w:val="00DF393A"/>
    <w:rsid w:val="00DF39FF"/>
    <w:rsid w:val="00DF3A1C"/>
    <w:rsid w:val="00DF3C69"/>
    <w:rsid w:val="00DF3D88"/>
    <w:rsid w:val="00DF3DE2"/>
    <w:rsid w:val="00DF3E7F"/>
    <w:rsid w:val="00DF3E8C"/>
    <w:rsid w:val="00DF3F32"/>
    <w:rsid w:val="00DF42A3"/>
    <w:rsid w:val="00DF43E6"/>
    <w:rsid w:val="00DF475E"/>
    <w:rsid w:val="00DF486C"/>
    <w:rsid w:val="00DF4989"/>
    <w:rsid w:val="00DF4D24"/>
    <w:rsid w:val="00DF4D8A"/>
    <w:rsid w:val="00DF4F6D"/>
    <w:rsid w:val="00DF51E4"/>
    <w:rsid w:val="00DF524C"/>
    <w:rsid w:val="00DF5308"/>
    <w:rsid w:val="00DF5466"/>
    <w:rsid w:val="00DF5573"/>
    <w:rsid w:val="00DF55FF"/>
    <w:rsid w:val="00DF5917"/>
    <w:rsid w:val="00DF596A"/>
    <w:rsid w:val="00DF5A85"/>
    <w:rsid w:val="00DF5C4A"/>
    <w:rsid w:val="00DF5D7F"/>
    <w:rsid w:val="00DF5DFC"/>
    <w:rsid w:val="00DF5E96"/>
    <w:rsid w:val="00DF5EE2"/>
    <w:rsid w:val="00DF5F6B"/>
    <w:rsid w:val="00DF62EB"/>
    <w:rsid w:val="00DF6451"/>
    <w:rsid w:val="00DF64FB"/>
    <w:rsid w:val="00DF66BB"/>
    <w:rsid w:val="00DF66F1"/>
    <w:rsid w:val="00DF67A6"/>
    <w:rsid w:val="00DF69AF"/>
    <w:rsid w:val="00DF69D3"/>
    <w:rsid w:val="00DF6BC7"/>
    <w:rsid w:val="00DF6C2F"/>
    <w:rsid w:val="00DF6D8B"/>
    <w:rsid w:val="00DF6DAD"/>
    <w:rsid w:val="00DF6DD3"/>
    <w:rsid w:val="00DF7074"/>
    <w:rsid w:val="00DF7218"/>
    <w:rsid w:val="00DF7390"/>
    <w:rsid w:val="00DF743D"/>
    <w:rsid w:val="00DF758A"/>
    <w:rsid w:val="00DF7592"/>
    <w:rsid w:val="00DF771A"/>
    <w:rsid w:val="00DF77C5"/>
    <w:rsid w:val="00DF77E1"/>
    <w:rsid w:val="00DF780D"/>
    <w:rsid w:val="00DF794D"/>
    <w:rsid w:val="00DF7B8E"/>
    <w:rsid w:val="00DF7B8F"/>
    <w:rsid w:val="00DF7BCA"/>
    <w:rsid w:val="00DF7D5C"/>
    <w:rsid w:val="00DF7D80"/>
    <w:rsid w:val="00DF7DCD"/>
    <w:rsid w:val="00DF7E5D"/>
    <w:rsid w:val="00DF7FED"/>
    <w:rsid w:val="00E0038D"/>
    <w:rsid w:val="00E009E1"/>
    <w:rsid w:val="00E00AA7"/>
    <w:rsid w:val="00E00AC1"/>
    <w:rsid w:val="00E00D0C"/>
    <w:rsid w:val="00E00EA2"/>
    <w:rsid w:val="00E00FBA"/>
    <w:rsid w:val="00E012F8"/>
    <w:rsid w:val="00E01903"/>
    <w:rsid w:val="00E01912"/>
    <w:rsid w:val="00E0197C"/>
    <w:rsid w:val="00E01A2C"/>
    <w:rsid w:val="00E01A53"/>
    <w:rsid w:val="00E01A66"/>
    <w:rsid w:val="00E01AE3"/>
    <w:rsid w:val="00E01DE7"/>
    <w:rsid w:val="00E02297"/>
    <w:rsid w:val="00E028B1"/>
    <w:rsid w:val="00E02907"/>
    <w:rsid w:val="00E02A63"/>
    <w:rsid w:val="00E02C57"/>
    <w:rsid w:val="00E02C6A"/>
    <w:rsid w:val="00E02C94"/>
    <w:rsid w:val="00E02E25"/>
    <w:rsid w:val="00E02E34"/>
    <w:rsid w:val="00E02E7D"/>
    <w:rsid w:val="00E02EAE"/>
    <w:rsid w:val="00E03002"/>
    <w:rsid w:val="00E03020"/>
    <w:rsid w:val="00E0303D"/>
    <w:rsid w:val="00E0309C"/>
    <w:rsid w:val="00E0321F"/>
    <w:rsid w:val="00E03262"/>
    <w:rsid w:val="00E035F2"/>
    <w:rsid w:val="00E036A3"/>
    <w:rsid w:val="00E03B7D"/>
    <w:rsid w:val="00E03D01"/>
    <w:rsid w:val="00E03FEC"/>
    <w:rsid w:val="00E04158"/>
    <w:rsid w:val="00E0423E"/>
    <w:rsid w:val="00E0432B"/>
    <w:rsid w:val="00E04330"/>
    <w:rsid w:val="00E0439A"/>
    <w:rsid w:val="00E04545"/>
    <w:rsid w:val="00E04687"/>
    <w:rsid w:val="00E04805"/>
    <w:rsid w:val="00E049E6"/>
    <w:rsid w:val="00E04B26"/>
    <w:rsid w:val="00E04BF0"/>
    <w:rsid w:val="00E04CF7"/>
    <w:rsid w:val="00E04DCF"/>
    <w:rsid w:val="00E04DDA"/>
    <w:rsid w:val="00E04E21"/>
    <w:rsid w:val="00E04F9F"/>
    <w:rsid w:val="00E0538A"/>
    <w:rsid w:val="00E056F4"/>
    <w:rsid w:val="00E0580F"/>
    <w:rsid w:val="00E05C8E"/>
    <w:rsid w:val="00E05DF5"/>
    <w:rsid w:val="00E05EF2"/>
    <w:rsid w:val="00E060B4"/>
    <w:rsid w:val="00E06116"/>
    <w:rsid w:val="00E0626F"/>
    <w:rsid w:val="00E062B2"/>
    <w:rsid w:val="00E0633C"/>
    <w:rsid w:val="00E064C4"/>
    <w:rsid w:val="00E069B9"/>
    <w:rsid w:val="00E06AED"/>
    <w:rsid w:val="00E06CE0"/>
    <w:rsid w:val="00E06CF9"/>
    <w:rsid w:val="00E06D31"/>
    <w:rsid w:val="00E06EA3"/>
    <w:rsid w:val="00E07306"/>
    <w:rsid w:val="00E07331"/>
    <w:rsid w:val="00E07546"/>
    <w:rsid w:val="00E078DE"/>
    <w:rsid w:val="00E078F8"/>
    <w:rsid w:val="00E0799C"/>
    <w:rsid w:val="00E07B26"/>
    <w:rsid w:val="00E07CFD"/>
    <w:rsid w:val="00E07E09"/>
    <w:rsid w:val="00E07EAC"/>
    <w:rsid w:val="00E10022"/>
    <w:rsid w:val="00E10098"/>
    <w:rsid w:val="00E100AF"/>
    <w:rsid w:val="00E104D9"/>
    <w:rsid w:val="00E108D4"/>
    <w:rsid w:val="00E108DE"/>
    <w:rsid w:val="00E10902"/>
    <w:rsid w:val="00E10C84"/>
    <w:rsid w:val="00E10D37"/>
    <w:rsid w:val="00E1110B"/>
    <w:rsid w:val="00E1131B"/>
    <w:rsid w:val="00E11502"/>
    <w:rsid w:val="00E1176B"/>
    <w:rsid w:val="00E117A5"/>
    <w:rsid w:val="00E117D2"/>
    <w:rsid w:val="00E117FA"/>
    <w:rsid w:val="00E118AB"/>
    <w:rsid w:val="00E1193B"/>
    <w:rsid w:val="00E11A2D"/>
    <w:rsid w:val="00E11C0E"/>
    <w:rsid w:val="00E11D23"/>
    <w:rsid w:val="00E11DAD"/>
    <w:rsid w:val="00E11DEF"/>
    <w:rsid w:val="00E11E83"/>
    <w:rsid w:val="00E12031"/>
    <w:rsid w:val="00E1230D"/>
    <w:rsid w:val="00E127E9"/>
    <w:rsid w:val="00E128B6"/>
    <w:rsid w:val="00E128DC"/>
    <w:rsid w:val="00E12962"/>
    <w:rsid w:val="00E1299E"/>
    <w:rsid w:val="00E12BC8"/>
    <w:rsid w:val="00E12E64"/>
    <w:rsid w:val="00E1313E"/>
    <w:rsid w:val="00E1317C"/>
    <w:rsid w:val="00E131B1"/>
    <w:rsid w:val="00E131BA"/>
    <w:rsid w:val="00E131D8"/>
    <w:rsid w:val="00E1320D"/>
    <w:rsid w:val="00E13298"/>
    <w:rsid w:val="00E132D8"/>
    <w:rsid w:val="00E1343F"/>
    <w:rsid w:val="00E1364D"/>
    <w:rsid w:val="00E136DF"/>
    <w:rsid w:val="00E13805"/>
    <w:rsid w:val="00E13955"/>
    <w:rsid w:val="00E1396F"/>
    <w:rsid w:val="00E13A45"/>
    <w:rsid w:val="00E13AD6"/>
    <w:rsid w:val="00E13C3B"/>
    <w:rsid w:val="00E13CC0"/>
    <w:rsid w:val="00E13D8A"/>
    <w:rsid w:val="00E13DC5"/>
    <w:rsid w:val="00E13FE2"/>
    <w:rsid w:val="00E14022"/>
    <w:rsid w:val="00E14057"/>
    <w:rsid w:val="00E1429F"/>
    <w:rsid w:val="00E1431A"/>
    <w:rsid w:val="00E143C3"/>
    <w:rsid w:val="00E144D5"/>
    <w:rsid w:val="00E14643"/>
    <w:rsid w:val="00E14912"/>
    <w:rsid w:val="00E14957"/>
    <w:rsid w:val="00E14AC7"/>
    <w:rsid w:val="00E14B55"/>
    <w:rsid w:val="00E14F54"/>
    <w:rsid w:val="00E14FE4"/>
    <w:rsid w:val="00E15122"/>
    <w:rsid w:val="00E151B2"/>
    <w:rsid w:val="00E15272"/>
    <w:rsid w:val="00E154D9"/>
    <w:rsid w:val="00E15528"/>
    <w:rsid w:val="00E15828"/>
    <w:rsid w:val="00E159C2"/>
    <w:rsid w:val="00E159EF"/>
    <w:rsid w:val="00E15A39"/>
    <w:rsid w:val="00E15A70"/>
    <w:rsid w:val="00E15AF6"/>
    <w:rsid w:val="00E15CFF"/>
    <w:rsid w:val="00E15DAF"/>
    <w:rsid w:val="00E15E73"/>
    <w:rsid w:val="00E15F23"/>
    <w:rsid w:val="00E160FA"/>
    <w:rsid w:val="00E162DE"/>
    <w:rsid w:val="00E1638F"/>
    <w:rsid w:val="00E1647D"/>
    <w:rsid w:val="00E165FB"/>
    <w:rsid w:val="00E16746"/>
    <w:rsid w:val="00E1676B"/>
    <w:rsid w:val="00E1693A"/>
    <w:rsid w:val="00E169BA"/>
    <w:rsid w:val="00E16A6B"/>
    <w:rsid w:val="00E16B75"/>
    <w:rsid w:val="00E16CD8"/>
    <w:rsid w:val="00E16D3F"/>
    <w:rsid w:val="00E16D7C"/>
    <w:rsid w:val="00E16DD7"/>
    <w:rsid w:val="00E16E98"/>
    <w:rsid w:val="00E16F63"/>
    <w:rsid w:val="00E16FD3"/>
    <w:rsid w:val="00E16FE5"/>
    <w:rsid w:val="00E1725E"/>
    <w:rsid w:val="00E1736C"/>
    <w:rsid w:val="00E1746B"/>
    <w:rsid w:val="00E17795"/>
    <w:rsid w:val="00E178E7"/>
    <w:rsid w:val="00E1796D"/>
    <w:rsid w:val="00E17A29"/>
    <w:rsid w:val="00E17EA4"/>
    <w:rsid w:val="00E17F60"/>
    <w:rsid w:val="00E2015F"/>
    <w:rsid w:val="00E204C4"/>
    <w:rsid w:val="00E20501"/>
    <w:rsid w:val="00E2051A"/>
    <w:rsid w:val="00E207FC"/>
    <w:rsid w:val="00E2083E"/>
    <w:rsid w:val="00E208A3"/>
    <w:rsid w:val="00E208A8"/>
    <w:rsid w:val="00E208E8"/>
    <w:rsid w:val="00E2091A"/>
    <w:rsid w:val="00E20C04"/>
    <w:rsid w:val="00E20C64"/>
    <w:rsid w:val="00E20E83"/>
    <w:rsid w:val="00E211A9"/>
    <w:rsid w:val="00E2127B"/>
    <w:rsid w:val="00E213D1"/>
    <w:rsid w:val="00E214BA"/>
    <w:rsid w:val="00E215D6"/>
    <w:rsid w:val="00E21620"/>
    <w:rsid w:val="00E217C6"/>
    <w:rsid w:val="00E21804"/>
    <w:rsid w:val="00E218AD"/>
    <w:rsid w:val="00E219CC"/>
    <w:rsid w:val="00E21A2A"/>
    <w:rsid w:val="00E21BD2"/>
    <w:rsid w:val="00E21DDD"/>
    <w:rsid w:val="00E21ED2"/>
    <w:rsid w:val="00E22155"/>
    <w:rsid w:val="00E221CD"/>
    <w:rsid w:val="00E221DC"/>
    <w:rsid w:val="00E222BB"/>
    <w:rsid w:val="00E2233A"/>
    <w:rsid w:val="00E223EF"/>
    <w:rsid w:val="00E2254D"/>
    <w:rsid w:val="00E2271D"/>
    <w:rsid w:val="00E22772"/>
    <w:rsid w:val="00E22823"/>
    <w:rsid w:val="00E22845"/>
    <w:rsid w:val="00E2285A"/>
    <w:rsid w:val="00E2292D"/>
    <w:rsid w:val="00E22983"/>
    <w:rsid w:val="00E22AA9"/>
    <w:rsid w:val="00E22B2F"/>
    <w:rsid w:val="00E22BE0"/>
    <w:rsid w:val="00E22E12"/>
    <w:rsid w:val="00E22E70"/>
    <w:rsid w:val="00E2319A"/>
    <w:rsid w:val="00E231E7"/>
    <w:rsid w:val="00E23236"/>
    <w:rsid w:val="00E23284"/>
    <w:rsid w:val="00E23457"/>
    <w:rsid w:val="00E234F1"/>
    <w:rsid w:val="00E23616"/>
    <w:rsid w:val="00E2367E"/>
    <w:rsid w:val="00E2378F"/>
    <w:rsid w:val="00E23A2A"/>
    <w:rsid w:val="00E23B6A"/>
    <w:rsid w:val="00E23BAC"/>
    <w:rsid w:val="00E23C9F"/>
    <w:rsid w:val="00E23CE2"/>
    <w:rsid w:val="00E23E83"/>
    <w:rsid w:val="00E23ECD"/>
    <w:rsid w:val="00E23FA7"/>
    <w:rsid w:val="00E24048"/>
    <w:rsid w:val="00E24265"/>
    <w:rsid w:val="00E242D0"/>
    <w:rsid w:val="00E24AA3"/>
    <w:rsid w:val="00E24AE3"/>
    <w:rsid w:val="00E24CAA"/>
    <w:rsid w:val="00E24E75"/>
    <w:rsid w:val="00E24F05"/>
    <w:rsid w:val="00E25041"/>
    <w:rsid w:val="00E25296"/>
    <w:rsid w:val="00E253FF"/>
    <w:rsid w:val="00E256BE"/>
    <w:rsid w:val="00E2583D"/>
    <w:rsid w:val="00E258E3"/>
    <w:rsid w:val="00E25905"/>
    <w:rsid w:val="00E25BF1"/>
    <w:rsid w:val="00E260C5"/>
    <w:rsid w:val="00E2617F"/>
    <w:rsid w:val="00E26280"/>
    <w:rsid w:val="00E264B1"/>
    <w:rsid w:val="00E26502"/>
    <w:rsid w:val="00E26778"/>
    <w:rsid w:val="00E26A94"/>
    <w:rsid w:val="00E26BAA"/>
    <w:rsid w:val="00E26CA0"/>
    <w:rsid w:val="00E26CAC"/>
    <w:rsid w:val="00E26CE3"/>
    <w:rsid w:val="00E26E0C"/>
    <w:rsid w:val="00E26EC6"/>
    <w:rsid w:val="00E26F57"/>
    <w:rsid w:val="00E27210"/>
    <w:rsid w:val="00E278AA"/>
    <w:rsid w:val="00E27A1E"/>
    <w:rsid w:val="00E27A58"/>
    <w:rsid w:val="00E27AC1"/>
    <w:rsid w:val="00E27B1F"/>
    <w:rsid w:val="00E27D10"/>
    <w:rsid w:val="00E27D28"/>
    <w:rsid w:val="00E27D2B"/>
    <w:rsid w:val="00E27E5A"/>
    <w:rsid w:val="00E27F52"/>
    <w:rsid w:val="00E3022E"/>
    <w:rsid w:val="00E30261"/>
    <w:rsid w:val="00E30293"/>
    <w:rsid w:val="00E3037E"/>
    <w:rsid w:val="00E305D3"/>
    <w:rsid w:val="00E3074B"/>
    <w:rsid w:val="00E30758"/>
    <w:rsid w:val="00E307A6"/>
    <w:rsid w:val="00E3093E"/>
    <w:rsid w:val="00E30C11"/>
    <w:rsid w:val="00E30C32"/>
    <w:rsid w:val="00E30DBA"/>
    <w:rsid w:val="00E30E78"/>
    <w:rsid w:val="00E3127E"/>
    <w:rsid w:val="00E31642"/>
    <w:rsid w:val="00E316E2"/>
    <w:rsid w:val="00E31953"/>
    <w:rsid w:val="00E31B6C"/>
    <w:rsid w:val="00E31ECA"/>
    <w:rsid w:val="00E31F37"/>
    <w:rsid w:val="00E32081"/>
    <w:rsid w:val="00E321BB"/>
    <w:rsid w:val="00E3228A"/>
    <w:rsid w:val="00E32311"/>
    <w:rsid w:val="00E32327"/>
    <w:rsid w:val="00E32467"/>
    <w:rsid w:val="00E3249B"/>
    <w:rsid w:val="00E325C4"/>
    <w:rsid w:val="00E32B0F"/>
    <w:rsid w:val="00E32C3C"/>
    <w:rsid w:val="00E32CF7"/>
    <w:rsid w:val="00E32E65"/>
    <w:rsid w:val="00E32F4A"/>
    <w:rsid w:val="00E32F65"/>
    <w:rsid w:val="00E32F90"/>
    <w:rsid w:val="00E33077"/>
    <w:rsid w:val="00E3319F"/>
    <w:rsid w:val="00E331D6"/>
    <w:rsid w:val="00E335A5"/>
    <w:rsid w:val="00E335FD"/>
    <w:rsid w:val="00E339FC"/>
    <w:rsid w:val="00E33C66"/>
    <w:rsid w:val="00E33C91"/>
    <w:rsid w:val="00E33F80"/>
    <w:rsid w:val="00E33FE2"/>
    <w:rsid w:val="00E341F7"/>
    <w:rsid w:val="00E34211"/>
    <w:rsid w:val="00E34341"/>
    <w:rsid w:val="00E343F1"/>
    <w:rsid w:val="00E34790"/>
    <w:rsid w:val="00E347EA"/>
    <w:rsid w:val="00E3495D"/>
    <w:rsid w:val="00E34B47"/>
    <w:rsid w:val="00E34DAB"/>
    <w:rsid w:val="00E34EF4"/>
    <w:rsid w:val="00E3500F"/>
    <w:rsid w:val="00E351C5"/>
    <w:rsid w:val="00E3529A"/>
    <w:rsid w:val="00E35619"/>
    <w:rsid w:val="00E357BE"/>
    <w:rsid w:val="00E35A51"/>
    <w:rsid w:val="00E35A85"/>
    <w:rsid w:val="00E35A8E"/>
    <w:rsid w:val="00E35AD9"/>
    <w:rsid w:val="00E35BFB"/>
    <w:rsid w:val="00E35C5C"/>
    <w:rsid w:val="00E35D42"/>
    <w:rsid w:val="00E35D4B"/>
    <w:rsid w:val="00E35DDD"/>
    <w:rsid w:val="00E35E30"/>
    <w:rsid w:val="00E35F1A"/>
    <w:rsid w:val="00E35F9A"/>
    <w:rsid w:val="00E36049"/>
    <w:rsid w:val="00E363FE"/>
    <w:rsid w:val="00E3643C"/>
    <w:rsid w:val="00E365AE"/>
    <w:rsid w:val="00E369DF"/>
    <w:rsid w:val="00E36C83"/>
    <w:rsid w:val="00E36DDD"/>
    <w:rsid w:val="00E37199"/>
    <w:rsid w:val="00E37266"/>
    <w:rsid w:val="00E37364"/>
    <w:rsid w:val="00E375ED"/>
    <w:rsid w:val="00E37603"/>
    <w:rsid w:val="00E376A4"/>
    <w:rsid w:val="00E37765"/>
    <w:rsid w:val="00E377D6"/>
    <w:rsid w:val="00E401B2"/>
    <w:rsid w:val="00E402C5"/>
    <w:rsid w:val="00E40403"/>
    <w:rsid w:val="00E405D3"/>
    <w:rsid w:val="00E40629"/>
    <w:rsid w:val="00E406DB"/>
    <w:rsid w:val="00E40985"/>
    <w:rsid w:val="00E409CF"/>
    <w:rsid w:val="00E40B4C"/>
    <w:rsid w:val="00E40B68"/>
    <w:rsid w:val="00E40BC8"/>
    <w:rsid w:val="00E40C57"/>
    <w:rsid w:val="00E40C8E"/>
    <w:rsid w:val="00E40DE5"/>
    <w:rsid w:val="00E40E6B"/>
    <w:rsid w:val="00E40EA8"/>
    <w:rsid w:val="00E40EE4"/>
    <w:rsid w:val="00E41003"/>
    <w:rsid w:val="00E41136"/>
    <w:rsid w:val="00E41226"/>
    <w:rsid w:val="00E41283"/>
    <w:rsid w:val="00E412E3"/>
    <w:rsid w:val="00E413BE"/>
    <w:rsid w:val="00E41406"/>
    <w:rsid w:val="00E4146D"/>
    <w:rsid w:val="00E4173C"/>
    <w:rsid w:val="00E41763"/>
    <w:rsid w:val="00E41801"/>
    <w:rsid w:val="00E419E7"/>
    <w:rsid w:val="00E41AD6"/>
    <w:rsid w:val="00E41B62"/>
    <w:rsid w:val="00E41BE2"/>
    <w:rsid w:val="00E41E4B"/>
    <w:rsid w:val="00E41ED3"/>
    <w:rsid w:val="00E41F8B"/>
    <w:rsid w:val="00E41FD5"/>
    <w:rsid w:val="00E4207A"/>
    <w:rsid w:val="00E427D2"/>
    <w:rsid w:val="00E4280D"/>
    <w:rsid w:val="00E4286B"/>
    <w:rsid w:val="00E4289C"/>
    <w:rsid w:val="00E428B4"/>
    <w:rsid w:val="00E42909"/>
    <w:rsid w:val="00E42BA9"/>
    <w:rsid w:val="00E42FD3"/>
    <w:rsid w:val="00E43108"/>
    <w:rsid w:val="00E432DB"/>
    <w:rsid w:val="00E43389"/>
    <w:rsid w:val="00E43640"/>
    <w:rsid w:val="00E43858"/>
    <w:rsid w:val="00E438FD"/>
    <w:rsid w:val="00E4396F"/>
    <w:rsid w:val="00E43D0B"/>
    <w:rsid w:val="00E43D44"/>
    <w:rsid w:val="00E43FCE"/>
    <w:rsid w:val="00E43FEE"/>
    <w:rsid w:val="00E4425D"/>
    <w:rsid w:val="00E4470F"/>
    <w:rsid w:val="00E44722"/>
    <w:rsid w:val="00E44784"/>
    <w:rsid w:val="00E4478B"/>
    <w:rsid w:val="00E449D9"/>
    <w:rsid w:val="00E44A0B"/>
    <w:rsid w:val="00E44D9E"/>
    <w:rsid w:val="00E44E8B"/>
    <w:rsid w:val="00E44F8E"/>
    <w:rsid w:val="00E4505C"/>
    <w:rsid w:val="00E450F7"/>
    <w:rsid w:val="00E45146"/>
    <w:rsid w:val="00E452A5"/>
    <w:rsid w:val="00E4563C"/>
    <w:rsid w:val="00E456AD"/>
    <w:rsid w:val="00E4585A"/>
    <w:rsid w:val="00E45B8F"/>
    <w:rsid w:val="00E45DAF"/>
    <w:rsid w:val="00E45E6D"/>
    <w:rsid w:val="00E45EC2"/>
    <w:rsid w:val="00E45F57"/>
    <w:rsid w:val="00E45FDC"/>
    <w:rsid w:val="00E4614F"/>
    <w:rsid w:val="00E46296"/>
    <w:rsid w:val="00E4630E"/>
    <w:rsid w:val="00E46387"/>
    <w:rsid w:val="00E4668E"/>
    <w:rsid w:val="00E46A33"/>
    <w:rsid w:val="00E46C1D"/>
    <w:rsid w:val="00E46D4F"/>
    <w:rsid w:val="00E46F2B"/>
    <w:rsid w:val="00E46FF7"/>
    <w:rsid w:val="00E47123"/>
    <w:rsid w:val="00E47275"/>
    <w:rsid w:val="00E472D6"/>
    <w:rsid w:val="00E473CE"/>
    <w:rsid w:val="00E47581"/>
    <w:rsid w:val="00E479A9"/>
    <w:rsid w:val="00E47A58"/>
    <w:rsid w:val="00E47ABF"/>
    <w:rsid w:val="00E47AC8"/>
    <w:rsid w:val="00E47BBE"/>
    <w:rsid w:val="00E47FF4"/>
    <w:rsid w:val="00E5015E"/>
    <w:rsid w:val="00E503C2"/>
    <w:rsid w:val="00E50435"/>
    <w:rsid w:val="00E5055D"/>
    <w:rsid w:val="00E50579"/>
    <w:rsid w:val="00E50718"/>
    <w:rsid w:val="00E50775"/>
    <w:rsid w:val="00E5096D"/>
    <w:rsid w:val="00E5097F"/>
    <w:rsid w:val="00E509EB"/>
    <w:rsid w:val="00E50A09"/>
    <w:rsid w:val="00E50B93"/>
    <w:rsid w:val="00E50C8E"/>
    <w:rsid w:val="00E50D05"/>
    <w:rsid w:val="00E50E44"/>
    <w:rsid w:val="00E513AD"/>
    <w:rsid w:val="00E51460"/>
    <w:rsid w:val="00E515A5"/>
    <w:rsid w:val="00E517E0"/>
    <w:rsid w:val="00E518F7"/>
    <w:rsid w:val="00E51985"/>
    <w:rsid w:val="00E51A7C"/>
    <w:rsid w:val="00E51B93"/>
    <w:rsid w:val="00E51CC6"/>
    <w:rsid w:val="00E51DF6"/>
    <w:rsid w:val="00E51F01"/>
    <w:rsid w:val="00E51F3B"/>
    <w:rsid w:val="00E52265"/>
    <w:rsid w:val="00E52377"/>
    <w:rsid w:val="00E52504"/>
    <w:rsid w:val="00E5283F"/>
    <w:rsid w:val="00E52890"/>
    <w:rsid w:val="00E52B57"/>
    <w:rsid w:val="00E52B75"/>
    <w:rsid w:val="00E52BB5"/>
    <w:rsid w:val="00E52D8B"/>
    <w:rsid w:val="00E52D95"/>
    <w:rsid w:val="00E52E15"/>
    <w:rsid w:val="00E52E61"/>
    <w:rsid w:val="00E52F09"/>
    <w:rsid w:val="00E53228"/>
    <w:rsid w:val="00E5330D"/>
    <w:rsid w:val="00E5368F"/>
    <w:rsid w:val="00E5371D"/>
    <w:rsid w:val="00E537F7"/>
    <w:rsid w:val="00E537FB"/>
    <w:rsid w:val="00E537FC"/>
    <w:rsid w:val="00E5396E"/>
    <w:rsid w:val="00E53B06"/>
    <w:rsid w:val="00E54000"/>
    <w:rsid w:val="00E540CB"/>
    <w:rsid w:val="00E54266"/>
    <w:rsid w:val="00E544E5"/>
    <w:rsid w:val="00E54586"/>
    <w:rsid w:val="00E545BF"/>
    <w:rsid w:val="00E545D8"/>
    <w:rsid w:val="00E5469E"/>
    <w:rsid w:val="00E546DF"/>
    <w:rsid w:val="00E54748"/>
    <w:rsid w:val="00E54839"/>
    <w:rsid w:val="00E549AC"/>
    <w:rsid w:val="00E54BC5"/>
    <w:rsid w:val="00E54C2C"/>
    <w:rsid w:val="00E54D8C"/>
    <w:rsid w:val="00E55247"/>
    <w:rsid w:val="00E555B8"/>
    <w:rsid w:val="00E55920"/>
    <w:rsid w:val="00E55A19"/>
    <w:rsid w:val="00E55BCA"/>
    <w:rsid w:val="00E55C4C"/>
    <w:rsid w:val="00E55E8C"/>
    <w:rsid w:val="00E55ED1"/>
    <w:rsid w:val="00E55F01"/>
    <w:rsid w:val="00E5616C"/>
    <w:rsid w:val="00E562D5"/>
    <w:rsid w:val="00E5651D"/>
    <w:rsid w:val="00E5667B"/>
    <w:rsid w:val="00E56B64"/>
    <w:rsid w:val="00E56B78"/>
    <w:rsid w:val="00E56C80"/>
    <w:rsid w:val="00E56CD7"/>
    <w:rsid w:val="00E56F7E"/>
    <w:rsid w:val="00E57249"/>
    <w:rsid w:val="00E573DE"/>
    <w:rsid w:val="00E57491"/>
    <w:rsid w:val="00E57513"/>
    <w:rsid w:val="00E5769F"/>
    <w:rsid w:val="00E576B8"/>
    <w:rsid w:val="00E57911"/>
    <w:rsid w:val="00E57A23"/>
    <w:rsid w:val="00E57A57"/>
    <w:rsid w:val="00E57AA8"/>
    <w:rsid w:val="00E57C28"/>
    <w:rsid w:val="00E57C3B"/>
    <w:rsid w:val="00E6012B"/>
    <w:rsid w:val="00E601E2"/>
    <w:rsid w:val="00E60260"/>
    <w:rsid w:val="00E60383"/>
    <w:rsid w:val="00E606B0"/>
    <w:rsid w:val="00E606BA"/>
    <w:rsid w:val="00E60A0B"/>
    <w:rsid w:val="00E60A3B"/>
    <w:rsid w:val="00E60A5E"/>
    <w:rsid w:val="00E60DD7"/>
    <w:rsid w:val="00E60DF8"/>
    <w:rsid w:val="00E60FFC"/>
    <w:rsid w:val="00E610AE"/>
    <w:rsid w:val="00E6118B"/>
    <w:rsid w:val="00E6128E"/>
    <w:rsid w:val="00E612EC"/>
    <w:rsid w:val="00E61416"/>
    <w:rsid w:val="00E61433"/>
    <w:rsid w:val="00E6149C"/>
    <w:rsid w:val="00E6150E"/>
    <w:rsid w:val="00E615E7"/>
    <w:rsid w:val="00E61638"/>
    <w:rsid w:val="00E616E8"/>
    <w:rsid w:val="00E61781"/>
    <w:rsid w:val="00E617F7"/>
    <w:rsid w:val="00E6189B"/>
    <w:rsid w:val="00E619C0"/>
    <w:rsid w:val="00E61A0D"/>
    <w:rsid w:val="00E61AA9"/>
    <w:rsid w:val="00E61B92"/>
    <w:rsid w:val="00E61C51"/>
    <w:rsid w:val="00E61CCB"/>
    <w:rsid w:val="00E61D16"/>
    <w:rsid w:val="00E62103"/>
    <w:rsid w:val="00E6217A"/>
    <w:rsid w:val="00E62186"/>
    <w:rsid w:val="00E621A0"/>
    <w:rsid w:val="00E622F7"/>
    <w:rsid w:val="00E62580"/>
    <w:rsid w:val="00E62809"/>
    <w:rsid w:val="00E62A61"/>
    <w:rsid w:val="00E62AC4"/>
    <w:rsid w:val="00E62BBC"/>
    <w:rsid w:val="00E62C6D"/>
    <w:rsid w:val="00E62D9A"/>
    <w:rsid w:val="00E62DB1"/>
    <w:rsid w:val="00E62E06"/>
    <w:rsid w:val="00E62F0A"/>
    <w:rsid w:val="00E62FFE"/>
    <w:rsid w:val="00E63094"/>
    <w:rsid w:val="00E63117"/>
    <w:rsid w:val="00E63379"/>
    <w:rsid w:val="00E6340E"/>
    <w:rsid w:val="00E63468"/>
    <w:rsid w:val="00E6352E"/>
    <w:rsid w:val="00E6354A"/>
    <w:rsid w:val="00E637BB"/>
    <w:rsid w:val="00E63912"/>
    <w:rsid w:val="00E63E86"/>
    <w:rsid w:val="00E63F4A"/>
    <w:rsid w:val="00E640C1"/>
    <w:rsid w:val="00E640D5"/>
    <w:rsid w:val="00E641B7"/>
    <w:rsid w:val="00E641C9"/>
    <w:rsid w:val="00E6432F"/>
    <w:rsid w:val="00E6447E"/>
    <w:rsid w:val="00E645C5"/>
    <w:rsid w:val="00E64600"/>
    <w:rsid w:val="00E646B6"/>
    <w:rsid w:val="00E64738"/>
    <w:rsid w:val="00E64834"/>
    <w:rsid w:val="00E648FF"/>
    <w:rsid w:val="00E64A7B"/>
    <w:rsid w:val="00E64A8A"/>
    <w:rsid w:val="00E64C50"/>
    <w:rsid w:val="00E64D58"/>
    <w:rsid w:val="00E64F4D"/>
    <w:rsid w:val="00E64F58"/>
    <w:rsid w:val="00E6520E"/>
    <w:rsid w:val="00E65217"/>
    <w:rsid w:val="00E653A4"/>
    <w:rsid w:val="00E65821"/>
    <w:rsid w:val="00E6583B"/>
    <w:rsid w:val="00E65BBB"/>
    <w:rsid w:val="00E65CB7"/>
    <w:rsid w:val="00E65D20"/>
    <w:rsid w:val="00E65E47"/>
    <w:rsid w:val="00E65F2A"/>
    <w:rsid w:val="00E65FCD"/>
    <w:rsid w:val="00E6642E"/>
    <w:rsid w:val="00E6669A"/>
    <w:rsid w:val="00E667C8"/>
    <w:rsid w:val="00E667E0"/>
    <w:rsid w:val="00E667FC"/>
    <w:rsid w:val="00E6688C"/>
    <w:rsid w:val="00E66C0D"/>
    <w:rsid w:val="00E66C33"/>
    <w:rsid w:val="00E66C7C"/>
    <w:rsid w:val="00E66DCE"/>
    <w:rsid w:val="00E670C1"/>
    <w:rsid w:val="00E673AB"/>
    <w:rsid w:val="00E67477"/>
    <w:rsid w:val="00E67997"/>
    <w:rsid w:val="00E67B08"/>
    <w:rsid w:val="00E67CFE"/>
    <w:rsid w:val="00E67DC2"/>
    <w:rsid w:val="00E67DF1"/>
    <w:rsid w:val="00E67E77"/>
    <w:rsid w:val="00E67EB8"/>
    <w:rsid w:val="00E67EE4"/>
    <w:rsid w:val="00E67F1C"/>
    <w:rsid w:val="00E70471"/>
    <w:rsid w:val="00E706B0"/>
    <w:rsid w:val="00E70777"/>
    <w:rsid w:val="00E7082D"/>
    <w:rsid w:val="00E70A51"/>
    <w:rsid w:val="00E70A5F"/>
    <w:rsid w:val="00E70C39"/>
    <w:rsid w:val="00E70D4C"/>
    <w:rsid w:val="00E70D97"/>
    <w:rsid w:val="00E70E01"/>
    <w:rsid w:val="00E70E3A"/>
    <w:rsid w:val="00E7106B"/>
    <w:rsid w:val="00E71083"/>
    <w:rsid w:val="00E71334"/>
    <w:rsid w:val="00E7133C"/>
    <w:rsid w:val="00E713DE"/>
    <w:rsid w:val="00E71671"/>
    <w:rsid w:val="00E717B2"/>
    <w:rsid w:val="00E7180E"/>
    <w:rsid w:val="00E71A4D"/>
    <w:rsid w:val="00E71D34"/>
    <w:rsid w:val="00E71E00"/>
    <w:rsid w:val="00E71FA5"/>
    <w:rsid w:val="00E71FAC"/>
    <w:rsid w:val="00E72262"/>
    <w:rsid w:val="00E723BA"/>
    <w:rsid w:val="00E723FF"/>
    <w:rsid w:val="00E724A5"/>
    <w:rsid w:val="00E725A8"/>
    <w:rsid w:val="00E728B0"/>
    <w:rsid w:val="00E72971"/>
    <w:rsid w:val="00E72BA3"/>
    <w:rsid w:val="00E72CE2"/>
    <w:rsid w:val="00E72F56"/>
    <w:rsid w:val="00E733AA"/>
    <w:rsid w:val="00E733B7"/>
    <w:rsid w:val="00E734B8"/>
    <w:rsid w:val="00E735D7"/>
    <w:rsid w:val="00E73770"/>
    <w:rsid w:val="00E73788"/>
    <w:rsid w:val="00E73814"/>
    <w:rsid w:val="00E73AB4"/>
    <w:rsid w:val="00E73BC5"/>
    <w:rsid w:val="00E73CFB"/>
    <w:rsid w:val="00E73D11"/>
    <w:rsid w:val="00E73E87"/>
    <w:rsid w:val="00E73EE5"/>
    <w:rsid w:val="00E740CC"/>
    <w:rsid w:val="00E74309"/>
    <w:rsid w:val="00E743CE"/>
    <w:rsid w:val="00E74406"/>
    <w:rsid w:val="00E74608"/>
    <w:rsid w:val="00E74766"/>
    <w:rsid w:val="00E74768"/>
    <w:rsid w:val="00E7476C"/>
    <w:rsid w:val="00E747B6"/>
    <w:rsid w:val="00E74A55"/>
    <w:rsid w:val="00E74C9B"/>
    <w:rsid w:val="00E74D08"/>
    <w:rsid w:val="00E74FFF"/>
    <w:rsid w:val="00E7508A"/>
    <w:rsid w:val="00E752E3"/>
    <w:rsid w:val="00E75362"/>
    <w:rsid w:val="00E75569"/>
    <w:rsid w:val="00E7583C"/>
    <w:rsid w:val="00E759DC"/>
    <w:rsid w:val="00E759FF"/>
    <w:rsid w:val="00E75A02"/>
    <w:rsid w:val="00E75B09"/>
    <w:rsid w:val="00E75B57"/>
    <w:rsid w:val="00E75C0B"/>
    <w:rsid w:val="00E75D12"/>
    <w:rsid w:val="00E75E2C"/>
    <w:rsid w:val="00E75E54"/>
    <w:rsid w:val="00E75F61"/>
    <w:rsid w:val="00E760BF"/>
    <w:rsid w:val="00E760F2"/>
    <w:rsid w:val="00E76172"/>
    <w:rsid w:val="00E76173"/>
    <w:rsid w:val="00E76175"/>
    <w:rsid w:val="00E7622A"/>
    <w:rsid w:val="00E76336"/>
    <w:rsid w:val="00E763DA"/>
    <w:rsid w:val="00E7646D"/>
    <w:rsid w:val="00E766E7"/>
    <w:rsid w:val="00E766FC"/>
    <w:rsid w:val="00E76754"/>
    <w:rsid w:val="00E76962"/>
    <w:rsid w:val="00E769D5"/>
    <w:rsid w:val="00E76A81"/>
    <w:rsid w:val="00E76BA5"/>
    <w:rsid w:val="00E76D47"/>
    <w:rsid w:val="00E77580"/>
    <w:rsid w:val="00E77648"/>
    <w:rsid w:val="00E77914"/>
    <w:rsid w:val="00E77947"/>
    <w:rsid w:val="00E77A4D"/>
    <w:rsid w:val="00E77C03"/>
    <w:rsid w:val="00E77D00"/>
    <w:rsid w:val="00E77D7C"/>
    <w:rsid w:val="00E77D92"/>
    <w:rsid w:val="00E77E50"/>
    <w:rsid w:val="00E800DF"/>
    <w:rsid w:val="00E802B2"/>
    <w:rsid w:val="00E80630"/>
    <w:rsid w:val="00E80757"/>
    <w:rsid w:val="00E80992"/>
    <w:rsid w:val="00E80AB1"/>
    <w:rsid w:val="00E80C27"/>
    <w:rsid w:val="00E80EA1"/>
    <w:rsid w:val="00E810BC"/>
    <w:rsid w:val="00E8113C"/>
    <w:rsid w:val="00E8117A"/>
    <w:rsid w:val="00E81191"/>
    <w:rsid w:val="00E81377"/>
    <w:rsid w:val="00E813A2"/>
    <w:rsid w:val="00E81626"/>
    <w:rsid w:val="00E81A85"/>
    <w:rsid w:val="00E81E28"/>
    <w:rsid w:val="00E81E76"/>
    <w:rsid w:val="00E81F0C"/>
    <w:rsid w:val="00E81FD6"/>
    <w:rsid w:val="00E8209F"/>
    <w:rsid w:val="00E82118"/>
    <w:rsid w:val="00E82513"/>
    <w:rsid w:val="00E8263A"/>
    <w:rsid w:val="00E827E4"/>
    <w:rsid w:val="00E82847"/>
    <w:rsid w:val="00E8288C"/>
    <w:rsid w:val="00E829CD"/>
    <w:rsid w:val="00E830E2"/>
    <w:rsid w:val="00E8319C"/>
    <w:rsid w:val="00E83241"/>
    <w:rsid w:val="00E8341B"/>
    <w:rsid w:val="00E83794"/>
    <w:rsid w:val="00E839B9"/>
    <w:rsid w:val="00E83B59"/>
    <w:rsid w:val="00E83B6E"/>
    <w:rsid w:val="00E83C07"/>
    <w:rsid w:val="00E83C4B"/>
    <w:rsid w:val="00E83E15"/>
    <w:rsid w:val="00E84088"/>
    <w:rsid w:val="00E84272"/>
    <w:rsid w:val="00E84284"/>
    <w:rsid w:val="00E84467"/>
    <w:rsid w:val="00E8455A"/>
    <w:rsid w:val="00E847B7"/>
    <w:rsid w:val="00E84A5D"/>
    <w:rsid w:val="00E84BE3"/>
    <w:rsid w:val="00E85049"/>
    <w:rsid w:val="00E8525D"/>
    <w:rsid w:val="00E8529C"/>
    <w:rsid w:val="00E852BB"/>
    <w:rsid w:val="00E85315"/>
    <w:rsid w:val="00E8537B"/>
    <w:rsid w:val="00E85433"/>
    <w:rsid w:val="00E855A0"/>
    <w:rsid w:val="00E855D7"/>
    <w:rsid w:val="00E8572D"/>
    <w:rsid w:val="00E85755"/>
    <w:rsid w:val="00E85759"/>
    <w:rsid w:val="00E85791"/>
    <w:rsid w:val="00E85806"/>
    <w:rsid w:val="00E85888"/>
    <w:rsid w:val="00E85E14"/>
    <w:rsid w:val="00E85F87"/>
    <w:rsid w:val="00E860B2"/>
    <w:rsid w:val="00E86108"/>
    <w:rsid w:val="00E861C1"/>
    <w:rsid w:val="00E8620E"/>
    <w:rsid w:val="00E86277"/>
    <w:rsid w:val="00E862CD"/>
    <w:rsid w:val="00E8663E"/>
    <w:rsid w:val="00E86891"/>
    <w:rsid w:val="00E86B35"/>
    <w:rsid w:val="00E86D2B"/>
    <w:rsid w:val="00E86ED8"/>
    <w:rsid w:val="00E86FA1"/>
    <w:rsid w:val="00E8705A"/>
    <w:rsid w:val="00E87202"/>
    <w:rsid w:val="00E87266"/>
    <w:rsid w:val="00E8740A"/>
    <w:rsid w:val="00E87636"/>
    <w:rsid w:val="00E8766E"/>
    <w:rsid w:val="00E8787C"/>
    <w:rsid w:val="00E87B8A"/>
    <w:rsid w:val="00E87C34"/>
    <w:rsid w:val="00E87C4A"/>
    <w:rsid w:val="00E87D04"/>
    <w:rsid w:val="00E87D22"/>
    <w:rsid w:val="00E87D9D"/>
    <w:rsid w:val="00E90276"/>
    <w:rsid w:val="00E9028C"/>
    <w:rsid w:val="00E9046D"/>
    <w:rsid w:val="00E90575"/>
    <w:rsid w:val="00E90628"/>
    <w:rsid w:val="00E907A5"/>
    <w:rsid w:val="00E907EC"/>
    <w:rsid w:val="00E90885"/>
    <w:rsid w:val="00E90959"/>
    <w:rsid w:val="00E90AA8"/>
    <w:rsid w:val="00E90B88"/>
    <w:rsid w:val="00E90E5B"/>
    <w:rsid w:val="00E90E79"/>
    <w:rsid w:val="00E90F72"/>
    <w:rsid w:val="00E91160"/>
    <w:rsid w:val="00E91226"/>
    <w:rsid w:val="00E912E2"/>
    <w:rsid w:val="00E9136D"/>
    <w:rsid w:val="00E9160A"/>
    <w:rsid w:val="00E916B8"/>
    <w:rsid w:val="00E9194E"/>
    <w:rsid w:val="00E91B43"/>
    <w:rsid w:val="00E91C00"/>
    <w:rsid w:val="00E92079"/>
    <w:rsid w:val="00E9213B"/>
    <w:rsid w:val="00E92236"/>
    <w:rsid w:val="00E9289B"/>
    <w:rsid w:val="00E92956"/>
    <w:rsid w:val="00E929BE"/>
    <w:rsid w:val="00E92C47"/>
    <w:rsid w:val="00E92CE1"/>
    <w:rsid w:val="00E92D5C"/>
    <w:rsid w:val="00E92E11"/>
    <w:rsid w:val="00E92E23"/>
    <w:rsid w:val="00E92F86"/>
    <w:rsid w:val="00E931FF"/>
    <w:rsid w:val="00E93285"/>
    <w:rsid w:val="00E9329F"/>
    <w:rsid w:val="00E932D3"/>
    <w:rsid w:val="00E933E5"/>
    <w:rsid w:val="00E934A9"/>
    <w:rsid w:val="00E9366E"/>
    <w:rsid w:val="00E9371D"/>
    <w:rsid w:val="00E93881"/>
    <w:rsid w:val="00E939A8"/>
    <w:rsid w:val="00E93BED"/>
    <w:rsid w:val="00E93C21"/>
    <w:rsid w:val="00E93D80"/>
    <w:rsid w:val="00E93DB4"/>
    <w:rsid w:val="00E93F4A"/>
    <w:rsid w:val="00E9406B"/>
    <w:rsid w:val="00E9424A"/>
    <w:rsid w:val="00E942B5"/>
    <w:rsid w:val="00E944BF"/>
    <w:rsid w:val="00E94542"/>
    <w:rsid w:val="00E94611"/>
    <w:rsid w:val="00E947D9"/>
    <w:rsid w:val="00E94802"/>
    <w:rsid w:val="00E9486E"/>
    <w:rsid w:val="00E94874"/>
    <w:rsid w:val="00E9490F"/>
    <w:rsid w:val="00E949D0"/>
    <w:rsid w:val="00E94A8A"/>
    <w:rsid w:val="00E94C58"/>
    <w:rsid w:val="00E94DA4"/>
    <w:rsid w:val="00E955EE"/>
    <w:rsid w:val="00E9569B"/>
    <w:rsid w:val="00E956EA"/>
    <w:rsid w:val="00E956F4"/>
    <w:rsid w:val="00E9581C"/>
    <w:rsid w:val="00E959C4"/>
    <w:rsid w:val="00E95A2A"/>
    <w:rsid w:val="00E95B67"/>
    <w:rsid w:val="00E95B76"/>
    <w:rsid w:val="00E95CE7"/>
    <w:rsid w:val="00E95ED2"/>
    <w:rsid w:val="00E95F2F"/>
    <w:rsid w:val="00E960AB"/>
    <w:rsid w:val="00E96288"/>
    <w:rsid w:val="00E962E1"/>
    <w:rsid w:val="00E963E7"/>
    <w:rsid w:val="00E96430"/>
    <w:rsid w:val="00E9652A"/>
    <w:rsid w:val="00E965CE"/>
    <w:rsid w:val="00E966BA"/>
    <w:rsid w:val="00E9673C"/>
    <w:rsid w:val="00E967C6"/>
    <w:rsid w:val="00E968B0"/>
    <w:rsid w:val="00E968BA"/>
    <w:rsid w:val="00E96AF4"/>
    <w:rsid w:val="00E96B7A"/>
    <w:rsid w:val="00E96BF6"/>
    <w:rsid w:val="00E96CA7"/>
    <w:rsid w:val="00E971C3"/>
    <w:rsid w:val="00E972D2"/>
    <w:rsid w:val="00E9732E"/>
    <w:rsid w:val="00E97366"/>
    <w:rsid w:val="00E97528"/>
    <w:rsid w:val="00E975C2"/>
    <w:rsid w:val="00E975F7"/>
    <w:rsid w:val="00E976E4"/>
    <w:rsid w:val="00E97958"/>
    <w:rsid w:val="00E979ED"/>
    <w:rsid w:val="00E97D35"/>
    <w:rsid w:val="00E97D92"/>
    <w:rsid w:val="00E97DD6"/>
    <w:rsid w:val="00E97DDC"/>
    <w:rsid w:val="00E97E51"/>
    <w:rsid w:val="00E97E55"/>
    <w:rsid w:val="00E97E76"/>
    <w:rsid w:val="00EA00DE"/>
    <w:rsid w:val="00EA0277"/>
    <w:rsid w:val="00EA0454"/>
    <w:rsid w:val="00EA0684"/>
    <w:rsid w:val="00EA0762"/>
    <w:rsid w:val="00EA085D"/>
    <w:rsid w:val="00EA092C"/>
    <w:rsid w:val="00EA0A05"/>
    <w:rsid w:val="00EA0A58"/>
    <w:rsid w:val="00EA0BD8"/>
    <w:rsid w:val="00EA0D47"/>
    <w:rsid w:val="00EA0DB4"/>
    <w:rsid w:val="00EA0DE7"/>
    <w:rsid w:val="00EA0E02"/>
    <w:rsid w:val="00EA0F93"/>
    <w:rsid w:val="00EA1131"/>
    <w:rsid w:val="00EA1198"/>
    <w:rsid w:val="00EA149B"/>
    <w:rsid w:val="00EA1587"/>
    <w:rsid w:val="00EA1C74"/>
    <w:rsid w:val="00EA1C89"/>
    <w:rsid w:val="00EA1CC1"/>
    <w:rsid w:val="00EA1CF7"/>
    <w:rsid w:val="00EA1E78"/>
    <w:rsid w:val="00EA1EAB"/>
    <w:rsid w:val="00EA1F5F"/>
    <w:rsid w:val="00EA1F65"/>
    <w:rsid w:val="00EA2186"/>
    <w:rsid w:val="00EA2229"/>
    <w:rsid w:val="00EA236E"/>
    <w:rsid w:val="00EA24E5"/>
    <w:rsid w:val="00EA24F3"/>
    <w:rsid w:val="00EA2653"/>
    <w:rsid w:val="00EA26C9"/>
    <w:rsid w:val="00EA2772"/>
    <w:rsid w:val="00EA290D"/>
    <w:rsid w:val="00EA2B39"/>
    <w:rsid w:val="00EA2B94"/>
    <w:rsid w:val="00EA2C05"/>
    <w:rsid w:val="00EA2D97"/>
    <w:rsid w:val="00EA2E2C"/>
    <w:rsid w:val="00EA3069"/>
    <w:rsid w:val="00EA30EF"/>
    <w:rsid w:val="00EA31B2"/>
    <w:rsid w:val="00EA32FA"/>
    <w:rsid w:val="00EA3341"/>
    <w:rsid w:val="00EA339D"/>
    <w:rsid w:val="00EA340D"/>
    <w:rsid w:val="00EA3440"/>
    <w:rsid w:val="00EA35DC"/>
    <w:rsid w:val="00EA3625"/>
    <w:rsid w:val="00EA3AAB"/>
    <w:rsid w:val="00EA3BE1"/>
    <w:rsid w:val="00EA3C3C"/>
    <w:rsid w:val="00EA3D77"/>
    <w:rsid w:val="00EA3D83"/>
    <w:rsid w:val="00EA41AD"/>
    <w:rsid w:val="00EA4370"/>
    <w:rsid w:val="00EA4473"/>
    <w:rsid w:val="00EA4538"/>
    <w:rsid w:val="00EA4634"/>
    <w:rsid w:val="00EA4665"/>
    <w:rsid w:val="00EA46BA"/>
    <w:rsid w:val="00EA492C"/>
    <w:rsid w:val="00EA4BA4"/>
    <w:rsid w:val="00EA4CD0"/>
    <w:rsid w:val="00EA4DC4"/>
    <w:rsid w:val="00EA4EDA"/>
    <w:rsid w:val="00EA5211"/>
    <w:rsid w:val="00EA5322"/>
    <w:rsid w:val="00EA5411"/>
    <w:rsid w:val="00EA5964"/>
    <w:rsid w:val="00EA5A1B"/>
    <w:rsid w:val="00EA5B8F"/>
    <w:rsid w:val="00EA5E4C"/>
    <w:rsid w:val="00EA5E90"/>
    <w:rsid w:val="00EA605E"/>
    <w:rsid w:val="00EA619F"/>
    <w:rsid w:val="00EA6255"/>
    <w:rsid w:val="00EA62FA"/>
    <w:rsid w:val="00EA641A"/>
    <w:rsid w:val="00EA6531"/>
    <w:rsid w:val="00EA658C"/>
    <w:rsid w:val="00EA65DB"/>
    <w:rsid w:val="00EA6746"/>
    <w:rsid w:val="00EA6D0B"/>
    <w:rsid w:val="00EA6D16"/>
    <w:rsid w:val="00EA6DF3"/>
    <w:rsid w:val="00EA6F3A"/>
    <w:rsid w:val="00EA6FA2"/>
    <w:rsid w:val="00EA70CA"/>
    <w:rsid w:val="00EA70D9"/>
    <w:rsid w:val="00EA71C5"/>
    <w:rsid w:val="00EA71D0"/>
    <w:rsid w:val="00EA7270"/>
    <w:rsid w:val="00EA7424"/>
    <w:rsid w:val="00EA752B"/>
    <w:rsid w:val="00EA7550"/>
    <w:rsid w:val="00EA7646"/>
    <w:rsid w:val="00EA7649"/>
    <w:rsid w:val="00EA7746"/>
    <w:rsid w:val="00EA7B23"/>
    <w:rsid w:val="00EA7B91"/>
    <w:rsid w:val="00EA7CD0"/>
    <w:rsid w:val="00EA7D8E"/>
    <w:rsid w:val="00EA7DBD"/>
    <w:rsid w:val="00EA7DC0"/>
    <w:rsid w:val="00EA7E6D"/>
    <w:rsid w:val="00EA7F30"/>
    <w:rsid w:val="00EB004C"/>
    <w:rsid w:val="00EB0113"/>
    <w:rsid w:val="00EB0144"/>
    <w:rsid w:val="00EB01A3"/>
    <w:rsid w:val="00EB0356"/>
    <w:rsid w:val="00EB0398"/>
    <w:rsid w:val="00EB050A"/>
    <w:rsid w:val="00EB0569"/>
    <w:rsid w:val="00EB05B0"/>
    <w:rsid w:val="00EB0717"/>
    <w:rsid w:val="00EB07D9"/>
    <w:rsid w:val="00EB0992"/>
    <w:rsid w:val="00EB0A20"/>
    <w:rsid w:val="00EB0C8D"/>
    <w:rsid w:val="00EB0D52"/>
    <w:rsid w:val="00EB0DD0"/>
    <w:rsid w:val="00EB0F18"/>
    <w:rsid w:val="00EB105E"/>
    <w:rsid w:val="00EB106F"/>
    <w:rsid w:val="00EB1178"/>
    <w:rsid w:val="00EB1201"/>
    <w:rsid w:val="00EB1707"/>
    <w:rsid w:val="00EB17A0"/>
    <w:rsid w:val="00EB17F4"/>
    <w:rsid w:val="00EB186B"/>
    <w:rsid w:val="00EB1A60"/>
    <w:rsid w:val="00EB1B99"/>
    <w:rsid w:val="00EB1DFB"/>
    <w:rsid w:val="00EB1E1B"/>
    <w:rsid w:val="00EB1E31"/>
    <w:rsid w:val="00EB1E67"/>
    <w:rsid w:val="00EB2166"/>
    <w:rsid w:val="00EB2171"/>
    <w:rsid w:val="00EB21BE"/>
    <w:rsid w:val="00EB2553"/>
    <w:rsid w:val="00EB2641"/>
    <w:rsid w:val="00EB265B"/>
    <w:rsid w:val="00EB2805"/>
    <w:rsid w:val="00EB2954"/>
    <w:rsid w:val="00EB29CF"/>
    <w:rsid w:val="00EB29D2"/>
    <w:rsid w:val="00EB2A54"/>
    <w:rsid w:val="00EB2A68"/>
    <w:rsid w:val="00EB2B56"/>
    <w:rsid w:val="00EB2B9A"/>
    <w:rsid w:val="00EB2D87"/>
    <w:rsid w:val="00EB2DB6"/>
    <w:rsid w:val="00EB2DD4"/>
    <w:rsid w:val="00EB2E2B"/>
    <w:rsid w:val="00EB3287"/>
    <w:rsid w:val="00EB343A"/>
    <w:rsid w:val="00EB368C"/>
    <w:rsid w:val="00EB3712"/>
    <w:rsid w:val="00EB3736"/>
    <w:rsid w:val="00EB3A8A"/>
    <w:rsid w:val="00EB3E12"/>
    <w:rsid w:val="00EB3F02"/>
    <w:rsid w:val="00EB3F21"/>
    <w:rsid w:val="00EB4121"/>
    <w:rsid w:val="00EB4151"/>
    <w:rsid w:val="00EB427B"/>
    <w:rsid w:val="00EB4511"/>
    <w:rsid w:val="00EB471A"/>
    <w:rsid w:val="00EB48D3"/>
    <w:rsid w:val="00EB49E3"/>
    <w:rsid w:val="00EB4FBE"/>
    <w:rsid w:val="00EB5152"/>
    <w:rsid w:val="00EB51DC"/>
    <w:rsid w:val="00EB521C"/>
    <w:rsid w:val="00EB5286"/>
    <w:rsid w:val="00EB530F"/>
    <w:rsid w:val="00EB56EA"/>
    <w:rsid w:val="00EB5777"/>
    <w:rsid w:val="00EB58B9"/>
    <w:rsid w:val="00EB5A59"/>
    <w:rsid w:val="00EB5AB3"/>
    <w:rsid w:val="00EB5AE2"/>
    <w:rsid w:val="00EB5BBC"/>
    <w:rsid w:val="00EB5CC6"/>
    <w:rsid w:val="00EB61BC"/>
    <w:rsid w:val="00EB6213"/>
    <w:rsid w:val="00EB621B"/>
    <w:rsid w:val="00EB63AF"/>
    <w:rsid w:val="00EB6422"/>
    <w:rsid w:val="00EB65D0"/>
    <w:rsid w:val="00EB66CB"/>
    <w:rsid w:val="00EB685F"/>
    <w:rsid w:val="00EB687C"/>
    <w:rsid w:val="00EB689A"/>
    <w:rsid w:val="00EB691C"/>
    <w:rsid w:val="00EB6A98"/>
    <w:rsid w:val="00EB6AA8"/>
    <w:rsid w:val="00EB6B4F"/>
    <w:rsid w:val="00EB6DAD"/>
    <w:rsid w:val="00EB6EC9"/>
    <w:rsid w:val="00EB6F02"/>
    <w:rsid w:val="00EB7098"/>
    <w:rsid w:val="00EB70F2"/>
    <w:rsid w:val="00EB71C1"/>
    <w:rsid w:val="00EB76E8"/>
    <w:rsid w:val="00EB77EE"/>
    <w:rsid w:val="00EB7842"/>
    <w:rsid w:val="00EB7955"/>
    <w:rsid w:val="00EB7ADC"/>
    <w:rsid w:val="00EB7E78"/>
    <w:rsid w:val="00EB7EE0"/>
    <w:rsid w:val="00EC003F"/>
    <w:rsid w:val="00EC0124"/>
    <w:rsid w:val="00EC0196"/>
    <w:rsid w:val="00EC01A9"/>
    <w:rsid w:val="00EC027C"/>
    <w:rsid w:val="00EC0464"/>
    <w:rsid w:val="00EC04C5"/>
    <w:rsid w:val="00EC0511"/>
    <w:rsid w:val="00EC057C"/>
    <w:rsid w:val="00EC0628"/>
    <w:rsid w:val="00EC066F"/>
    <w:rsid w:val="00EC06DA"/>
    <w:rsid w:val="00EC0783"/>
    <w:rsid w:val="00EC083D"/>
    <w:rsid w:val="00EC0A46"/>
    <w:rsid w:val="00EC0D05"/>
    <w:rsid w:val="00EC0F02"/>
    <w:rsid w:val="00EC0FC0"/>
    <w:rsid w:val="00EC102F"/>
    <w:rsid w:val="00EC1128"/>
    <w:rsid w:val="00EC1400"/>
    <w:rsid w:val="00EC15B3"/>
    <w:rsid w:val="00EC1975"/>
    <w:rsid w:val="00EC1B0E"/>
    <w:rsid w:val="00EC1CAB"/>
    <w:rsid w:val="00EC1DE8"/>
    <w:rsid w:val="00EC1E5E"/>
    <w:rsid w:val="00EC1EA9"/>
    <w:rsid w:val="00EC21E3"/>
    <w:rsid w:val="00EC21E4"/>
    <w:rsid w:val="00EC2399"/>
    <w:rsid w:val="00EC240D"/>
    <w:rsid w:val="00EC254A"/>
    <w:rsid w:val="00EC2603"/>
    <w:rsid w:val="00EC26F4"/>
    <w:rsid w:val="00EC2741"/>
    <w:rsid w:val="00EC277D"/>
    <w:rsid w:val="00EC2815"/>
    <w:rsid w:val="00EC2858"/>
    <w:rsid w:val="00EC28C8"/>
    <w:rsid w:val="00EC2901"/>
    <w:rsid w:val="00EC29A2"/>
    <w:rsid w:val="00EC29F7"/>
    <w:rsid w:val="00EC2B73"/>
    <w:rsid w:val="00EC2D75"/>
    <w:rsid w:val="00EC2DB2"/>
    <w:rsid w:val="00EC3038"/>
    <w:rsid w:val="00EC304F"/>
    <w:rsid w:val="00EC3055"/>
    <w:rsid w:val="00EC3369"/>
    <w:rsid w:val="00EC3733"/>
    <w:rsid w:val="00EC37AB"/>
    <w:rsid w:val="00EC38DA"/>
    <w:rsid w:val="00EC39A4"/>
    <w:rsid w:val="00EC3C37"/>
    <w:rsid w:val="00EC3CB5"/>
    <w:rsid w:val="00EC3EDE"/>
    <w:rsid w:val="00EC3FD2"/>
    <w:rsid w:val="00EC4087"/>
    <w:rsid w:val="00EC4258"/>
    <w:rsid w:val="00EC43E4"/>
    <w:rsid w:val="00EC4550"/>
    <w:rsid w:val="00EC45DC"/>
    <w:rsid w:val="00EC47DD"/>
    <w:rsid w:val="00EC4862"/>
    <w:rsid w:val="00EC4A0E"/>
    <w:rsid w:val="00EC4ADA"/>
    <w:rsid w:val="00EC4B1F"/>
    <w:rsid w:val="00EC4BB6"/>
    <w:rsid w:val="00EC4CD9"/>
    <w:rsid w:val="00EC5077"/>
    <w:rsid w:val="00EC5120"/>
    <w:rsid w:val="00EC5151"/>
    <w:rsid w:val="00EC5169"/>
    <w:rsid w:val="00EC51A6"/>
    <w:rsid w:val="00EC530B"/>
    <w:rsid w:val="00EC5587"/>
    <w:rsid w:val="00EC5604"/>
    <w:rsid w:val="00EC57A5"/>
    <w:rsid w:val="00EC57E1"/>
    <w:rsid w:val="00EC5817"/>
    <w:rsid w:val="00EC59CF"/>
    <w:rsid w:val="00EC59F0"/>
    <w:rsid w:val="00EC5DC3"/>
    <w:rsid w:val="00EC5E28"/>
    <w:rsid w:val="00EC5FFD"/>
    <w:rsid w:val="00EC623E"/>
    <w:rsid w:val="00EC628B"/>
    <w:rsid w:val="00EC630B"/>
    <w:rsid w:val="00EC63CB"/>
    <w:rsid w:val="00EC64C9"/>
    <w:rsid w:val="00EC65D2"/>
    <w:rsid w:val="00EC6697"/>
    <w:rsid w:val="00EC66D5"/>
    <w:rsid w:val="00EC6773"/>
    <w:rsid w:val="00EC6779"/>
    <w:rsid w:val="00EC679A"/>
    <w:rsid w:val="00EC6B57"/>
    <w:rsid w:val="00EC6C3D"/>
    <w:rsid w:val="00EC6E14"/>
    <w:rsid w:val="00EC6E2F"/>
    <w:rsid w:val="00EC6EF5"/>
    <w:rsid w:val="00EC6FFC"/>
    <w:rsid w:val="00EC70CB"/>
    <w:rsid w:val="00EC720E"/>
    <w:rsid w:val="00EC73EE"/>
    <w:rsid w:val="00EC75C0"/>
    <w:rsid w:val="00EC77A2"/>
    <w:rsid w:val="00EC77A5"/>
    <w:rsid w:val="00EC77AF"/>
    <w:rsid w:val="00EC77F5"/>
    <w:rsid w:val="00EC788E"/>
    <w:rsid w:val="00EC78BC"/>
    <w:rsid w:val="00EC79BE"/>
    <w:rsid w:val="00EC7A94"/>
    <w:rsid w:val="00EC7B72"/>
    <w:rsid w:val="00EC7BED"/>
    <w:rsid w:val="00EC7C06"/>
    <w:rsid w:val="00EC7C39"/>
    <w:rsid w:val="00EC7C6B"/>
    <w:rsid w:val="00EC7E6D"/>
    <w:rsid w:val="00EC7F5E"/>
    <w:rsid w:val="00ED03BF"/>
    <w:rsid w:val="00ED04EC"/>
    <w:rsid w:val="00ED05EE"/>
    <w:rsid w:val="00ED07BC"/>
    <w:rsid w:val="00ED0806"/>
    <w:rsid w:val="00ED0BC2"/>
    <w:rsid w:val="00ED0C31"/>
    <w:rsid w:val="00ED0D03"/>
    <w:rsid w:val="00ED0D27"/>
    <w:rsid w:val="00ED0D6E"/>
    <w:rsid w:val="00ED0DDF"/>
    <w:rsid w:val="00ED0DE1"/>
    <w:rsid w:val="00ED0E5A"/>
    <w:rsid w:val="00ED1172"/>
    <w:rsid w:val="00ED1203"/>
    <w:rsid w:val="00ED1261"/>
    <w:rsid w:val="00ED15DC"/>
    <w:rsid w:val="00ED169D"/>
    <w:rsid w:val="00ED1A65"/>
    <w:rsid w:val="00ED1B0B"/>
    <w:rsid w:val="00ED1B1E"/>
    <w:rsid w:val="00ED1CBF"/>
    <w:rsid w:val="00ED1D0A"/>
    <w:rsid w:val="00ED212B"/>
    <w:rsid w:val="00ED2276"/>
    <w:rsid w:val="00ED227F"/>
    <w:rsid w:val="00ED22D2"/>
    <w:rsid w:val="00ED22D4"/>
    <w:rsid w:val="00ED2325"/>
    <w:rsid w:val="00ED242C"/>
    <w:rsid w:val="00ED246A"/>
    <w:rsid w:val="00ED249A"/>
    <w:rsid w:val="00ED24E3"/>
    <w:rsid w:val="00ED24EE"/>
    <w:rsid w:val="00ED2757"/>
    <w:rsid w:val="00ED27BC"/>
    <w:rsid w:val="00ED28DC"/>
    <w:rsid w:val="00ED291D"/>
    <w:rsid w:val="00ED2BFE"/>
    <w:rsid w:val="00ED303C"/>
    <w:rsid w:val="00ED30A1"/>
    <w:rsid w:val="00ED328C"/>
    <w:rsid w:val="00ED32AC"/>
    <w:rsid w:val="00ED3384"/>
    <w:rsid w:val="00ED3566"/>
    <w:rsid w:val="00ED36B4"/>
    <w:rsid w:val="00ED36FE"/>
    <w:rsid w:val="00ED37E5"/>
    <w:rsid w:val="00ED393F"/>
    <w:rsid w:val="00ED399B"/>
    <w:rsid w:val="00ED3AA4"/>
    <w:rsid w:val="00ED3AB7"/>
    <w:rsid w:val="00ED3C2B"/>
    <w:rsid w:val="00ED3C41"/>
    <w:rsid w:val="00ED3DCA"/>
    <w:rsid w:val="00ED3EC0"/>
    <w:rsid w:val="00ED3F88"/>
    <w:rsid w:val="00ED3F8D"/>
    <w:rsid w:val="00ED4121"/>
    <w:rsid w:val="00ED442E"/>
    <w:rsid w:val="00ED45E7"/>
    <w:rsid w:val="00ED4680"/>
    <w:rsid w:val="00ED4689"/>
    <w:rsid w:val="00ED4994"/>
    <w:rsid w:val="00ED4AC9"/>
    <w:rsid w:val="00ED4AFE"/>
    <w:rsid w:val="00ED4CA2"/>
    <w:rsid w:val="00ED4D31"/>
    <w:rsid w:val="00ED4D99"/>
    <w:rsid w:val="00ED4E3C"/>
    <w:rsid w:val="00ED5497"/>
    <w:rsid w:val="00ED54D1"/>
    <w:rsid w:val="00ED54DA"/>
    <w:rsid w:val="00ED56B0"/>
    <w:rsid w:val="00ED588F"/>
    <w:rsid w:val="00ED5949"/>
    <w:rsid w:val="00ED5B1C"/>
    <w:rsid w:val="00ED5B1E"/>
    <w:rsid w:val="00ED5C18"/>
    <w:rsid w:val="00ED5C54"/>
    <w:rsid w:val="00ED5C69"/>
    <w:rsid w:val="00ED5D86"/>
    <w:rsid w:val="00ED5E8B"/>
    <w:rsid w:val="00ED5EBB"/>
    <w:rsid w:val="00ED5F36"/>
    <w:rsid w:val="00ED5F61"/>
    <w:rsid w:val="00ED5F83"/>
    <w:rsid w:val="00ED5FB4"/>
    <w:rsid w:val="00ED6044"/>
    <w:rsid w:val="00ED60A4"/>
    <w:rsid w:val="00ED6214"/>
    <w:rsid w:val="00ED6275"/>
    <w:rsid w:val="00ED62BD"/>
    <w:rsid w:val="00ED62F3"/>
    <w:rsid w:val="00ED6363"/>
    <w:rsid w:val="00ED6519"/>
    <w:rsid w:val="00ED65B4"/>
    <w:rsid w:val="00ED65FE"/>
    <w:rsid w:val="00ED6740"/>
    <w:rsid w:val="00ED674F"/>
    <w:rsid w:val="00ED675D"/>
    <w:rsid w:val="00ED6800"/>
    <w:rsid w:val="00ED6968"/>
    <w:rsid w:val="00ED6B20"/>
    <w:rsid w:val="00ED6CC3"/>
    <w:rsid w:val="00ED6D62"/>
    <w:rsid w:val="00ED6DD9"/>
    <w:rsid w:val="00ED6E1A"/>
    <w:rsid w:val="00ED6F7A"/>
    <w:rsid w:val="00ED6FD3"/>
    <w:rsid w:val="00ED70C2"/>
    <w:rsid w:val="00ED710A"/>
    <w:rsid w:val="00ED71B3"/>
    <w:rsid w:val="00ED7292"/>
    <w:rsid w:val="00ED72B4"/>
    <w:rsid w:val="00ED74FE"/>
    <w:rsid w:val="00ED7599"/>
    <w:rsid w:val="00ED75B4"/>
    <w:rsid w:val="00ED77C6"/>
    <w:rsid w:val="00ED7A8B"/>
    <w:rsid w:val="00ED7AEE"/>
    <w:rsid w:val="00ED7D62"/>
    <w:rsid w:val="00ED7E32"/>
    <w:rsid w:val="00ED7F06"/>
    <w:rsid w:val="00EE0177"/>
    <w:rsid w:val="00EE0269"/>
    <w:rsid w:val="00EE032F"/>
    <w:rsid w:val="00EE0374"/>
    <w:rsid w:val="00EE0390"/>
    <w:rsid w:val="00EE03DD"/>
    <w:rsid w:val="00EE0446"/>
    <w:rsid w:val="00EE06DE"/>
    <w:rsid w:val="00EE0717"/>
    <w:rsid w:val="00EE081A"/>
    <w:rsid w:val="00EE0D74"/>
    <w:rsid w:val="00EE0ED0"/>
    <w:rsid w:val="00EE1593"/>
    <w:rsid w:val="00EE1604"/>
    <w:rsid w:val="00EE185E"/>
    <w:rsid w:val="00EE18FF"/>
    <w:rsid w:val="00EE1A31"/>
    <w:rsid w:val="00EE1C7A"/>
    <w:rsid w:val="00EE2012"/>
    <w:rsid w:val="00EE20BC"/>
    <w:rsid w:val="00EE2326"/>
    <w:rsid w:val="00EE245A"/>
    <w:rsid w:val="00EE250A"/>
    <w:rsid w:val="00EE26A0"/>
    <w:rsid w:val="00EE276A"/>
    <w:rsid w:val="00EE27B3"/>
    <w:rsid w:val="00EE2991"/>
    <w:rsid w:val="00EE2A9A"/>
    <w:rsid w:val="00EE2CC4"/>
    <w:rsid w:val="00EE30CF"/>
    <w:rsid w:val="00EE32B5"/>
    <w:rsid w:val="00EE33EF"/>
    <w:rsid w:val="00EE3587"/>
    <w:rsid w:val="00EE35F3"/>
    <w:rsid w:val="00EE37B2"/>
    <w:rsid w:val="00EE3896"/>
    <w:rsid w:val="00EE3A1E"/>
    <w:rsid w:val="00EE3AA1"/>
    <w:rsid w:val="00EE3FAF"/>
    <w:rsid w:val="00EE3FEF"/>
    <w:rsid w:val="00EE3FF1"/>
    <w:rsid w:val="00EE400B"/>
    <w:rsid w:val="00EE40AF"/>
    <w:rsid w:val="00EE4318"/>
    <w:rsid w:val="00EE4672"/>
    <w:rsid w:val="00EE47BC"/>
    <w:rsid w:val="00EE487D"/>
    <w:rsid w:val="00EE498B"/>
    <w:rsid w:val="00EE4B3F"/>
    <w:rsid w:val="00EE4B58"/>
    <w:rsid w:val="00EE4E1A"/>
    <w:rsid w:val="00EE4E40"/>
    <w:rsid w:val="00EE4E67"/>
    <w:rsid w:val="00EE4F13"/>
    <w:rsid w:val="00EE4F17"/>
    <w:rsid w:val="00EE4FD4"/>
    <w:rsid w:val="00EE5116"/>
    <w:rsid w:val="00EE5160"/>
    <w:rsid w:val="00EE55FA"/>
    <w:rsid w:val="00EE5897"/>
    <w:rsid w:val="00EE5B7C"/>
    <w:rsid w:val="00EE5CF7"/>
    <w:rsid w:val="00EE5D61"/>
    <w:rsid w:val="00EE5DEF"/>
    <w:rsid w:val="00EE5F62"/>
    <w:rsid w:val="00EE6394"/>
    <w:rsid w:val="00EE64C8"/>
    <w:rsid w:val="00EE65B6"/>
    <w:rsid w:val="00EE6681"/>
    <w:rsid w:val="00EE6DB1"/>
    <w:rsid w:val="00EE6E8D"/>
    <w:rsid w:val="00EE6EF7"/>
    <w:rsid w:val="00EE6F1D"/>
    <w:rsid w:val="00EE70B2"/>
    <w:rsid w:val="00EE70C0"/>
    <w:rsid w:val="00EE73F1"/>
    <w:rsid w:val="00EE769C"/>
    <w:rsid w:val="00EE76BA"/>
    <w:rsid w:val="00EE787A"/>
    <w:rsid w:val="00EE7899"/>
    <w:rsid w:val="00EF015D"/>
    <w:rsid w:val="00EF0167"/>
    <w:rsid w:val="00EF0310"/>
    <w:rsid w:val="00EF050C"/>
    <w:rsid w:val="00EF0709"/>
    <w:rsid w:val="00EF071F"/>
    <w:rsid w:val="00EF0883"/>
    <w:rsid w:val="00EF0894"/>
    <w:rsid w:val="00EF0963"/>
    <w:rsid w:val="00EF0C12"/>
    <w:rsid w:val="00EF0C58"/>
    <w:rsid w:val="00EF1320"/>
    <w:rsid w:val="00EF13A6"/>
    <w:rsid w:val="00EF1491"/>
    <w:rsid w:val="00EF15C3"/>
    <w:rsid w:val="00EF1654"/>
    <w:rsid w:val="00EF16ED"/>
    <w:rsid w:val="00EF1805"/>
    <w:rsid w:val="00EF1AED"/>
    <w:rsid w:val="00EF1DFE"/>
    <w:rsid w:val="00EF1E85"/>
    <w:rsid w:val="00EF1F63"/>
    <w:rsid w:val="00EF1FD6"/>
    <w:rsid w:val="00EF22EC"/>
    <w:rsid w:val="00EF2760"/>
    <w:rsid w:val="00EF27D8"/>
    <w:rsid w:val="00EF27FA"/>
    <w:rsid w:val="00EF298F"/>
    <w:rsid w:val="00EF2A59"/>
    <w:rsid w:val="00EF2ABB"/>
    <w:rsid w:val="00EF2B11"/>
    <w:rsid w:val="00EF2C03"/>
    <w:rsid w:val="00EF3006"/>
    <w:rsid w:val="00EF31BE"/>
    <w:rsid w:val="00EF3597"/>
    <w:rsid w:val="00EF369D"/>
    <w:rsid w:val="00EF36E0"/>
    <w:rsid w:val="00EF3744"/>
    <w:rsid w:val="00EF399D"/>
    <w:rsid w:val="00EF3B31"/>
    <w:rsid w:val="00EF3B37"/>
    <w:rsid w:val="00EF3B45"/>
    <w:rsid w:val="00EF3C92"/>
    <w:rsid w:val="00EF3D25"/>
    <w:rsid w:val="00EF3D85"/>
    <w:rsid w:val="00EF3E2B"/>
    <w:rsid w:val="00EF4091"/>
    <w:rsid w:val="00EF48CE"/>
    <w:rsid w:val="00EF4B1D"/>
    <w:rsid w:val="00EF4B87"/>
    <w:rsid w:val="00EF525B"/>
    <w:rsid w:val="00EF52AB"/>
    <w:rsid w:val="00EF52DD"/>
    <w:rsid w:val="00EF581E"/>
    <w:rsid w:val="00EF5BA7"/>
    <w:rsid w:val="00EF5D70"/>
    <w:rsid w:val="00EF5FDA"/>
    <w:rsid w:val="00EF6158"/>
    <w:rsid w:val="00EF61EB"/>
    <w:rsid w:val="00EF6212"/>
    <w:rsid w:val="00EF6369"/>
    <w:rsid w:val="00EF63EC"/>
    <w:rsid w:val="00EF6541"/>
    <w:rsid w:val="00EF667C"/>
    <w:rsid w:val="00EF697C"/>
    <w:rsid w:val="00EF6BC5"/>
    <w:rsid w:val="00EF6CA2"/>
    <w:rsid w:val="00EF6F42"/>
    <w:rsid w:val="00EF7021"/>
    <w:rsid w:val="00EF728D"/>
    <w:rsid w:val="00EF72C2"/>
    <w:rsid w:val="00EF7386"/>
    <w:rsid w:val="00EF73F8"/>
    <w:rsid w:val="00EF7527"/>
    <w:rsid w:val="00EF75C3"/>
    <w:rsid w:val="00EF7649"/>
    <w:rsid w:val="00EF774C"/>
    <w:rsid w:val="00EF7853"/>
    <w:rsid w:val="00EF785C"/>
    <w:rsid w:val="00EF7A94"/>
    <w:rsid w:val="00EF7C4E"/>
    <w:rsid w:val="00EF7CEE"/>
    <w:rsid w:val="00EF7D61"/>
    <w:rsid w:val="00F00913"/>
    <w:rsid w:val="00F009C7"/>
    <w:rsid w:val="00F00CD9"/>
    <w:rsid w:val="00F00D30"/>
    <w:rsid w:val="00F00EC8"/>
    <w:rsid w:val="00F00F34"/>
    <w:rsid w:val="00F011DC"/>
    <w:rsid w:val="00F01325"/>
    <w:rsid w:val="00F01648"/>
    <w:rsid w:val="00F01687"/>
    <w:rsid w:val="00F018A7"/>
    <w:rsid w:val="00F01975"/>
    <w:rsid w:val="00F01CA8"/>
    <w:rsid w:val="00F01D4D"/>
    <w:rsid w:val="00F0213E"/>
    <w:rsid w:val="00F022A2"/>
    <w:rsid w:val="00F02420"/>
    <w:rsid w:val="00F0257B"/>
    <w:rsid w:val="00F025CE"/>
    <w:rsid w:val="00F02669"/>
    <w:rsid w:val="00F026C8"/>
    <w:rsid w:val="00F02835"/>
    <w:rsid w:val="00F0298E"/>
    <w:rsid w:val="00F02AEF"/>
    <w:rsid w:val="00F02B01"/>
    <w:rsid w:val="00F02D51"/>
    <w:rsid w:val="00F02F32"/>
    <w:rsid w:val="00F0308E"/>
    <w:rsid w:val="00F03258"/>
    <w:rsid w:val="00F032A8"/>
    <w:rsid w:val="00F032B7"/>
    <w:rsid w:val="00F034B4"/>
    <w:rsid w:val="00F0352E"/>
    <w:rsid w:val="00F0369B"/>
    <w:rsid w:val="00F039D6"/>
    <w:rsid w:val="00F03A4B"/>
    <w:rsid w:val="00F03E0D"/>
    <w:rsid w:val="00F04077"/>
    <w:rsid w:val="00F0415C"/>
    <w:rsid w:val="00F04174"/>
    <w:rsid w:val="00F043BD"/>
    <w:rsid w:val="00F043CA"/>
    <w:rsid w:val="00F0448D"/>
    <w:rsid w:val="00F0449B"/>
    <w:rsid w:val="00F04502"/>
    <w:rsid w:val="00F0494F"/>
    <w:rsid w:val="00F04B26"/>
    <w:rsid w:val="00F04C2D"/>
    <w:rsid w:val="00F04C3F"/>
    <w:rsid w:val="00F04E8F"/>
    <w:rsid w:val="00F04F11"/>
    <w:rsid w:val="00F05541"/>
    <w:rsid w:val="00F0554F"/>
    <w:rsid w:val="00F05967"/>
    <w:rsid w:val="00F05AEE"/>
    <w:rsid w:val="00F05C4F"/>
    <w:rsid w:val="00F05DD7"/>
    <w:rsid w:val="00F05E44"/>
    <w:rsid w:val="00F05EEF"/>
    <w:rsid w:val="00F05FFF"/>
    <w:rsid w:val="00F065FC"/>
    <w:rsid w:val="00F066D1"/>
    <w:rsid w:val="00F0685B"/>
    <w:rsid w:val="00F06AE4"/>
    <w:rsid w:val="00F06B15"/>
    <w:rsid w:val="00F06B26"/>
    <w:rsid w:val="00F06C09"/>
    <w:rsid w:val="00F06E26"/>
    <w:rsid w:val="00F06E52"/>
    <w:rsid w:val="00F06FE5"/>
    <w:rsid w:val="00F0707A"/>
    <w:rsid w:val="00F071E9"/>
    <w:rsid w:val="00F0722E"/>
    <w:rsid w:val="00F0727B"/>
    <w:rsid w:val="00F07338"/>
    <w:rsid w:val="00F073A9"/>
    <w:rsid w:val="00F075EB"/>
    <w:rsid w:val="00F0765F"/>
    <w:rsid w:val="00F076DB"/>
    <w:rsid w:val="00F07805"/>
    <w:rsid w:val="00F07A58"/>
    <w:rsid w:val="00F07DC9"/>
    <w:rsid w:val="00F07FEF"/>
    <w:rsid w:val="00F10036"/>
    <w:rsid w:val="00F101A6"/>
    <w:rsid w:val="00F10318"/>
    <w:rsid w:val="00F10417"/>
    <w:rsid w:val="00F1051E"/>
    <w:rsid w:val="00F10771"/>
    <w:rsid w:val="00F109A0"/>
    <w:rsid w:val="00F10A87"/>
    <w:rsid w:val="00F10D30"/>
    <w:rsid w:val="00F10D53"/>
    <w:rsid w:val="00F1106F"/>
    <w:rsid w:val="00F110FD"/>
    <w:rsid w:val="00F110FF"/>
    <w:rsid w:val="00F11355"/>
    <w:rsid w:val="00F11563"/>
    <w:rsid w:val="00F117AE"/>
    <w:rsid w:val="00F118EE"/>
    <w:rsid w:val="00F1194D"/>
    <w:rsid w:val="00F1197D"/>
    <w:rsid w:val="00F11AA9"/>
    <w:rsid w:val="00F11D63"/>
    <w:rsid w:val="00F11DA7"/>
    <w:rsid w:val="00F120FA"/>
    <w:rsid w:val="00F12161"/>
    <w:rsid w:val="00F126CE"/>
    <w:rsid w:val="00F128F5"/>
    <w:rsid w:val="00F129DE"/>
    <w:rsid w:val="00F12B30"/>
    <w:rsid w:val="00F12CA2"/>
    <w:rsid w:val="00F12D9C"/>
    <w:rsid w:val="00F12E7A"/>
    <w:rsid w:val="00F12EE8"/>
    <w:rsid w:val="00F12F60"/>
    <w:rsid w:val="00F1304E"/>
    <w:rsid w:val="00F131C6"/>
    <w:rsid w:val="00F1368F"/>
    <w:rsid w:val="00F13733"/>
    <w:rsid w:val="00F13761"/>
    <w:rsid w:val="00F1385F"/>
    <w:rsid w:val="00F13935"/>
    <w:rsid w:val="00F13D28"/>
    <w:rsid w:val="00F13D39"/>
    <w:rsid w:val="00F141A8"/>
    <w:rsid w:val="00F142BF"/>
    <w:rsid w:val="00F142E8"/>
    <w:rsid w:val="00F14343"/>
    <w:rsid w:val="00F14405"/>
    <w:rsid w:val="00F14448"/>
    <w:rsid w:val="00F1451F"/>
    <w:rsid w:val="00F14538"/>
    <w:rsid w:val="00F1467C"/>
    <w:rsid w:val="00F14992"/>
    <w:rsid w:val="00F14993"/>
    <w:rsid w:val="00F14B23"/>
    <w:rsid w:val="00F14D3D"/>
    <w:rsid w:val="00F14D77"/>
    <w:rsid w:val="00F14E9B"/>
    <w:rsid w:val="00F1526D"/>
    <w:rsid w:val="00F152E4"/>
    <w:rsid w:val="00F15379"/>
    <w:rsid w:val="00F1538F"/>
    <w:rsid w:val="00F1539F"/>
    <w:rsid w:val="00F15513"/>
    <w:rsid w:val="00F1562E"/>
    <w:rsid w:val="00F15686"/>
    <w:rsid w:val="00F156EC"/>
    <w:rsid w:val="00F15860"/>
    <w:rsid w:val="00F158FC"/>
    <w:rsid w:val="00F15A3F"/>
    <w:rsid w:val="00F15A9E"/>
    <w:rsid w:val="00F15C35"/>
    <w:rsid w:val="00F15D15"/>
    <w:rsid w:val="00F15D72"/>
    <w:rsid w:val="00F15DE3"/>
    <w:rsid w:val="00F15E84"/>
    <w:rsid w:val="00F16001"/>
    <w:rsid w:val="00F1629B"/>
    <w:rsid w:val="00F16422"/>
    <w:rsid w:val="00F16712"/>
    <w:rsid w:val="00F1672D"/>
    <w:rsid w:val="00F1685F"/>
    <w:rsid w:val="00F168D2"/>
    <w:rsid w:val="00F16924"/>
    <w:rsid w:val="00F169B1"/>
    <w:rsid w:val="00F169FB"/>
    <w:rsid w:val="00F16A10"/>
    <w:rsid w:val="00F16A45"/>
    <w:rsid w:val="00F16A7B"/>
    <w:rsid w:val="00F16C18"/>
    <w:rsid w:val="00F16ED5"/>
    <w:rsid w:val="00F16F37"/>
    <w:rsid w:val="00F17077"/>
    <w:rsid w:val="00F17155"/>
    <w:rsid w:val="00F17262"/>
    <w:rsid w:val="00F1726A"/>
    <w:rsid w:val="00F172C9"/>
    <w:rsid w:val="00F172EE"/>
    <w:rsid w:val="00F1764F"/>
    <w:rsid w:val="00F1766C"/>
    <w:rsid w:val="00F17686"/>
    <w:rsid w:val="00F177C7"/>
    <w:rsid w:val="00F17960"/>
    <w:rsid w:val="00F17A01"/>
    <w:rsid w:val="00F17D30"/>
    <w:rsid w:val="00F200A5"/>
    <w:rsid w:val="00F202E8"/>
    <w:rsid w:val="00F2037C"/>
    <w:rsid w:val="00F20464"/>
    <w:rsid w:val="00F206B6"/>
    <w:rsid w:val="00F2087F"/>
    <w:rsid w:val="00F20C55"/>
    <w:rsid w:val="00F20C81"/>
    <w:rsid w:val="00F20CDB"/>
    <w:rsid w:val="00F20CF7"/>
    <w:rsid w:val="00F20D75"/>
    <w:rsid w:val="00F20ED5"/>
    <w:rsid w:val="00F20FDB"/>
    <w:rsid w:val="00F210B7"/>
    <w:rsid w:val="00F21230"/>
    <w:rsid w:val="00F213F9"/>
    <w:rsid w:val="00F2145C"/>
    <w:rsid w:val="00F214C5"/>
    <w:rsid w:val="00F217C7"/>
    <w:rsid w:val="00F21918"/>
    <w:rsid w:val="00F21C28"/>
    <w:rsid w:val="00F21C58"/>
    <w:rsid w:val="00F21D16"/>
    <w:rsid w:val="00F21F7F"/>
    <w:rsid w:val="00F21F93"/>
    <w:rsid w:val="00F21FC1"/>
    <w:rsid w:val="00F22398"/>
    <w:rsid w:val="00F22511"/>
    <w:rsid w:val="00F22541"/>
    <w:rsid w:val="00F227A4"/>
    <w:rsid w:val="00F22CD0"/>
    <w:rsid w:val="00F22DE1"/>
    <w:rsid w:val="00F22FD7"/>
    <w:rsid w:val="00F23002"/>
    <w:rsid w:val="00F230A8"/>
    <w:rsid w:val="00F23239"/>
    <w:rsid w:val="00F2326C"/>
    <w:rsid w:val="00F23274"/>
    <w:rsid w:val="00F2335D"/>
    <w:rsid w:val="00F233B3"/>
    <w:rsid w:val="00F2363A"/>
    <w:rsid w:val="00F236DB"/>
    <w:rsid w:val="00F236DC"/>
    <w:rsid w:val="00F237B3"/>
    <w:rsid w:val="00F2380E"/>
    <w:rsid w:val="00F2388D"/>
    <w:rsid w:val="00F23AA9"/>
    <w:rsid w:val="00F23C36"/>
    <w:rsid w:val="00F23D9D"/>
    <w:rsid w:val="00F23E69"/>
    <w:rsid w:val="00F23EEE"/>
    <w:rsid w:val="00F2433D"/>
    <w:rsid w:val="00F24416"/>
    <w:rsid w:val="00F244AF"/>
    <w:rsid w:val="00F246E9"/>
    <w:rsid w:val="00F2476F"/>
    <w:rsid w:val="00F2480E"/>
    <w:rsid w:val="00F24A26"/>
    <w:rsid w:val="00F24A9D"/>
    <w:rsid w:val="00F24B42"/>
    <w:rsid w:val="00F24B92"/>
    <w:rsid w:val="00F24B98"/>
    <w:rsid w:val="00F24D30"/>
    <w:rsid w:val="00F24F53"/>
    <w:rsid w:val="00F250C5"/>
    <w:rsid w:val="00F252C6"/>
    <w:rsid w:val="00F25424"/>
    <w:rsid w:val="00F25448"/>
    <w:rsid w:val="00F255E1"/>
    <w:rsid w:val="00F256D4"/>
    <w:rsid w:val="00F25758"/>
    <w:rsid w:val="00F257A1"/>
    <w:rsid w:val="00F257F9"/>
    <w:rsid w:val="00F25876"/>
    <w:rsid w:val="00F25AB0"/>
    <w:rsid w:val="00F25B88"/>
    <w:rsid w:val="00F25C10"/>
    <w:rsid w:val="00F25D1C"/>
    <w:rsid w:val="00F25E6B"/>
    <w:rsid w:val="00F25F3A"/>
    <w:rsid w:val="00F25FB9"/>
    <w:rsid w:val="00F26000"/>
    <w:rsid w:val="00F26287"/>
    <w:rsid w:val="00F26330"/>
    <w:rsid w:val="00F26396"/>
    <w:rsid w:val="00F263F3"/>
    <w:rsid w:val="00F2644A"/>
    <w:rsid w:val="00F26486"/>
    <w:rsid w:val="00F26601"/>
    <w:rsid w:val="00F26707"/>
    <w:rsid w:val="00F267A6"/>
    <w:rsid w:val="00F26834"/>
    <w:rsid w:val="00F26861"/>
    <w:rsid w:val="00F26BFB"/>
    <w:rsid w:val="00F26D8F"/>
    <w:rsid w:val="00F26F17"/>
    <w:rsid w:val="00F2707F"/>
    <w:rsid w:val="00F270FD"/>
    <w:rsid w:val="00F27195"/>
    <w:rsid w:val="00F2719D"/>
    <w:rsid w:val="00F271A7"/>
    <w:rsid w:val="00F271AE"/>
    <w:rsid w:val="00F271B8"/>
    <w:rsid w:val="00F271EB"/>
    <w:rsid w:val="00F272C8"/>
    <w:rsid w:val="00F27487"/>
    <w:rsid w:val="00F276AA"/>
    <w:rsid w:val="00F27841"/>
    <w:rsid w:val="00F27864"/>
    <w:rsid w:val="00F278BA"/>
    <w:rsid w:val="00F27961"/>
    <w:rsid w:val="00F27BCC"/>
    <w:rsid w:val="00F27CF2"/>
    <w:rsid w:val="00F27D41"/>
    <w:rsid w:val="00F27DBE"/>
    <w:rsid w:val="00F27E52"/>
    <w:rsid w:val="00F27E7C"/>
    <w:rsid w:val="00F27EE8"/>
    <w:rsid w:val="00F3010E"/>
    <w:rsid w:val="00F30441"/>
    <w:rsid w:val="00F30576"/>
    <w:rsid w:val="00F305D7"/>
    <w:rsid w:val="00F30888"/>
    <w:rsid w:val="00F30B7F"/>
    <w:rsid w:val="00F30BB9"/>
    <w:rsid w:val="00F30CB6"/>
    <w:rsid w:val="00F30D3D"/>
    <w:rsid w:val="00F30F3D"/>
    <w:rsid w:val="00F30FA9"/>
    <w:rsid w:val="00F31380"/>
    <w:rsid w:val="00F314AD"/>
    <w:rsid w:val="00F316D1"/>
    <w:rsid w:val="00F3177A"/>
    <w:rsid w:val="00F31B50"/>
    <w:rsid w:val="00F31BC4"/>
    <w:rsid w:val="00F31F93"/>
    <w:rsid w:val="00F3204D"/>
    <w:rsid w:val="00F3216E"/>
    <w:rsid w:val="00F32223"/>
    <w:rsid w:val="00F325F5"/>
    <w:rsid w:val="00F32644"/>
    <w:rsid w:val="00F326A7"/>
    <w:rsid w:val="00F329D0"/>
    <w:rsid w:val="00F32B66"/>
    <w:rsid w:val="00F32CDB"/>
    <w:rsid w:val="00F32D60"/>
    <w:rsid w:val="00F32ED9"/>
    <w:rsid w:val="00F32F4F"/>
    <w:rsid w:val="00F330F4"/>
    <w:rsid w:val="00F331A5"/>
    <w:rsid w:val="00F33222"/>
    <w:rsid w:val="00F3341E"/>
    <w:rsid w:val="00F3353C"/>
    <w:rsid w:val="00F33A41"/>
    <w:rsid w:val="00F33B2E"/>
    <w:rsid w:val="00F33C56"/>
    <w:rsid w:val="00F33C65"/>
    <w:rsid w:val="00F33D6D"/>
    <w:rsid w:val="00F33E45"/>
    <w:rsid w:val="00F33F35"/>
    <w:rsid w:val="00F3418B"/>
    <w:rsid w:val="00F343A5"/>
    <w:rsid w:val="00F3447C"/>
    <w:rsid w:val="00F344E7"/>
    <w:rsid w:val="00F345E6"/>
    <w:rsid w:val="00F34651"/>
    <w:rsid w:val="00F34739"/>
    <w:rsid w:val="00F34942"/>
    <w:rsid w:val="00F34CA1"/>
    <w:rsid w:val="00F34CAB"/>
    <w:rsid w:val="00F34D53"/>
    <w:rsid w:val="00F34D7E"/>
    <w:rsid w:val="00F34D90"/>
    <w:rsid w:val="00F34E2B"/>
    <w:rsid w:val="00F34F3D"/>
    <w:rsid w:val="00F352C1"/>
    <w:rsid w:val="00F354B4"/>
    <w:rsid w:val="00F35707"/>
    <w:rsid w:val="00F35864"/>
    <w:rsid w:val="00F35901"/>
    <w:rsid w:val="00F35A55"/>
    <w:rsid w:val="00F35A7D"/>
    <w:rsid w:val="00F35D74"/>
    <w:rsid w:val="00F3622C"/>
    <w:rsid w:val="00F3664A"/>
    <w:rsid w:val="00F36729"/>
    <w:rsid w:val="00F367AC"/>
    <w:rsid w:val="00F36872"/>
    <w:rsid w:val="00F36913"/>
    <w:rsid w:val="00F36997"/>
    <w:rsid w:val="00F369DB"/>
    <w:rsid w:val="00F36A8B"/>
    <w:rsid w:val="00F36C8C"/>
    <w:rsid w:val="00F36EFC"/>
    <w:rsid w:val="00F36FD3"/>
    <w:rsid w:val="00F372AA"/>
    <w:rsid w:val="00F3736B"/>
    <w:rsid w:val="00F37381"/>
    <w:rsid w:val="00F37870"/>
    <w:rsid w:val="00F37886"/>
    <w:rsid w:val="00F37889"/>
    <w:rsid w:val="00F378AD"/>
    <w:rsid w:val="00F37A78"/>
    <w:rsid w:val="00F37A9B"/>
    <w:rsid w:val="00F37B19"/>
    <w:rsid w:val="00F37DB4"/>
    <w:rsid w:val="00F37DE2"/>
    <w:rsid w:val="00F37E66"/>
    <w:rsid w:val="00F37F89"/>
    <w:rsid w:val="00F40104"/>
    <w:rsid w:val="00F40137"/>
    <w:rsid w:val="00F4030E"/>
    <w:rsid w:val="00F4036F"/>
    <w:rsid w:val="00F403A3"/>
    <w:rsid w:val="00F4047C"/>
    <w:rsid w:val="00F405C4"/>
    <w:rsid w:val="00F407D9"/>
    <w:rsid w:val="00F40999"/>
    <w:rsid w:val="00F409F0"/>
    <w:rsid w:val="00F40CD3"/>
    <w:rsid w:val="00F40D92"/>
    <w:rsid w:val="00F40EED"/>
    <w:rsid w:val="00F40FAF"/>
    <w:rsid w:val="00F4104C"/>
    <w:rsid w:val="00F4107E"/>
    <w:rsid w:val="00F41162"/>
    <w:rsid w:val="00F41163"/>
    <w:rsid w:val="00F4124B"/>
    <w:rsid w:val="00F412C1"/>
    <w:rsid w:val="00F41648"/>
    <w:rsid w:val="00F41681"/>
    <w:rsid w:val="00F416A8"/>
    <w:rsid w:val="00F41A48"/>
    <w:rsid w:val="00F41C79"/>
    <w:rsid w:val="00F41CEA"/>
    <w:rsid w:val="00F41DA3"/>
    <w:rsid w:val="00F41EF1"/>
    <w:rsid w:val="00F42279"/>
    <w:rsid w:val="00F4284F"/>
    <w:rsid w:val="00F42A50"/>
    <w:rsid w:val="00F42A69"/>
    <w:rsid w:val="00F42B45"/>
    <w:rsid w:val="00F42C3D"/>
    <w:rsid w:val="00F42E1C"/>
    <w:rsid w:val="00F42F8E"/>
    <w:rsid w:val="00F43207"/>
    <w:rsid w:val="00F43478"/>
    <w:rsid w:val="00F434B0"/>
    <w:rsid w:val="00F43892"/>
    <w:rsid w:val="00F438AA"/>
    <w:rsid w:val="00F439A6"/>
    <w:rsid w:val="00F439AC"/>
    <w:rsid w:val="00F43B4E"/>
    <w:rsid w:val="00F43D47"/>
    <w:rsid w:val="00F43DF4"/>
    <w:rsid w:val="00F43F7E"/>
    <w:rsid w:val="00F4403D"/>
    <w:rsid w:val="00F44057"/>
    <w:rsid w:val="00F44449"/>
    <w:rsid w:val="00F44672"/>
    <w:rsid w:val="00F44884"/>
    <w:rsid w:val="00F4498B"/>
    <w:rsid w:val="00F44AA0"/>
    <w:rsid w:val="00F44C19"/>
    <w:rsid w:val="00F44DA8"/>
    <w:rsid w:val="00F44DF0"/>
    <w:rsid w:val="00F44E5B"/>
    <w:rsid w:val="00F44F19"/>
    <w:rsid w:val="00F44FA4"/>
    <w:rsid w:val="00F45092"/>
    <w:rsid w:val="00F450F5"/>
    <w:rsid w:val="00F452AA"/>
    <w:rsid w:val="00F452BF"/>
    <w:rsid w:val="00F45463"/>
    <w:rsid w:val="00F455EE"/>
    <w:rsid w:val="00F45614"/>
    <w:rsid w:val="00F45709"/>
    <w:rsid w:val="00F45B32"/>
    <w:rsid w:val="00F45C12"/>
    <w:rsid w:val="00F45DD6"/>
    <w:rsid w:val="00F45E5C"/>
    <w:rsid w:val="00F45F7E"/>
    <w:rsid w:val="00F45F92"/>
    <w:rsid w:val="00F4650F"/>
    <w:rsid w:val="00F468F5"/>
    <w:rsid w:val="00F469FC"/>
    <w:rsid w:val="00F46C71"/>
    <w:rsid w:val="00F46DFD"/>
    <w:rsid w:val="00F46E42"/>
    <w:rsid w:val="00F46EB6"/>
    <w:rsid w:val="00F470C3"/>
    <w:rsid w:val="00F470C4"/>
    <w:rsid w:val="00F4713E"/>
    <w:rsid w:val="00F4713F"/>
    <w:rsid w:val="00F47175"/>
    <w:rsid w:val="00F471B9"/>
    <w:rsid w:val="00F47201"/>
    <w:rsid w:val="00F47262"/>
    <w:rsid w:val="00F47310"/>
    <w:rsid w:val="00F47324"/>
    <w:rsid w:val="00F47394"/>
    <w:rsid w:val="00F475BE"/>
    <w:rsid w:val="00F475E4"/>
    <w:rsid w:val="00F4771C"/>
    <w:rsid w:val="00F47826"/>
    <w:rsid w:val="00F47955"/>
    <w:rsid w:val="00F47971"/>
    <w:rsid w:val="00F47A19"/>
    <w:rsid w:val="00F47AA8"/>
    <w:rsid w:val="00F47C12"/>
    <w:rsid w:val="00F47D76"/>
    <w:rsid w:val="00F47E54"/>
    <w:rsid w:val="00F47F6A"/>
    <w:rsid w:val="00F50077"/>
    <w:rsid w:val="00F5022D"/>
    <w:rsid w:val="00F5027A"/>
    <w:rsid w:val="00F502E6"/>
    <w:rsid w:val="00F50308"/>
    <w:rsid w:val="00F5046C"/>
    <w:rsid w:val="00F50642"/>
    <w:rsid w:val="00F50697"/>
    <w:rsid w:val="00F50844"/>
    <w:rsid w:val="00F508A0"/>
    <w:rsid w:val="00F50BC4"/>
    <w:rsid w:val="00F50BC6"/>
    <w:rsid w:val="00F50C26"/>
    <w:rsid w:val="00F50D35"/>
    <w:rsid w:val="00F511F6"/>
    <w:rsid w:val="00F515A6"/>
    <w:rsid w:val="00F51646"/>
    <w:rsid w:val="00F51674"/>
    <w:rsid w:val="00F516E0"/>
    <w:rsid w:val="00F51B1D"/>
    <w:rsid w:val="00F51DFA"/>
    <w:rsid w:val="00F51E14"/>
    <w:rsid w:val="00F51FA2"/>
    <w:rsid w:val="00F51FAC"/>
    <w:rsid w:val="00F52155"/>
    <w:rsid w:val="00F52156"/>
    <w:rsid w:val="00F5221D"/>
    <w:rsid w:val="00F52276"/>
    <w:rsid w:val="00F5237F"/>
    <w:rsid w:val="00F523C0"/>
    <w:rsid w:val="00F525AD"/>
    <w:rsid w:val="00F52603"/>
    <w:rsid w:val="00F526E4"/>
    <w:rsid w:val="00F52722"/>
    <w:rsid w:val="00F52894"/>
    <w:rsid w:val="00F52E96"/>
    <w:rsid w:val="00F52F2A"/>
    <w:rsid w:val="00F52FEA"/>
    <w:rsid w:val="00F52FF9"/>
    <w:rsid w:val="00F5314A"/>
    <w:rsid w:val="00F5318C"/>
    <w:rsid w:val="00F531B2"/>
    <w:rsid w:val="00F53289"/>
    <w:rsid w:val="00F5330A"/>
    <w:rsid w:val="00F5334D"/>
    <w:rsid w:val="00F533C2"/>
    <w:rsid w:val="00F535D4"/>
    <w:rsid w:val="00F5376C"/>
    <w:rsid w:val="00F53954"/>
    <w:rsid w:val="00F539A0"/>
    <w:rsid w:val="00F539A4"/>
    <w:rsid w:val="00F539D4"/>
    <w:rsid w:val="00F53A4F"/>
    <w:rsid w:val="00F53ADA"/>
    <w:rsid w:val="00F53B26"/>
    <w:rsid w:val="00F53BD0"/>
    <w:rsid w:val="00F53CD6"/>
    <w:rsid w:val="00F53CDA"/>
    <w:rsid w:val="00F53EAD"/>
    <w:rsid w:val="00F53F1D"/>
    <w:rsid w:val="00F5411C"/>
    <w:rsid w:val="00F54467"/>
    <w:rsid w:val="00F544AB"/>
    <w:rsid w:val="00F54519"/>
    <w:rsid w:val="00F545EE"/>
    <w:rsid w:val="00F54649"/>
    <w:rsid w:val="00F5473D"/>
    <w:rsid w:val="00F547FB"/>
    <w:rsid w:val="00F54D57"/>
    <w:rsid w:val="00F54DC1"/>
    <w:rsid w:val="00F54DF0"/>
    <w:rsid w:val="00F54DF9"/>
    <w:rsid w:val="00F54FFC"/>
    <w:rsid w:val="00F555A2"/>
    <w:rsid w:val="00F558B5"/>
    <w:rsid w:val="00F558E3"/>
    <w:rsid w:val="00F55A13"/>
    <w:rsid w:val="00F55DA7"/>
    <w:rsid w:val="00F56035"/>
    <w:rsid w:val="00F561A2"/>
    <w:rsid w:val="00F561F7"/>
    <w:rsid w:val="00F56345"/>
    <w:rsid w:val="00F563FF"/>
    <w:rsid w:val="00F56539"/>
    <w:rsid w:val="00F56849"/>
    <w:rsid w:val="00F56AF5"/>
    <w:rsid w:val="00F56BBF"/>
    <w:rsid w:val="00F56BD9"/>
    <w:rsid w:val="00F56C92"/>
    <w:rsid w:val="00F5700C"/>
    <w:rsid w:val="00F57299"/>
    <w:rsid w:val="00F574A0"/>
    <w:rsid w:val="00F5750B"/>
    <w:rsid w:val="00F57694"/>
    <w:rsid w:val="00F578A3"/>
    <w:rsid w:val="00F57930"/>
    <w:rsid w:val="00F57B65"/>
    <w:rsid w:val="00F57D5A"/>
    <w:rsid w:val="00F57DD8"/>
    <w:rsid w:val="00F57FD2"/>
    <w:rsid w:val="00F6021E"/>
    <w:rsid w:val="00F60312"/>
    <w:rsid w:val="00F6032E"/>
    <w:rsid w:val="00F60585"/>
    <w:rsid w:val="00F605A4"/>
    <w:rsid w:val="00F606F6"/>
    <w:rsid w:val="00F60745"/>
    <w:rsid w:val="00F608EC"/>
    <w:rsid w:val="00F60929"/>
    <w:rsid w:val="00F60B6C"/>
    <w:rsid w:val="00F60B95"/>
    <w:rsid w:val="00F60C50"/>
    <w:rsid w:val="00F60C97"/>
    <w:rsid w:val="00F60CF5"/>
    <w:rsid w:val="00F60D0A"/>
    <w:rsid w:val="00F60D72"/>
    <w:rsid w:val="00F60DC8"/>
    <w:rsid w:val="00F60DFF"/>
    <w:rsid w:val="00F60E8A"/>
    <w:rsid w:val="00F60F54"/>
    <w:rsid w:val="00F61057"/>
    <w:rsid w:val="00F613A6"/>
    <w:rsid w:val="00F613BD"/>
    <w:rsid w:val="00F61499"/>
    <w:rsid w:val="00F61723"/>
    <w:rsid w:val="00F617F2"/>
    <w:rsid w:val="00F61934"/>
    <w:rsid w:val="00F619D1"/>
    <w:rsid w:val="00F61A28"/>
    <w:rsid w:val="00F61A59"/>
    <w:rsid w:val="00F61CB7"/>
    <w:rsid w:val="00F61E0B"/>
    <w:rsid w:val="00F62438"/>
    <w:rsid w:val="00F62474"/>
    <w:rsid w:val="00F62514"/>
    <w:rsid w:val="00F625E2"/>
    <w:rsid w:val="00F6270E"/>
    <w:rsid w:val="00F627D5"/>
    <w:rsid w:val="00F6289B"/>
    <w:rsid w:val="00F629C6"/>
    <w:rsid w:val="00F629F7"/>
    <w:rsid w:val="00F62A6B"/>
    <w:rsid w:val="00F62B27"/>
    <w:rsid w:val="00F62B32"/>
    <w:rsid w:val="00F63007"/>
    <w:rsid w:val="00F63172"/>
    <w:rsid w:val="00F63488"/>
    <w:rsid w:val="00F63888"/>
    <w:rsid w:val="00F638C6"/>
    <w:rsid w:val="00F638C8"/>
    <w:rsid w:val="00F63B39"/>
    <w:rsid w:val="00F6405E"/>
    <w:rsid w:val="00F64068"/>
    <w:rsid w:val="00F644CA"/>
    <w:rsid w:val="00F64501"/>
    <w:rsid w:val="00F6451C"/>
    <w:rsid w:val="00F64567"/>
    <w:rsid w:val="00F645B2"/>
    <w:rsid w:val="00F64998"/>
    <w:rsid w:val="00F64F8C"/>
    <w:rsid w:val="00F65303"/>
    <w:rsid w:val="00F65306"/>
    <w:rsid w:val="00F654B9"/>
    <w:rsid w:val="00F6556F"/>
    <w:rsid w:val="00F655D1"/>
    <w:rsid w:val="00F658DF"/>
    <w:rsid w:val="00F659D4"/>
    <w:rsid w:val="00F65DEE"/>
    <w:rsid w:val="00F65EE5"/>
    <w:rsid w:val="00F65F73"/>
    <w:rsid w:val="00F660E8"/>
    <w:rsid w:val="00F6629A"/>
    <w:rsid w:val="00F664ED"/>
    <w:rsid w:val="00F667ED"/>
    <w:rsid w:val="00F66A41"/>
    <w:rsid w:val="00F66AE6"/>
    <w:rsid w:val="00F66DE8"/>
    <w:rsid w:val="00F66E8F"/>
    <w:rsid w:val="00F66ED0"/>
    <w:rsid w:val="00F67176"/>
    <w:rsid w:val="00F672C4"/>
    <w:rsid w:val="00F674C9"/>
    <w:rsid w:val="00F674DE"/>
    <w:rsid w:val="00F67513"/>
    <w:rsid w:val="00F6772C"/>
    <w:rsid w:val="00F67C06"/>
    <w:rsid w:val="00F67C78"/>
    <w:rsid w:val="00F67E59"/>
    <w:rsid w:val="00F70081"/>
    <w:rsid w:val="00F700D9"/>
    <w:rsid w:val="00F700FA"/>
    <w:rsid w:val="00F70499"/>
    <w:rsid w:val="00F704D7"/>
    <w:rsid w:val="00F705D5"/>
    <w:rsid w:val="00F70724"/>
    <w:rsid w:val="00F708A8"/>
    <w:rsid w:val="00F70960"/>
    <w:rsid w:val="00F70B67"/>
    <w:rsid w:val="00F70C1A"/>
    <w:rsid w:val="00F70DA8"/>
    <w:rsid w:val="00F7119F"/>
    <w:rsid w:val="00F711A2"/>
    <w:rsid w:val="00F71349"/>
    <w:rsid w:val="00F7134A"/>
    <w:rsid w:val="00F71564"/>
    <w:rsid w:val="00F7168B"/>
    <w:rsid w:val="00F71721"/>
    <w:rsid w:val="00F717D7"/>
    <w:rsid w:val="00F719F1"/>
    <w:rsid w:val="00F71A21"/>
    <w:rsid w:val="00F71BE5"/>
    <w:rsid w:val="00F71E41"/>
    <w:rsid w:val="00F71F78"/>
    <w:rsid w:val="00F72085"/>
    <w:rsid w:val="00F72647"/>
    <w:rsid w:val="00F7271D"/>
    <w:rsid w:val="00F72743"/>
    <w:rsid w:val="00F72806"/>
    <w:rsid w:val="00F72A68"/>
    <w:rsid w:val="00F72A86"/>
    <w:rsid w:val="00F733A0"/>
    <w:rsid w:val="00F733A9"/>
    <w:rsid w:val="00F73556"/>
    <w:rsid w:val="00F73A4E"/>
    <w:rsid w:val="00F73AB2"/>
    <w:rsid w:val="00F73B92"/>
    <w:rsid w:val="00F73CA9"/>
    <w:rsid w:val="00F73DF2"/>
    <w:rsid w:val="00F73EE1"/>
    <w:rsid w:val="00F73FDE"/>
    <w:rsid w:val="00F7402D"/>
    <w:rsid w:val="00F7413D"/>
    <w:rsid w:val="00F741A6"/>
    <w:rsid w:val="00F74271"/>
    <w:rsid w:val="00F74296"/>
    <w:rsid w:val="00F742B4"/>
    <w:rsid w:val="00F7437B"/>
    <w:rsid w:val="00F744B2"/>
    <w:rsid w:val="00F746A7"/>
    <w:rsid w:val="00F7479D"/>
    <w:rsid w:val="00F74847"/>
    <w:rsid w:val="00F7486B"/>
    <w:rsid w:val="00F74908"/>
    <w:rsid w:val="00F74D75"/>
    <w:rsid w:val="00F74EC1"/>
    <w:rsid w:val="00F74F51"/>
    <w:rsid w:val="00F74F58"/>
    <w:rsid w:val="00F75101"/>
    <w:rsid w:val="00F75120"/>
    <w:rsid w:val="00F751E9"/>
    <w:rsid w:val="00F751FC"/>
    <w:rsid w:val="00F75242"/>
    <w:rsid w:val="00F7535E"/>
    <w:rsid w:val="00F75522"/>
    <w:rsid w:val="00F75569"/>
    <w:rsid w:val="00F7566A"/>
    <w:rsid w:val="00F7569A"/>
    <w:rsid w:val="00F756CE"/>
    <w:rsid w:val="00F757CB"/>
    <w:rsid w:val="00F75B58"/>
    <w:rsid w:val="00F75C48"/>
    <w:rsid w:val="00F75D46"/>
    <w:rsid w:val="00F75DDA"/>
    <w:rsid w:val="00F75E4D"/>
    <w:rsid w:val="00F75E55"/>
    <w:rsid w:val="00F75F4C"/>
    <w:rsid w:val="00F76031"/>
    <w:rsid w:val="00F76042"/>
    <w:rsid w:val="00F7605D"/>
    <w:rsid w:val="00F7609D"/>
    <w:rsid w:val="00F7615E"/>
    <w:rsid w:val="00F76357"/>
    <w:rsid w:val="00F764F4"/>
    <w:rsid w:val="00F7650F"/>
    <w:rsid w:val="00F7651C"/>
    <w:rsid w:val="00F7662D"/>
    <w:rsid w:val="00F76745"/>
    <w:rsid w:val="00F76752"/>
    <w:rsid w:val="00F7678A"/>
    <w:rsid w:val="00F76823"/>
    <w:rsid w:val="00F7694F"/>
    <w:rsid w:val="00F769C1"/>
    <w:rsid w:val="00F769EE"/>
    <w:rsid w:val="00F76B0F"/>
    <w:rsid w:val="00F76C7F"/>
    <w:rsid w:val="00F76CC9"/>
    <w:rsid w:val="00F76E55"/>
    <w:rsid w:val="00F77041"/>
    <w:rsid w:val="00F7730C"/>
    <w:rsid w:val="00F77310"/>
    <w:rsid w:val="00F77389"/>
    <w:rsid w:val="00F774BB"/>
    <w:rsid w:val="00F7751D"/>
    <w:rsid w:val="00F77B2E"/>
    <w:rsid w:val="00F77CC5"/>
    <w:rsid w:val="00F77D98"/>
    <w:rsid w:val="00F77E39"/>
    <w:rsid w:val="00F77F1D"/>
    <w:rsid w:val="00F77FA5"/>
    <w:rsid w:val="00F803AA"/>
    <w:rsid w:val="00F804C1"/>
    <w:rsid w:val="00F808A8"/>
    <w:rsid w:val="00F808DD"/>
    <w:rsid w:val="00F8096F"/>
    <w:rsid w:val="00F80B26"/>
    <w:rsid w:val="00F80B48"/>
    <w:rsid w:val="00F80BA6"/>
    <w:rsid w:val="00F80CFA"/>
    <w:rsid w:val="00F80D6A"/>
    <w:rsid w:val="00F80E86"/>
    <w:rsid w:val="00F81002"/>
    <w:rsid w:val="00F8100F"/>
    <w:rsid w:val="00F810BB"/>
    <w:rsid w:val="00F81155"/>
    <w:rsid w:val="00F81285"/>
    <w:rsid w:val="00F8161E"/>
    <w:rsid w:val="00F818C7"/>
    <w:rsid w:val="00F81A16"/>
    <w:rsid w:val="00F81A9B"/>
    <w:rsid w:val="00F81B19"/>
    <w:rsid w:val="00F81BD2"/>
    <w:rsid w:val="00F81DAE"/>
    <w:rsid w:val="00F81E19"/>
    <w:rsid w:val="00F81E1B"/>
    <w:rsid w:val="00F81E7A"/>
    <w:rsid w:val="00F81F08"/>
    <w:rsid w:val="00F82199"/>
    <w:rsid w:val="00F822B0"/>
    <w:rsid w:val="00F822F2"/>
    <w:rsid w:val="00F82332"/>
    <w:rsid w:val="00F8233B"/>
    <w:rsid w:val="00F82492"/>
    <w:rsid w:val="00F825A3"/>
    <w:rsid w:val="00F82886"/>
    <w:rsid w:val="00F8298C"/>
    <w:rsid w:val="00F82B67"/>
    <w:rsid w:val="00F82B7F"/>
    <w:rsid w:val="00F82BF8"/>
    <w:rsid w:val="00F82C1B"/>
    <w:rsid w:val="00F82C1D"/>
    <w:rsid w:val="00F82D02"/>
    <w:rsid w:val="00F82D24"/>
    <w:rsid w:val="00F82D75"/>
    <w:rsid w:val="00F82D78"/>
    <w:rsid w:val="00F82D88"/>
    <w:rsid w:val="00F82EA9"/>
    <w:rsid w:val="00F82EF7"/>
    <w:rsid w:val="00F82F8D"/>
    <w:rsid w:val="00F82FB7"/>
    <w:rsid w:val="00F82FDF"/>
    <w:rsid w:val="00F831EC"/>
    <w:rsid w:val="00F8321A"/>
    <w:rsid w:val="00F8326A"/>
    <w:rsid w:val="00F83493"/>
    <w:rsid w:val="00F8355F"/>
    <w:rsid w:val="00F836D1"/>
    <w:rsid w:val="00F836DB"/>
    <w:rsid w:val="00F836ED"/>
    <w:rsid w:val="00F8372D"/>
    <w:rsid w:val="00F83780"/>
    <w:rsid w:val="00F83903"/>
    <w:rsid w:val="00F83DC1"/>
    <w:rsid w:val="00F83F10"/>
    <w:rsid w:val="00F84327"/>
    <w:rsid w:val="00F843E1"/>
    <w:rsid w:val="00F846DD"/>
    <w:rsid w:val="00F84723"/>
    <w:rsid w:val="00F847A8"/>
    <w:rsid w:val="00F84BB9"/>
    <w:rsid w:val="00F84E1C"/>
    <w:rsid w:val="00F84E6E"/>
    <w:rsid w:val="00F84E84"/>
    <w:rsid w:val="00F850ED"/>
    <w:rsid w:val="00F85483"/>
    <w:rsid w:val="00F8553E"/>
    <w:rsid w:val="00F855E0"/>
    <w:rsid w:val="00F85603"/>
    <w:rsid w:val="00F85663"/>
    <w:rsid w:val="00F85B34"/>
    <w:rsid w:val="00F85CD6"/>
    <w:rsid w:val="00F85CDF"/>
    <w:rsid w:val="00F85E8F"/>
    <w:rsid w:val="00F85F06"/>
    <w:rsid w:val="00F85F34"/>
    <w:rsid w:val="00F8602A"/>
    <w:rsid w:val="00F8609C"/>
    <w:rsid w:val="00F86134"/>
    <w:rsid w:val="00F86161"/>
    <w:rsid w:val="00F8618C"/>
    <w:rsid w:val="00F861D2"/>
    <w:rsid w:val="00F86624"/>
    <w:rsid w:val="00F86644"/>
    <w:rsid w:val="00F86758"/>
    <w:rsid w:val="00F8698D"/>
    <w:rsid w:val="00F86A06"/>
    <w:rsid w:val="00F86BA8"/>
    <w:rsid w:val="00F86DEF"/>
    <w:rsid w:val="00F86F7E"/>
    <w:rsid w:val="00F872E1"/>
    <w:rsid w:val="00F872F4"/>
    <w:rsid w:val="00F8734D"/>
    <w:rsid w:val="00F8748D"/>
    <w:rsid w:val="00F87680"/>
    <w:rsid w:val="00F87ACA"/>
    <w:rsid w:val="00F87BF9"/>
    <w:rsid w:val="00F87CCB"/>
    <w:rsid w:val="00F87DA6"/>
    <w:rsid w:val="00F87DEE"/>
    <w:rsid w:val="00F901D9"/>
    <w:rsid w:val="00F90440"/>
    <w:rsid w:val="00F90587"/>
    <w:rsid w:val="00F905D7"/>
    <w:rsid w:val="00F90609"/>
    <w:rsid w:val="00F907DB"/>
    <w:rsid w:val="00F9085B"/>
    <w:rsid w:val="00F90A5D"/>
    <w:rsid w:val="00F90B01"/>
    <w:rsid w:val="00F90B7F"/>
    <w:rsid w:val="00F90C0E"/>
    <w:rsid w:val="00F90CE6"/>
    <w:rsid w:val="00F90D68"/>
    <w:rsid w:val="00F90E1E"/>
    <w:rsid w:val="00F90F6E"/>
    <w:rsid w:val="00F9112F"/>
    <w:rsid w:val="00F912F3"/>
    <w:rsid w:val="00F913CD"/>
    <w:rsid w:val="00F9146C"/>
    <w:rsid w:val="00F914D7"/>
    <w:rsid w:val="00F915E6"/>
    <w:rsid w:val="00F9161B"/>
    <w:rsid w:val="00F917DD"/>
    <w:rsid w:val="00F91806"/>
    <w:rsid w:val="00F9183F"/>
    <w:rsid w:val="00F9187D"/>
    <w:rsid w:val="00F918EE"/>
    <w:rsid w:val="00F9193C"/>
    <w:rsid w:val="00F91C67"/>
    <w:rsid w:val="00F91E84"/>
    <w:rsid w:val="00F920E6"/>
    <w:rsid w:val="00F921A4"/>
    <w:rsid w:val="00F923D2"/>
    <w:rsid w:val="00F923FC"/>
    <w:rsid w:val="00F924A7"/>
    <w:rsid w:val="00F924D1"/>
    <w:rsid w:val="00F926FA"/>
    <w:rsid w:val="00F9274C"/>
    <w:rsid w:val="00F92868"/>
    <w:rsid w:val="00F92A8B"/>
    <w:rsid w:val="00F92B45"/>
    <w:rsid w:val="00F92BB1"/>
    <w:rsid w:val="00F92DEE"/>
    <w:rsid w:val="00F92EF0"/>
    <w:rsid w:val="00F92F25"/>
    <w:rsid w:val="00F931D9"/>
    <w:rsid w:val="00F933AD"/>
    <w:rsid w:val="00F93405"/>
    <w:rsid w:val="00F93418"/>
    <w:rsid w:val="00F934D5"/>
    <w:rsid w:val="00F93568"/>
    <w:rsid w:val="00F935FB"/>
    <w:rsid w:val="00F9362F"/>
    <w:rsid w:val="00F93690"/>
    <w:rsid w:val="00F9379B"/>
    <w:rsid w:val="00F938B6"/>
    <w:rsid w:val="00F938DA"/>
    <w:rsid w:val="00F93B0F"/>
    <w:rsid w:val="00F93B4E"/>
    <w:rsid w:val="00F93CA4"/>
    <w:rsid w:val="00F93D1B"/>
    <w:rsid w:val="00F93F88"/>
    <w:rsid w:val="00F93FC5"/>
    <w:rsid w:val="00F940C1"/>
    <w:rsid w:val="00F94116"/>
    <w:rsid w:val="00F94144"/>
    <w:rsid w:val="00F94251"/>
    <w:rsid w:val="00F94373"/>
    <w:rsid w:val="00F945D9"/>
    <w:rsid w:val="00F94956"/>
    <w:rsid w:val="00F94AA6"/>
    <w:rsid w:val="00F94BE5"/>
    <w:rsid w:val="00F94C05"/>
    <w:rsid w:val="00F94C20"/>
    <w:rsid w:val="00F94CCD"/>
    <w:rsid w:val="00F94D86"/>
    <w:rsid w:val="00F94DF4"/>
    <w:rsid w:val="00F94F57"/>
    <w:rsid w:val="00F94F97"/>
    <w:rsid w:val="00F94FC3"/>
    <w:rsid w:val="00F95177"/>
    <w:rsid w:val="00F952BB"/>
    <w:rsid w:val="00F953E4"/>
    <w:rsid w:val="00F9553B"/>
    <w:rsid w:val="00F956EE"/>
    <w:rsid w:val="00F95760"/>
    <w:rsid w:val="00F95827"/>
    <w:rsid w:val="00F95984"/>
    <w:rsid w:val="00F95A24"/>
    <w:rsid w:val="00F95AB1"/>
    <w:rsid w:val="00F95F05"/>
    <w:rsid w:val="00F95F6D"/>
    <w:rsid w:val="00F95FE2"/>
    <w:rsid w:val="00F96343"/>
    <w:rsid w:val="00F964BA"/>
    <w:rsid w:val="00F9652E"/>
    <w:rsid w:val="00F96552"/>
    <w:rsid w:val="00F9655A"/>
    <w:rsid w:val="00F967E7"/>
    <w:rsid w:val="00F967EB"/>
    <w:rsid w:val="00F9682E"/>
    <w:rsid w:val="00F96878"/>
    <w:rsid w:val="00F9690A"/>
    <w:rsid w:val="00F96A77"/>
    <w:rsid w:val="00F96B6C"/>
    <w:rsid w:val="00F96C47"/>
    <w:rsid w:val="00F96D35"/>
    <w:rsid w:val="00F96DF1"/>
    <w:rsid w:val="00F96DFA"/>
    <w:rsid w:val="00F96F4B"/>
    <w:rsid w:val="00F96FA8"/>
    <w:rsid w:val="00F9711A"/>
    <w:rsid w:val="00F97263"/>
    <w:rsid w:val="00F9727D"/>
    <w:rsid w:val="00F9729B"/>
    <w:rsid w:val="00F97362"/>
    <w:rsid w:val="00F974FF"/>
    <w:rsid w:val="00F97528"/>
    <w:rsid w:val="00F976D0"/>
    <w:rsid w:val="00F97859"/>
    <w:rsid w:val="00F97889"/>
    <w:rsid w:val="00F978B5"/>
    <w:rsid w:val="00F978CB"/>
    <w:rsid w:val="00F979BA"/>
    <w:rsid w:val="00F97A4A"/>
    <w:rsid w:val="00F97D8C"/>
    <w:rsid w:val="00F97DC7"/>
    <w:rsid w:val="00F97EBA"/>
    <w:rsid w:val="00F97F87"/>
    <w:rsid w:val="00FA0077"/>
    <w:rsid w:val="00FA03AC"/>
    <w:rsid w:val="00FA0633"/>
    <w:rsid w:val="00FA0806"/>
    <w:rsid w:val="00FA089B"/>
    <w:rsid w:val="00FA0A2C"/>
    <w:rsid w:val="00FA0C26"/>
    <w:rsid w:val="00FA0C5F"/>
    <w:rsid w:val="00FA10E3"/>
    <w:rsid w:val="00FA1163"/>
    <w:rsid w:val="00FA14EA"/>
    <w:rsid w:val="00FA1515"/>
    <w:rsid w:val="00FA159D"/>
    <w:rsid w:val="00FA1881"/>
    <w:rsid w:val="00FA18A3"/>
    <w:rsid w:val="00FA196D"/>
    <w:rsid w:val="00FA19B6"/>
    <w:rsid w:val="00FA19F3"/>
    <w:rsid w:val="00FA1A84"/>
    <w:rsid w:val="00FA1BE8"/>
    <w:rsid w:val="00FA1C03"/>
    <w:rsid w:val="00FA1D56"/>
    <w:rsid w:val="00FA1E65"/>
    <w:rsid w:val="00FA2028"/>
    <w:rsid w:val="00FA216B"/>
    <w:rsid w:val="00FA2337"/>
    <w:rsid w:val="00FA2832"/>
    <w:rsid w:val="00FA2899"/>
    <w:rsid w:val="00FA28BF"/>
    <w:rsid w:val="00FA296F"/>
    <w:rsid w:val="00FA2A2B"/>
    <w:rsid w:val="00FA2BD2"/>
    <w:rsid w:val="00FA2C19"/>
    <w:rsid w:val="00FA2C27"/>
    <w:rsid w:val="00FA30E0"/>
    <w:rsid w:val="00FA3186"/>
    <w:rsid w:val="00FA32D3"/>
    <w:rsid w:val="00FA3460"/>
    <w:rsid w:val="00FA35C5"/>
    <w:rsid w:val="00FA374C"/>
    <w:rsid w:val="00FA3832"/>
    <w:rsid w:val="00FA386D"/>
    <w:rsid w:val="00FA3A39"/>
    <w:rsid w:val="00FA3B57"/>
    <w:rsid w:val="00FA3C4B"/>
    <w:rsid w:val="00FA3DB0"/>
    <w:rsid w:val="00FA3F57"/>
    <w:rsid w:val="00FA4061"/>
    <w:rsid w:val="00FA4122"/>
    <w:rsid w:val="00FA41C6"/>
    <w:rsid w:val="00FA4302"/>
    <w:rsid w:val="00FA4330"/>
    <w:rsid w:val="00FA4436"/>
    <w:rsid w:val="00FA4483"/>
    <w:rsid w:val="00FA47E7"/>
    <w:rsid w:val="00FA491C"/>
    <w:rsid w:val="00FA4A8F"/>
    <w:rsid w:val="00FA4E26"/>
    <w:rsid w:val="00FA4F24"/>
    <w:rsid w:val="00FA4F63"/>
    <w:rsid w:val="00FA4F6B"/>
    <w:rsid w:val="00FA5160"/>
    <w:rsid w:val="00FA520E"/>
    <w:rsid w:val="00FA54EB"/>
    <w:rsid w:val="00FA5595"/>
    <w:rsid w:val="00FA55F6"/>
    <w:rsid w:val="00FA56C2"/>
    <w:rsid w:val="00FA5A5F"/>
    <w:rsid w:val="00FA5BE9"/>
    <w:rsid w:val="00FA5C0A"/>
    <w:rsid w:val="00FA5CE1"/>
    <w:rsid w:val="00FA5D25"/>
    <w:rsid w:val="00FA5D38"/>
    <w:rsid w:val="00FA5D55"/>
    <w:rsid w:val="00FA5E1D"/>
    <w:rsid w:val="00FA5E49"/>
    <w:rsid w:val="00FA5E65"/>
    <w:rsid w:val="00FA5E90"/>
    <w:rsid w:val="00FA5EB7"/>
    <w:rsid w:val="00FA60F3"/>
    <w:rsid w:val="00FA64EB"/>
    <w:rsid w:val="00FA64F0"/>
    <w:rsid w:val="00FA6536"/>
    <w:rsid w:val="00FA6601"/>
    <w:rsid w:val="00FA66F6"/>
    <w:rsid w:val="00FA69DD"/>
    <w:rsid w:val="00FA6A95"/>
    <w:rsid w:val="00FA6AC0"/>
    <w:rsid w:val="00FA6DC4"/>
    <w:rsid w:val="00FA6F4E"/>
    <w:rsid w:val="00FA706A"/>
    <w:rsid w:val="00FA7230"/>
    <w:rsid w:val="00FA7382"/>
    <w:rsid w:val="00FA739C"/>
    <w:rsid w:val="00FA749E"/>
    <w:rsid w:val="00FA75DA"/>
    <w:rsid w:val="00FA75F3"/>
    <w:rsid w:val="00FA7836"/>
    <w:rsid w:val="00FA7922"/>
    <w:rsid w:val="00FA7979"/>
    <w:rsid w:val="00FA7AE3"/>
    <w:rsid w:val="00FA7AFE"/>
    <w:rsid w:val="00FA7B22"/>
    <w:rsid w:val="00FA7B70"/>
    <w:rsid w:val="00FA7B9A"/>
    <w:rsid w:val="00FB0216"/>
    <w:rsid w:val="00FB05A9"/>
    <w:rsid w:val="00FB0999"/>
    <w:rsid w:val="00FB0DBB"/>
    <w:rsid w:val="00FB0FCB"/>
    <w:rsid w:val="00FB11B9"/>
    <w:rsid w:val="00FB1265"/>
    <w:rsid w:val="00FB1758"/>
    <w:rsid w:val="00FB1A44"/>
    <w:rsid w:val="00FB1D6C"/>
    <w:rsid w:val="00FB1E19"/>
    <w:rsid w:val="00FB1F39"/>
    <w:rsid w:val="00FB21F8"/>
    <w:rsid w:val="00FB2313"/>
    <w:rsid w:val="00FB2412"/>
    <w:rsid w:val="00FB25C4"/>
    <w:rsid w:val="00FB2A62"/>
    <w:rsid w:val="00FB2D4E"/>
    <w:rsid w:val="00FB2E10"/>
    <w:rsid w:val="00FB3025"/>
    <w:rsid w:val="00FB3177"/>
    <w:rsid w:val="00FB323F"/>
    <w:rsid w:val="00FB3510"/>
    <w:rsid w:val="00FB361D"/>
    <w:rsid w:val="00FB37AB"/>
    <w:rsid w:val="00FB3913"/>
    <w:rsid w:val="00FB39FC"/>
    <w:rsid w:val="00FB3BFA"/>
    <w:rsid w:val="00FB3CAB"/>
    <w:rsid w:val="00FB3D39"/>
    <w:rsid w:val="00FB3DB6"/>
    <w:rsid w:val="00FB3E8F"/>
    <w:rsid w:val="00FB3F7F"/>
    <w:rsid w:val="00FB4200"/>
    <w:rsid w:val="00FB4366"/>
    <w:rsid w:val="00FB472E"/>
    <w:rsid w:val="00FB4AB1"/>
    <w:rsid w:val="00FB4BB6"/>
    <w:rsid w:val="00FB4C67"/>
    <w:rsid w:val="00FB4D44"/>
    <w:rsid w:val="00FB4EFF"/>
    <w:rsid w:val="00FB4FB0"/>
    <w:rsid w:val="00FB4FB7"/>
    <w:rsid w:val="00FB4FCC"/>
    <w:rsid w:val="00FB51EF"/>
    <w:rsid w:val="00FB535B"/>
    <w:rsid w:val="00FB5387"/>
    <w:rsid w:val="00FB5709"/>
    <w:rsid w:val="00FB5BEF"/>
    <w:rsid w:val="00FB5C94"/>
    <w:rsid w:val="00FB5D60"/>
    <w:rsid w:val="00FB5D64"/>
    <w:rsid w:val="00FB5E13"/>
    <w:rsid w:val="00FB5E17"/>
    <w:rsid w:val="00FB616D"/>
    <w:rsid w:val="00FB62C6"/>
    <w:rsid w:val="00FB6322"/>
    <w:rsid w:val="00FB6395"/>
    <w:rsid w:val="00FB6788"/>
    <w:rsid w:val="00FB6A9F"/>
    <w:rsid w:val="00FB6B3F"/>
    <w:rsid w:val="00FB70FD"/>
    <w:rsid w:val="00FB72CF"/>
    <w:rsid w:val="00FB7348"/>
    <w:rsid w:val="00FB74B0"/>
    <w:rsid w:val="00FB758F"/>
    <w:rsid w:val="00FB7633"/>
    <w:rsid w:val="00FB7651"/>
    <w:rsid w:val="00FB772D"/>
    <w:rsid w:val="00FB77E7"/>
    <w:rsid w:val="00FB7BDA"/>
    <w:rsid w:val="00FB7EEF"/>
    <w:rsid w:val="00FB7F3B"/>
    <w:rsid w:val="00FC0A7C"/>
    <w:rsid w:val="00FC0DE9"/>
    <w:rsid w:val="00FC10FC"/>
    <w:rsid w:val="00FC11E5"/>
    <w:rsid w:val="00FC12C4"/>
    <w:rsid w:val="00FC12EE"/>
    <w:rsid w:val="00FC14CC"/>
    <w:rsid w:val="00FC14F6"/>
    <w:rsid w:val="00FC17FB"/>
    <w:rsid w:val="00FC18C5"/>
    <w:rsid w:val="00FC18CC"/>
    <w:rsid w:val="00FC19E3"/>
    <w:rsid w:val="00FC1B5E"/>
    <w:rsid w:val="00FC1CA0"/>
    <w:rsid w:val="00FC1D34"/>
    <w:rsid w:val="00FC20B0"/>
    <w:rsid w:val="00FC20CA"/>
    <w:rsid w:val="00FC225C"/>
    <w:rsid w:val="00FC24EB"/>
    <w:rsid w:val="00FC25A9"/>
    <w:rsid w:val="00FC285B"/>
    <w:rsid w:val="00FC2886"/>
    <w:rsid w:val="00FC2951"/>
    <w:rsid w:val="00FC2FF0"/>
    <w:rsid w:val="00FC3098"/>
    <w:rsid w:val="00FC317A"/>
    <w:rsid w:val="00FC31D4"/>
    <w:rsid w:val="00FC3319"/>
    <w:rsid w:val="00FC34A8"/>
    <w:rsid w:val="00FC3507"/>
    <w:rsid w:val="00FC35E2"/>
    <w:rsid w:val="00FC35EC"/>
    <w:rsid w:val="00FC3680"/>
    <w:rsid w:val="00FC3D7F"/>
    <w:rsid w:val="00FC3F05"/>
    <w:rsid w:val="00FC40E4"/>
    <w:rsid w:val="00FC4285"/>
    <w:rsid w:val="00FC456F"/>
    <w:rsid w:val="00FC45A7"/>
    <w:rsid w:val="00FC472E"/>
    <w:rsid w:val="00FC49CE"/>
    <w:rsid w:val="00FC4B0D"/>
    <w:rsid w:val="00FC4B16"/>
    <w:rsid w:val="00FC4B34"/>
    <w:rsid w:val="00FC4D93"/>
    <w:rsid w:val="00FC4DBF"/>
    <w:rsid w:val="00FC4E5F"/>
    <w:rsid w:val="00FC4F78"/>
    <w:rsid w:val="00FC4FA1"/>
    <w:rsid w:val="00FC4FC7"/>
    <w:rsid w:val="00FC5095"/>
    <w:rsid w:val="00FC52C7"/>
    <w:rsid w:val="00FC53DC"/>
    <w:rsid w:val="00FC53F0"/>
    <w:rsid w:val="00FC540D"/>
    <w:rsid w:val="00FC56E9"/>
    <w:rsid w:val="00FC5715"/>
    <w:rsid w:val="00FC5722"/>
    <w:rsid w:val="00FC5815"/>
    <w:rsid w:val="00FC5884"/>
    <w:rsid w:val="00FC59C9"/>
    <w:rsid w:val="00FC5BB5"/>
    <w:rsid w:val="00FC5CC1"/>
    <w:rsid w:val="00FC5E2D"/>
    <w:rsid w:val="00FC5F99"/>
    <w:rsid w:val="00FC5FFA"/>
    <w:rsid w:val="00FC60B5"/>
    <w:rsid w:val="00FC61A7"/>
    <w:rsid w:val="00FC61B7"/>
    <w:rsid w:val="00FC63FC"/>
    <w:rsid w:val="00FC66CB"/>
    <w:rsid w:val="00FC6772"/>
    <w:rsid w:val="00FC68A4"/>
    <w:rsid w:val="00FC69D9"/>
    <w:rsid w:val="00FC6BAD"/>
    <w:rsid w:val="00FC6C77"/>
    <w:rsid w:val="00FC6F65"/>
    <w:rsid w:val="00FC726A"/>
    <w:rsid w:val="00FC74AC"/>
    <w:rsid w:val="00FC7650"/>
    <w:rsid w:val="00FC768B"/>
    <w:rsid w:val="00FC777B"/>
    <w:rsid w:val="00FC78ED"/>
    <w:rsid w:val="00FC790C"/>
    <w:rsid w:val="00FC7A34"/>
    <w:rsid w:val="00FC7C5F"/>
    <w:rsid w:val="00FC7C70"/>
    <w:rsid w:val="00FC7E5C"/>
    <w:rsid w:val="00FC7FBC"/>
    <w:rsid w:val="00FD0184"/>
    <w:rsid w:val="00FD01D4"/>
    <w:rsid w:val="00FD02F8"/>
    <w:rsid w:val="00FD05FA"/>
    <w:rsid w:val="00FD0766"/>
    <w:rsid w:val="00FD0AD1"/>
    <w:rsid w:val="00FD0C93"/>
    <w:rsid w:val="00FD0CE5"/>
    <w:rsid w:val="00FD0EAF"/>
    <w:rsid w:val="00FD0EFB"/>
    <w:rsid w:val="00FD1195"/>
    <w:rsid w:val="00FD11CB"/>
    <w:rsid w:val="00FD1278"/>
    <w:rsid w:val="00FD13EA"/>
    <w:rsid w:val="00FD1572"/>
    <w:rsid w:val="00FD1614"/>
    <w:rsid w:val="00FD1655"/>
    <w:rsid w:val="00FD1698"/>
    <w:rsid w:val="00FD169C"/>
    <w:rsid w:val="00FD171C"/>
    <w:rsid w:val="00FD172B"/>
    <w:rsid w:val="00FD17CD"/>
    <w:rsid w:val="00FD1ABB"/>
    <w:rsid w:val="00FD1D14"/>
    <w:rsid w:val="00FD1D49"/>
    <w:rsid w:val="00FD2006"/>
    <w:rsid w:val="00FD20FA"/>
    <w:rsid w:val="00FD2258"/>
    <w:rsid w:val="00FD230A"/>
    <w:rsid w:val="00FD233B"/>
    <w:rsid w:val="00FD23BC"/>
    <w:rsid w:val="00FD2422"/>
    <w:rsid w:val="00FD2539"/>
    <w:rsid w:val="00FD27AD"/>
    <w:rsid w:val="00FD27EB"/>
    <w:rsid w:val="00FD2A8F"/>
    <w:rsid w:val="00FD2C44"/>
    <w:rsid w:val="00FD2E45"/>
    <w:rsid w:val="00FD2EAC"/>
    <w:rsid w:val="00FD2EC5"/>
    <w:rsid w:val="00FD365B"/>
    <w:rsid w:val="00FD3751"/>
    <w:rsid w:val="00FD37D6"/>
    <w:rsid w:val="00FD3AEF"/>
    <w:rsid w:val="00FD3C1F"/>
    <w:rsid w:val="00FD3C31"/>
    <w:rsid w:val="00FD3D54"/>
    <w:rsid w:val="00FD3DE6"/>
    <w:rsid w:val="00FD3E0E"/>
    <w:rsid w:val="00FD42B0"/>
    <w:rsid w:val="00FD448F"/>
    <w:rsid w:val="00FD44E9"/>
    <w:rsid w:val="00FD456C"/>
    <w:rsid w:val="00FD467B"/>
    <w:rsid w:val="00FD4725"/>
    <w:rsid w:val="00FD4828"/>
    <w:rsid w:val="00FD49E5"/>
    <w:rsid w:val="00FD5159"/>
    <w:rsid w:val="00FD52FD"/>
    <w:rsid w:val="00FD53CE"/>
    <w:rsid w:val="00FD5430"/>
    <w:rsid w:val="00FD5723"/>
    <w:rsid w:val="00FD58CB"/>
    <w:rsid w:val="00FD5A8D"/>
    <w:rsid w:val="00FD5C99"/>
    <w:rsid w:val="00FD5CC4"/>
    <w:rsid w:val="00FD5E48"/>
    <w:rsid w:val="00FD64F2"/>
    <w:rsid w:val="00FD6644"/>
    <w:rsid w:val="00FD6657"/>
    <w:rsid w:val="00FD678C"/>
    <w:rsid w:val="00FD67A7"/>
    <w:rsid w:val="00FD6AEA"/>
    <w:rsid w:val="00FD6F4E"/>
    <w:rsid w:val="00FD6FD3"/>
    <w:rsid w:val="00FD6FFE"/>
    <w:rsid w:val="00FD709B"/>
    <w:rsid w:val="00FD70F0"/>
    <w:rsid w:val="00FD71C0"/>
    <w:rsid w:val="00FD737F"/>
    <w:rsid w:val="00FD738C"/>
    <w:rsid w:val="00FD754D"/>
    <w:rsid w:val="00FD7572"/>
    <w:rsid w:val="00FD760F"/>
    <w:rsid w:val="00FD7638"/>
    <w:rsid w:val="00FD7A6C"/>
    <w:rsid w:val="00FD7D6F"/>
    <w:rsid w:val="00FD7DE2"/>
    <w:rsid w:val="00FD7E4D"/>
    <w:rsid w:val="00FD7E75"/>
    <w:rsid w:val="00FD7EA7"/>
    <w:rsid w:val="00FD7FA8"/>
    <w:rsid w:val="00FE01B0"/>
    <w:rsid w:val="00FE05C3"/>
    <w:rsid w:val="00FE07C3"/>
    <w:rsid w:val="00FE07C6"/>
    <w:rsid w:val="00FE0800"/>
    <w:rsid w:val="00FE086A"/>
    <w:rsid w:val="00FE08EF"/>
    <w:rsid w:val="00FE0961"/>
    <w:rsid w:val="00FE0B66"/>
    <w:rsid w:val="00FE0D16"/>
    <w:rsid w:val="00FE0DA7"/>
    <w:rsid w:val="00FE0DD4"/>
    <w:rsid w:val="00FE0F54"/>
    <w:rsid w:val="00FE136A"/>
    <w:rsid w:val="00FE150F"/>
    <w:rsid w:val="00FE1645"/>
    <w:rsid w:val="00FE16A6"/>
    <w:rsid w:val="00FE172A"/>
    <w:rsid w:val="00FE172D"/>
    <w:rsid w:val="00FE1829"/>
    <w:rsid w:val="00FE199D"/>
    <w:rsid w:val="00FE1A75"/>
    <w:rsid w:val="00FE1BA0"/>
    <w:rsid w:val="00FE1C30"/>
    <w:rsid w:val="00FE1DA5"/>
    <w:rsid w:val="00FE1E2F"/>
    <w:rsid w:val="00FE1EDC"/>
    <w:rsid w:val="00FE20EE"/>
    <w:rsid w:val="00FE2184"/>
    <w:rsid w:val="00FE218B"/>
    <w:rsid w:val="00FE223C"/>
    <w:rsid w:val="00FE23E0"/>
    <w:rsid w:val="00FE24E3"/>
    <w:rsid w:val="00FE256E"/>
    <w:rsid w:val="00FE25B9"/>
    <w:rsid w:val="00FE26BB"/>
    <w:rsid w:val="00FE27EE"/>
    <w:rsid w:val="00FE28E7"/>
    <w:rsid w:val="00FE290F"/>
    <w:rsid w:val="00FE2931"/>
    <w:rsid w:val="00FE29C8"/>
    <w:rsid w:val="00FE2A8D"/>
    <w:rsid w:val="00FE2B2A"/>
    <w:rsid w:val="00FE2BD1"/>
    <w:rsid w:val="00FE2D4D"/>
    <w:rsid w:val="00FE2E5A"/>
    <w:rsid w:val="00FE2FD4"/>
    <w:rsid w:val="00FE302C"/>
    <w:rsid w:val="00FE3113"/>
    <w:rsid w:val="00FE3598"/>
    <w:rsid w:val="00FE35AF"/>
    <w:rsid w:val="00FE35D6"/>
    <w:rsid w:val="00FE35EB"/>
    <w:rsid w:val="00FE3602"/>
    <w:rsid w:val="00FE37D3"/>
    <w:rsid w:val="00FE390A"/>
    <w:rsid w:val="00FE3B4C"/>
    <w:rsid w:val="00FE3B99"/>
    <w:rsid w:val="00FE3D2B"/>
    <w:rsid w:val="00FE3D5C"/>
    <w:rsid w:val="00FE3DE4"/>
    <w:rsid w:val="00FE3E19"/>
    <w:rsid w:val="00FE3F7D"/>
    <w:rsid w:val="00FE3F85"/>
    <w:rsid w:val="00FE3FD4"/>
    <w:rsid w:val="00FE408A"/>
    <w:rsid w:val="00FE429E"/>
    <w:rsid w:val="00FE43F2"/>
    <w:rsid w:val="00FE443F"/>
    <w:rsid w:val="00FE45E9"/>
    <w:rsid w:val="00FE4631"/>
    <w:rsid w:val="00FE4837"/>
    <w:rsid w:val="00FE48D8"/>
    <w:rsid w:val="00FE4990"/>
    <w:rsid w:val="00FE4A79"/>
    <w:rsid w:val="00FE4DA4"/>
    <w:rsid w:val="00FE4DFC"/>
    <w:rsid w:val="00FE4E9E"/>
    <w:rsid w:val="00FE52BF"/>
    <w:rsid w:val="00FE5622"/>
    <w:rsid w:val="00FE59F0"/>
    <w:rsid w:val="00FE5A76"/>
    <w:rsid w:val="00FE5BD5"/>
    <w:rsid w:val="00FE5D25"/>
    <w:rsid w:val="00FE5DA5"/>
    <w:rsid w:val="00FE5E1D"/>
    <w:rsid w:val="00FE5E23"/>
    <w:rsid w:val="00FE607C"/>
    <w:rsid w:val="00FE6114"/>
    <w:rsid w:val="00FE62A2"/>
    <w:rsid w:val="00FE633D"/>
    <w:rsid w:val="00FE6479"/>
    <w:rsid w:val="00FE6574"/>
    <w:rsid w:val="00FE6604"/>
    <w:rsid w:val="00FE675B"/>
    <w:rsid w:val="00FE67D2"/>
    <w:rsid w:val="00FE6AFE"/>
    <w:rsid w:val="00FE6B05"/>
    <w:rsid w:val="00FE6BB9"/>
    <w:rsid w:val="00FE6BCF"/>
    <w:rsid w:val="00FE6CD6"/>
    <w:rsid w:val="00FE6CFE"/>
    <w:rsid w:val="00FE701E"/>
    <w:rsid w:val="00FE7046"/>
    <w:rsid w:val="00FE7083"/>
    <w:rsid w:val="00FE7101"/>
    <w:rsid w:val="00FE73B6"/>
    <w:rsid w:val="00FE73BB"/>
    <w:rsid w:val="00FE76BC"/>
    <w:rsid w:val="00FE7760"/>
    <w:rsid w:val="00FE79A4"/>
    <w:rsid w:val="00FE7E4B"/>
    <w:rsid w:val="00FE7E6C"/>
    <w:rsid w:val="00FE7EF5"/>
    <w:rsid w:val="00FE7F21"/>
    <w:rsid w:val="00FF014A"/>
    <w:rsid w:val="00FF0491"/>
    <w:rsid w:val="00FF0683"/>
    <w:rsid w:val="00FF06DE"/>
    <w:rsid w:val="00FF08E9"/>
    <w:rsid w:val="00FF0922"/>
    <w:rsid w:val="00FF0A89"/>
    <w:rsid w:val="00FF0B10"/>
    <w:rsid w:val="00FF0B7C"/>
    <w:rsid w:val="00FF0D4B"/>
    <w:rsid w:val="00FF0D76"/>
    <w:rsid w:val="00FF0FC2"/>
    <w:rsid w:val="00FF111C"/>
    <w:rsid w:val="00FF1361"/>
    <w:rsid w:val="00FF1405"/>
    <w:rsid w:val="00FF1411"/>
    <w:rsid w:val="00FF14C4"/>
    <w:rsid w:val="00FF16A2"/>
    <w:rsid w:val="00FF170A"/>
    <w:rsid w:val="00FF17DC"/>
    <w:rsid w:val="00FF1846"/>
    <w:rsid w:val="00FF18B2"/>
    <w:rsid w:val="00FF18FD"/>
    <w:rsid w:val="00FF1A44"/>
    <w:rsid w:val="00FF1B09"/>
    <w:rsid w:val="00FF1B30"/>
    <w:rsid w:val="00FF1B69"/>
    <w:rsid w:val="00FF1DA0"/>
    <w:rsid w:val="00FF1E99"/>
    <w:rsid w:val="00FF1F2B"/>
    <w:rsid w:val="00FF1F71"/>
    <w:rsid w:val="00FF2174"/>
    <w:rsid w:val="00FF24A7"/>
    <w:rsid w:val="00FF2523"/>
    <w:rsid w:val="00FF2561"/>
    <w:rsid w:val="00FF25CD"/>
    <w:rsid w:val="00FF26F4"/>
    <w:rsid w:val="00FF287B"/>
    <w:rsid w:val="00FF295D"/>
    <w:rsid w:val="00FF298D"/>
    <w:rsid w:val="00FF31A8"/>
    <w:rsid w:val="00FF3334"/>
    <w:rsid w:val="00FF3362"/>
    <w:rsid w:val="00FF3488"/>
    <w:rsid w:val="00FF360D"/>
    <w:rsid w:val="00FF36AF"/>
    <w:rsid w:val="00FF37BF"/>
    <w:rsid w:val="00FF3831"/>
    <w:rsid w:val="00FF39C0"/>
    <w:rsid w:val="00FF3A05"/>
    <w:rsid w:val="00FF3AC0"/>
    <w:rsid w:val="00FF3D1E"/>
    <w:rsid w:val="00FF3D25"/>
    <w:rsid w:val="00FF3E34"/>
    <w:rsid w:val="00FF3E6F"/>
    <w:rsid w:val="00FF3F00"/>
    <w:rsid w:val="00FF3FA8"/>
    <w:rsid w:val="00FF423A"/>
    <w:rsid w:val="00FF4255"/>
    <w:rsid w:val="00FF428E"/>
    <w:rsid w:val="00FF42A2"/>
    <w:rsid w:val="00FF42EC"/>
    <w:rsid w:val="00FF4399"/>
    <w:rsid w:val="00FF43BA"/>
    <w:rsid w:val="00FF45AD"/>
    <w:rsid w:val="00FF4713"/>
    <w:rsid w:val="00FF4769"/>
    <w:rsid w:val="00FF4803"/>
    <w:rsid w:val="00FF4808"/>
    <w:rsid w:val="00FF4B4C"/>
    <w:rsid w:val="00FF4C87"/>
    <w:rsid w:val="00FF4CA7"/>
    <w:rsid w:val="00FF4F52"/>
    <w:rsid w:val="00FF4FE3"/>
    <w:rsid w:val="00FF522E"/>
    <w:rsid w:val="00FF5374"/>
    <w:rsid w:val="00FF55F7"/>
    <w:rsid w:val="00FF56C6"/>
    <w:rsid w:val="00FF570C"/>
    <w:rsid w:val="00FF59B3"/>
    <w:rsid w:val="00FF5B7B"/>
    <w:rsid w:val="00FF5DF2"/>
    <w:rsid w:val="00FF5ECF"/>
    <w:rsid w:val="00FF5F3F"/>
    <w:rsid w:val="00FF637E"/>
    <w:rsid w:val="00FF6400"/>
    <w:rsid w:val="00FF655F"/>
    <w:rsid w:val="00FF676E"/>
    <w:rsid w:val="00FF6A9B"/>
    <w:rsid w:val="00FF6B48"/>
    <w:rsid w:val="00FF6C11"/>
    <w:rsid w:val="00FF6C16"/>
    <w:rsid w:val="00FF6CA4"/>
    <w:rsid w:val="00FF6CDB"/>
    <w:rsid w:val="00FF6DDE"/>
    <w:rsid w:val="00FF6EDC"/>
    <w:rsid w:val="00FF721F"/>
    <w:rsid w:val="00FF74AC"/>
    <w:rsid w:val="00FF7680"/>
    <w:rsid w:val="00FF7734"/>
    <w:rsid w:val="00FF7810"/>
    <w:rsid w:val="00FF78EA"/>
    <w:rsid w:val="00FF7917"/>
    <w:rsid w:val="00FF7B4C"/>
    <w:rsid w:val="00FF7B72"/>
    <w:rsid w:val="00FF7C87"/>
    <w:rsid w:val="00FF7D7C"/>
    <w:rsid w:val="00FF7F25"/>
    <w:rsid w:val="00FF7F6A"/>
    <w:rsid w:val="00FF7FA1"/>
    <w:rsid w:val="00FF7F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249DB84"/>
  <w15:docId w15:val="{8B1349E0-994B-44C3-9B0B-7F2A662AA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011C4"/>
    <w:pPr>
      <w:spacing w:after="200" w:line="276" w:lineRule="auto"/>
    </w:pPr>
    <w:rPr>
      <w:rFonts w:ascii="Calibri" w:hAnsi="Calibri"/>
      <w:sz w:val="22"/>
      <w:szCs w:val="22"/>
    </w:rPr>
  </w:style>
  <w:style w:type="paragraph" w:styleId="1">
    <w:name w:val="heading 1"/>
    <w:basedOn w:val="a"/>
    <w:next w:val="a"/>
    <w:link w:val="10"/>
    <w:qFormat/>
    <w:rsid w:val="00C8121F"/>
    <w:pPr>
      <w:keepNext/>
      <w:outlineLvl w:val="0"/>
    </w:pPr>
    <w:rPr>
      <w:sz w:val="28"/>
    </w:rPr>
  </w:style>
  <w:style w:type="paragraph" w:styleId="2">
    <w:name w:val="heading 2"/>
    <w:basedOn w:val="a"/>
    <w:next w:val="a"/>
    <w:link w:val="20"/>
    <w:qFormat/>
    <w:rsid w:val="00C8121F"/>
    <w:pPr>
      <w:keepNext/>
      <w:spacing w:before="240" w:after="60"/>
      <w:outlineLvl w:val="1"/>
    </w:pPr>
    <w:rPr>
      <w:rFonts w:ascii="Arial" w:hAnsi="Arial" w:cs="Arial"/>
      <w:b/>
      <w:bCs/>
      <w:i/>
      <w:iCs/>
      <w:sz w:val="28"/>
      <w:szCs w:val="28"/>
    </w:rPr>
  </w:style>
  <w:style w:type="paragraph" w:styleId="3">
    <w:name w:val="heading 3"/>
    <w:basedOn w:val="a"/>
    <w:next w:val="a"/>
    <w:link w:val="30"/>
    <w:qFormat/>
    <w:rsid w:val="00C8121F"/>
    <w:pPr>
      <w:keepNext/>
      <w:jc w:val="right"/>
      <w:outlineLvl w:val="2"/>
    </w:pPr>
    <w:rPr>
      <w:b/>
      <w:bCs/>
      <w:sz w:val="28"/>
    </w:rPr>
  </w:style>
  <w:style w:type="paragraph" w:styleId="4">
    <w:name w:val="heading 4"/>
    <w:basedOn w:val="a"/>
    <w:next w:val="a"/>
    <w:link w:val="40"/>
    <w:semiHidden/>
    <w:unhideWhenUsed/>
    <w:qFormat/>
    <w:rsid w:val="00DF3D88"/>
    <w:pPr>
      <w:keepNext/>
      <w:spacing w:before="240" w:after="60"/>
      <w:outlineLvl w:val="3"/>
    </w:pPr>
    <w:rPr>
      <w:rFonts w:asciiTheme="minorHAnsi" w:eastAsiaTheme="minorEastAsia" w:hAnsiTheme="minorHAnsi" w:cstheme="minorBidi"/>
      <w:b/>
      <w:bCs/>
      <w:sz w:val="28"/>
      <w:szCs w:val="28"/>
    </w:rPr>
  </w:style>
  <w:style w:type="paragraph" w:styleId="5">
    <w:name w:val="heading 5"/>
    <w:basedOn w:val="a"/>
    <w:next w:val="a"/>
    <w:link w:val="50"/>
    <w:semiHidden/>
    <w:unhideWhenUsed/>
    <w:qFormat/>
    <w:rsid w:val="009D592B"/>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nhideWhenUsed/>
    <w:qFormat/>
    <w:rsid w:val="009D592B"/>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semiHidden/>
    <w:unhideWhenUsed/>
    <w:qFormat/>
    <w:rsid w:val="009D592B"/>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qFormat/>
    <w:rsid w:val="00C8121F"/>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DF3D88"/>
    <w:rPr>
      <w:b/>
      <w:bCs/>
      <w:sz w:val="28"/>
      <w:szCs w:val="24"/>
    </w:rPr>
  </w:style>
  <w:style w:type="character" w:customStyle="1" w:styleId="40">
    <w:name w:val="Заголовок 4 Знак"/>
    <w:basedOn w:val="a0"/>
    <w:link w:val="4"/>
    <w:semiHidden/>
    <w:rsid w:val="00DF3D88"/>
    <w:rPr>
      <w:rFonts w:asciiTheme="minorHAnsi" w:eastAsiaTheme="minorEastAsia" w:hAnsiTheme="minorHAnsi" w:cstheme="minorBidi"/>
      <w:b/>
      <w:bCs/>
      <w:sz w:val="28"/>
      <w:szCs w:val="28"/>
    </w:rPr>
  </w:style>
  <w:style w:type="paragraph" w:styleId="a3">
    <w:name w:val="List Paragraph"/>
    <w:aliases w:val="References,Paragraphe de liste1,List Paragraph1,Liste couleur - Accent 11"/>
    <w:basedOn w:val="a"/>
    <w:link w:val="a4"/>
    <w:qFormat/>
    <w:rsid w:val="00DF3D88"/>
    <w:pPr>
      <w:ind w:left="708"/>
    </w:pPr>
    <w:rPr>
      <w:rFonts w:eastAsia="Calibri"/>
    </w:rPr>
  </w:style>
  <w:style w:type="character" w:customStyle="1" w:styleId="10">
    <w:name w:val="Заголовок 1 Знак"/>
    <w:basedOn w:val="a0"/>
    <w:link w:val="1"/>
    <w:rsid w:val="00C8121F"/>
    <w:rPr>
      <w:sz w:val="28"/>
      <w:szCs w:val="24"/>
    </w:rPr>
  </w:style>
  <w:style w:type="character" w:customStyle="1" w:styleId="20">
    <w:name w:val="Заголовок 2 Знак"/>
    <w:basedOn w:val="a0"/>
    <w:link w:val="2"/>
    <w:rsid w:val="00C8121F"/>
    <w:rPr>
      <w:rFonts w:ascii="Arial" w:hAnsi="Arial" w:cs="Arial"/>
      <w:b/>
      <w:bCs/>
      <w:i/>
      <w:iCs/>
      <w:sz w:val="28"/>
      <w:szCs w:val="28"/>
    </w:rPr>
  </w:style>
  <w:style w:type="character" w:customStyle="1" w:styleId="80">
    <w:name w:val="Заголовок 8 Знак"/>
    <w:basedOn w:val="a0"/>
    <w:link w:val="8"/>
    <w:rsid w:val="00C8121F"/>
    <w:rPr>
      <w:i/>
      <w:iCs/>
      <w:sz w:val="24"/>
      <w:szCs w:val="24"/>
    </w:rPr>
  </w:style>
  <w:style w:type="paragraph" w:styleId="a5">
    <w:name w:val="Title"/>
    <w:basedOn w:val="a"/>
    <w:link w:val="a6"/>
    <w:qFormat/>
    <w:rsid w:val="00C8121F"/>
    <w:pPr>
      <w:jc w:val="center"/>
    </w:pPr>
    <w:rPr>
      <w:b/>
      <w:snapToGrid w:val="0"/>
      <w:sz w:val="16"/>
      <w:szCs w:val="20"/>
    </w:rPr>
  </w:style>
  <w:style w:type="character" w:customStyle="1" w:styleId="a6">
    <w:name w:val="Заголовок Знак"/>
    <w:basedOn w:val="a0"/>
    <w:link w:val="a5"/>
    <w:rsid w:val="00C8121F"/>
    <w:rPr>
      <w:b/>
      <w:snapToGrid w:val="0"/>
      <w:sz w:val="16"/>
    </w:rPr>
  </w:style>
  <w:style w:type="paragraph" w:styleId="a7">
    <w:name w:val="Balloon Text"/>
    <w:basedOn w:val="a"/>
    <w:link w:val="a8"/>
    <w:uiPriority w:val="99"/>
    <w:semiHidden/>
    <w:unhideWhenUsed/>
    <w:rsid w:val="006F361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F3613"/>
    <w:rPr>
      <w:rFonts w:ascii="Tahoma" w:hAnsi="Tahoma" w:cs="Tahoma"/>
      <w:sz w:val="16"/>
      <w:szCs w:val="16"/>
    </w:rPr>
  </w:style>
  <w:style w:type="character" w:customStyle="1" w:styleId="85pt">
    <w:name w:val="Основной текст + 8;5 pt"/>
    <w:rsid w:val="00B1257E"/>
    <w:rPr>
      <w:rFonts w:ascii="Times New Roman" w:eastAsia="Times New Roman" w:hAnsi="Times New Roman" w:cs="Times New Roman"/>
      <w:b/>
      <w:bCs/>
      <w:color w:val="000000"/>
      <w:spacing w:val="0"/>
      <w:w w:val="100"/>
      <w:position w:val="0"/>
      <w:sz w:val="17"/>
      <w:szCs w:val="17"/>
      <w:shd w:val="clear" w:color="auto" w:fill="FFFFFF"/>
      <w:lang w:val="ru-RU" w:eastAsia="ru-RU" w:bidi="ru-RU"/>
    </w:rPr>
  </w:style>
  <w:style w:type="character" w:customStyle="1" w:styleId="85pt0">
    <w:name w:val="Основной текст + 8;5 pt;Не полужирный"/>
    <w:rsid w:val="00B1257E"/>
    <w:rPr>
      <w:rFonts w:ascii="Times New Roman" w:eastAsia="Times New Roman" w:hAnsi="Times New Roman" w:cs="Times New Roman"/>
      <w:b/>
      <w:bCs/>
      <w:color w:val="000000"/>
      <w:spacing w:val="0"/>
      <w:w w:val="100"/>
      <w:position w:val="0"/>
      <w:sz w:val="17"/>
      <w:szCs w:val="17"/>
      <w:shd w:val="clear" w:color="auto" w:fill="FFFFFF"/>
      <w:lang w:val="ru-RU" w:eastAsia="ru-RU" w:bidi="ru-RU"/>
    </w:rPr>
  </w:style>
  <w:style w:type="paragraph" w:customStyle="1" w:styleId="21">
    <w:name w:val="ñíîâíîé òåêñò 2"/>
    <w:basedOn w:val="a"/>
    <w:rsid w:val="00DC222E"/>
    <w:pPr>
      <w:spacing w:after="0" w:line="240" w:lineRule="auto"/>
      <w:ind w:left="360" w:firstLine="360"/>
      <w:jc w:val="both"/>
    </w:pPr>
    <w:rPr>
      <w:rFonts w:ascii="Times New Roman" w:hAnsi="Times New Roman"/>
      <w:sz w:val="28"/>
      <w:szCs w:val="20"/>
    </w:rPr>
  </w:style>
  <w:style w:type="paragraph" w:styleId="a9">
    <w:name w:val="No Spacing"/>
    <w:link w:val="aa"/>
    <w:uiPriority w:val="1"/>
    <w:qFormat/>
    <w:rsid w:val="00DC222E"/>
    <w:rPr>
      <w:rFonts w:ascii="Calibri" w:eastAsia="Calibri" w:hAnsi="Calibri"/>
      <w:sz w:val="22"/>
      <w:szCs w:val="22"/>
      <w:lang w:eastAsia="en-US"/>
    </w:rPr>
  </w:style>
  <w:style w:type="paragraph" w:customStyle="1" w:styleId="11">
    <w:name w:val="Основной текст1"/>
    <w:basedOn w:val="a"/>
    <w:rsid w:val="00BA076D"/>
    <w:pPr>
      <w:widowControl w:val="0"/>
      <w:shd w:val="clear" w:color="auto" w:fill="FFFFFF"/>
      <w:spacing w:after="180" w:line="0" w:lineRule="atLeast"/>
    </w:pPr>
    <w:rPr>
      <w:rFonts w:ascii="Times New Roman" w:hAnsi="Times New Roman"/>
      <w:color w:val="000000"/>
      <w:sz w:val="27"/>
      <w:szCs w:val="27"/>
    </w:rPr>
  </w:style>
  <w:style w:type="character" w:customStyle="1" w:styleId="a4">
    <w:name w:val="Абзац списка Знак"/>
    <w:aliases w:val="References Знак,Paragraphe de liste1 Знак,List Paragraph1 Знак,Liste couleur - Accent 11 Знак"/>
    <w:basedOn w:val="a0"/>
    <w:link w:val="a3"/>
    <w:uiPriority w:val="34"/>
    <w:locked/>
    <w:rsid w:val="00EB0C8D"/>
    <w:rPr>
      <w:rFonts w:ascii="Calibri" w:eastAsia="Calibri" w:hAnsi="Calibri"/>
      <w:sz w:val="22"/>
      <w:szCs w:val="22"/>
    </w:rPr>
  </w:style>
  <w:style w:type="table" w:styleId="ab">
    <w:name w:val="Table Grid"/>
    <w:basedOn w:val="a1"/>
    <w:uiPriority w:val="59"/>
    <w:rsid w:val="00411D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
    <w:link w:val="32"/>
    <w:unhideWhenUsed/>
    <w:rsid w:val="00262F6B"/>
    <w:pPr>
      <w:spacing w:after="0" w:line="240" w:lineRule="auto"/>
      <w:jc w:val="both"/>
    </w:pPr>
    <w:rPr>
      <w:rFonts w:ascii="Times New Roman" w:hAnsi="Times New Roman"/>
      <w:sz w:val="28"/>
      <w:szCs w:val="24"/>
    </w:rPr>
  </w:style>
  <w:style w:type="character" w:customStyle="1" w:styleId="32">
    <w:name w:val="Основной текст 3 Знак"/>
    <w:basedOn w:val="a0"/>
    <w:link w:val="31"/>
    <w:rsid w:val="00262F6B"/>
    <w:rPr>
      <w:sz w:val="28"/>
      <w:szCs w:val="24"/>
    </w:rPr>
  </w:style>
  <w:style w:type="paragraph" w:styleId="ac">
    <w:name w:val="Body Text"/>
    <w:basedOn w:val="a"/>
    <w:link w:val="ad"/>
    <w:uiPriority w:val="99"/>
    <w:unhideWhenUsed/>
    <w:rsid w:val="00D219F4"/>
    <w:pPr>
      <w:spacing w:after="120"/>
    </w:pPr>
  </w:style>
  <w:style w:type="character" w:customStyle="1" w:styleId="ad">
    <w:name w:val="Основной текст Знак"/>
    <w:basedOn w:val="a0"/>
    <w:link w:val="ac"/>
    <w:uiPriority w:val="99"/>
    <w:rsid w:val="00D219F4"/>
    <w:rPr>
      <w:rFonts w:ascii="Calibri" w:hAnsi="Calibri"/>
      <w:sz w:val="22"/>
      <w:szCs w:val="22"/>
    </w:rPr>
  </w:style>
  <w:style w:type="character" w:customStyle="1" w:styleId="11pt">
    <w:name w:val="Основной текст + 11 pt"/>
    <w:basedOn w:val="a0"/>
    <w:rsid w:val="00935FA2"/>
    <w:rPr>
      <w:rFonts w:ascii="Times New Roman" w:hAnsi="Times New Roman"/>
      <w:b/>
      <w:bCs/>
      <w:color w:val="000000"/>
      <w:spacing w:val="0"/>
      <w:w w:val="100"/>
      <w:position w:val="0"/>
      <w:sz w:val="22"/>
      <w:szCs w:val="22"/>
      <w:u w:val="none"/>
      <w:shd w:val="clear" w:color="auto" w:fill="FFFFFF"/>
      <w:lang w:val="ru-RU" w:eastAsia="ru-RU"/>
    </w:rPr>
  </w:style>
  <w:style w:type="character" w:customStyle="1" w:styleId="aa">
    <w:name w:val="Без интервала Знак"/>
    <w:link w:val="a9"/>
    <w:uiPriority w:val="1"/>
    <w:locked/>
    <w:rsid w:val="00A40C1A"/>
    <w:rPr>
      <w:rFonts w:ascii="Calibri" w:eastAsia="Calibri" w:hAnsi="Calibri"/>
      <w:sz w:val="22"/>
      <w:szCs w:val="22"/>
      <w:lang w:eastAsia="en-US"/>
    </w:rPr>
  </w:style>
  <w:style w:type="character" w:customStyle="1" w:styleId="FontStyle111">
    <w:name w:val="Font Style111"/>
    <w:uiPriority w:val="99"/>
    <w:rsid w:val="00D43F47"/>
    <w:rPr>
      <w:rFonts w:ascii="Lucida Sans Unicode" w:hAnsi="Lucida Sans Unicode" w:cs="Lucida Sans Unicode"/>
      <w:sz w:val="16"/>
      <w:szCs w:val="16"/>
    </w:rPr>
  </w:style>
  <w:style w:type="paragraph" w:customStyle="1" w:styleId="newncpi">
    <w:name w:val="newncpi"/>
    <w:basedOn w:val="a"/>
    <w:rsid w:val="00AE5D93"/>
    <w:pPr>
      <w:spacing w:before="100" w:beforeAutospacing="1" w:after="100" w:afterAutospacing="1" w:line="240" w:lineRule="auto"/>
    </w:pPr>
    <w:rPr>
      <w:rFonts w:ascii="Times New Roman" w:hAnsi="Times New Roman"/>
      <w:sz w:val="24"/>
      <w:szCs w:val="24"/>
    </w:rPr>
  </w:style>
  <w:style w:type="character" w:styleId="ae">
    <w:name w:val="Hyperlink"/>
    <w:basedOn w:val="a0"/>
    <w:uiPriority w:val="99"/>
    <w:rsid w:val="009F7FF4"/>
    <w:rPr>
      <w:rFonts w:cs="Times New Roman"/>
      <w:color w:val="0000FF"/>
      <w:u w:val="single"/>
    </w:rPr>
  </w:style>
  <w:style w:type="paragraph" w:styleId="33">
    <w:name w:val="Body Text Indent 3"/>
    <w:basedOn w:val="a"/>
    <w:link w:val="34"/>
    <w:uiPriority w:val="99"/>
    <w:unhideWhenUsed/>
    <w:rsid w:val="0095383E"/>
    <w:pPr>
      <w:spacing w:after="120"/>
      <w:ind w:left="283"/>
    </w:pPr>
    <w:rPr>
      <w:sz w:val="16"/>
      <w:szCs w:val="16"/>
    </w:rPr>
  </w:style>
  <w:style w:type="character" w:customStyle="1" w:styleId="34">
    <w:name w:val="Основной текст с отступом 3 Знак"/>
    <w:basedOn w:val="a0"/>
    <w:link w:val="33"/>
    <w:uiPriority w:val="99"/>
    <w:rsid w:val="0095383E"/>
    <w:rPr>
      <w:rFonts w:ascii="Calibri" w:hAnsi="Calibri"/>
      <w:sz w:val="16"/>
      <w:szCs w:val="16"/>
    </w:rPr>
  </w:style>
  <w:style w:type="paragraph" w:styleId="af">
    <w:name w:val="header"/>
    <w:basedOn w:val="a"/>
    <w:link w:val="af0"/>
    <w:unhideWhenUsed/>
    <w:rsid w:val="00694D4E"/>
    <w:pPr>
      <w:tabs>
        <w:tab w:val="center" w:pos="4677"/>
        <w:tab w:val="right" w:pos="9355"/>
      </w:tabs>
      <w:spacing w:after="0" w:line="240" w:lineRule="auto"/>
    </w:pPr>
    <w:rPr>
      <w:rFonts w:ascii="Times New Roman" w:eastAsiaTheme="minorHAnsi" w:hAnsi="Times New Roman" w:cstheme="minorBidi"/>
      <w:sz w:val="30"/>
      <w:lang w:eastAsia="en-US"/>
    </w:rPr>
  </w:style>
  <w:style w:type="character" w:customStyle="1" w:styleId="af0">
    <w:name w:val="Верхний колонтитул Знак"/>
    <w:basedOn w:val="a0"/>
    <w:link w:val="af"/>
    <w:rsid w:val="00694D4E"/>
    <w:rPr>
      <w:rFonts w:eastAsiaTheme="minorHAnsi" w:cstheme="minorBidi"/>
      <w:sz w:val="30"/>
      <w:szCs w:val="22"/>
      <w:lang w:eastAsia="en-US"/>
    </w:rPr>
  </w:style>
  <w:style w:type="paragraph" w:styleId="af1">
    <w:name w:val="footer"/>
    <w:basedOn w:val="a"/>
    <w:link w:val="af2"/>
    <w:uiPriority w:val="99"/>
    <w:unhideWhenUsed/>
    <w:rsid w:val="00694D4E"/>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694D4E"/>
    <w:rPr>
      <w:rFonts w:ascii="Calibri" w:hAnsi="Calibri"/>
      <w:sz w:val="22"/>
      <w:szCs w:val="22"/>
    </w:rPr>
  </w:style>
  <w:style w:type="character" w:customStyle="1" w:styleId="12">
    <w:name w:val="Основной текст Знак1"/>
    <w:basedOn w:val="a0"/>
    <w:uiPriority w:val="99"/>
    <w:rsid w:val="00AD36F7"/>
    <w:rPr>
      <w:rFonts w:ascii="Times New Roman" w:hAnsi="Times New Roman" w:cs="Times New Roman"/>
      <w:sz w:val="30"/>
      <w:szCs w:val="30"/>
      <w:u w:val="none"/>
    </w:rPr>
  </w:style>
  <w:style w:type="character" w:customStyle="1" w:styleId="fontstyle01">
    <w:name w:val="fontstyle01"/>
    <w:basedOn w:val="a0"/>
    <w:rsid w:val="00680892"/>
    <w:rPr>
      <w:rFonts w:ascii="Times New Roman" w:hAnsi="Times New Roman" w:cs="Times New Roman" w:hint="default"/>
      <w:b w:val="0"/>
      <w:bCs w:val="0"/>
      <w:i w:val="0"/>
      <w:iCs w:val="0"/>
      <w:color w:val="000000"/>
      <w:sz w:val="28"/>
      <w:szCs w:val="28"/>
    </w:rPr>
  </w:style>
  <w:style w:type="paragraph" w:styleId="22">
    <w:name w:val="Body Text Indent 2"/>
    <w:basedOn w:val="a"/>
    <w:link w:val="23"/>
    <w:uiPriority w:val="99"/>
    <w:unhideWhenUsed/>
    <w:rsid w:val="00813EFD"/>
    <w:pPr>
      <w:spacing w:after="120" w:line="480" w:lineRule="auto"/>
      <w:ind w:left="283"/>
    </w:pPr>
  </w:style>
  <w:style w:type="character" w:customStyle="1" w:styleId="23">
    <w:name w:val="Основной текст с отступом 2 Знак"/>
    <w:basedOn w:val="a0"/>
    <w:link w:val="22"/>
    <w:uiPriority w:val="99"/>
    <w:rsid w:val="00813EFD"/>
    <w:rPr>
      <w:rFonts w:ascii="Calibri" w:hAnsi="Calibri"/>
      <w:sz w:val="22"/>
      <w:szCs w:val="22"/>
    </w:rPr>
  </w:style>
  <w:style w:type="paragraph" w:styleId="af3">
    <w:name w:val="Body Text Indent"/>
    <w:basedOn w:val="a"/>
    <w:link w:val="af4"/>
    <w:uiPriority w:val="99"/>
    <w:semiHidden/>
    <w:unhideWhenUsed/>
    <w:rsid w:val="00547DFD"/>
    <w:pPr>
      <w:spacing w:after="120"/>
      <w:ind w:left="283"/>
    </w:pPr>
  </w:style>
  <w:style w:type="character" w:customStyle="1" w:styleId="af4">
    <w:name w:val="Основной текст с отступом Знак"/>
    <w:basedOn w:val="a0"/>
    <w:link w:val="af3"/>
    <w:uiPriority w:val="99"/>
    <w:semiHidden/>
    <w:rsid w:val="00547DFD"/>
    <w:rPr>
      <w:rFonts w:ascii="Calibri" w:hAnsi="Calibri"/>
      <w:sz w:val="22"/>
      <w:szCs w:val="22"/>
    </w:rPr>
  </w:style>
  <w:style w:type="paragraph" w:styleId="24">
    <w:name w:val="Body Text 2"/>
    <w:basedOn w:val="a"/>
    <w:link w:val="25"/>
    <w:uiPriority w:val="99"/>
    <w:unhideWhenUsed/>
    <w:rsid w:val="006F15B0"/>
    <w:pPr>
      <w:spacing w:after="120" w:line="480" w:lineRule="auto"/>
    </w:pPr>
  </w:style>
  <w:style w:type="character" w:customStyle="1" w:styleId="25">
    <w:name w:val="Основной текст 2 Знак"/>
    <w:basedOn w:val="a0"/>
    <w:link w:val="24"/>
    <w:uiPriority w:val="99"/>
    <w:rsid w:val="006F15B0"/>
    <w:rPr>
      <w:rFonts w:ascii="Calibri" w:hAnsi="Calibri"/>
      <w:sz w:val="22"/>
      <w:szCs w:val="22"/>
    </w:rPr>
  </w:style>
  <w:style w:type="table" w:customStyle="1" w:styleId="13">
    <w:name w:val="Сетка таблицы1"/>
    <w:basedOn w:val="a1"/>
    <w:next w:val="ab"/>
    <w:uiPriority w:val="59"/>
    <w:rsid w:val="003E3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0"/>
    <w:uiPriority w:val="22"/>
    <w:qFormat/>
    <w:rsid w:val="00603C93"/>
    <w:rPr>
      <w:b/>
      <w:bCs/>
    </w:rPr>
  </w:style>
  <w:style w:type="numbering" w:customStyle="1" w:styleId="14">
    <w:name w:val="Нет списка1"/>
    <w:next w:val="a2"/>
    <w:uiPriority w:val="99"/>
    <w:semiHidden/>
    <w:unhideWhenUsed/>
    <w:rsid w:val="00D73C7F"/>
  </w:style>
  <w:style w:type="paragraph" w:customStyle="1" w:styleId="Style5">
    <w:name w:val="Style5"/>
    <w:basedOn w:val="a"/>
    <w:uiPriority w:val="99"/>
    <w:rsid w:val="00D73C7F"/>
    <w:pPr>
      <w:widowControl w:val="0"/>
      <w:autoSpaceDE w:val="0"/>
      <w:autoSpaceDN w:val="0"/>
      <w:adjustRightInd w:val="0"/>
      <w:spacing w:after="0" w:line="304" w:lineRule="exact"/>
      <w:ind w:firstLine="624"/>
      <w:jc w:val="both"/>
    </w:pPr>
    <w:rPr>
      <w:rFonts w:ascii="Times New Roman" w:hAnsi="Times New Roman"/>
      <w:sz w:val="24"/>
      <w:szCs w:val="24"/>
    </w:rPr>
  </w:style>
  <w:style w:type="character" w:customStyle="1" w:styleId="FontStyle14">
    <w:name w:val="Font Style14"/>
    <w:uiPriority w:val="99"/>
    <w:rsid w:val="00D73C7F"/>
    <w:rPr>
      <w:rFonts w:ascii="Times New Roman" w:hAnsi="Times New Roman"/>
      <w:b/>
      <w:sz w:val="24"/>
    </w:rPr>
  </w:style>
  <w:style w:type="character" w:customStyle="1" w:styleId="71">
    <w:name w:val="Основной текст7"/>
    <w:qFormat/>
    <w:rsid w:val="00A1528F"/>
    <w:rPr>
      <w:rFonts w:ascii="Times New Roman" w:eastAsia="Times New Roman" w:hAnsi="Times New Roman" w:cs="Times New Roman" w:hint="default"/>
      <w:strike w:val="0"/>
      <w:dstrike w:val="0"/>
      <w:snapToGrid w:val="0"/>
      <w:color w:val="000000"/>
      <w:spacing w:val="0"/>
      <w:w w:val="100"/>
      <w:position w:val="0"/>
      <w:sz w:val="27"/>
      <w:szCs w:val="27"/>
      <w:u w:val="none"/>
      <w:effect w:val="none"/>
      <w:lang w:val="ru-RU"/>
    </w:rPr>
  </w:style>
  <w:style w:type="character" w:customStyle="1" w:styleId="35">
    <w:name w:val="Основной текст (3)_"/>
    <w:basedOn w:val="a0"/>
    <w:link w:val="36"/>
    <w:uiPriority w:val="99"/>
    <w:locked/>
    <w:rsid w:val="00B6313E"/>
    <w:rPr>
      <w:b/>
      <w:bCs/>
      <w:i/>
      <w:iCs/>
    </w:rPr>
  </w:style>
  <w:style w:type="paragraph" w:customStyle="1" w:styleId="36">
    <w:name w:val="Основной текст (3)"/>
    <w:basedOn w:val="a"/>
    <w:link w:val="35"/>
    <w:uiPriority w:val="99"/>
    <w:rsid w:val="00B6313E"/>
    <w:pPr>
      <w:widowControl w:val="0"/>
      <w:spacing w:after="0" w:line="240" w:lineRule="auto"/>
    </w:pPr>
    <w:rPr>
      <w:rFonts w:ascii="Times New Roman" w:hAnsi="Times New Roman"/>
      <w:b/>
      <w:bCs/>
      <w:i/>
      <w:iCs/>
      <w:sz w:val="20"/>
      <w:szCs w:val="20"/>
    </w:rPr>
  </w:style>
  <w:style w:type="paragraph" w:customStyle="1" w:styleId="310">
    <w:name w:val="Основной текст 31"/>
    <w:basedOn w:val="a"/>
    <w:rsid w:val="006410EC"/>
    <w:pPr>
      <w:suppressAutoHyphens/>
      <w:spacing w:after="0" w:line="240" w:lineRule="auto"/>
      <w:jc w:val="both"/>
    </w:pPr>
    <w:rPr>
      <w:rFonts w:ascii="Times New Roman" w:hAnsi="Times New Roman"/>
      <w:sz w:val="28"/>
      <w:szCs w:val="24"/>
      <w:lang w:eastAsia="ar-SA"/>
    </w:rPr>
  </w:style>
  <w:style w:type="numbering" w:customStyle="1" w:styleId="26">
    <w:name w:val="Нет списка2"/>
    <w:next w:val="a2"/>
    <w:uiPriority w:val="99"/>
    <w:semiHidden/>
    <w:unhideWhenUsed/>
    <w:rsid w:val="00DD27C2"/>
  </w:style>
  <w:style w:type="table" w:customStyle="1" w:styleId="27">
    <w:name w:val="Сетка таблицы2"/>
    <w:basedOn w:val="a1"/>
    <w:next w:val="ab"/>
    <w:uiPriority w:val="59"/>
    <w:rsid w:val="00DD27C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27C2"/>
    <w:pPr>
      <w:autoSpaceDE w:val="0"/>
      <w:autoSpaceDN w:val="0"/>
      <w:adjustRightInd w:val="0"/>
    </w:pPr>
    <w:rPr>
      <w:rFonts w:eastAsiaTheme="minorHAnsi"/>
      <w:color w:val="000000"/>
      <w:sz w:val="24"/>
      <w:szCs w:val="24"/>
      <w:lang w:eastAsia="en-US"/>
    </w:rPr>
  </w:style>
  <w:style w:type="paragraph" w:styleId="af6">
    <w:name w:val="caption"/>
    <w:basedOn w:val="a"/>
    <w:next w:val="a"/>
    <w:qFormat/>
    <w:rsid w:val="00DD27C2"/>
    <w:pPr>
      <w:spacing w:after="0" w:line="240" w:lineRule="auto"/>
    </w:pPr>
    <w:rPr>
      <w:rFonts w:ascii="Times New Roman" w:hAnsi="Times New Roman"/>
      <w:b/>
    </w:rPr>
  </w:style>
  <w:style w:type="character" w:customStyle="1" w:styleId="af7">
    <w:name w:val="Подпись к таблице_"/>
    <w:basedOn w:val="a0"/>
    <w:link w:val="af8"/>
    <w:uiPriority w:val="99"/>
    <w:locked/>
    <w:rsid w:val="00DD27C2"/>
    <w:rPr>
      <w:b/>
      <w:bCs/>
      <w:i/>
      <w:iCs/>
    </w:rPr>
  </w:style>
  <w:style w:type="paragraph" w:customStyle="1" w:styleId="af8">
    <w:name w:val="Подпись к таблице"/>
    <w:basedOn w:val="a"/>
    <w:link w:val="af7"/>
    <w:uiPriority w:val="99"/>
    <w:rsid w:val="00DD27C2"/>
    <w:pPr>
      <w:widowControl w:val="0"/>
      <w:spacing w:after="0" w:line="240" w:lineRule="auto"/>
      <w:jc w:val="center"/>
    </w:pPr>
    <w:rPr>
      <w:rFonts w:ascii="Times New Roman" w:hAnsi="Times New Roman"/>
      <w:b/>
      <w:bCs/>
      <w:i/>
      <w:iCs/>
      <w:sz w:val="20"/>
      <w:szCs w:val="20"/>
    </w:rPr>
  </w:style>
  <w:style w:type="character" w:customStyle="1" w:styleId="af9">
    <w:name w:val="Другое_"/>
    <w:basedOn w:val="a0"/>
    <w:link w:val="afa"/>
    <w:uiPriority w:val="99"/>
    <w:locked/>
    <w:rsid w:val="00DD27C2"/>
    <w:rPr>
      <w:sz w:val="30"/>
      <w:szCs w:val="30"/>
    </w:rPr>
  </w:style>
  <w:style w:type="paragraph" w:customStyle="1" w:styleId="afa">
    <w:name w:val="Другое"/>
    <w:basedOn w:val="a"/>
    <w:link w:val="af9"/>
    <w:uiPriority w:val="99"/>
    <w:rsid w:val="00DD27C2"/>
    <w:pPr>
      <w:widowControl w:val="0"/>
      <w:spacing w:after="0" w:line="240" w:lineRule="auto"/>
      <w:ind w:firstLine="400"/>
    </w:pPr>
    <w:rPr>
      <w:rFonts w:ascii="Times New Roman" w:hAnsi="Times New Roman"/>
      <w:sz w:val="30"/>
      <w:szCs w:val="30"/>
    </w:rPr>
  </w:style>
  <w:style w:type="numbering" w:customStyle="1" w:styleId="37">
    <w:name w:val="Нет списка3"/>
    <w:next w:val="a2"/>
    <w:uiPriority w:val="99"/>
    <w:semiHidden/>
    <w:unhideWhenUsed/>
    <w:rsid w:val="00942B07"/>
  </w:style>
  <w:style w:type="table" w:customStyle="1" w:styleId="38">
    <w:name w:val="Сетка таблицы3"/>
    <w:basedOn w:val="a1"/>
    <w:next w:val="ab"/>
    <w:uiPriority w:val="59"/>
    <w:rsid w:val="00942B0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b">
    <w:name w:val="Базовый"/>
    <w:rsid w:val="00EC6779"/>
    <w:pPr>
      <w:widowControl w:val="0"/>
      <w:suppressAutoHyphens/>
      <w:spacing w:after="200" w:line="276" w:lineRule="auto"/>
    </w:pPr>
    <w:rPr>
      <w:rFonts w:ascii="Calibri" w:hAnsi="Calibri"/>
      <w:sz w:val="22"/>
      <w:szCs w:val="22"/>
      <w:lang w:val="en-US"/>
    </w:rPr>
  </w:style>
  <w:style w:type="numbering" w:customStyle="1" w:styleId="41">
    <w:name w:val="Нет списка4"/>
    <w:next w:val="a2"/>
    <w:uiPriority w:val="99"/>
    <w:semiHidden/>
    <w:unhideWhenUsed/>
    <w:rsid w:val="00EA085D"/>
  </w:style>
  <w:style w:type="paragraph" w:styleId="afc">
    <w:name w:val="Normal (Web)"/>
    <w:basedOn w:val="a"/>
    <w:uiPriority w:val="99"/>
    <w:unhideWhenUsed/>
    <w:rsid w:val="00EA085D"/>
    <w:pPr>
      <w:spacing w:before="100" w:beforeAutospacing="1" w:after="100" w:afterAutospacing="1" w:line="240" w:lineRule="auto"/>
    </w:pPr>
    <w:rPr>
      <w:rFonts w:ascii="Times New Roman" w:hAnsi="Times New Roman"/>
      <w:sz w:val="24"/>
      <w:szCs w:val="24"/>
    </w:rPr>
  </w:style>
  <w:style w:type="paragraph" w:customStyle="1" w:styleId="table10">
    <w:name w:val="table10"/>
    <w:basedOn w:val="a"/>
    <w:rsid w:val="00EA085D"/>
    <w:pPr>
      <w:spacing w:after="0" w:line="240" w:lineRule="auto"/>
    </w:pPr>
    <w:rPr>
      <w:rFonts w:ascii="Times New Roman" w:hAnsi="Times New Roman"/>
      <w:sz w:val="20"/>
      <w:szCs w:val="20"/>
    </w:rPr>
  </w:style>
  <w:style w:type="numbering" w:customStyle="1" w:styleId="51">
    <w:name w:val="Нет списка5"/>
    <w:next w:val="a2"/>
    <w:uiPriority w:val="99"/>
    <w:semiHidden/>
    <w:unhideWhenUsed/>
    <w:rsid w:val="00FA0633"/>
  </w:style>
  <w:style w:type="table" w:customStyle="1" w:styleId="42">
    <w:name w:val="Сетка таблицы4"/>
    <w:basedOn w:val="a1"/>
    <w:next w:val="ab"/>
    <w:uiPriority w:val="59"/>
    <w:rsid w:val="00FA063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2"/>
    <w:uiPriority w:val="99"/>
    <w:semiHidden/>
    <w:unhideWhenUsed/>
    <w:rsid w:val="00D8446F"/>
  </w:style>
  <w:style w:type="table" w:customStyle="1" w:styleId="52">
    <w:name w:val="Сетка таблицы5"/>
    <w:basedOn w:val="a1"/>
    <w:next w:val="ab"/>
    <w:uiPriority w:val="59"/>
    <w:rsid w:val="00D844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semiHidden/>
    <w:rsid w:val="009D592B"/>
    <w:rPr>
      <w:rFonts w:asciiTheme="majorHAnsi" w:eastAsiaTheme="majorEastAsia" w:hAnsiTheme="majorHAnsi" w:cstheme="majorBidi"/>
      <w:color w:val="2E74B5" w:themeColor="accent1" w:themeShade="BF"/>
      <w:sz w:val="22"/>
      <w:szCs w:val="22"/>
    </w:rPr>
  </w:style>
  <w:style w:type="character" w:customStyle="1" w:styleId="60">
    <w:name w:val="Заголовок 6 Знак"/>
    <w:basedOn w:val="a0"/>
    <w:link w:val="6"/>
    <w:rsid w:val="009D592B"/>
    <w:rPr>
      <w:rFonts w:asciiTheme="majorHAnsi" w:eastAsiaTheme="majorEastAsia" w:hAnsiTheme="majorHAnsi" w:cstheme="majorBidi"/>
      <w:color w:val="1F4D78" w:themeColor="accent1" w:themeShade="7F"/>
      <w:sz w:val="22"/>
      <w:szCs w:val="22"/>
    </w:rPr>
  </w:style>
  <w:style w:type="character" w:customStyle="1" w:styleId="70">
    <w:name w:val="Заголовок 7 Знак"/>
    <w:basedOn w:val="a0"/>
    <w:link w:val="7"/>
    <w:semiHidden/>
    <w:rsid w:val="009D592B"/>
    <w:rPr>
      <w:rFonts w:asciiTheme="majorHAnsi" w:eastAsiaTheme="majorEastAsia" w:hAnsiTheme="majorHAnsi" w:cstheme="majorBidi"/>
      <w:i/>
      <w:iCs/>
      <w:color w:val="1F4D78" w:themeColor="accent1" w:themeShade="7F"/>
      <w:sz w:val="22"/>
      <w:szCs w:val="22"/>
    </w:rPr>
  </w:style>
  <w:style w:type="character" w:customStyle="1" w:styleId="100">
    <w:name w:val="Основной текст + 10"/>
    <w:aliases w:val="5 pt"/>
    <w:qFormat/>
    <w:rsid w:val="001A6193"/>
    <w:rPr>
      <w:rFonts w:ascii="Times New Roman" w:eastAsia="Times New Roman" w:hAnsi="Times New Roman" w:cs="Times New Roman" w:hint="default"/>
      <w:strike w:val="0"/>
      <w:dstrike w:val="0"/>
      <w:snapToGrid w:val="0"/>
      <w:color w:val="000000"/>
      <w:spacing w:val="0"/>
      <w:w w:val="100"/>
      <w:position w:val="0"/>
      <w:sz w:val="18"/>
      <w:szCs w:val="23"/>
      <w:u w:val="none"/>
      <w:effect w:val="none"/>
      <w:lang w:val="ru-RU"/>
    </w:rPr>
  </w:style>
  <w:style w:type="character" w:customStyle="1" w:styleId="FontStyle18">
    <w:name w:val="Font Style18"/>
    <w:basedOn w:val="a0"/>
    <w:uiPriority w:val="99"/>
    <w:rsid w:val="00B230E5"/>
    <w:rPr>
      <w:rFonts w:ascii="Times New Roman" w:hAnsi="Times New Roman" w:cs="Times New Roman"/>
      <w:sz w:val="20"/>
      <w:szCs w:val="20"/>
    </w:rPr>
  </w:style>
  <w:style w:type="character" w:customStyle="1" w:styleId="FontStyle32">
    <w:name w:val="Font Style32"/>
    <w:basedOn w:val="a0"/>
    <w:uiPriority w:val="99"/>
    <w:rsid w:val="00B230E5"/>
    <w:rPr>
      <w:rFonts w:ascii="Times New Roman" w:hAnsi="Times New Roman" w:cs="Times New Roman"/>
      <w:sz w:val="20"/>
      <w:szCs w:val="20"/>
    </w:rPr>
  </w:style>
  <w:style w:type="character" w:styleId="afd">
    <w:name w:val="Emphasis"/>
    <w:basedOn w:val="a0"/>
    <w:qFormat/>
    <w:rsid w:val="00B230E5"/>
    <w:rPr>
      <w:i/>
      <w:iCs/>
    </w:rPr>
  </w:style>
  <w:style w:type="numbering" w:customStyle="1" w:styleId="72">
    <w:name w:val="Нет списка7"/>
    <w:next w:val="a2"/>
    <w:uiPriority w:val="99"/>
    <w:semiHidden/>
    <w:unhideWhenUsed/>
    <w:rsid w:val="009A726B"/>
  </w:style>
  <w:style w:type="character" w:customStyle="1" w:styleId="28">
    <w:name w:val="Основной текст2"/>
    <w:rsid w:val="006C4476"/>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styleId="afe">
    <w:name w:val="Placeholder Text"/>
    <w:basedOn w:val="a0"/>
    <w:uiPriority w:val="99"/>
    <w:semiHidden/>
    <w:rsid w:val="00A0286C"/>
    <w:rPr>
      <w:color w:val="808080"/>
    </w:rPr>
  </w:style>
  <w:style w:type="table" w:customStyle="1" w:styleId="62">
    <w:name w:val="Сетка таблицы6"/>
    <w:basedOn w:val="a1"/>
    <w:next w:val="ab"/>
    <w:uiPriority w:val="39"/>
    <w:rsid w:val="004430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1"/>
    <w:next w:val="ab"/>
    <w:uiPriority w:val="39"/>
    <w:rsid w:val="00E87C3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
    <w:name w:val="Основной текст (2)_"/>
    <w:basedOn w:val="a0"/>
    <w:link w:val="2a"/>
    <w:rsid w:val="00151E5B"/>
    <w:rPr>
      <w:sz w:val="30"/>
      <w:szCs w:val="30"/>
      <w:shd w:val="clear" w:color="auto" w:fill="FFFFFF"/>
    </w:rPr>
  </w:style>
  <w:style w:type="paragraph" w:customStyle="1" w:styleId="2a">
    <w:name w:val="Основной текст (2)"/>
    <w:basedOn w:val="a"/>
    <w:link w:val="29"/>
    <w:rsid w:val="00151E5B"/>
    <w:pPr>
      <w:widowControl w:val="0"/>
      <w:shd w:val="clear" w:color="auto" w:fill="FFFFFF"/>
      <w:spacing w:after="0" w:line="278" w:lineRule="exact"/>
    </w:pPr>
    <w:rPr>
      <w:rFonts w:ascii="Times New Roman" w:hAnsi="Times New Roman"/>
      <w:sz w:val="30"/>
      <w:szCs w:val="30"/>
    </w:rPr>
  </w:style>
  <w:style w:type="character" w:customStyle="1" w:styleId="FontStyle78">
    <w:name w:val="Font Style78"/>
    <w:basedOn w:val="a0"/>
    <w:uiPriority w:val="99"/>
    <w:rsid w:val="008F672F"/>
    <w:rPr>
      <w:rFonts w:ascii="Times New Roman" w:hAnsi="Times New Roman" w:cs="Times New Roman"/>
      <w:sz w:val="20"/>
      <w:szCs w:val="20"/>
    </w:rPr>
  </w:style>
  <w:style w:type="character" w:customStyle="1" w:styleId="FontStyle117">
    <w:name w:val="Font Style117"/>
    <w:basedOn w:val="a0"/>
    <w:rsid w:val="004F474B"/>
    <w:rPr>
      <w:rFonts w:ascii="Times New Roman" w:hAnsi="Times New Roman" w:cs="Times New Roman" w:hint="default"/>
      <w:sz w:val="26"/>
      <w:szCs w:val="26"/>
    </w:rPr>
  </w:style>
  <w:style w:type="paragraph" w:customStyle="1" w:styleId="15">
    <w:name w:val="Без интервала1"/>
    <w:rsid w:val="00056AE1"/>
    <w:pPr>
      <w:suppressAutoHyphens/>
    </w:pPr>
    <w:rPr>
      <w:rFonts w:ascii="Calibri" w:eastAsia="Calibri" w:hAnsi="Calibri" w:cs="Calibri"/>
      <w:color w:val="00000A"/>
      <w:sz w:val="22"/>
      <w:szCs w:val="22"/>
      <w:lang w:eastAsia="zh-CN"/>
    </w:rPr>
  </w:style>
  <w:style w:type="paragraph" w:customStyle="1" w:styleId="16">
    <w:name w:val="Обычный1"/>
    <w:qFormat/>
    <w:rsid w:val="00D85F93"/>
    <w:pPr>
      <w:widowControl w:val="0"/>
      <w:suppressAutoHyphens/>
      <w:spacing w:after="200" w:line="276" w:lineRule="auto"/>
    </w:pPr>
    <w:rPr>
      <w:rFonts w:ascii="Calibri" w:hAnsi="Calibri"/>
      <w:color w:val="00000A"/>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84199">
      <w:bodyDiv w:val="1"/>
      <w:marLeft w:val="0"/>
      <w:marRight w:val="0"/>
      <w:marTop w:val="0"/>
      <w:marBottom w:val="0"/>
      <w:divBdr>
        <w:top w:val="none" w:sz="0" w:space="0" w:color="auto"/>
        <w:left w:val="none" w:sz="0" w:space="0" w:color="auto"/>
        <w:bottom w:val="none" w:sz="0" w:space="0" w:color="auto"/>
        <w:right w:val="none" w:sz="0" w:space="0" w:color="auto"/>
      </w:divBdr>
    </w:div>
    <w:div w:id="82264305">
      <w:bodyDiv w:val="1"/>
      <w:marLeft w:val="0"/>
      <w:marRight w:val="0"/>
      <w:marTop w:val="0"/>
      <w:marBottom w:val="0"/>
      <w:divBdr>
        <w:top w:val="none" w:sz="0" w:space="0" w:color="auto"/>
        <w:left w:val="none" w:sz="0" w:space="0" w:color="auto"/>
        <w:bottom w:val="none" w:sz="0" w:space="0" w:color="auto"/>
        <w:right w:val="none" w:sz="0" w:space="0" w:color="auto"/>
      </w:divBdr>
    </w:div>
    <w:div w:id="180510476">
      <w:bodyDiv w:val="1"/>
      <w:marLeft w:val="0"/>
      <w:marRight w:val="0"/>
      <w:marTop w:val="0"/>
      <w:marBottom w:val="0"/>
      <w:divBdr>
        <w:top w:val="none" w:sz="0" w:space="0" w:color="auto"/>
        <w:left w:val="none" w:sz="0" w:space="0" w:color="auto"/>
        <w:bottom w:val="none" w:sz="0" w:space="0" w:color="auto"/>
        <w:right w:val="none" w:sz="0" w:space="0" w:color="auto"/>
      </w:divBdr>
    </w:div>
    <w:div w:id="366179682">
      <w:bodyDiv w:val="1"/>
      <w:marLeft w:val="0"/>
      <w:marRight w:val="0"/>
      <w:marTop w:val="0"/>
      <w:marBottom w:val="0"/>
      <w:divBdr>
        <w:top w:val="none" w:sz="0" w:space="0" w:color="auto"/>
        <w:left w:val="none" w:sz="0" w:space="0" w:color="auto"/>
        <w:bottom w:val="none" w:sz="0" w:space="0" w:color="auto"/>
        <w:right w:val="none" w:sz="0" w:space="0" w:color="auto"/>
      </w:divBdr>
    </w:div>
    <w:div w:id="405229577">
      <w:bodyDiv w:val="1"/>
      <w:marLeft w:val="0"/>
      <w:marRight w:val="0"/>
      <w:marTop w:val="0"/>
      <w:marBottom w:val="0"/>
      <w:divBdr>
        <w:top w:val="none" w:sz="0" w:space="0" w:color="auto"/>
        <w:left w:val="none" w:sz="0" w:space="0" w:color="auto"/>
        <w:bottom w:val="none" w:sz="0" w:space="0" w:color="auto"/>
        <w:right w:val="none" w:sz="0" w:space="0" w:color="auto"/>
      </w:divBdr>
    </w:div>
    <w:div w:id="473790683">
      <w:bodyDiv w:val="1"/>
      <w:marLeft w:val="0"/>
      <w:marRight w:val="0"/>
      <w:marTop w:val="0"/>
      <w:marBottom w:val="0"/>
      <w:divBdr>
        <w:top w:val="none" w:sz="0" w:space="0" w:color="auto"/>
        <w:left w:val="none" w:sz="0" w:space="0" w:color="auto"/>
        <w:bottom w:val="none" w:sz="0" w:space="0" w:color="auto"/>
        <w:right w:val="none" w:sz="0" w:space="0" w:color="auto"/>
      </w:divBdr>
    </w:div>
    <w:div w:id="728767736">
      <w:bodyDiv w:val="1"/>
      <w:marLeft w:val="0"/>
      <w:marRight w:val="0"/>
      <w:marTop w:val="0"/>
      <w:marBottom w:val="0"/>
      <w:divBdr>
        <w:top w:val="none" w:sz="0" w:space="0" w:color="auto"/>
        <w:left w:val="none" w:sz="0" w:space="0" w:color="auto"/>
        <w:bottom w:val="none" w:sz="0" w:space="0" w:color="auto"/>
        <w:right w:val="none" w:sz="0" w:space="0" w:color="auto"/>
      </w:divBdr>
    </w:div>
    <w:div w:id="775709751">
      <w:bodyDiv w:val="1"/>
      <w:marLeft w:val="0"/>
      <w:marRight w:val="0"/>
      <w:marTop w:val="0"/>
      <w:marBottom w:val="0"/>
      <w:divBdr>
        <w:top w:val="none" w:sz="0" w:space="0" w:color="auto"/>
        <w:left w:val="none" w:sz="0" w:space="0" w:color="auto"/>
        <w:bottom w:val="none" w:sz="0" w:space="0" w:color="auto"/>
        <w:right w:val="none" w:sz="0" w:space="0" w:color="auto"/>
      </w:divBdr>
    </w:div>
    <w:div w:id="840894386">
      <w:bodyDiv w:val="1"/>
      <w:marLeft w:val="0"/>
      <w:marRight w:val="0"/>
      <w:marTop w:val="0"/>
      <w:marBottom w:val="0"/>
      <w:divBdr>
        <w:top w:val="none" w:sz="0" w:space="0" w:color="auto"/>
        <w:left w:val="none" w:sz="0" w:space="0" w:color="auto"/>
        <w:bottom w:val="none" w:sz="0" w:space="0" w:color="auto"/>
        <w:right w:val="none" w:sz="0" w:space="0" w:color="auto"/>
      </w:divBdr>
    </w:div>
    <w:div w:id="875701169">
      <w:bodyDiv w:val="1"/>
      <w:marLeft w:val="0"/>
      <w:marRight w:val="0"/>
      <w:marTop w:val="0"/>
      <w:marBottom w:val="0"/>
      <w:divBdr>
        <w:top w:val="none" w:sz="0" w:space="0" w:color="auto"/>
        <w:left w:val="none" w:sz="0" w:space="0" w:color="auto"/>
        <w:bottom w:val="none" w:sz="0" w:space="0" w:color="auto"/>
        <w:right w:val="none" w:sz="0" w:space="0" w:color="auto"/>
      </w:divBdr>
    </w:div>
    <w:div w:id="917330227">
      <w:bodyDiv w:val="1"/>
      <w:marLeft w:val="0"/>
      <w:marRight w:val="0"/>
      <w:marTop w:val="0"/>
      <w:marBottom w:val="0"/>
      <w:divBdr>
        <w:top w:val="none" w:sz="0" w:space="0" w:color="auto"/>
        <w:left w:val="none" w:sz="0" w:space="0" w:color="auto"/>
        <w:bottom w:val="none" w:sz="0" w:space="0" w:color="auto"/>
        <w:right w:val="none" w:sz="0" w:space="0" w:color="auto"/>
      </w:divBdr>
    </w:div>
    <w:div w:id="926110087">
      <w:bodyDiv w:val="1"/>
      <w:marLeft w:val="0"/>
      <w:marRight w:val="0"/>
      <w:marTop w:val="0"/>
      <w:marBottom w:val="0"/>
      <w:divBdr>
        <w:top w:val="none" w:sz="0" w:space="0" w:color="auto"/>
        <w:left w:val="none" w:sz="0" w:space="0" w:color="auto"/>
        <w:bottom w:val="none" w:sz="0" w:space="0" w:color="auto"/>
        <w:right w:val="none" w:sz="0" w:space="0" w:color="auto"/>
      </w:divBdr>
    </w:div>
    <w:div w:id="962424375">
      <w:bodyDiv w:val="1"/>
      <w:marLeft w:val="0"/>
      <w:marRight w:val="0"/>
      <w:marTop w:val="0"/>
      <w:marBottom w:val="0"/>
      <w:divBdr>
        <w:top w:val="none" w:sz="0" w:space="0" w:color="auto"/>
        <w:left w:val="none" w:sz="0" w:space="0" w:color="auto"/>
        <w:bottom w:val="none" w:sz="0" w:space="0" w:color="auto"/>
        <w:right w:val="none" w:sz="0" w:space="0" w:color="auto"/>
      </w:divBdr>
    </w:div>
    <w:div w:id="971597199">
      <w:bodyDiv w:val="1"/>
      <w:marLeft w:val="0"/>
      <w:marRight w:val="0"/>
      <w:marTop w:val="0"/>
      <w:marBottom w:val="0"/>
      <w:divBdr>
        <w:top w:val="none" w:sz="0" w:space="0" w:color="auto"/>
        <w:left w:val="none" w:sz="0" w:space="0" w:color="auto"/>
        <w:bottom w:val="none" w:sz="0" w:space="0" w:color="auto"/>
        <w:right w:val="none" w:sz="0" w:space="0" w:color="auto"/>
      </w:divBdr>
    </w:div>
    <w:div w:id="1129861100">
      <w:bodyDiv w:val="1"/>
      <w:marLeft w:val="0"/>
      <w:marRight w:val="0"/>
      <w:marTop w:val="0"/>
      <w:marBottom w:val="0"/>
      <w:divBdr>
        <w:top w:val="none" w:sz="0" w:space="0" w:color="auto"/>
        <w:left w:val="none" w:sz="0" w:space="0" w:color="auto"/>
        <w:bottom w:val="none" w:sz="0" w:space="0" w:color="auto"/>
        <w:right w:val="none" w:sz="0" w:space="0" w:color="auto"/>
      </w:divBdr>
    </w:div>
    <w:div w:id="1194423984">
      <w:bodyDiv w:val="1"/>
      <w:marLeft w:val="0"/>
      <w:marRight w:val="0"/>
      <w:marTop w:val="0"/>
      <w:marBottom w:val="0"/>
      <w:divBdr>
        <w:top w:val="none" w:sz="0" w:space="0" w:color="auto"/>
        <w:left w:val="none" w:sz="0" w:space="0" w:color="auto"/>
        <w:bottom w:val="none" w:sz="0" w:space="0" w:color="auto"/>
        <w:right w:val="none" w:sz="0" w:space="0" w:color="auto"/>
      </w:divBdr>
    </w:div>
    <w:div w:id="1231308245">
      <w:bodyDiv w:val="1"/>
      <w:marLeft w:val="0"/>
      <w:marRight w:val="0"/>
      <w:marTop w:val="0"/>
      <w:marBottom w:val="0"/>
      <w:divBdr>
        <w:top w:val="none" w:sz="0" w:space="0" w:color="auto"/>
        <w:left w:val="none" w:sz="0" w:space="0" w:color="auto"/>
        <w:bottom w:val="none" w:sz="0" w:space="0" w:color="auto"/>
        <w:right w:val="none" w:sz="0" w:space="0" w:color="auto"/>
      </w:divBdr>
    </w:div>
    <w:div w:id="1277634082">
      <w:bodyDiv w:val="1"/>
      <w:marLeft w:val="0"/>
      <w:marRight w:val="0"/>
      <w:marTop w:val="0"/>
      <w:marBottom w:val="0"/>
      <w:divBdr>
        <w:top w:val="none" w:sz="0" w:space="0" w:color="auto"/>
        <w:left w:val="none" w:sz="0" w:space="0" w:color="auto"/>
        <w:bottom w:val="none" w:sz="0" w:space="0" w:color="auto"/>
        <w:right w:val="none" w:sz="0" w:space="0" w:color="auto"/>
      </w:divBdr>
    </w:div>
    <w:div w:id="1476558481">
      <w:bodyDiv w:val="1"/>
      <w:marLeft w:val="0"/>
      <w:marRight w:val="0"/>
      <w:marTop w:val="0"/>
      <w:marBottom w:val="0"/>
      <w:divBdr>
        <w:top w:val="none" w:sz="0" w:space="0" w:color="auto"/>
        <w:left w:val="none" w:sz="0" w:space="0" w:color="auto"/>
        <w:bottom w:val="none" w:sz="0" w:space="0" w:color="auto"/>
        <w:right w:val="none" w:sz="0" w:space="0" w:color="auto"/>
      </w:divBdr>
    </w:div>
    <w:div w:id="1642684999">
      <w:bodyDiv w:val="1"/>
      <w:marLeft w:val="0"/>
      <w:marRight w:val="0"/>
      <w:marTop w:val="0"/>
      <w:marBottom w:val="0"/>
      <w:divBdr>
        <w:top w:val="none" w:sz="0" w:space="0" w:color="auto"/>
        <w:left w:val="none" w:sz="0" w:space="0" w:color="auto"/>
        <w:bottom w:val="none" w:sz="0" w:space="0" w:color="auto"/>
        <w:right w:val="none" w:sz="0" w:space="0" w:color="auto"/>
      </w:divBdr>
    </w:div>
    <w:div w:id="1825850181">
      <w:bodyDiv w:val="1"/>
      <w:marLeft w:val="0"/>
      <w:marRight w:val="0"/>
      <w:marTop w:val="0"/>
      <w:marBottom w:val="0"/>
      <w:divBdr>
        <w:top w:val="none" w:sz="0" w:space="0" w:color="auto"/>
        <w:left w:val="none" w:sz="0" w:space="0" w:color="auto"/>
        <w:bottom w:val="none" w:sz="0" w:space="0" w:color="auto"/>
        <w:right w:val="none" w:sz="0" w:space="0" w:color="auto"/>
      </w:divBdr>
    </w:div>
    <w:div w:id="1828747552">
      <w:bodyDiv w:val="1"/>
      <w:marLeft w:val="0"/>
      <w:marRight w:val="0"/>
      <w:marTop w:val="0"/>
      <w:marBottom w:val="0"/>
      <w:divBdr>
        <w:top w:val="none" w:sz="0" w:space="0" w:color="auto"/>
        <w:left w:val="none" w:sz="0" w:space="0" w:color="auto"/>
        <w:bottom w:val="none" w:sz="0" w:space="0" w:color="auto"/>
        <w:right w:val="none" w:sz="0" w:space="0" w:color="auto"/>
      </w:divBdr>
    </w:div>
    <w:div w:id="1920627704">
      <w:bodyDiv w:val="1"/>
      <w:marLeft w:val="0"/>
      <w:marRight w:val="0"/>
      <w:marTop w:val="0"/>
      <w:marBottom w:val="0"/>
      <w:divBdr>
        <w:top w:val="none" w:sz="0" w:space="0" w:color="auto"/>
        <w:left w:val="none" w:sz="0" w:space="0" w:color="auto"/>
        <w:bottom w:val="none" w:sz="0" w:space="0" w:color="auto"/>
        <w:right w:val="none" w:sz="0" w:space="0" w:color="auto"/>
      </w:divBdr>
    </w:div>
    <w:div w:id="1986351483">
      <w:bodyDiv w:val="1"/>
      <w:marLeft w:val="0"/>
      <w:marRight w:val="0"/>
      <w:marTop w:val="0"/>
      <w:marBottom w:val="0"/>
      <w:divBdr>
        <w:top w:val="none" w:sz="0" w:space="0" w:color="auto"/>
        <w:left w:val="none" w:sz="0" w:space="0" w:color="auto"/>
        <w:bottom w:val="none" w:sz="0" w:space="0" w:color="auto"/>
        <w:right w:val="none" w:sz="0" w:space="0" w:color="auto"/>
      </w:divBdr>
    </w:div>
    <w:div w:id="2034070564">
      <w:bodyDiv w:val="1"/>
      <w:marLeft w:val="0"/>
      <w:marRight w:val="0"/>
      <w:marTop w:val="0"/>
      <w:marBottom w:val="0"/>
      <w:divBdr>
        <w:top w:val="none" w:sz="0" w:space="0" w:color="auto"/>
        <w:left w:val="none" w:sz="0" w:space="0" w:color="auto"/>
        <w:bottom w:val="none" w:sz="0" w:space="0" w:color="auto"/>
        <w:right w:val="none" w:sz="0" w:space="0" w:color="auto"/>
      </w:divBdr>
    </w:div>
    <w:div w:id="2071532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5.xml"/><Relationship Id="rId21" Type="http://schemas.openxmlformats.org/officeDocument/2006/relationships/chart" Target="charts/chart10.xml"/><Relationship Id="rId42" Type="http://schemas.openxmlformats.org/officeDocument/2006/relationships/chart" Target="charts/chart31.xml"/><Relationship Id="rId47" Type="http://schemas.openxmlformats.org/officeDocument/2006/relationships/chart" Target="charts/chart36.xml"/><Relationship Id="rId63" Type="http://schemas.openxmlformats.org/officeDocument/2006/relationships/image" Target="media/image9.png"/><Relationship Id="rId68" Type="http://schemas.openxmlformats.org/officeDocument/2006/relationships/image" Target="media/image13.png"/><Relationship Id="rId16" Type="http://schemas.openxmlformats.org/officeDocument/2006/relationships/chart" Target="charts/chart5.xml"/><Relationship Id="rId11" Type="http://schemas.openxmlformats.org/officeDocument/2006/relationships/image" Target="media/image3.jpeg"/><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9.xml"/><Relationship Id="rId45" Type="http://schemas.openxmlformats.org/officeDocument/2006/relationships/chart" Target="charts/chart34.xml"/><Relationship Id="rId53" Type="http://schemas.openxmlformats.org/officeDocument/2006/relationships/chart" Target="charts/chart42.xml"/><Relationship Id="rId58" Type="http://schemas.openxmlformats.org/officeDocument/2006/relationships/image" Target="media/image4.png"/><Relationship Id="rId66" Type="http://schemas.openxmlformats.org/officeDocument/2006/relationships/chart" Target="charts/chart47.xml"/><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7.emf"/><Relationship Id="rId19" Type="http://schemas.openxmlformats.org/officeDocument/2006/relationships/chart" Target="charts/chart8.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2.xml"/><Relationship Id="rId48" Type="http://schemas.openxmlformats.org/officeDocument/2006/relationships/chart" Target="charts/chart37.xml"/><Relationship Id="rId56" Type="http://schemas.openxmlformats.org/officeDocument/2006/relationships/chart" Target="charts/chart45.xml"/><Relationship Id="rId64" Type="http://schemas.openxmlformats.org/officeDocument/2006/relationships/image" Target="media/image10.png"/><Relationship Id="rId69" Type="http://schemas.openxmlformats.org/officeDocument/2006/relationships/chart" Target="charts/chart48.xm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chart" Target="charts/chart40.xml"/><Relationship Id="rId72" Type="http://schemas.openxmlformats.org/officeDocument/2006/relationships/chart" Target="charts/chart51.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5.xml"/><Relationship Id="rId59" Type="http://schemas.openxmlformats.org/officeDocument/2006/relationships/image" Target="media/image5.png"/><Relationship Id="rId67" Type="http://schemas.openxmlformats.org/officeDocument/2006/relationships/image" Target="media/image12.png"/><Relationship Id="rId20" Type="http://schemas.openxmlformats.org/officeDocument/2006/relationships/chart" Target="charts/chart9.xml"/><Relationship Id="rId41" Type="http://schemas.openxmlformats.org/officeDocument/2006/relationships/chart" Target="charts/chart30.xml"/><Relationship Id="rId54" Type="http://schemas.openxmlformats.org/officeDocument/2006/relationships/chart" Target="charts/chart43.xml"/><Relationship Id="rId62" Type="http://schemas.openxmlformats.org/officeDocument/2006/relationships/image" Target="media/image8.png"/><Relationship Id="rId70" Type="http://schemas.openxmlformats.org/officeDocument/2006/relationships/chart" Target="charts/chart49.xm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chart" Target="charts/chart38.xml"/><Relationship Id="rId57" Type="http://schemas.openxmlformats.org/officeDocument/2006/relationships/chart" Target="charts/chart46.xml"/><Relationship Id="rId10" Type="http://schemas.openxmlformats.org/officeDocument/2006/relationships/image" Target="media/image2.png"/><Relationship Id="rId31" Type="http://schemas.openxmlformats.org/officeDocument/2006/relationships/chart" Target="charts/chart20.xml"/><Relationship Id="rId44" Type="http://schemas.openxmlformats.org/officeDocument/2006/relationships/chart" Target="charts/chart33.xml"/><Relationship Id="rId52" Type="http://schemas.openxmlformats.org/officeDocument/2006/relationships/chart" Target="charts/chart41.xml"/><Relationship Id="rId60" Type="http://schemas.openxmlformats.org/officeDocument/2006/relationships/image" Target="media/image6.png"/><Relationship Id="rId65" Type="http://schemas.openxmlformats.org/officeDocument/2006/relationships/image" Target="media/image11.png"/><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ru.wikipedia.org/wiki/%D0%9F%D0%BE%D0%BB%D0%B5%D1%81%D1%8C%D0%B5" TargetMode="External"/><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chart" Target="charts/chart28.xml"/><Relationship Id="rId34" Type="http://schemas.openxmlformats.org/officeDocument/2006/relationships/chart" Target="charts/chart23.xml"/><Relationship Id="rId50" Type="http://schemas.openxmlformats.org/officeDocument/2006/relationships/chart" Target="charts/chart39.xml"/><Relationship Id="rId55" Type="http://schemas.openxmlformats.org/officeDocument/2006/relationships/chart" Target="charts/chart44.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hart" Target="charts/chart50.xml"/><Relationship Id="rId2" Type="http://schemas.openxmlformats.org/officeDocument/2006/relationships/numbering" Target="numbering.xml"/><Relationship Id="rId29" Type="http://schemas.openxmlformats.org/officeDocument/2006/relationships/chart" Target="charts/chart18.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6.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7.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8.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9.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0.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2.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3.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4.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15.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16.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17.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18.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19.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0.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2.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23.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24.xml"/></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2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2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1.xml"/><Relationship Id="rId1" Type="http://schemas.microsoft.com/office/2011/relationships/chartStyle" Target="style1.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27.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28.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29.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30.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31.xm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42.xlsx"/></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33.xml"/></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34.xml"/></Relationships>
</file>

<file path=word/charts/_rels/chart47.xml.rels><?xml version="1.0" encoding="UTF-8" standalone="yes"?>
<Relationships xmlns="http://schemas.openxmlformats.org/package/2006/relationships"><Relationship Id="rId1" Type="http://schemas.openxmlformats.org/officeDocument/2006/relationships/themeOverride" Target="../theme/themeOverride35.xml"/></Relationships>
</file>

<file path=word/charts/_rels/chart48.xml.rels><?xml version="1.0" encoding="UTF-8" standalone="yes"?>
<Relationships xmlns="http://schemas.openxmlformats.org/package/2006/relationships"><Relationship Id="rId1" Type="http://schemas.openxmlformats.org/officeDocument/2006/relationships/themeOverride" Target="../theme/themeOverride36.xml"/></Relationships>
</file>

<file path=word/charts/_rels/chart49.xml.rels><?xml version="1.0" encoding="UTF-8" standalone="yes"?>
<Relationships xmlns="http://schemas.openxmlformats.org/package/2006/relationships"><Relationship Id="rId1" Type="http://schemas.openxmlformats.org/officeDocument/2006/relationships/themeOverride" Target="../theme/themeOverride37.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0.xml.rels><?xml version="1.0" encoding="UTF-8" standalone="yes"?>
<Relationships xmlns="http://schemas.openxmlformats.org/package/2006/relationships"><Relationship Id="rId1" Type="http://schemas.openxmlformats.org/officeDocument/2006/relationships/themeOverride" Target="../theme/themeOverride38.xml"/></Relationships>
</file>

<file path=word/charts/_rels/chart51.xml.rels><?xml version="1.0" encoding="UTF-8" standalone="yes"?>
<Relationships xmlns="http://schemas.openxmlformats.org/package/2006/relationships"><Relationship Id="rId1" Type="http://schemas.openxmlformats.org/officeDocument/2006/relationships/themeOverride" Target="../theme/themeOverride39.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300777729416991E-2"/>
          <c:y val="6.2469017459774047E-2"/>
          <c:w val="0.87230417909330282"/>
          <c:h val="0.76660504393472551"/>
        </c:manualLayout>
      </c:layout>
      <c:barChart>
        <c:barDir val="col"/>
        <c:grouping val="clustered"/>
        <c:varyColors val="0"/>
        <c:ser>
          <c:idx val="0"/>
          <c:order val="0"/>
          <c:tx>
            <c:strRef>
              <c:f>Лист1!$B$1</c:f>
              <c:strCache>
                <c:ptCount val="1"/>
                <c:pt idx="0">
                  <c:v>Пинский регион</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9"/>
              <c:layout>
                <c:manualLayout>
                  <c:x val="2.746962493396724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F6-4F46-833B-8FC9C1078DA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ln>
              <a:effectLst/>
            </c:spPr>
            <c:trendlineType val="linear"/>
            <c:dispRSqr val="0"/>
            <c:dispEq val="0"/>
          </c:trendline>
          <c:cat>
            <c:numRef>
              <c:f>Лист1!$A$2:$A$6</c:f>
              <c:numCache>
                <c:formatCode>General</c:formatCode>
                <c:ptCount val="5"/>
                <c:pt idx="0">
                  <c:v>2020</c:v>
                </c:pt>
                <c:pt idx="1">
                  <c:v>2021</c:v>
                </c:pt>
                <c:pt idx="2">
                  <c:v>2022</c:v>
                </c:pt>
                <c:pt idx="3">
                  <c:v>2023</c:v>
                </c:pt>
                <c:pt idx="4">
                  <c:v>2024</c:v>
                </c:pt>
              </c:numCache>
            </c:numRef>
          </c:cat>
          <c:val>
            <c:numRef>
              <c:f>Лист1!$B$2:$B$6</c:f>
              <c:numCache>
                <c:formatCode>0</c:formatCode>
                <c:ptCount val="5"/>
                <c:pt idx="0">
                  <c:v>169565</c:v>
                </c:pt>
                <c:pt idx="1">
                  <c:v>167935</c:v>
                </c:pt>
                <c:pt idx="2">
                  <c:v>166348</c:v>
                </c:pt>
                <c:pt idx="3">
                  <c:v>165409</c:v>
                </c:pt>
                <c:pt idx="4">
                  <c:v>166407</c:v>
                </c:pt>
              </c:numCache>
            </c:numRef>
          </c:val>
          <c:extLst>
            <c:ext xmlns:c16="http://schemas.microsoft.com/office/drawing/2014/chart" uri="{C3380CC4-5D6E-409C-BE32-E72D297353CC}">
              <c16:uniqueId val="{00000002-F1F6-4F46-833B-8FC9C1078DA2}"/>
            </c:ext>
          </c:extLst>
        </c:ser>
        <c:ser>
          <c:idx val="1"/>
          <c:order val="1"/>
          <c:tx>
            <c:strRef>
              <c:f>Лист1!$C$1</c:f>
              <c:strCache>
                <c:ptCount val="1"/>
                <c:pt idx="0">
                  <c:v>Городское нас.</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ln>
              <a:effectLst/>
            </c:spPr>
            <c:trendlineType val="linear"/>
            <c:dispRSqr val="0"/>
            <c:dispEq val="0"/>
          </c:trendline>
          <c:cat>
            <c:numRef>
              <c:f>Лист1!$A$2:$A$6</c:f>
              <c:numCache>
                <c:formatCode>General</c:formatCode>
                <c:ptCount val="5"/>
                <c:pt idx="0">
                  <c:v>2020</c:v>
                </c:pt>
                <c:pt idx="1">
                  <c:v>2021</c:v>
                </c:pt>
                <c:pt idx="2">
                  <c:v>2022</c:v>
                </c:pt>
                <c:pt idx="3">
                  <c:v>2023</c:v>
                </c:pt>
                <c:pt idx="4">
                  <c:v>2024</c:v>
                </c:pt>
              </c:numCache>
            </c:numRef>
          </c:cat>
          <c:val>
            <c:numRef>
              <c:f>Лист1!$C$2:$C$6</c:f>
              <c:numCache>
                <c:formatCode>0</c:formatCode>
                <c:ptCount val="5"/>
                <c:pt idx="0">
                  <c:v>128527</c:v>
                </c:pt>
                <c:pt idx="1">
                  <c:v>127401</c:v>
                </c:pt>
                <c:pt idx="2">
                  <c:v>126674</c:v>
                </c:pt>
                <c:pt idx="3">
                  <c:v>126244</c:v>
                </c:pt>
                <c:pt idx="4">
                  <c:v>125922</c:v>
                </c:pt>
              </c:numCache>
            </c:numRef>
          </c:val>
          <c:extLst>
            <c:ext xmlns:c16="http://schemas.microsoft.com/office/drawing/2014/chart" uri="{C3380CC4-5D6E-409C-BE32-E72D297353CC}">
              <c16:uniqueId val="{00000004-F1F6-4F46-833B-8FC9C1078DA2}"/>
            </c:ext>
          </c:extLst>
        </c:ser>
        <c:ser>
          <c:idx val="2"/>
          <c:order val="2"/>
          <c:tx>
            <c:strRef>
              <c:f>Лист1!$D$1</c:f>
              <c:strCache>
                <c:ptCount val="1"/>
                <c:pt idx="0">
                  <c:v>Сельское нас.</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3"/>
                </a:solidFill>
              </a:ln>
              <a:effectLst/>
            </c:spPr>
            <c:trendlineType val="linear"/>
            <c:dispRSqr val="0"/>
            <c:dispEq val="0"/>
          </c:trendline>
          <c:trendline>
            <c:trendlineType val="linear"/>
            <c:dispRSqr val="0"/>
            <c:dispEq val="0"/>
          </c:trendline>
          <c:cat>
            <c:numRef>
              <c:f>Лист1!$A$2:$A$6</c:f>
              <c:numCache>
                <c:formatCode>General</c:formatCode>
                <c:ptCount val="5"/>
                <c:pt idx="0">
                  <c:v>2020</c:v>
                </c:pt>
                <c:pt idx="1">
                  <c:v>2021</c:v>
                </c:pt>
                <c:pt idx="2">
                  <c:v>2022</c:v>
                </c:pt>
                <c:pt idx="3">
                  <c:v>2023</c:v>
                </c:pt>
                <c:pt idx="4">
                  <c:v>2024</c:v>
                </c:pt>
              </c:numCache>
            </c:numRef>
          </c:cat>
          <c:val>
            <c:numRef>
              <c:f>Лист1!$D$2:$D$6</c:f>
              <c:numCache>
                <c:formatCode>0</c:formatCode>
                <c:ptCount val="5"/>
                <c:pt idx="0">
                  <c:v>42458</c:v>
                </c:pt>
                <c:pt idx="1">
                  <c:v>40534</c:v>
                </c:pt>
                <c:pt idx="2">
                  <c:v>39674</c:v>
                </c:pt>
                <c:pt idx="3">
                  <c:v>39165</c:v>
                </c:pt>
                <c:pt idx="4">
                  <c:v>40485</c:v>
                </c:pt>
              </c:numCache>
            </c:numRef>
          </c:val>
          <c:extLst>
            <c:ext xmlns:c16="http://schemas.microsoft.com/office/drawing/2014/chart" uri="{C3380CC4-5D6E-409C-BE32-E72D297353CC}">
              <c16:uniqueId val="{00000006-F1F6-4F46-833B-8FC9C1078DA2}"/>
            </c:ext>
          </c:extLst>
        </c:ser>
        <c:dLbls>
          <c:dLblPos val="outEnd"/>
          <c:showLegendKey val="0"/>
          <c:showVal val="1"/>
          <c:showCatName val="0"/>
          <c:showSerName val="0"/>
          <c:showPercent val="0"/>
          <c:showBubbleSize val="0"/>
        </c:dLbls>
        <c:gapWidth val="100"/>
        <c:overlap val="-24"/>
        <c:axId val="532380056"/>
        <c:axId val="532380448"/>
      </c:barChart>
      <c:catAx>
        <c:axId val="5323800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532380448"/>
        <c:crosses val="autoZero"/>
        <c:auto val="1"/>
        <c:lblAlgn val="ctr"/>
        <c:lblOffset val="100"/>
        <c:noMultiLvlLbl val="0"/>
      </c:catAx>
      <c:valAx>
        <c:axId val="532380448"/>
        <c:scaling>
          <c:orientation val="minMax"/>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532380056"/>
        <c:crosses val="autoZero"/>
        <c:crossBetween val="between"/>
      </c:valAx>
      <c:spPr>
        <a:noFill/>
        <a:ln>
          <a:noFill/>
        </a:ln>
        <a:effectLst/>
      </c:spPr>
    </c:plotArea>
    <c:legend>
      <c:legendPos val="b"/>
      <c:layout>
        <c:manualLayout>
          <c:xMode val="edge"/>
          <c:yMode val="edge"/>
          <c:x val="8.4294645419718733E-2"/>
          <c:y val="0.91068052957468715"/>
          <c:w val="0.83141070916056259"/>
          <c:h val="8.931946006749155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Пинский регион</c:v>
                </c:pt>
              </c:strCache>
            </c:strRef>
          </c:tx>
          <c:spPr>
            <a:ln w="31750" cap="rnd" cmpd="sng" algn="ctr">
              <a:solidFill>
                <a:schemeClr val="accent1"/>
              </a:solidFill>
              <a:prstDash val="solid"/>
              <a:round/>
            </a:ln>
            <a:effectLst/>
          </c:spPr>
          <c:marker>
            <c:symbol val="circle"/>
            <c:size val="17"/>
            <c:spPr>
              <a:solidFill>
                <a:schemeClr val="accent1"/>
              </a:solidFill>
              <a:ln w="9525" cap="flat" cmpd="sng" algn="ctr">
                <a:noFill/>
                <a:prstDash val="solid"/>
                <a:round/>
              </a:ln>
              <a:effectLst/>
            </c:spPr>
          </c:marker>
          <c:dLbls>
            <c:dLbl>
              <c:idx val="0"/>
              <c:layout>
                <c:manualLayout>
                  <c:x val="-8.9484126984126999E-2"/>
                  <c:y val="-7.89313904068001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BAC-488B-8B95-BC864803AD5F}"/>
                </c:ext>
              </c:extLst>
            </c:dLbl>
            <c:dLbl>
              <c:idx val="1"/>
              <c:layout>
                <c:manualLayout>
                  <c:x val="-9.2791005291005299E-2"/>
                  <c:y val="-7.89313904068001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AC-488B-8B95-BC864803AD5F}"/>
                </c:ext>
              </c:extLst>
            </c:dLbl>
            <c:dLbl>
              <c:idx val="2"/>
              <c:layout>
                <c:manualLayout>
                  <c:x val="-8.4054846534823105E-2"/>
                  <c:y val="-0.1077302553089949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BAC-488B-8B95-BC864803AD5F}"/>
                </c:ext>
              </c:extLst>
            </c:dLbl>
            <c:dLbl>
              <c:idx val="3"/>
              <c:layout>
                <c:manualLayout>
                  <c:x val="-7.81084312884959E-2"/>
                  <c:y val="-8.80112145072775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BAC-488B-8B95-BC864803AD5F}"/>
                </c:ext>
              </c:extLst>
            </c:dLbl>
            <c:dLbl>
              <c:idx val="4"/>
              <c:layout>
                <c:manualLayout>
                  <c:x val="-9.0668585242508495E-2"/>
                  <c:y val="-0.1243861846814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BAC-488B-8B95-BC864803AD5F}"/>
                </c:ext>
              </c:extLst>
            </c:dLbl>
            <c:dLbl>
              <c:idx val="5"/>
              <c:layout>
                <c:manualLayout>
                  <c:x val="-8.9484126984126999E-2"/>
                  <c:y val="-8.50030358227079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BAC-488B-8B95-BC864803AD5F}"/>
                </c:ext>
              </c:extLst>
            </c:dLbl>
            <c:dLbl>
              <c:idx val="6"/>
              <c:layout>
                <c:manualLayout>
                  <c:x val="-4.7845905603728901E-2"/>
                  <c:y val="-0.1107384872345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BAC-488B-8B95-BC864803AD5F}"/>
                </c:ext>
              </c:extLst>
            </c:dLbl>
            <c:dLbl>
              <c:idx val="7"/>
              <c:layout>
                <c:manualLayout>
                  <c:x val="-4.7780727504572899E-2"/>
                  <c:y val="-0.1212121212121209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BAC-488B-8B95-BC864803AD5F}"/>
                </c:ext>
              </c:extLst>
            </c:dLbl>
            <c:dLbl>
              <c:idx val="8"/>
              <c:layout>
                <c:manualLayout>
                  <c:x val="-4.1160470986971898E-2"/>
                  <c:y val="-0.1212121212121209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BAC-488B-8B95-BC864803AD5F}"/>
                </c:ext>
              </c:extLst>
            </c:dLbl>
            <c:dLbl>
              <c:idx val="9"/>
              <c:layout>
                <c:manualLayout>
                  <c:x val="-2.3129534787139201E-2"/>
                  <c:y val="-0.1287878787878790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BAC-488B-8B95-BC864803AD5F}"/>
                </c:ext>
              </c:extLst>
            </c:dLbl>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dk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sq" cmpd="sng" algn="ctr">
                      <a:gradFill flip="none" rotWithShape="1">
                        <a:gsLst>
                          <a:gs pos="2500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prstDash val="solid"/>
                      <a:miter lim="800000"/>
                      <a:tailEnd type="none" w="sm" len="sm"/>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Лист1!$B$2:$B$11</c:f>
              <c:numCache>
                <c:formatCode>General</c:formatCode>
                <c:ptCount val="10"/>
                <c:pt idx="0">
                  <c:v>1300.8</c:v>
                </c:pt>
                <c:pt idx="1">
                  <c:v>1816.5</c:v>
                </c:pt>
                <c:pt idx="2">
                  <c:v>1653.3</c:v>
                </c:pt>
                <c:pt idx="3">
                  <c:v>1586</c:v>
                </c:pt>
                <c:pt idx="4">
                  <c:v>1503.6</c:v>
                </c:pt>
                <c:pt idx="5">
                  <c:v>1611.5</c:v>
                </c:pt>
                <c:pt idx="6">
                  <c:v>1660.4</c:v>
                </c:pt>
                <c:pt idx="7">
                  <c:v>1647.2</c:v>
                </c:pt>
                <c:pt idx="8">
                  <c:v>1617.4</c:v>
                </c:pt>
                <c:pt idx="9">
                  <c:v>1623.3</c:v>
                </c:pt>
              </c:numCache>
            </c:numRef>
          </c:val>
          <c:smooth val="0"/>
          <c:extLst>
            <c:ext xmlns:c16="http://schemas.microsoft.com/office/drawing/2014/chart" uri="{C3380CC4-5D6E-409C-BE32-E72D297353CC}">
              <c16:uniqueId val="{0000000A-3BAC-488B-8B95-BC864803AD5F}"/>
            </c:ext>
          </c:extLst>
        </c:ser>
        <c:dLbls>
          <c:showLegendKey val="0"/>
          <c:showVal val="1"/>
          <c:showCatName val="0"/>
          <c:showSerName val="0"/>
          <c:showPercent val="0"/>
          <c:showBubbleSize val="0"/>
        </c:dLbls>
        <c:upDownBars>
          <c:gapWidth val="150"/>
          <c:upBars>
            <c:spPr>
              <a:solidFill>
                <a:schemeClr val="lt1"/>
              </a:solidFill>
              <a:ln w="9525" cap="flat" cmpd="sng" algn="ctr">
                <a:solidFill>
                  <a:schemeClr val="dk1">
                    <a:lumMod val="65000"/>
                    <a:lumOff val="35000"/>
                  </a:schemeClr>
                </a:solidFill>
                <a:prstDash val="solid"/>
                <a:round/>
              </a:ln>
              <a:effectLst/>
            </c:spPr>
          </c:upBars>
          <c:downBars>
            <c:spPr>
              <a:solidFill>
                <a:schemeClr val="dk1">
                  <a:lumMod val="50000"/>
                  <a:lumOff val="50000"/>
                </a:schemeClr>
              </a:solidFill>
              <a:ln w="9525" cap="flat" cmpd="sng" algn="ctr">
                <a:solidFill>
                  <a:schemeClr val="dk1">
                    <a:lumMod val="65000"/>
                    <a:lumOff val="35000"/>
                  </a:schemeClr>
                </a:solidFill>
                <a:prstDash val="solid"/>
                <a:round/>
              </a:ln>
              <a:effectLst/>
            </c:spPr>
          </c:downBars>
        </c:upDownBars>
        <c:marker val="1"/>
        <c:smooth val="0"/>
        <c:axId val="460603144"/>
        <c:axId val="460602752"/>
      </c:lineChart>
      <c:catAx>
        <c:axId val="4606031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ru-RU" sz="900" b="0" i="0" u="none" strike="noStrike" kern="1200" cap="all" baseline="0">
                <a:solidFill>
                  <a:schemeClr val="dk1"/>
                </a:solidFill>
                <a:latin typeface="Times New Roman" panose="02020603050405020304" charset="0"/>
                <a:ea typeface="+mn-ea"/>
                <a:cs typeface="Times New Roman" panose="02020603050405020304" charset="0"/>
              </a:defRPr>
            </a:pPr>
            <a:endParaRPr lang="ru-RU"/>
          </a:p>
        </c:txPr>
        <c:crossAx val="460602752"/>
        <c:crosses val="autoZero"/>
        <c:auto val="1"/>
        <c:lblAlgn val="ctr"/>
        <c:lblOffset val="100"/>
        <c:noMultiLvlLbl val="0"/>
      </c:catAx>
      <c:valAx>
        <c:axId val="460602752"/>
        <c:scaling>
          <c:orientation val="minMax"/>
        </c:scaling>
        <c:delete val="1"/>
        <c:axPos val="l"/>
        <c:majorGridlines>
          <c:spPr>
            <a:ln w="9525" cap="flat" cmpd="sng" algn="ctr">
              <a:noFill/>
              <a:prstDash val="solid"/>
              <a:round/>
            </a:ln>
            <a:effectLst/>
          </c:spPr>
        </c:majorGridlines>
        <c:numFmt formatCode="General" sourceLinked="1"/>
        <c:majorTickMark val="none"/>
        <c:minorTickMark val="none"/>
        <c:tickLblPos val="nextTo"/>
        <c:crossAx val="460603144"/>
        <c:crosses val="autoZero"/>
        <c:crossBetween val="between"/>
      </c:valAx>
      <c:spPr>
        <a:noFill/>
        <a:ln>
          <a:noFill/>
        </a:ln>
        <a:effectLst/>
      </c:spPr>
    </c:plotArea>
    <c:plotVisOnly val="1"/>
    <c:dispBlanksAs val="gap"/>
    <c:showDLblsOverMax val="0"/>
    <c:extLst>
      <c:ext uri="{0b15fc19-7d7d-44ad-8c2d-2c3a37ce22c3}">
        <chartProps xmlns="https://web.wps.cn/et/2018/main" chartId="{ac07dc9b-ae6f-441d-afe7-d956882daf09}"/>
      </c:ext>
    </c:extLst>
  </c:chart>
  <c:spPr>
    <a:noFill/>
    <a:ln w="9525" cap="flat" cmpd="sng" algn="ctr">
      <a:noFill/>
      <a:prstDash val="solid"/>
      <a:round/>
    </a:ln>
    <a:effectLst/>
  </c:spPr>
  <c:txPr>
    <a:bodyPr/>
    <a:lstStyle/>
    <a:p>
      <a:pPr>
        <a:defRPr lang="ru-RU">
          <a:solidFill>
            <a:schemeClr val="dk1"/>
          </a:solidFill>
          <a:latin typeface="+mn-lt"/>
          <a:ea typeface="+mn-ea"/>
          <a:cs typeface="+mn-cs"/>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476275830742201"/>
          <c:y val="3.0246904719853699E-2"/>
          <c:w val="0.63607603106470001"/>
          <c:h val="0.93298006252032195"/>
        </c:manualLayout>
      </c:layout>
      <c:barChart>
        <c:barDir val="bar"/>
        <c:grouping val="percentStacked"/>
        <c:varyColors val="0"/>
        <c:ser>
          <c:idx val="0"/>
          <c:order val="0"/>
          <c:tx>
            <c:strRef>
              <c:f>Лист1!$B$1</c:f>
              <c:strCache>
                <c:ptCount val="1"/>
                <c:pt idx="0">
                  <c:v>2023 год</c:v>
                </c:pt>
              </c:strCache>
            </c:strRef>
          </c:tx>
          <c:spPr>
            <a:solidFill>
              <a:schemeClr val="accent6"/>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Лист1!$A$2:$A$19</c:f>
              <c:strCache>
                <c:ptCount val="18"/>
                <c:pt idx="0">
                  <c:v>всего</c:v>
                </c:pt>
                <c:pt idx="1">
                  <c:v>болезни органов дыхания</c:v>
                </c:pt>
                <c:pt idx="2">
                  <c:v>болезни системы кровообращения</c:v>
                </c:pt>
                <c:pt idx="3">
                  <c:v>травмы, отравления и некоторые другие последствия воздействия внешних причин</c:v>
                </c:pt>
                <c:pt idx="4">
                  <c:v>болезни глаза и его придаточного аппарата</c:v>
                </c:pt>
                <c:pt idx="5">
                  <c:v>болезни эндокринной системы, расстройства питания и нарушения обмена веществ</c:v>
                </c:pt>
                <c:pt idx="6">
                  <c:v>болезни костно-мышечной системы и соединительной ткани</c:v>
                </c:pt>
                <c:pt idx="7">
                  <c:v>болезни органов пищеварения</c:v>
                </c:pt>
                <c:pt idx="8">
                  <c:v>новообразования</c:v>
                </c:pt>
                <c:pt idx="9">
                  <c:v>болезни мочеполовой системы</c:v>
                </c:pt>
                <c:pt idx="10">
                  <c:v>психические расстройства и расстройства поведения</c:v>
                </c:pt>
                <c:pt idx="11">
                  <c:v>злокачественные новообразования</c:v>
                </c:pt>
                <c:pt idx="12">
                  <c:v>болезни кожи и подкожной клетчатки</c:v>
                </c:pt>
                <c:pt idx="13">
                  <c:v>болезни уха и сосцевидного отростка</c:v>
                </c:pt>
                <c:pt idx="14">
                  <c:v>болезни нервной системы</c:v>
                </c:pt>
                <c:pt idx="15">
                  <c:v>болезни крови, кроветворных органов </c:v>
                </c:pt>
                <c:pt idx="16">
                  <c:v>врожденные аномалии (пороки развития), деформации и хромосомные нарушения</c:v>
                </c:pt>
                <c:pt idx="17">
                  <c:v>симптомы, признаки и отклонения от нормы</c:v>
                </c:pt>
              </c:strCache>
            </c:strRef>
          </c:cat>
          <c:val>
            <c:numRef>
              <c:f>Лист1!$B$2:$B$19</c:f>
              <c:numCache>
                <c:formatCode>0.0</c:formatCode>
                <c:ptCount val="18"/>
                <c:pt idx="0">
                  <c:v>1617.4</c:v>
                </c:pt>
                <c:pt idx="1">
                  <c:v>360.8</c:v>
                </c:pt>
                <c:pt idx="2">
                  <c:v>311.5</c:v>
                </c:pt>
                <c:pt idx="3">
                  <c:v>120.65</c:v>
                </c:pt>
                <c:pt idx="4">
                  <c:v>127.34</c:v>
                </c:pt>
                <c:pt idx="5">
                  <c:v>105.5</c:v>
                </c:pt>
                <c:pt idx="6">
                  <c:v>97.5</c:v>
                </c:pt>
                <c:pt idx="7">
                  <c:v>89.4</c:v>
                </c:pt>
                <c:pt idx="8">
                  <c:v>81.900000000000006</c:v>
                </c:pt>
                <c:pt idx="9">
                  <c:v>85.8</c:v>
                </c:pt>
                <c:pt idx="10">
                  <c:v>70.8</c:v>
                </c:pt>
                <c:pt idx="11">
                  <c:v>51.7</c:v>
                </c:pt>
                <c:pt idx="12">
                  <c:v>29.2</c:v>
                </c:pt>
                <c:pt idx="13">
                  <c:v>27.8</c:v>
                </c:pt>
                <c:pt idx="14">
                  <c:v>16.600000000000001</c:v>
                </c:pt>
                <c:pt idx="15">
                  <c:v>9.5</c:v>
                </c:pt>
                <c:pt idx="16">
                  <c:v>9.1999999999999993</c:v>
                </c:pt>
                <c:pt idx="17">
                  <c:v>6.7</c:v>
                </c:pt>
              </c:numCache>
            </c:numRef>
          </c:val>
          <c:extLst>
            <c:ext xmlns:c16="http://schemas.microsoft.com/office/drawing/2014/chart" uri="{C3380CC4-5D6E-409C-BE32-E72D297353CC}">
              <c16:uniqueId val="{00000000-305F-4806-BAAA-936474F81827}"/>
            </c:ext>
          </c:extLst>
        </c:ser>
        <c:ser>
          <c:idx val="1"/>
          <c:order val="1"/>
          <c:tx>
            <c:strRef>
              <c:f>Лист1!$C$1</c:f>
              <c:strCache>
                <c:ptCount val="1"/>
                <c:pt idx="0">
                  <c:v>2024 год </c:v>
                </c:pt>
              </c:strCache>
            </c:strRef>
          </c:tx>
          <c:spPr>
            <a:solidFill>
              <a:schemeClr val="accent5"/>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Лист1!$A$2:$A$19</c:f>
              <c:strCache>
                <c:ptCount val="18"/>
                <c:pt idx="0">
                  <c:v>всего</c:v>
                </c:pt>
                <c:pt idx="1">
                  <c:v>болезни органов дыхания</c:v>
                </c:pt>
                <c:pt idx="2">
                  <c:v>болезни системы кровообращения</c:v>
                </c:pt>
                <c:pt idx="3">
                  <c:v>травмы, отравления и некоторые другие последствия воздействия внешних причин</c:v>
                </c:pt>
                <c:pt idx="4">
                  <c:v>болезни глаза и его придаточного аппарата</c:v>
                </c:pt>
                <c:pt idx="5">
                  <c:v>болезни эндокринной системы, расстройства питания и нарушения обмена веществ</c:v>
                </c:pt>
                <c:pt idx="6">
                  <c:v>болезни костно-мышечной системы и соединительной ткани</c:v>
                </c:pt>
                <c:pt idx="7">
                  <c:v>болезни органов пищеварения</c:v>
                </c:pt>
                <c:pt idx="8">
                  <c:v>новообразования</c:v>
                </c:pt>
                <c:pt idx="9">
                  <c:v>болезни мочеполовой системы</c:v>
                </c:pt>
                <c:pt idx="10">
                  <c:v>психические расстройства и расстройства поведения</c:v>
                </c:pt>
                <c:pt idx="11">
                  <c:v>злокачественные новообразования</c:v>
                </c:pt>
                <c:pt idx="12">
                  <c:v>болезни кожи и подкожной клетчатки</c:v>
                </c:pt>
                <c:pt idx="13">
                  <c:v>болезни уха и сосцевидного отростка</c:v>
                </c:pt>
                <c:pt idx="14">
                  <c:v>болезни нервной системы</c:v>
                </c:pt>
                <c:pt idx="15">
                  <c:v>болезни крови, кроветворных органов </c:v>
                </c:pt>
                <c:pt idx="16">
                  <c:v>врожденные аномалии (пороки развития), деформации и хромосомные нарушения</c:v>
                </c:pt>
                <c:pt idx="17">
                  <c:v>симптомы, признаки и отклонения от нормы</c:v>
                </c:pt>
              </c:strCache>
            </c:strRef>
          </c:cat>
          <c:val>
            <c:numRef>
              <c:f>Лист1!$C$2:$C$19</c:f>
              <c:numCache>
                <c:formatCode>0.0</c:formatCode>
                <c:ptCount val="18"/>
                <c:pt idx="0">
                  <c:v>1623.3</c:v>
                </c:pt>
                <c:pt idx="1">
                  <c:v>368.2</c:v>
                </c:pt>
                <c:pt idx="2">
                  <c:v>310.39999999999998</c:v>
                </c:pt>
                <c:pt idx="3">
                  <c:v>125.4</c:v>
                </c:pt>
                <c:pt idx="4">
                  <c:v>124.6</c:v>
                </c:pt>
                <c:pt idx="5">
                  <c:v>111.8</c:v>
                </c:pt>
                <c:pt idx="6">
                  <c:v>96.3</c:v>
                </c:pt>
                <c:pt idx="7">
                  <c:v>90.2</c:v>
                </c:pt>
                <c:pt idx="8">
                  <c:v>82.8</c:v>
                </c:pt>
                <c:pt idx="9">
                  <c:v>80.099999999999994</c:v>
                </c:pt>
                <c:pt idx="10">
                  <c:v>74.7</c:v>
                </c:pt>
                <c:pt idx="11">
                  <c:v>53.3</c:v>
                </c:pt>
                <c:pt idx="12">
                  <c:v>28.3</c:v>
                </c:pt>
                <c:pt idx="13">
                  <c:v>27.8</c:v>
                </c:pt>
                <c:pt idx="14">
                  <c:v>15.5</c:v>
                </c:pt>
                <c:pt idx="15">
                  <c:v>9.6</c:v>
                </c:pt>
                <c:pt idx="16">
                  <c:v>9.1</c:v>
                </c:pt>
                <c:pt idx="17">
                  <c:v>7.4</c:v>
                </c:pt>
              </c:numCache>
            </c:numRef>
          </c:val>
          <c:extLst>
            <c:ext xmlns:c16="http://schemas.microsoft.com/office/drawing/2014/chart" uri="{C3380CC4-5D6E-409C-BE32-E72D297353CC}">
              <c16:uniqueId val="{00000001-305F-4806-BAAA-936474F81827}"/>
            </c:ext>
          </c:extLst>
        </c:ser>
        <c:ser>
          <c:idx val="2"/>
          <c:order val="2"/>
          <c:tx>
            <c:strRef>
              <c:f>Лист1!$D$1</c:f>
              <c:strCache>
                <c:ptCount val="1"/>
                <c:pt idx="0">
                  <c:v>Среднеобластной показатель 2024</c:v>
                </c:pt>
              </c:strCache>
            </c:strRef>
          </c:tx>
          <c:spPr>
            <a:solidFill>
              <a:schemeClr val="accent4"/>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Лист1!$A$2:$A$19</c:f>
              <c:strCache>
                <c:ptCount val="18"/>
                <c:pt idx="0">
                  <c:v>всего</c:v>
                </c:pt>
                <c:pt idx="1">
                  <c:v>болезни органов дыхания</c:v>
                </c:pt>
                <c:pt idx="2">
                  <c:v>болезни системы кровообращения</c:v>
                </c:pt>
                <c:pt idx="3">
                  <c:v>травмы, отравления и некоторые другие последствия воздействия внешних причин</c:v>
                </c:pt>
                <c:pt idx="4">
                  <c:v>болезни глаза и его придаточного аппарата</c:v>
                </c:pt>
                <c:pt idx="5">
                  <c:v>болезни эндокринной системы, расстройства питания и нарушения обмена веществ</c:v>
                </c:pt>
                <c:pt idx="6">
                  <c:v>болезни костно-мышечной системы и соединительной ткани</c:v>
                </c:pt>
                <c:pt idx="7">
                  <c:v>болезни органов пищеварения</c:v>
                </c:pt>
                <c:pt idx="8">
                  <c:v>новообразования</c:v>
                </c:pt>
                <c:pt idx="9">
                  <c:v>болезни мочеполовой системы</c:v>
                </c:pt>
                <c:pt idx="10">
                  <c:v>психические расстройства и расстройства поведения</c:v>
                </c:pt>
                <c:pt idx="11">
                  <c:v>злокачественные новообразования</c:v>
                </c:pt>
                <c:pt idx="12">
                  <c:v>болезни кожи и подкожной клетчатки</c:v>
                </c:pt>
                <c:pt idx="13">
                  <c:v>болезни уха и сосцевидного отростка</c:v>
                </c:pt>
                <c:pt idx="14">
                  <c:v>болезни нервной системы</c:v>
                </c:pt>
                <c:pt idx="15">
                  <c:v>болезни крови, кроветворных органов </c:v>
                </c:pt>
                <c:pt idx="16">
                  <c:v>врожденные аномалии (пороки развития), деформации и хромосомные нарушения</c:v>
                </c:pt>
                <c:pt idx="17">
                  <c:v>симптомы, признаки и отклонения от нормы</c:v>
                </c:pt>
              </c:strCache>
            </c:strRef>
          </c:cat>
          <c:val>
            <c:numRef>
              <c:f>Лист1!$D$2:$D$19</c:f>
              <c:numCache>
                <c:formatCode>0.0</c:formatCode>
                <c:ptCount val="18"/>
                <c:pt idx="0">
                  <c:v>1601.6</c:v>
                </c:pt>
                <c:pt idx="1">
                  <c:v>413.9</c:v>
                </c:pt>
                <c:pt idx="2">
                  <c:v>303.39999999999998</c:v>
                </c:pt>
                <c:pt idx="3">
                  <c:v>66.099999999999994</c:v>
                </c:pt>
                <c:pt idx="4">
                  <c:v>124.5</c:v>
                </c:pt>
                <c:pt idx="5">
                  <c:v>114.8</c:v>
                </c:pt>
                <c:pt idx="6">
                  <c:v>122</c:v>
                </c:pt>
                <c:pt idx="7">
                  <c:v>77.8</c:v>
                </c:pt>
                <c:pt idx="8">
                  <c:v>72.3</c:v>
                </c:pt>
                <c:pt idx="9">
                  <c:v>80.400000000000006</c:v>
                </c:pt>
                <c:pt idx="10">
                  <c:v>50.7</c:v>
                </c:pt>
                <c:pt idx="11">
                  <c:v>46.5</c:v>
                </c:pt>
                <c:pt idx="12">
                  <c:v>39.5</c:v>
                </c:pt>
                <c:pt idx="13">
                  <c:v>39</c:v>
                </c:pt>
                <c:pt idx="14">
                  <c:v>16.899999999999999</c:v>
                </c:pt>
                <c:pt idx="15">
                  <c:v>10.7</c:v>
                </c:pt>
                <c:pt idx="16">
                  <c:v>11.3</c:v>
                </c:pt>
                <c:pt idx="17">
                  <c:v>9.5</c:v>
                </c:pt>
              </c:numCache>
            </c:numRef>
          </c:val>
          <c:extLst>
            <c:ext xmlns:c16="http://schemas.microsoft.com/office/drawing/2014/chart" uri="{C3380CC4-5D6E-409C-BE32-E72D297353CC}">
              <c16:uniqueId val="{00000002-305F-4806-BAAA-936474F81827}"/>
            </c:ext>
          </c:extLst>
        </c:ser>
        <c:dLbls>
          <c:showLegendKey val="0"/>
          <c:showVal val="0"/>
          <c:showCatName val="0"/>
          <c:showSerName val="0"/>
          <c:showPercent val="0"/>
          <c:showBubbleSize val="0"/>
        </c:dLbls>
        <c:gapWidth val="150"/>
        <c:overlap val="100"/>
        <c:axId val="460598440"/>
        <c:axId val="460597656"/>
      </c:barChart>
      <c:catAx>
        <c:axId val="46059844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ru-RU" sz="9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crossAx val="460597656"/>
        <c:crosses val="autoZero"/>
        <c:auto val="1"/>
        <c:lblAlgn val="ctr"/>
        <c:lblOffset val="100"/>
        <c:noMultiLvlLbl val="0"/>
      </c:catAx>
      <c:valAx>
        <c:axId val="460597656"/>
        <c:scaling>
          <c:orientation val="minMax"/>
        </c:scaling>
        <c:delete val="1"/>
        <c:axPos val="b"/>
        <c:numFmt formatCode="0%" sourceLinked="1"/>
        <c:majorTickMark val="out"/>
        <c:minorTickMark val="none"/>
        <c:tickLblPos val="nextTo"/>
        <c:crossAx val="460598440"/>
        <c:crosses val="autoZero"/>
        <c:crossBetween val="between"/>
      </c:valAx>
      <c:spPr>
        <a:noFill/>
        <a:ln>
          <a:noFill/>
        </a:ln>
        <a:effectLst/>
      </c:spPr>
    </c:plotArea>
    <c:legend>
      <c:legendPos val="r"/>
      <c:layout>
        <c:manualLayout>
          <c:xMode val="edge"/>
          <c:yMode val="edge"/>
          <c:x val="7.3874875338515916E-2"/>
          <c:y val="0.94822801064912943"/>
          <c:w val="0.79046004781993662"/>
          <c:h val="5.0319823123440167E-2"/>
        </c:manualLayout>
      </c:layout>
      <c:overlay val="0"/>
    </c:legend>
    <c:plotVisOnly val="1"/>
    <c:dispBlanksAs val="gap"/>
    <c:showDLblsOverMax val="0"/>
    <c:extLst>
      <c:ext uri="{0b15fc19-7d7d-44ad-8c2d-2c3a37ce22c3}">
        <chartProps xmlns="https://web.wps.cn/et/2018/main" chartId="{73604a5f-8f3e-4525-8a91-50ae52ea18a3}"/>
      </c:ext>
    </c:extLst>
  </c:chart>
  <c:spPr>
    <a:solidFill>
      <a:schemeClr val="bg1"/>
    </a:solidFill>
    <a:ln w="9525" cap="flat" cmpd="sng" algn="ctr">
      <a:solidFill>
        <a:schemeClr val="tx1">
          <a:lumMod val="15000"/>
          <a:lumOff val="85000"/>
        </a:schemeClr>
      </a:solidFill>
      <a:prstDash val="solid"/>
      <a:round/>
    </a:ln>
    <a:effectLst/>
  </c:spPr>
  <c:txPr>
    <a:bodyPr/>
    <a:lstStyle/>
    <a:p>
      <a:pPr>
        <a:defRPr lang="ru-RU"/>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spPr>
            <a:effectLst/>
          </c:spPr>
          <c:explosion val="3"/>
          <c:dPt>
            <c:idx val="0"/>
            <c:bubble3D val="0"/>
            <c:spPr>
              <a:solidFill>
                <a:schemeClr val="accent1"/>
              </a:solidFill>
              <a:ln>
                <a:noFill/>
              </a:ln>
              <a:effectLst/>
            </c:spPr>
            <c:extLst>
              <c:ext xmlns:c16="http://schemas.microsoft.com/office/drawing/2014/chart" uri="{C3380CC4-5D6E-409C-BE32-E72D297353CC}">
                <c16:uniqueId val="{00000001-774A-4987-B975-71E6668B0A6C}"/>
              </c:ext>
            </c:extLst>
          </c:dPt>
          <c:dPt>
            <c:idx val="1"/>
            <c:bubble3D val="0"/>
            <c:spPr>
              <a:solidFill>
                <a:schemeClr val="accent2"/>
              </a:solidFill>
              <a:ln>
                <a:noFill/>
              </a:ln>
              <a:effectLst/>
            </c:spPr>
            <c:extLst>
              <c:ext xmlns:c16="http://schemas.microsoft.com/office/drawing/2014/chart" uri="{C3380CC4-5D6E-409C-BE32-E72D297353CC}">
                <c16:uniqueId val="{00000003-774A-4987-B975-71E6668B0A6C}"/>
              </c:ext>
            </c:extLst>
          </c:dPt>
          <c:dPt>
            <c:idx val="2"/>
            <c:bubble3D val="0"/>
            <c:spPr>
              <a:solidFill>
                <a:schemeClr val="accent3"/>
              </a:solidFill>
              <a:ln>
                <a:noFill/>
              </a:ln>
              <a:effectLst/>
            </c:spPr>
            <c:extLst>
              <c:ext xmlns:c16="http://schemas.microsoft.com/office/drawing/2014/chart" uri="{C3380CC4-5D6E-409C-BE32-E72D297353CC}">
                <c16:uniqueId val="{00000005-774A-4987-B975-71E6668B0A6C}"/>
              </c:ext>
            </c:extLst>
          </c:dPt>
          <c:dPt>
            <c:idx val="3"/>
            <c:bubble3D val="0"/>
            <c:spPr>
              <a:solidFill>
                <a:schemeClr val="accent4"/>
              </a:solidFill>
              <a:ln>
                <a:noFill/>
              </a:ln>
              <a:effectLst/>
            </c:spPr>
            <c:extLst>
              <c:ext xmlns:c16="http://schemas.microsoft.com/office/drawing/2014/chart" uri="{C3380CC4-5D6E-409C-BE32-E72D297353CC}">
                <c16:uniqueId val="{00000007-774A-4987-B975-71E6668B0A6C}"/>
              </c:ext>
            </c:extLst>
          </c:dPt>
          <c:dPt>
            <c:idx val="4"/>
            <c:bubble3D val="0"/>
            <c:spPr>
              <a:solidFill>
                <a:schemeClr val="accent5"/>
              </a:solidFill>
              <a:ln>
                <a:noFill/>
              </a:ln>
              <a:effectLst/>
            </c:spPr>
            <c:extLst>
              <c:ext xmlns:c16="http://schemas.microsoft.com/office/drawing/2014/chart" uri="{C3380CC4-5D6E-409C-BE32-E72D297353CC}">
                <c16:uniqueId val="{00000009-774A-4987-B975-71E6668B0A6C}"/>
              </c:ext>
            </c:extLst>
          </c:dPt>
          <c:dPt>
            <c:idx val="5"/>
            <c:bubble3D val="0"/>
            <c:spPr>
              <a:solidFill>
                <a:schemeClr val="accent6"/>
              </a:solidFill>
              <a:ln>
                <a:noFill/>
              </a:ln>
              <a:effectLst/>
            </c:spPr>
            <c:extLst>
              <c:ext xmlns:c16="http://schemas.microsoft.com/office/drawing/2014/chart" uri="{C3380CC4-5D6E-409C-BE32-E72D297353CC}">
                <c16:uniqueId val="{0000000B-774A-4987-B975-71E6668B0A6C}"/>
              </c:ext>
            </c:extLst>
          </c:dPt>
          <c:dPt>
            <c:idx val="6"/>
            <c:bubble3D val="0"/>
            <c:spPr>
              <a:solidFill>
                <a:schemeClr val="accent1">
                  <a:lumMod val="60000"/>
                </a:schemeClr>
              </a:solidFill>
              <a:ln>
                <a:noFill/>
              </a:ln>
              <a:effectLst/>
            </c:spPr>
            <c:extLst>
              <c:ext xmlns:c16="http://schemas.microsoft.com/office/drawing/2014/chart" uri="{C3380CC4-5D6E-409C-BE32-E72D297353CC}">
                <c16:uniqueId val="{0000000D-774A-4987-B975-71E6668B0A6C}"/>
              </c:ext>
            </c:extLst>
          </c:dPt>
          <c:dPt>
            <c:idx val="7"/>
            <c:bubble3D val="0"/>
            <c:spPr>
              <a:solidFill>
                <a:schemeClr val="accent2">
                  <a:lumMod val="60000"/>
                </a:schemeClr>
              </a:solidFill>
              <a:ln>
                <a:noFill/>
              </a:ln>
              <a:effectLst/>
            </c:spPr>
            <c:extLst>
              <c:ext xmlns:c16="http://schemas.microsoft.com/office/drawing/2014/chart" uri="{C3380CC4-5D6E-409C-BE32-E72D297353CC}">
                <c16:uniqueId val="{0000000F-774A-4987-B975-71E6668B0A6C}"/>
              </c:ext>
            </c:extLst>
          </c:dPt>
          <c:dPt>
            <c:idx val="8"/>
            <c:bubble3D val="0"/>
            <c:spPr>
              <a:solidFill>
                <a:schemeClr val="accent3">
                  <a:lumMod val="60000"/>
                </a:schemeClr>
              </a:solidFill>
              <a:ln>
                <a:noFill/>
              </a:ln>
              <a:effectLst/>
            </c:spPr>
            <c:extLst>
              <c:ext xmlns:c16="http://schemas.microsoft.com/office/drawing/2014/chart" uri="{C3380CC4-5D6E-409C-BE32-E72D297353CC}">
                <c16:uniqueId val="{00000011-774A-4987-B975-71E6668B0A6C}"/>
              </c:ext>
            </c:extLst>
          </c:dPt>
          <c:dPt>
            <c:idx val="9"/>
            <c:bubble3D val="0"/>
            <c:spPr>
              <a:solidFill>
                <a:schemeClr val="accent4">
                  <a:lumMod val="60000"/>
                </a:schemeClr>
              </a:solidFill>
              <a:ln>
                <a:noFill/>
              </a:ln>
              <a:effectLst/>
            </c:spPr>
            <c:extLst>
              <c:ext xmlns:c16="http://schemas.microsoft.com/office/drawing/2014/chart" uri="{C3380CC4-5D6E-409C-BE32-E72D297353CC}">
                <c16:uniqueId val="{00000013-774A-4987-B975-71E6668B0A6C}"/>
              </c:ext>
            </c:extLst>
          </c:dPt>
          <c:dPt>
            <c:idx val="10"/>
            <c:bubble3D val="0"/>
            <c:spPr>
              <a:solidFill>
                <a:schemeClr val="accent5">
                  <a:lumMod val="60000"/>
                </a:schemeClr>
              </a:solidFill>
              <a:ln>
                <a:noFill/>
              </a:ln>
              <a:effectLst/>
            </c:spPr>
            <c:extLst>
              <c:ext xmlns:c16="http://schemas.microsoft.com/office/drawing/2014/chart" uri="{C3380CC4-5D6E-409C-BE32-E72D297353CC}">
                <c16:uniqueId val="{00000015-774A-4987-B975-71E6668B0A6C}"/>
              </c:ext>
            </c:extLst>
          </c:dPt>
          <c:dPt>
            <c:idx val="11"/>
            <c:bubble3D val="0"/>
            <c:spPr>
              <a:solidFill>
                <a:schemeClr val="accent6">
                  <a:lumMod val="60000"/>
                </a:schemeClr>
              </a:solidFill>
              <a:ln>
                <a:noFill/>
              </a:ln>
              <a:effectLst/>
            </c:spPr>
            <c:extLst>
              <c:ext xmlns:c16="http://schemas.microsoft.com/office/drawing/2014/chart" uri="{C3380CC4-5D6E-409C-BE32-E72D297353CC}">
                <c16:uniqueId val="{00000017-774A-4987-B975-71E6668B0A6C}"/>
              </c:ext>
            </c:extLst>
          </c:dPt>
          <c:dPt>
            <c:idx val="12"/>
            <c:bubble3D val="0"/>
            <c:spPr>
              <a:solidFill>
                <a:schemeClr val="accent1">
                  <a:lumMod val="80000"/>
                  <a:lumOff val="20000"/>
                </a:schemeClr>
              </a:solidFill>
              <a:ln>
                <a:noFill/>
              </a:ln>
              <a:effectLst/>
            </c:spPr>
            <c:extLst>
              <c:ext xmlns:c16="http://schemas.microsoft.com/office/drawing/2014/chart" uri="{C3380CC4-5D6E-409C-BE32-E72D297353CC}">
                <c16:uniqueId val="{00000019-774A-4987-B975-71E6668B0A6C}"/>
              </c:ext>
            </c:extLst>
          </c:dPt>
          <c:dPt>
            <c:idx val="13"/>
            <c:bubble3D val="0"/>
            <c:spPr>
              <a:solidFill>
                <a:schemeClr val="accent2">
                  <a:lumMod val="80000"/>
                  <a:lumOff val="20000"/>
                </a:schemeClr>
              </a:solidFill>
              <a:ln>
                <a:noFill/>
              </a:ln>
              <a:effectLst/>
            </c:spPr>
            <c:extLst>
              <c:ext xmlns:c16="http://schemas.microsoft.com/office/drawing/2014/chart" uri="{C3380CC4-5D6E-409C-BE32-E72D297353CC}">
                <c16:uniqueId val="{0000001B-774A-4987-B975-71E6668B0A6C}"/>
              </c:ext>
            </c:extLst>
          </c:dPt>
          <c:dPt>
            <c:idx val="14"/>
            <c:bubble3D val="0"/>
            <c:spPr>
              <a:solidFill>
                <a:schemeClr val="accent3">
                  <a:lumMod val="80000"/>
                  <a:lumOff val="20000"/>
                </a:schemeClr>
              </a:solidFill>
              <a:ln>
                <a:noFill/>
              </a:ln>
              <a:effectLst/>
            </c:spPr>
            <c:extLst>
              <c:ext xmlns:c16="http://schemas.microsoft.com/office/drawing/2014/chart" uri="{C3380CC4-5D6E-409C-BE32-E72D297353CC}">
                <c16:uniqueId val="{0000001D-774A-4987-B975-71E6668B0A6C}"/>
              </c:ext>
            </c:extLst>
          </c:dPt>
          <c:dLbls>
            <c:dLbl>
              <c:idx val="0"/>
              <c:numFmt formatCode="0.0%" sourceLinked="0"/>
              <c:spPr>
                <a:noFill/>
                <a:ln>
                  <a:noFill/>
                </a:ln>
                <a:effectLst/>
              </c:spPr>
              <c:txPr>
                <a:bodyPr rot="0" spcFirstLastPara="1" vertOverflow="ellipsis" vert="horz" wrap="square" lIns="38100" tIns="19050" rIns="38100" bIns="19050" anchor="ctr" anchorCtr="1"/>
                <a:lstStyle/>
                <a:p>
                  <a:pPr>
                    <a:defRPr lang="ru-RU" sz="800" b="1" i="0" u="none" strike="noStrike" kern="1200" spc="0" baseline="0">
                      <a:solidFill>
                        <a:schemeClr val="tx1"/>
                      </a:solidFill>
                      <a:latin typeface="Times New Roman" panose="02020603050405020304" charset="0"/>
                      <a:ea typeface="+mn-ea"/>
                      <a:cs typeface="Times New Roman" panose="02020603050405020304"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774A-4987-B975-71E6668B0A6C}"/>
                </c:ext>
              </c:extLst>
            </c:dLbl>
            <c:dLbl>
              <c:idx val="1"/>
              <c:numFmt formatCode="0.0%" sourceLinked="0"/>
              <c:spPr>
                <a:noFill/>
                <a:ln>
                  <a:noFill/>
                </a:ln>
                <a:effectLst/>
              </c:spPr>
              <c:txPr>
                <a:bodyPr rot="0" spcFirstLastPara="1" vertOverflow="ellipsis" vert="horz" wrap="square" lIns="38100" tIns="19050" rIns="38100" bIns="19050" anchor="ctr" anchorCtr="1"/>
                <a:lstStyle/>
                <a:p>
                  <a:pPr>
                    <a:defRPr lang="ru-RU" sz="800" b="1" i="0" u="none" strike="noStrike" kern="1200" spc="0" baseline="0">
                      <a:solidFill>
                        <a:schemeClr val="tx1"/>
                      </a:solidFill>
                      <a:latin typeface="Times New Roman" panose="02020603050405020304" charset="0"/>
                      <a:ea typeface="+mn-ea"/>
                      <a:cs typeface="Times New Roman" panose="02020603050405020304"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774A-4987-B975-71E6668B0A6C}"/>
                </c:ext>
              </c:extLst>
            </c:dLbl>
            <c:dLbl>
              <c:idx val="2"/>
              <c:layout>
                <c:manualLayout>
                  <c:x val="-4.7808560966916172E-2"/>
                  <c:y val="-3.172672718481518E-2"/>
                </c:manualLayout>
              </c:layout>
              <c:tx>
                <c:rich>
                  <a:bodyPr rot="0" spcFirstLastPara="0" vertOverflow="ellipsis" vert="horz" wrap="square" lIns="38100" tIns="19050" rIns="38100" bIns="19050" anchor="ctr" anchorCtr="1">
                    <a:noAutofit/>
                  </a:bodyPr>
                  <a:lstStyle/>
                  <a:p>
                    <a:pPr>
                      <a:defRPr lang="ru-RU" sz="800" b="1" i="0" u="none" strike="noStrike" kern="1200" baseline="0">
                        <a:solidFill>
                          <a:schemeClr val="tx1"/>
                        </a:solidFill>
                        <a:latin typeface="Times New Roman" panose="02020603050405020304" charset="0"/>
                        <a:ea typeface="+mn-ea"/>
                        <a:cs typeface="Times New Roman" panose="02020603050405020304" charset="0"/>
                      </a:defRPr>
                    </a:pPr>
                    <a:fld id="{A78CA7EC-963E-41C8-8E9B-7D5E536B3C7D}" type="CATEGORYNAME">
                      <a:rPr lang="ru-RU" b="1"/>
                      <a:pPr>
                        <a:defRPr lang="ru-RU" sz="800" b="1" i="0" u="none" strike="noStrike" kern="1200" baseline="0">
                          <a:solidFill>
                            <a:schemeClr val="tx1"/>
                          </a:solidFill>
                          <a:latin typeface="Times New Roman" panose="02020603050405020304" charset="0"/>
                          <a:ea typeface="+mn-ea"/>
                          <a:cs typeface="Times New Roman" panose="02020603050405020304" charset="0"/>
                        </a:defRPr>
                      </a:pPr>
                      <a:t>[ИМЯ КАТЕГОРИИ]</a:t>
                    </a:fld>
                    <a:fld id="{8EF8844A-945A-48A5-BB05-83C5682678BA}" type="PERCENTAGE">
                      <a:rPr lang="ru-RU" b="1"/>
                      <a:pPr>
                        <a:defRPr lang="ru-RU" sz="800" b="1" i="0" u="none" strike="noStrike" kern="1200" baseline="0">
                          <a:solidFill>
                            <a:schemeClr val="tx1"/>
                          </a:solidFill>
                          <a:latin typeface="Times New Roman" panose="02020603050405020304" charset="0"/>
                          <a:ea typeface="+mn-ea"/>
                          <a:cs typeface="Times New Roman" panose="02020603050405020304" charset="0"/>
                        </a:defRPr>
                      </a:pPr>
                      <a:t>[ПРОЦЕНТ]</a:t>
                    </a:fld>
                    <a:endParaRPr lang="ru-RU"/>
                  </a:p>
                </c:rich>
              </c:tx>
              <c:numFmt formatCode="0.0%" sourceLinked="0"/>
              <c:spPr>
                <a:noFill/>
                <a:ln>
                  <a:noFill/>
                </a:ln>
                <a:effectLst/>
              </c:spPr>
              <c:dLblPos val="bestFit"/>
              <c:showLegendKey val="0"/>
              <c:showVal val="0"/>
              <c:showCatName val="1"/>
              <c:showSerName val="0"/>
              <c:showPercent val="0"/>
              <c:showBubbleSize val="0"/>
              <c:extLst>
                <c:ext xmlns:c15="http://schemas.microsoft.com/office/drawing/2012/chart" uri="{CE6537A1-D6FC-4f65-9D91-7224C49458BB}">
                  <c15:layout>
                    <c:manualLayout>
                      <c:w val="0.2315432098765432"/>
                      <c:h val="3.80415639309616E-2"/>
                    </c:manualLayout>
                  </c15:layout>
                  <c15:dlblFieldTable/>
                  <c15:showDataLabelsRange val="0"/>
                </c:ext>
                <c:ext xmlns:c16="http://schemas.microsoft.com/office/drawing/2014/chart" uri="{C3380CC4-5D6E-409C-BE32-E72D297353CC}">
                  <c16:uniqueId val="{00000005-774A-4987-B975-71E6668B0A6C}"/>
                </c:ext>
              </c:extLst>
            </c:dLbl>
            <c:dLbl>
              <c:idx val="3"/>
              <c:numFmt formatCode="0.0%" sourceLinked="0"/>
              <c:spPr>
                <a:noFill/>
                <a:ln>
                  <a:noFill/>
                </a:ln>
                <a:effectLst/>
              </c:spPr>
              <c:txPr>
                <a:bodyPr rot="0" spcFirstLastPara="1" vertOverflow="ellipsis" vert="horz" wrap="square" lIns="38100" tIns="19050" rIns="38100" bIns="19050" anchor="ctr" anchorCtr="1"/>
                <a:lstStyle/>
                <a:p>
                  <a:pPr>
                    <a:defRPr lang="ru-RU" sz="800" b="1" i="0" u="none" strike="noStrike" kern="1200" spc="0" baseline="0">
                      <a:solidFill>
                        <a:schemeClr val="tx1"/>
                      </a:solidFill>
                      <a:latin typeface="Times New Roman" panose="02020603050405020304" charset="0"/>
                      <a:ea typeface="+mn-ea"/>
                      <a:cs typeface="Times New Roman" panose="02020603050405020304"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774A-4987-B975-71E6668B0A6C}"/>
                </c:ext>
              </c:extLst>
            </c:dLbl>
            <c:dLbl>
              <c:idx val="4"/>
              <c:numFmt formatCode="0.0%" sourceLinked="0"/>
              <c:spPr>
                <a:noFill/>
                <a:ln>
                  <a:noFill/>
                </a:ln>
                <a:effectLst/>
              </c:spPr>
              <c:txPr>
                <a:bodyPr rot="0" spcFirstLastPara="1" vertOverflow="ellipsis" vert="horz" wrap="square" lIns="38100" tIns="19050" rIns="38100" bIns="19050" anchor="ctr" anchorCtr="1"/>
                <a:lstStyle/>
                <a:p>
                  <a:pPr>
                    <a:defRPr lang="ru-RU" sz="800" b="1" i="0" u="none" strike="noStrike" kern="1200" spc="0" baseline="0">
                      <a:solidFill>
                        <a:schemeClr val="tx1"/>
                      </a:solidFill>
                      <a:latin typeface="Times New Roman" panose="02020603050405020304" charset="0"/>
                      <a:ea typeface="+mn-ea"/>
                      <a:cs typeface="Times New Roman" panose="02020603050405020304"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774A-4987-B975-71E6668B0A6C}"/>
                </c:ext>
              </c:extLst>
            </c:dLbl>
            <c:dLbl>
              <c:idx val="5"/>
              <c:numFmt formatCode="0.0%" sourceLinked="0"/>
              <c:spPr>
                <a:noFill/>
                <a:ln>
                  <a:noFill/>
                </a:ln>
                <a:effectLst/>
              </c:spPr>
              <c:txPr>
                <a:bodyPr rot="0" spcFirstLastPara="1" vertOverflow="ellipsis" vert="horz" wrap="square" lIns="38100" tIns="19050" rIns="38100" bIns="19050" anchor="ctr" anchorCtr="1"/>
                <a:lstStyle/>
                <a:p>
                  <a:pPr>
                    <a:defRPr lang="ru-RU" sz="800" b="1" i="0" u="none" strike="noStrike" kern="1200" spc="0" baseline="0">
                      <a:solidFill>
                        <a:schemeClr val="tx1"/>
                      </a:solidFill>
                      <a:latin typeface="Times New Roman" panose="02020603050405020304" charset="0"/>
                      <a:ea typeface="+mn-ea"/>
                      <a:cs typeface="Times New Roman" panose="02020603050405020304"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774A-4987-B975-71E6668B0A6C}"/>
                </c:ext>
              </c:extLst>
            </c:dLbl>
            <c:dLbl>
              <c:idx val="6"/>
              <c:numFmt formatCode="0.0%" sourceLinked="0"/>
              <c:spPr>
                <a:noFill/>
                <a:ln>
                  <a:noFill/>
                </a:ln>
                <a:effectLst/>
              </c:spPr>
              <c:txPr>
                <a:bodyPr rot="0" spcFirstLastPara="1" vertOverflow="ellipsis" vert="horz" wrap="square" lIns="38100" tIns="19050" rIns="38100" bIns="19050" anchor="ctr" anchorCtr="1"/>
                <a:lstStyle/>
                <a:p>
                  <a:pPr>
                    <a:defRPr lang="ru-RU" sz="800" b="1" i="0" u="none" strike="noStrike" kern="1200" spc="0" baseline="0">
                      <a:solidFill>
                        <a:schemeClr val="tx1"/>
                      </a:solidFill>
                      <a:latin typeface="Times New Roman" panose="02020603050405020304" charset="0"/>
                      <a:ea typeface="+mn-ea"/>
                      <a:cs typeface="Times New Roman" panose="02020603050405020304"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774A-4987-B975-71E6668B0A6C}"/>
                </c:ext>
              </c:extLst>
            </c:dLbl>
            <c:dLbl>
              <c:idx val="7"/>
              <c:numFmt formatCode="0.0%" sourceLinked="0"/>
              <c:spPr>
                <a:noFill/>
                <a:ln>
                  <a:noFill/>
                </a:ln>
                <a:effectLst/>
              </c:spPr>
              <c:txPr>
                <a:bodyPr rot="0" spcFirstLastPara="1" vertOverflow="ellipsis" vert="horz" wrap="square" lIns="38100" tIns="19050" rIns="38100" bIns="19050" anchor="ctr" anchorCtr="1"/>
                <a:lstStyle/>
                <a:p>
                  <a:pPr>
                    <a:defRPr lang="ru-RU" sz="800" b="1" i="0" u="none" strike="noStrike" kern="1200" spc="0" baseline="0">
                      <a:solidFill>
                        <a:schemeClr val="tx1"/>
                      </a:solidFill>
                      <a:latin typeface="Times New Roman" panose="02020603050405020304" charset="0"/>
                      <a:ea typeface="+mn-ea"/>
                      <a:cs typeface="Times New Roman" panose="02020603050405020304"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F-774A-4987-B975-71E6668B0A6C}"/>
                </c:ext>
              </c:extLst>
            </c:dLbl>
            <c:dLbl>
              <c:idx val="8"/>
              <c:numFmt formatCode="0.0%" sourceLinked="0"/>
              <c:spPr>
                <a:noFill/>
                <a:ln>
                  <a:noFill/>
                </a:ln>
                <a:effectLst/>
              </c:spPr>
              <c:txPr>
                <a:bodyPr rot="0" spcFirstLastPara="1" vertOverflow="ellipsis" vert="horz" wrap="square" lIns="38100" tIns="19050" rIns="38100" bIns="19050" anchor="ctr" anchorCtr="1"/>
                <a:lstStyle/>
                <a:p>
                  <a:pPr>
                    <a:defRPr lang="ru-RU" sz="800" b="1" i="0" u="none" strike="noStrike" kern="1200" spc="0" baseline="0">
                      <a:solidFill>
                        <a:schemeClr val="tx1"/>
                      </a:solidFill>
                      <a:latin typeface="Times New Roman" panose="02020603050405020304" charset="0"/>
                      <a:ea typeface="+mn-ea"/>
                      <a:cs typeface="Times New Roman" panose="02020603050405020304"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1-774A-4987-B975-71E6668B0A6C}"/>
                </c:ext>
              </c:extLst>
            </c:dLbl>
            <c:dLbl>
              <c:idx val="9"/>
              <c:numFmt formatCode="0.0%" sourceLinked="0"/>
              <c:spPr>
                <a:noFill/>
                <a:ln>
                  <a:noFill/>
                </a:ln>
                <a:effectLst/>
              </c:spPr>
              <c:txPr>
                <a:bodyPr rot="0" spcFirstLastPara="1" vertOverflow="ellipsis" vert="horz" wrap="square" lIns="38100" tIns="19050" rIns="38100" bIns="19050" anchor="ctr" anchorCtr="1"/>
                <a:lstStyle/>
                <a:p>
                  <a:pPr>
                    <a:defRPr lang="ru-RU" sz="800" b="1" i="0" u="none" strike="noStrike" kern="1200" spc="0" baseline="0">
                      <a:solidFill>
                        <a:schemeClr val="tx1"/>
                      </a:solidFill>
                      <a:latin typeface="Times New Roman" panose="02020603050405020304" charset="0"/>
                      <a:ea typeface="+mn-ea"/>
                      <a:cs typeface="Times New Roman" panose="02020603050405020304"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3-774A-4987-B975-71E6668B0A6C}"/>
                </c:ext>
              </c:extLst>
            </c:dLbl>
            <c:dLbl>
              <c:idx val="10"/>
              <c:numFmt formatCode="0.0%" sourceLinked="0"/>
              <c:spPr>
                <a:noFill/>
                <a:ln>
                  <a:noFill/>
                </a:ln>
                <a:effectLst/>
              </c:spPr>
              <c:txPr>
                <a:bodyPr rot="0" spcFirstLastPara="1" vertOverflow="ellipsis" vert="horz" wrap="square" lIns="38100" tIns="19050" rIns="38100" bIns="19050" anchor="ctr" anchorCtr="1"/>
                <a:lstStyle/>
                <a:p>
                  <a:pPr>
                    <a:defRPr lang="ru-RU" sz="800" b="1" i="0" u="none" strike="noStrike" kern="1200" spc="0" baseline="0">
                      <a:solidFill>
                        <a:schemeClr val="tx1"/>
                      </a:solidFill>
                      <a:latin typeface="Times New Roman" panose="02020603050405020304" charset="0"/>
                      <a:ea typeface="+mn-ea"/>
                      <a:cs typeface="Times New Roman" panose="02020603050405020304"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5-774A-4987-B975-71E6668B0A6C}"/>
                </c:ext>
              </c:extLst>
            </c:dLbl>
            <c:dLbl>
              <c:idx val="11"/>
              <c:layout>
                <c:manualLayout>
                  <c:x val="7.2016214606578678E-3"/>
                  <c:y val="-9.5836082220616976E-3"/>
                </c:manualLayout>
              </c:layout>
              <c:numFmt formatCode="0.0%" sourceLinked="0"/>
              <c:spPr>
                <a:noFill/>
                <a:ln>
                  <a:noFill/>
                </a:ln>
                <a:effectLst/>
              </c:spPr>
              <c:txPr>
                <a:bodyPr rot="0" spcFirstLastPara="1" vertOverflow="ellipsis" vert="horz" wrap="square" lIns="38100" tIns="19050" rIns="38100" bIns="19050" anchor="ctr" anchorCtr="1"/>
                <a:lstStyle/>
                <a:p>
                  <a:pPr>
                    <a:defRPr lang="ru-RU" sz="800" b="1" i="0" u="none" strike="noStrike" kern="1200" spc="0" baseline="0">
                      <a:solidFill>
                        <a:schemeClr val="tx1"/>
                      </a:solidFill>
                      <a:latin typeface="Times New Roman" panose="02020603050405020304" charset="0"/>
                      <a:ea typeface="+mn-ea"/>
                      <a:cs typeface="Times New Roman" panose="02020603050405020304"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4716535433070866"/>
                      <c:h val="8.702668770841826E-2"/>
                    </c:manualLayout>
                  </c15:layout>
                </c:ext>
                <c:ext xmlns:c16="http://schemas.microsoft.com/office/drawing/2014/chart" uri="{C3380CC4-5D6E-409C-BE32-E72D297353CC}">
                  <c16:uniqueId val="{00000017-774A-4987-B975-71E6668B0A6C}"/>
                </c:ext>
              </c:extLst>
            </c:dLbl>
            <c:dLbl>
              <c:idx val="12"/>
              <c:numFmt formatCode="0.0%" sourceLinked="0"/>
              <c:spPr>
                <a:noFill/>
                <a:ln>
                  <a:noFill/>
                </a:ln>
                <a:effectLst/>
              </c:spPr>
              <c:txPr>
                <a:bodyPr rot="0" spcFirstLastPara="1" vertOverflow="ellipsis" vert="horz" wrap="square" lIns="38100" tIns="19050" rIns="38100" bIns="19050" anchor="ctr" anchorCtr="1"/>
                <a:lstStyle/>
                <a:p>
                  <a:pPr>
                    <a:defRPr lang="ru-RU" sz="800" b="1" i="0" u="none" strike="noStrike" kern="1200" spc="0" baseline="0">
                      <a:solidFill>
                        <a:schemeClr val="tx1"/>
                      </a:solidFill>
                      <a:latin typeface="Times New Roman" panose="02020603050405020304" charset="0"/>
                      <a:ea typeface="+mn-ea"/>
                      <a:cs typeface="Times New Roman" panose="02020603050405020304"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9-774A-4987-B975-71E6668B0A6C}"/>
                </c:ext>
              </c:extLst>
            </c:dLbl>
            <c:dLbl>
              <c:idx val="13"/>
              <c:tx>
                <c:rich>
                  <a:bodyPr rot="0" spcFirstLastPara="1" vertOverflow="ellipsis" vert="horz" wrap="square" lIns="38100" tIns="19050" rIns="38100" bIns="19050" anchor="ctr" anchorCtr="1"/>
                  <a:lstStyle/>
                  <a:p>
                    <a:pPr defTabSz="914400">
                      <a:defRPr lang="ru-RU" sz="800" b="1" i="0" u="none" strike="noStrike" kern="1200" spc="0" baseline="0">
                        <a:solidFill>
                          <a:schemeClr val="tx1"/>
                        </a:solidFill>
                        <a:latin typeface="Times New Roman" panose="02020603050405020304" charset="0"/>
                        <a:ea typeface="+mn-ea"/>
                        <a:cs typeface="Times New Roman" panose="02020603050405020304" charset="0"/>
                      </a:defRPr>
                    </a:pPr>
                    <a:r>
                      <a:rPr lang="ru-RU"/>
                      <a:t>Инфекционные и паразитарные заболевания 3.0%</a:t>
                    </a:r>
                  </a:p>
                </c:rich>
              </c:tx>
              <c:numFmt formatCode="0.0%" sourceLinked="0"/>
              <c:spPr>
                <a:noFill/>
                <a:ln>
                  <a:noFill/>
                </a:ln>
                <a:effectLst/>
              </c:sp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B-774A-4987-B975-71E6668B0A6C}"/>
                </c:ext>
              </c:extLst>
            </c:dLbl>
            <c:dLbl>
              <c:idx val="14"/>
              <c:layout>
                <c:manualLayout>
                  <c:x val="0.29884919477657884"/>
                  <c:y val="7.5176927294091755E-2"/>
                </c:manualLayout>
              </c:layout>
              <c:numFmt formatCode="0.0%" sourceLinked="0"/>
              <c:spPr>
                <a:noFill/>
                <a:ln>
                  <a:noFill/>
                </a:ln>
                <a:effectLst/>
              </c:spPr>
              <c:txPr>
                <a:bodyPr rot="0" spcFirstLastPara="1" vertOverflow="ellipsis" vert="horz" wrap="square" lIns="38100" tIns="19050" rIns="38100" bIns="19050" anchor="ctr" anchorCtr="1"/>
                <a:lstStyle/>
                <a:p>
                  <a:pPr>
                    <a:defRPr lang="ru-RU" sz="800" b="1" i="0" u="none" strike="noStrike" kern="1200" spc="0" baseline="0">
                      <a:solidFill>
                        <a:schemeClr val="tx1"/>
                      </a:solidFill>
                      <a:latin typeface="Times New Roman" panose="02020603050405020304" charset="0"/>
                      <a:ea typeface="+mn-ea"/>
                      <a:cs typeface="Times New Roman" panose="02020603050405020304"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D-774A-4987-B975-71E6668B0A6C}"/>
                </c:ext>
              </c:extLst>
            </c:dLbl>
            <c:numFmt formatCode="0.0%" sourceLinked="0"/>
            <c:spPr>
              <a:noFill/>
              <a:ln>
                <a:noFill/>
              </a:ln>
              <a:effectLst/>
            </c:spPr>
            <c:txPr>
              <a:bodyPr rot="0" spcFirstLastPara="0" vertOverflow="ellipsis" vert="horz" wrap="square" lIns="38100" tIns="19050" rIns="38100" bIns="19050" anchor="ctr" anchorCtr="1">
                <a:spAutoFit/>
              </a:bodyPr>
              <a:lstStyle/>
              <a:p>
                <a:pPr>
                  <a:defRPr lang="ru-RU" sz="8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bestFit"/>
            <c:showLegendKey val="0"/>
            <c:showVal val="0"/>
            <c:showCatName val="1"/>
            <c:showSerName val="0"/>
            <c:showPercent val="1"/>
            <c:showBubbleSize val="0"/>
            <c:showLeaderLines val="1"/>
            <c:extLst>
              <c:ext xmlns:c15="http://schemas.microsoft.com/office/drawing/2012/chart" uri="{CE6537A1-D6FC-4f65-9D91-7224C49458BB}"/>
            </c:extLst>
          </c:dLbls>
          <c:cat>
            <c:strRef>
              <c:f>Лист1!$A$2:$A$16</c:f>
              <c:strCache>
                <c:ptCount val="15"/>
                <c:pt idx="0">
                  <c:v>Болезни органов дыхания</c:v>
                </c:pt>
                <c:pt idx="1">
                  <c:v>Болезни кровообращения </c:v>
                </c:pt>
                <c:pt idx="2">
                  <c:v>Травмы и отравления</c:v>
                </c:pt>
                <c:pt idx="3">
                  <c:v>Болезни глаз и его придаточого аппарата</c:v>
                </c:pt>
                <c:pt idx="4">
                  <c:v>Болезни эндокринной системы</c:v>
                </c:pt>
                <c:pt idx="5">
                  <c:v>Болезни костно-мышечной системы</c:v>
                </c:pt>
                <c:pt idx="6">
                  <c:v>Болезни органов пищеварения</c:v>
                </c:pt>
                <c:pt idx="7">
                  <c:v>Все остальные болезни</c:v>
                </c:pt>
                <c:pt idx="8">
                  <c:v>Новообразования </c:v>
                </c:pt>
                <c:pt idx="9">
                  <c:v>Болезни мочеполовой системы</c:v>
                </c:pt>
                <c:pt idx="10">
                  <c:v>Психические расстройства</c:v>
                </c:pt>
                <c:pt idx="11">
                  <c:v>Инфекционные и паразитарные заболевания</c:v>
                </c:pt>
                <c:pt idx="12">
                  <c:v>Болезни кожи</c:v>
                </c:pt>
                <c:pt idx="13">
                  <c:v>Болезни уха</c:v>
                </c:pt>
                <c:pt idx="14">
                  <c:v>Болезни нервной системы</c:v>
                </c:pt>
              </c:strCache>
            </c:strRef>
          </c:cat>
          <c:val>
            <c:numRef>
              <c:f>Лист1!$B$2:$B$16</c:f>
              <c:numCache>
                <c:formatCode>General</c:formatCode>
                <c:ptCount val="15"/>
                <c:pt idx="0">
                  <c:v>368.2</c:v>
                </c:pt>
                <c:pt idx="1">
                  <c:v>310.39999999999998</c:v>
                </c:pt>
                <c:pt idx="2">
                  <c:v>125.4</c:v>
                </c:pt>
                <c:pt idx="3">
                  <c:v>124.6</c:v>
                </c:pt>
                <c:pt idx="4">
                  <c:v>111.8</c:v>
                </c:pt>
                <c:pt idx="5">
                  <c:v>96.3</c:v>
                </c:pt>
                <c:pt idx="6">
                  <c:v>90.2</c:v>
                </c:pt>
                <c:pt idx="7">
                  <c:v>43.400000000000318</c:v>
                </c:pt>
                <c:pt idx="8">
                  <c:v>82.8</c:v>
                </c:pt>
                <c:pt idx="9">
                  <c:v>80.099999999999994</c:v>
                </c:pt>
                <c:pt idx="10">
                  <c:v>74.7</c:v>
                </c:pt>
                <c:pt idx="11">
                  <c:v>43.8</c:v>
                </c:pt>
                <c:pt idx="12">
                  <c:v>28.3</c:v>
                </c:pt>
                <c:pt idx="13">
                  <c:v>27.8</c:v>
                </c:pt>
                <c:pt idx="14">
                  <c:v>15.5</c:v>
                </c:pt>
              </c:numCache>
            </c:numRef>
          </c:val>
          <c:extLst>
            <c:ext xmlns:c16="http://schemas.microsoft.com/office/drawing/2014/chart" uri="{C3380CC4-5D6E-409C-BE32-E72D297353CC}">
              <c16:uniqueId val="{0000001E-774A-4987-B975-71E6668B0A6C}"/>
            </c:ext>
          </c:extLst>
        </c:ser>
        <c:dLbls>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4bb5512c-e63d-41da-aab6-6fe1edd1312a}"/>
      </c:ext>
    </c:extLst>
  </c:chart>
  <c:spPr>
    <a:solidFill>
      <a:schemeClr val="bg1"/>
    </a:solidFill>
    <a:ln w="9525" cap="flat" cmpd="sng" algn="ctr">
      <a:solidFill>
        <a:schemeClr val="tx1">
          <a:lumMod val="15000"/>
          <a:lumOff val="85000"/>
        </a:schemeClr>
      </a:solidFill>
      <a:prstDash val="solid"/>
      <a:round/>
    </a:ln>
    <a:effectLst/>
  </c:spPr>
  <c:txPr>
    <a:bodyPr/>
    <a:lstStyle/>
    <a:p>
      <a:pPr>
        <a:defRPr lang="ru-RU" sz="800">
          <a:latin typeface="Times New Roman" panose="02020603050405020304" charset="0"/>
          <a:cs typeface="Times New Roman" panose="02020603050405020304"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504273504273504E-2"/>
          <c:y val="8.4291187739463605E-2"/>
          <c:w val="0.95299145299145294"/>
          <c:h val="0.699680815760099"/>
        </c:manualLayout>
      </c:layout>
      <c:lineChart>
        <c:grouping val="standard"/>
        <c:varyColors val="0"/>
        <c:ser>
          <c:idx val="0"/>
          <c:order val="0"/>
          <c:tx>
            <c:strRef>
              <c:f>Лист1!$B$1</c:f>
              <c:strCache>
                <c:ptCount val="1"/>
                <c:pt idx="0">
                  <c:v>Столбец3</c:v>
                </c:pt>
              </c:strCache>
            </c:strRef>
          </c:tx>
          <c:spPr>
            <a:ln w="31750" cap="rnd" cmpd="sng" algn="ctr">
              <a:solidFill>
                <a:schemeClr val="accent1"/>
              </a:solidFill>
              <a:prstDash val="solid"/>
              <a:round/>
            </a:ln>
            <a:effectLst/>
          </c:spPr>
          <c:marker>
            <c:symbol val="circle"/>
            <c:size val="17"/>
            <c:spPr>
              <a:solidFill>
                <a:schemeClr val="accent1"/>
              </a:solidFill>
              <a:ln w="9525" cap="flat" cmpd="sng" algn="ctr">
                <a:noFill/>
                <a:prstDash val="solid"/>
                <a:round/>
              </a:ln>
              <a:effectLst/>
            </c:spPr>
          </c:marker>
          <c:dLbls>
            <c:dLbl>
              <c:idx val="0"/>
              <c:layout>
                <c:manualLayout>
                  <c:x val="-8.9484126984126999E-2"/>
                  <c:y val="-7.89313904068001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60F-4539-B7E6-484C22CE11F2}"/>
                </c:ext>
              </c:extLst>
            </c:dLbl>
            <c:dLbl>
              <c:idx val="1"/>
              <c:layout>
                <c:manualLayout>
                  <c:x val="-9.2791005291005299E-2"/>
                  <c:y val="-7.89313904068001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60F-4539-B7E6-484C22CE11F2}"/>
                </c:ext>
              </c:extLst>
            </c:dLbl>
            <c:dLbl>
              <c:idx val="2"/>
              <c:layout>
                <c:manualLayout>
                  <c:x val="-8.61772486772487E-2"/>
                  <c:y val="-8.50030358227079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60F-4539-B7E6-484C22CE11F2}"/>
                </c:ext>
              </c:extLst>
            </c:dLbl>
            <c:dLbl>
              <c:idx val="3"/>
              <c:layout>
                <c:manualLayout>
                  <c:x val="-7.8108465608465696E-2"/>
                  <c:y val="-7.28597449908924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60F-4539-B7E6-484C22CE11F2}"/>
                </c:ext>
              </c:extLst>
            </c:dLbl>
            <c:dLbl>
              <c:idx val="4"/>
              <c:layout>
                <c:manualLayout>
                  <c:x val="-9.2791005291005299E-2"/>
                  <c:y val="-7.89313904068001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60F-4539-B7E6-484C22CE11F2}"/>
                </c:ext>
              </c:extLst>
            </c:dLbl>
            <c:dLbl>
              <c:idx val="5"/>
              <c:layout>
                <c:manualLayout>
                  <c:x val="-8.9484126984126999E-2"/>
                  <c:y val="-8.50030358227079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60F-4539-B7E6-484C22CE11F2}"/>
                </c:ext>
              </c:extLst>
            </c:dLbl>
            <c:dLbl>
              <c:idx val="6"/>
              <c:layout>
                <c:manualLayout>
                  <c:x val="-4.78458421863934E-2"/>
                  <c:y val="-7.28597449908925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60F-4539-B7E6-484C22CE11F2}"/>
                </c:ext>
              </c:extLst>
            </c:dLbl>
            <c:dLbl>
              <c:idx val="7"/>
              <c:layout>
                <c:manualLayout>
                  <c:x val="-4.8701229289150202E-2"/>
                  <c:y val="-0.1262626262626259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60F-4539-B7E6-484C22CE11F2}"/>
                </c:ext>
              </c:extLst>
            </c:dLbl>
            <c:dLbl>
              <c:idx val="8"/>
              <c:layout>
                <c:manualLayout>
                  <c:x val="-4.59302154307141E-2"/>
                  <c:y val="-0.1136363636363639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60F-4539-B7E6-484C22CE11F2}"/>
                </c:ext>
              </c:extLst>
            </c:dLbl>
            <c:dLbl>
              <c:idx val="9"/>
              <c:layout>
                <c:manualLayout>
                  <c:x val="-4.5598290598290597E-2"/>
                  <c:y val="-0.1260659992584350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60F-4539-B7E6-484C22CE11F2}"/>
                </c:ext>
              </c:extLst>
            </c:dLbl>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dk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sq" cmpd="sng" algn="ctr">
                      <a:gradFill flip="none" rotWithShape="1">
                        <a:gsLst>
                          <a:gs pos="2500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prstDash val="solid"/>
                      <a:miter lim="800000"/>
                      <a:tailEnd type="none" w="sm" len="sm"/>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Лист1!$B$2:$B$11</c:f>
              <c:numCache>
                <c:formatCode>General</c:formatCode>
                <c:ptCount val="10"/>
                <c:pt idx="0">
                  <c:v>623.9</c:v>
                </c:pt>
                <c:pt idx="1">
                  <c:v>669.2</c:v>
                </c:pt>
                <c:pt idx="2">
                  <c:v>764.2</c:v>
                </c:pt>
                <c:pt idx="3">
                  <c:v>697.6</c:v>
                </c:pt>
                <c:pt idx="4">
                  <c:v>673.9</c:v>
                </c:pt>
                <c:pt idx="5">
                  <c:v>724</c:v>
                </c:pt>
                <c:pt idx="6">
                  <c:v>802.9</c:v>
                </c:pt>
                <c:pt idx="7">
                  <c:v>762.5</c:v>
                </c:pt>
                <c:pt idx="8">
                  <c:v>713.6</c:v>
                </c:pt>
                <c:pt idx="9">
                  <c:v>705</c:v>
                </c:pt>
              </c:numCache>
            </c:numRef>
          </c:val>
          <c:smooth val="0"/>
          <c:extLst>
            <c:ext xmlns:c16="http://schemas.microsoft.com/office/drawing/2014/chart" uri="{C3380CC4-5D6E-409C-BE32-E72D297353CC}">
              <c16:uniqueId val="{0000000A-860F-4539-B7E6-484C22CE11F2}"/>
            </c:ext>
          </c:extLst>
        </c:ser>
        <c:dLbls>
          <c:showLegendKey val="0"/>
          <c:showVal val="1"/>
          <c:showCatName val="0"/>
          <c:showSerName val="0"/>
          <c:showPercent val="0"/>
          <c:showBubbleSize val="0"/>
        </c:dLbls>
        <c:upDownBars>
          <c:gapWidth val="150"/>
          <c:upBars>
            <c:spPr>
              <a:solidFill>
                <a:schemeClr val="lt1"/>
              </a:solidFill>
              <a:ln w="9525" cap="flat" cmpd="sng" algn="ctr">
                <a:solidFill>
                  <a:schemeClr val="dk1">
                    <a:lumMod val="65000"/>
                    <a:lumOff val="35000"/>
                  </a:schemeClr>
                </a:solidFill>
                <a:prstDash val="solid"/>
                <a:round/>
              </a:ln>
              <a:effectLst/>
            </c:spPr>
          </c:upBars>
          <c:downBars>
            <c:spPr>
              <a:solidFill>
                <a:schemeClr val="dk1">
                  <a:lumMod val="50000"/>
                  <a:lumOff val="50000"/>
                </a:schemeClr>
              </a:solidFill>
              <a:ln w="9525" cap="flat" cmpd="sng" algn="ctr">
                <a:solidFill>
                  <a:schemeClr val="dk1">
                    <a:lumMod val="65000"/>
                    <a:lumOff val="35000"/>
                  </a:schemeClr>
                </a:solidFill>
                <a:prstDash val="solid"/>
                <a:round/>
              </a:ln>
              <a:effectLst/>
            </c:spPr>
          </c:downBars>
        </c:upDownBars>
        <c:marker val="1"/>
        <c:smooth val="0"/>
        <c:axId val="460595696"/>
        <c:axId val="460605496"/>
      </c:lineChart>
      <c:catAx>
        <c:axId val="4605956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ru-RU" sz="900" b="0" i="0" u="none" strike="noStrike" kern="1200" cap="all" baseline="0">
                <a:solidFill>
                  <a:schemeClr val="dk1"/>
                </a:solidFill>
                <a:latin typeface="Times New Roman" panose="02020603050405020304" charset="0"/>
                <a:ea typeface="+mn-ea"/>
                <a:cs typeface="Times New Roman" panose="02020603050405020304" charset="0"/>
              </a:defRPr>
            </a:pPr>
            <a:endParaRPr lang="ru-RU"/>
          </a:p>
        </c:txPr>
        <c:crossAx val="460605496"/>
        <c:crosses val="autoZero"/>
        <c:auto val="1"/>
        <c:lblAlgn val="ctr"/>
        <c:lblOffset val="100"/>
        <c:noMultiLvlLbl val="0"/>
      </c:catAx>
      <c:valAx>
        <c:axId val="460605496"/>
        <c:scaling>
          <c:orientation val="minMax"/>
        </c:scaling>
        <c:delete val="1"/>
        <c:axPos val="l"/>
        <c:majorGridlines>
          <c:spPr>
            <a:ln w="9525" cap="flat" cmpd="sng" algn="ctr">
              <a:noFill/>
              <a:prstDash val="solid"/>
              <a:round/>
            </a:ln>
            <a:effectLst/>
          </c:spPr>
        </c:majorGridlines>
        <c:numFmt formatCode="General" sourceLinked="1"/>
        <c:majorTickMark val="none"/>
        <c:minorTickMark val="none"/>
        <c:tickLblPos val="nextTo"/>
        <c:crossAx val="460595696"/>
        <c:crosses val="autoZero"/>
        <c:crossBetween val="between"/>
      </c:valAx>
      <c:spPr>
        <a:noFill/>
        <a:ln>
          <a:noFill/>
        </a:ln>
        <a:effectLst/>
      </c:spPr>
    </c:plotArea>
    <c:plotVisOnly val="1"/>
    <c:dispBlanksAs val="gap"/>
    <c:showDLblsOverMax val="0"/>
    <c:extLst>
      <c:ext uri="{0b15fc19-7d7d-44ad-8c2d-2c3a37ce22c3}">
        <chartProps xmlns="https://web.wps.cn/et/2018/main" chartId="{0bdd11c0-6a79-4dbe-a233-0c7fec81f7f0}"/>
      </c:ext>
    </c:extLst>
  </c:chart>
  <c:spPr>
    <a:noFill/>
    <a:ln w="9525" cap="flat" cmpd="sng" algn="ctr">
      <a:noFill/>
      <a:prstDash val="solid"/>
      <a:round/>
    </a:ln>
    <a:effectLst/>
  </c:spPr>
  <c:txPr>
    <a:bodyPr/>
    <a:lstStyle/>
    <a:p>
      <a:pPr>
        <a:defRPr lang="ru-RU">
          <a:solidFill>
            <a:schemeClr val="dk1"/>
          </a:solidFill>
          <a:latin typeface="+mn-lt"/>
          <a:ea typeface="+mn-ea"/>
          <a:cs typeface="+mn-cs"/>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476275830742201"/>
          <c:y val="3.0246904719853699E-2"/>
          <c:w val="0.63607603106470001"/>
          <c:h val="0.93298006252032195"/>
        </c:manualLayout>
      </c:layout>
      <c:barChart>
        <c:barDir val="bar"/>
        <c:grouping val="percentStacked"/>
        <c:varyColors val="0"/>
        <c:ser>
          <c:idx val="0"/>
          <c:order val="0"/>
          <c:tx>
            <c:strRef>
              <c:f>Лист1!$B$1</c:f>
              <c:strCache>
                <c:ptCount val="1"/>
                <c:pt idx="0">
                  <c:v>2023 год</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Лист1!$A$2:$A$19</c:f>
              <c:strCache>
                <c:ptCount val="18"/>
                <c:pt idx="0">
                  <c:v>всего</c:v>
                </c:pt>
                <c:pt idx="1">
                  <c:v>болезни органов дыхания</c:v>
                </c:pt>
                <c:pt idx="2">
                  <c:v>травмы, отравления и некоторые другие последствия воздействия внешних причин</c:v>
                </c:pt>
                <c:pt idx="3">
                  <c:v>болезни глаза и его придаточного аппарата</c:v>
                </c:pt>
                <c:pt idx="4">
                  <c:v>болезни мочеполовой системы</c:v>
                </c:pt>
                <c:pt idx="5">
                  <c:v>болезни уха и сосцевидного отростка</c:v>
                </c:pt>
                <c:pt idx="6">
                  <c:v>болезни костно-мышечной системы и соединительной ткани</c:v>
                </c:pt>
                <c:pt idx="7">
                  <c:v>болезни системы кровообращения</c:v>
                </c:pt>
                <c:pt idx="8">
                  <c:v>болезни кожи и подкожной клетчатки</c:v>
                </c:pt>
                <c:pt idx="9">
                  <c:v>новообразования</c:v>
                </c:pt>
                <c:pt idx="10">
                  <c:v>психические расстройства и расстройства поведения</c:v>
                </c:pt>
                <c:pt idx="11">
                  <c:v>болезни эндокринной системы, расстройства питания и нарушения обмена веществ</c:v>
                </c:pt>
                <c:pt idx="12">
                  <c:v>болезни органов пищеварения</c:v>
                </c:pt>
                <c:pt idx="13">
                  <c:v>злокачественные новообразования</c:v>
                </c:pt>
                <c:pt idx="14">
                  <c:v>симптомы, признаки и отклонения от нормы</c:v>
                </c:pt>
                <c:pt idx="15">
                  <c:v>болезни нервной системы</c:v>
                </c:pt>
                <c:pt idx="16">
                  <c:v>болезни крови, кроветворных органов </c:v>
                </c:pt>
                <c:pt idx="17">
                  <c:v>врожденные аномалии (пороки развития), деформации и хромосомные нарушения</c:v>
                </c:pt>
              </c:strCache>
            </c:strRef>
          </c:cat>
          <c:val>
            <c:numRef>
              <c:f>Лист1!$B$2:$B$19</c:f>
              <c:numCache>
                <c:formatCode>0.0</c:formatCode>
                <c:ptCount val="18"/>
                <c:pt idx="0">
                  <c:v>713.64919683935</c:v>
                </c:pt>
                <c:pt idx="1">
                  <c:v>335.99743665701402</c:v>
                </c:pt>
                <c:pt idx="2">
                  <c:v>120.053926932634</c:v>
                </c:pt>
                <c:pt idx="3">
                  <c:v>49.114618914327501</c:v>
                </c:pt>
                <c:pt idx="4">
                  <c:v>33.033269048237997</c:v>
                </c:pt>
                <c:pt idx="5">
                  <c:v>21.576818673711799</c:v>
                </c:pt>
                <c:pt idx="6">
                  <c:v>24.980502874692402</c:v>
                </c:pt>
                <c:pt idx="7">
                  <c:v>16.679866270880101</c:v>
                </c:pt>
                <c:pt idx="8">
                  <c:v>14.8903626767588</c:v>
                </c:pt>
                <c:pt idx="9">
                  <c:v>13.735649208930599</c:v>
                </c:pt>
                <c:pt idx="10">
                  <c:v>14.128614525207199</c:v>
                </c:pt>
                <c:pt idx="11">
                  <c:v>8.9172898693541498</c:v>
                </c:pt>
                <c:pt idx="12">
                  <c:v>7.6235271357664898</c:v>
                </c:pt>
                <c:pt idx="13">
                  <c:v>6.91618956646857</c:v>
                </c:pt>
                <c:pt idx="14">
                  <c:v>4.8002224788252201</c:v>
                </c:pt>
                <c:pt idx="15">
                  <c:v>5.0601841495928301</c:v>
                </c:pt>
                <c:pt idx="16">
                  <c:v>2.0071459231359801</c:v>
                </c:pt>
                <c:pt idx="17">
                  <c:v>0.85847807555816202</c:v>
                </c:pt>
              </c:numCache>
            </c:numRef>
          </c:val>
          <c:extLst>
            <c:ext xmlns:c16="http://schemas.microsoft.com/office/drawing/2014/chart" uri="{C3380CC4-5D6E-409C-BE32-E72D297353CC}">
              <c16:uniqueId val="{00000000-186E-4C9B-BD3D-5C3C8C33F58B}"/>
            </c:ext>
          </c:extLst>
        </c:ser>
        <c:ser>
          <c:idx val="1"/>
          <c:order val="1"/>
          <c:tx>
            <c:strRef>
              <c:f>Лист1!$C$1</c:f>
              <c:strCache>
                <c:ptCount val="1"/>
                <c:pt idx="0">
                  <c:v>2024 год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Лист1!$A$2:$A$19</c:f>
              <c:strCache>
                <c:ptCount val="18"/>
                <c:pt idx="0">
                  <c:v>всего</c:v>
                </c:pt>
                <c:pt idx="1">
                  <c:v>болезни органов дыхания</c:v>
                </c:pt>
                <c:pt idx="2">
                  <c:v>травмы, отравления и некоторые другие последствия воздействия внешних причин</c:v>
                </c:pt>
                <c:pt idx="3">
                  <c:v>болезни глаза и его придаточного аппарата</c:v>
                </c:pt>
                <c:pt idx="4">
                  <c:v>болезни мочеполовой системы</c:v>
                </c:pt>
                <c:pt idx="5">
                  <c:v>болезни уха и сосцевидного отростка</c:v>
                </c:pt>
                <c:pt idx="6">
                  <c:v>болезни костно-мышечной системы и соединительной ткани</c:v>
                </c:pt>
                <c:pt idx="7">
                  <c:v>болезни системы кровообращения</c:v>
                </c:pt>
                <c:pt idx="8">
                  <c:v>болезни кожи и подкожной клетчатки</c:v>
                </c:pt>
                <c:pt idx="9">
                  <c:v>новообразования</c:v>
                </c:pt>
                <c:pt idx="10">
                  <c:v>психические расстройства и расстройства поведения</c:v>
                </c:pt>
                <c:pt idx="11">
                  <c:v>болезни эндокринной системы, расстройства питания и нарушения обмена веществ</c:v>
                </c:pt>
                <c:pt idx="12">
                  <c:v>болезни органов пищеварения</c:v>
                </c:pt>
                <c:pt idx="13">
                  <c:v>злокачественные новообразования</c:v>
                </c:pt>
                <c:pt idx="14">
                  <c:v>симптомы, признаки и отклонения от нормы</c:v>
                </c:pt>
                <c:pt idx="15">
                  <c:v>болезни нервной системы</c:v>
                </c:pt>
                <c:pt idx="16">
                  <c:v>болезни крови, кроветворных органов </c:v>
                </c:pt>
                <c:pt idx="17">
                  <c:v>врожденные аномалии (пороки развития), деформации и хромосомные нарушения</c:v>
                </c:pt>
              </c:strCache>
            </c:strRef>
          </c:cat>
          <c:val>
            <c:numRef>
              <c:f>Лист1!$C$2:$C$19</c:f>
              <c:numCache>
                <c:formatCode>0.0</c:formatCode>
                <c:ptCount val="18"/>
                <c:pt idx="0">
                  <c:v>705</c:v>
                </c:pt>
                <c:pt idx="1">
                  <c:v>339.6</c:v>
                </c:pt>
                <c:pt idx="2">
                  <c:v>125.4</c:v>
                </c:pt>
                <c:pt idx="3">
                  <c:v>51.2</c:v>
                </c:pt>
                <c:pt idx="4">
                  <c:v>27.4</c:v>
                </c:pt>
                <c:pt idx="5">
                  <c:v>21.5</c:v>
                </c:pt>
                <c:pt idx="6">
                  <c:v>21.1</c:v>
                </c:pt>
                <c:pt idx="7">
                  <c:v>15.6</c:v>
                </c:pt>
                <c:pt idx="8">
                  <c:v>14.6</c:v>
                </c:pt>
                <c:pt idx="9">
                  <c:v>13.3</c:v>
                </c:pt>
                <c:pt idx="10">
                  <c:v>11.1</c:v>
                </c:pt>
                <c:pt idx="11">
                  <c:v>8.1999999999999993</c:v>
                </c:pt>
                <c:pt idx="12">
                  <c:v>6.9</c:v>
                </c:pt>
                <c:pt idx="13">
                  <c:v>6.5</c:v>
                </c:pt>
                <c:pt idx="14">
                  <c:v>4.5</c:v>
                </c:pt>
                <c:pt idx="15">
                  <c:v>4.0999999999999996</c:v>
                </c:pt>
                <c:pt idx="16">
                  <c:v>1.8</c:v>
                </c:pt>
                <c:pt idx="17">
                  <c:v>0.8</c:v>
                </c:pt>
              </c:numCache>
            </c:numRef>
          </c:val>
          <c:extLst>
            <c:ext xmlns:c16="http://schemas.microsoft.com/office/drawing/2014/chart" uri="{C3380CC4-5D6E-409C-BE32-E72D297353CC}">
              <c16:uniqueId val="{00000001-186E-4C9B-BD3D-5C3C8C33F58B}"/>
            </c:ext>
          </c:extLst>
        </c:ser>
        <c:ser>
          <c:idx val="2"/>
          <c:order val="2"/>
          <c:tx>
            <c:strRef>
              <c:f>Лист1!$D$1</c:f>
              <c:strCache>
                <c:ptCount val="1"/>
                <c:pt idx="0">
                  <c:v>Столбец1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Лист1!$A$2:$A$19</c:f>
              <c:strCache>
                <c:ptCount val="18"/>
                <c:pt idx="0">
                  <c:v>всего</c:v>
                </c:pt>
                <c:pt idx="1">
                  <c:v>болезни органов дыхания</c:v>
                </c:pt>
                <c:pt idx="2">
                  <c:v>травмы, отравления и некоторые другие последствия воздействия внешних причин</c:v>
                </c:pt>
                <c:pt idx="3">
                  <c:v>болезни глаза и его придаточного аппарата</c:v>
                </c:pt>
                <c:pt idx="4">
                  <c:v>болезни мочеполовой системы</c:v>
                </c:pt>
                <c:pt idx="5">
                  <c:v>болезни уха и сосцевидного отростка</c:v>
                </c:pt>
                <c:pt idx="6">
                  <c:v>болезни костно-мышечной системы и соединительной ткани</c:v>
                </c:pt>
                <c:pt idx="7">
                  <c:v>болезни системы кровообращения</c:v>
                </c:pt>
                <c:pt idx="8">
                  <c:v>болезни кожи и подкожной клетчатки</c:v>
                </c:pt>
                <c:pt idx="9">
                  <c:v>новообразования</c:v>
                </c:pt>
                <c:pt idx="10">
                  <c:v>психические расстройства и расстройства поведения</c:v>
                </c:pt>
                <c:pt idx="11">
                  <c:v>болезни эндокринной системы, расстройства питания и нарушения обмена веществ</c:v>
                </c:pt>
                <c:pt idx="12">
                  <c:v>болезни органов пищеварения</c:v>
                </c:pt>
                <c:pt idx="13">
                  <c:v>злокачественные новообразования</c:v>
                </c:pt>
                <c:pt idx="14">
                  <c:v>симптомы, признаки и отклонения от нормы</c:v>
                </c:pt>
                <c:pt idx="15">
                  <c:v>болезни нервной системы</c:v>
                </c:pt>
                <c:pt idx="16">
                  <c:v>болезни крови, кроветворных органов </c:v>
                </c:pt>
                <c:pt idx="17">
                  <c:v>врожденные аномалии (пороки развития), деформации и хромосомные нарушения</c:v>
                </c:pt>
              </c:strCache>
            </c:strRef>
          </c:cat>
          <c:val>
            <c:numRef>
              <c:f>Лист1!$D$2:$D$19</c:f>
              <c:numCache>
                <c:formatCode>General</c:formatCode>
                <c:ptCount val="18"/>
              </c:numCache>
            </c:numRef>
          </c:val>
          <c:extLst>
            <c:ext xmlns:c16="http://schemas.microsoft.com/office/drawing/2014/chart" uri="{C3380CC4-5D6E-409C-BE32-E72D297353CC}">
              <c16:uniqueId val="{00000002-186E-4C9B-BD3D-5C3C8C33F58B}"/>
            </c:ext>
          </c:extLst>
        </c:ser>
        <c:dLbls>
          <c:showLegendKey val="0"/>
          <c:showVal val="1"/>
          <c:showCatName val="0"/>
          <c:showSerName val="0"/>
          <c:showPercent val="0"/>
          <c:showBubbleSize val="0"/>
        </c:dLbls>
        <c:gapWidth val="150"/>
        <c:overlap val="100"/>
        <c:axId val="460601576"/>
        <c:axId val="460601184"/>
      </c:barChart>
      <c:catAx>
        <c:axId val="46060157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ru-RU" sz="9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crossAx val="460601184"/>
        <c:crosses val="autoZero"/>
        <c:auto val="1"/>
        <c:lblAlgn val="ctr"/>
        <c:lblOffset val="100"/>
        <c:noMultiLvlLbl val="0"/>
      </c:catAx>
      <c:valAx>
        <c:axId val="460601184"/>
        <c:scaling>
          <c:orientation val="minMax"/>
        </c:scaling>
        <c:delete val="1"/>
        <c:axPos val="b"/>
        <c:numFmt formatCode="0%" sourceLinked="1"/>
        <c:majorTickMark val="out"/>
        <c:minorTickMark val="none"/>
        <c:tickLblPos val="nextTo"/>
        <c:crossAx val="460601576"/>
        <c:crosses val="autoZero"/>
        <c:crossBetween val="between"/>
      </c:valAx>
      <c:spPr>
        <a:noFill/>
        <a:ln>
          <a:noFill/>
        </a:ln>
        <a:effectLst/>
      </c:spPr>
    </c:plotArea>
    <c:legend>
      <c:legendPos val="b"/>
      <c:legendEntry>
        <c:idx val="2"/>
        <c:delete val="1"/>
      </c:legendEntry>
      <c:layout>
        <c:manualLayout>
          <c:xMode val="edge"/>
          <c:yMode val="edge"/>
          <c:x val="0.19513425368415399"/>
          <c:y val="0.965166153909781"/>
          <c:w val="0.61388173127041401"/>
          <c:h val="2.4620831791999202E-2"/>
        </c:manualLayout>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uri="{0b15fc19-7d7d-44ad-8c2d-2c3a37ce22c3}">
        <chartProps xmlns="https://web.wps.cn/et/2018/main" chartId="{73604a5f-8f3e-4525-8a91-50ae52ea18a3}"/>
      </c:ext>
    </c:extLst>
  </c:chart>
  <c:spPr>
    <a:solidFill>
      <a:schemeClr val="bg1"/>
    </a:solidFill>
    <a:ln w="9525" cap="flat" cmpd="sng" algn="ctr">
      <a:solidFill>
        <a:schemeClr val="tx1">
          <a:lumMod val="15000"/>
          <a:lumOff val="85000"/>
        </a:schemeClr>
      </a:solidFill>
      <a:prstDash val="solid"/>
      <a:round/>
    </a:ln>
    <a:effectLst/>
  </c:spPr>
  <c:txPr>
    <a:bodyPr/>
    <a:lstStyle/>
    <a:p>
      <a:pPr>
        <a:defRPr lang="ru-RU"/>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spPr>
            <a:effectLst/>
          </c:spPr>
          <c:explosion val="3"/>
          <c:dPt>
            <c:idx val="0"/>
            <c:bubble3D val="0"/>
            <c:spPr>
              <a:solidFill>
                <a:schemeClr val="accent1"/>
              </a:solidFill>
              <a:ln>
                <a:noFill/>
              </a:ln>
              <a:effectLst/>
            </c:spPr>
            <c:extLst>
              <c:ext xmlns:c16="http://schemas.microsoft.com/office/drawing/2014/chart" uri="{C3380CC4-5D6E-409C-BE32-E72D297353CC}">
                <c16:uniqueId val="{00000001-5896-45AE-8969-EF7CBA89AFFF}"/>
              </c:ext>
            </c:extLst>
          </c:dPt>
          <c:dPt>
            <c:idx val="1"/>
            <c:bubble3D val="0"/>
            <c:spPr>
              <a:solidFill>
                <a:schemeClr val="accent2"/>
              </a:solidFill>
              <a:ln>
                <a:noFill/>
              </a:ln>
              <a:effectLst/>
            </c:spPr>
            <c:extLst>
              <c:ext xmlns:c16="http://schemas.microsoft.com/office/drawing/2014/chart" uri="{C3380CC4-5D6E-409C-BE32-E72D297353CC}">
                <c16:uniqueId val="{00000003-5896-45AE-8969-EF7CBA89AFFF}"/>
              </c:ext>
            </c:extLst>
          </c:dPt>
          <c:dPt>
            <c:idx val="2"/>
            <c:bubble3D val="0"/>
            <c:spPr>
              <a:solidFill>
                <a:schemeClr val="accent3"/>
              </a:solidFill>
              <a:ln>
                <a:noFill/>
              </a:ln>
              <a:effectLst/>
            </c:spPr>
            <c:extLst>
              <c:ext xmlns:c16="http://schemas.microsoft.com/office/drawing/2014/chart" uri="{C3380CC4-5D6E-409C-BE32-E72D297353CC}">
                <c16:uniqueId val="{00000005-5896-45AE-8969-EF7CBA89AFFF}"/>
              </c:ext>
            </c:extLst>
          </c:dPt>
          <c:dPt>
            <c:idx val="3"/>
            <c:bubble3D val="0"/>
            <c:spPr>
              <a:solidFill>
                <a:schemeClr val="accent4"/>
              </a:solidFill>
              <a:ln>
                <a:noFill/>
              </a:ln>
              <a:effectLst/>
            </c:spPr>
            <c:extLst>
              <c:ext xmlns:c16="http://schemas.microsoft.com/office/drawing/2014/chart" uri="{C3380CC4-5D6E-409C-BE32-E72D297353CC}">
                <c16:uniqueId val="{00000007-5896-45AE-8969-EF7CBA89AFFF}"/>
              </c:ext>
            </c:extLst>
          </c:dPt>
          <c:dPt>
            <c:idx val="4"/>
            <c:bubble3D val="0"/>
            <c:spPr>
              <a:solidFill>
                <a:schemeClr val="accent5"/>
              </a:solidFill>
              <a:ln>
                <a:noFill/>
              </a:ln>
              <a:effectLst/>
            </c:spPr>
            <c:extLst>
              <c:ext xmlns:c16="http://schemas.microsoft.com/office/drawing/2014/chart" uri="{C3380CC4-5D6E-409C-BE32-E72D297353CC}">
                <c16:uniqueId val="{00000009-5896-45AE-8969-EF7CBA89AFFF}"/>
              </c:ext>
            </c:extLst>
          </c:dPt>
          <c:dPt>
            <c:idx val="5"/>
            <c:bubble3D val="0"/>
            <c:spPr>
              <a:solidFill>
                <a:schemeClr val="accent6"/>
              </a:solidFill>
              <a:ln>
                <a:noFill/>
              </a:ln>
              <a:effectLst/>
            </c:spPr>
            <c:extLst>
              <c:ext xmlns:c16="http://schemas.microsoft.com/office/drawing/2014/chart" uri="{C3380CC4-5D6E-409C-BE32-E72D297353CC}">
                <c16:uniqueId val="{0000000B-5896-45AE-8969-EF7CBA89AFFF}"/>
              </c:ext>
            </c:extLst>
          </c:dPt>
          <c:dPt>
            <c:idx val="6"/>
            <c:bubble3D val="0"/>
            <c:spPr>
              <a:solidFill>
                <a:schemeClr val="accent1">
                  <a:lumMod val="60000"/>
                </a:schemeClr>
              </a:solidFill>
              <a:ln>
                <a:noFill/>
              </a:ln>
              <a:effectLst/>
            </c:spPr>
            <c:extLst>
              <c:ext xmlns:c16="http://schemas.microsoft.com/office/drawing/2014/chart" uri="{C3380CC4-5D6E-409C-BE32-E72D297353CC}">
                <c16:uniqueId val="{0000000D-5896-45AE-8969-EF7CBA89AFFF}"/>
              </c:ext>
            </c:extLst>
          </c:dPt>
          <c:dPt>
            <c:idx val="7"/>
            <c:bubble3D val="0"/>
            <c:spPr>
              <a:solidFill>
                <a:schemeClr val="accent2">
                  <a:lumMod val="60000"/>
                </a:schemeClr>
              </a:solidFill>
              <a:ln>
                <a:noFill/>
              </a:ln>
              <a:effectLst/>
            </c:spPr>
            <c:extLst>
              <c:ext xmlns:c16="http://schemas.microsoft.com/office/drawing/2014/chart" uri="{C3380CC4-5D6E-409C-BE32-E72D297353CC}">
                <c16:uniqueId val="{0000000F-5896-45AE-8969-EF7CBA89AFFF}"/>
              </c:ext>
            </c:extLst>
          </c:dPt>
          <c:dPt>
            <c:idx val="8"/>
            <c:bubble3D val="0"/>
            <c:spPr>
              <a:solidFill>
                <a:schemeClr val="accent3">
                  <a:lumMod val="60000"/>
                </a:schemeClr>
              </a:solidFill>
              <a:ln>
                <a:noFill/>
              </a:ln>
              <a:effectLst/>
            </c:spPr>
            <c:extLst>
              <c:ext xmlns:c16="http://schemas.microsoft.com/office/drawing/2014/chart" uri="{C3380CC4-5D6E-409C-BE32-E72D297353CC}">
                <c16:uniqueId val="{00000011-5896-45AE-8969-EF7CBA89AFFF}"/>
              </c:ext>
            </c:extLst>
          </c:dPt>
          <c:dPt>
            <c:idx val="9"/>
            <c:bubble3D val="0"/>
            <c:spPr>
              <a:solidFill>
                <a:schemeClr val="accent4">
                  <a:lumMod val="60000"/>
                </a:schemeClr>
              </a:solidFill>
              <a:ln>
                <a:noFill/>
              </a:ln>
              <a:effectLst/>
            </c:spPr>
            <c:extLst>
              <c:ext xmlns:c16="http://schemas.microsoft.com/office/drawing/2014/chart" uri="{C3380CC4-5D6E-409C-BE32-E72D297353CC}">
                <c16:uniqueId val="{00000013-5896-45AE-8969-EF7CBA89AFFF}"/>
              </c:ext>
            </c:extLst>
          </c:dPt>
          <c:dPt>
            <c:idx val="10"/>
            <c:bubble3D val="0"/>
            <c:spPr>
              <a:solidFill>
                <a:schemeClr val="accent5">
                  <a:lumMod val="60000"/>
                </a:schemeClr>
              </a:solidFill>
              <a:ln>
                <a:noFill/>
              </a:ln>
              <a:effectLst/>
            </c:spPr>
            <c:extLst>
              <c:ext xmlns:c16="http://schemas.microsoft.com/office/drawing/2014/chart" uri="{C3380CC4-5D6E-409C-BE32-E72D297353CC}">
                <c16:uniqueId val="{00000015-5896-45AE-8969-EF7CBA89AFFF}"/>
              </c:ext>
            </c:extLst>
          </c:dPt>
          <c:dPt>
            <c:idx val="11"/>
            <c:bubble3D val="0"/>
            <c:spPr>
              <a:solidFill>
                <a:schemeClr val="accent6">
                  <a:lumMod val="60000"/>
                </a:schemeClr>
              </a:solidFill>
              <a:ln>
                <a:noFill/>
              </a:ln>
              <a:effectLst/>
            </c:spPr>
            <c:extLst>
              <c:ext xmlns:c16="http://schemas.microsoft.com/office/drawing/2014/chart" uri="{C3380CC4-5D6E-409C-BE32-E72D297353CC}">
                <c16:uniqueId val="{00000017-5896-45AE-8969-EF7CBA89AFFF}"/>
              </c:ext>
            </c:extLst>
          </c:dPt>
          <c:dPt>
            <c:idx val="12"/>
            <c:bubble3D val="0"/>
            <c:spPr>
              <a:solidFill>
                <a:schemeClr val="accent1">
                  <a:lumMod val="80000"/>
                  <a:lumOff val="20000"/>
                </a:schemeClr>
              </a:solidFill>
              <a:ln>
                <a:noFill/>
              </a:ln>
              <a:effectLst/>
            </c:spPr>
            <c:extLst>
              <c:ext xmlns:c16="http://schemas.microsoft.com/office/drawing/2014/chart" uri="{C3380CC4-5D6E-409C-BE32-E72D297353CC}">
                <c16:uniqueId val="{00000019-5896-45AE-8969-EF7CBA89AFFF}"/>
              </c:ext>
            </c:extLst>
          </c:dPt>
          <c:dPt>
            <c:idx val="13"/>
            <c:bubble3D val="0"/>
            <c:spPr>
              <a:solidFill>
                <a:schemeClr val="accent2">
                  <a:lumMod val="80000"/>
                  <a:lumOff val="20000"/>
                </a:schemeClr>
              </a:solidFill>
              <a:ln>
                <a:noFill/>
              </a:ln>
              <a:effectLst/>
            </c:spPr>
            <c:extLst>
              <c:ext xmlns:c16="http://schemas.microsoft.com/office/drawing/2014/chart" uri="{C3380CC4-5D6E-409C-BE32-E72D297353CC}">
                <c16:uniqueId val="{0000001B-5896-45AE-8969-EF7CBA89AFFF}"/>
              </c:ext>
            </c:extLst>
          </c:dPt>
          <c:dPt>
            <c:idx val="14"/>
            <c:bubble3D val="0"/>
            <c:spPr>
              <a:solidFill>
                <a:schemeClr val="accent3">
                  <a:lumMod val="80000"/>
                  <a:lumOff val="20000"/>
                </a:schemeClr>
              </a:solidFill>
              <a:ln>
                <a:noFill/>
              </a:ln>
              <a:effectLst/>
            </c:spPr>
            <c:extLst>
              <c:ext xmlns:c16="http://schemas.microsoft.com/office/drawing/2014/chart" uri="{C3380CC4-5D6E-409C-BE32-E72D297353CC}">
                <c16:uniqueId val="{0000001D-5896-45AE-8969-EF7CBA89AFFF}"/>
              </c:ext>
            </c:extLst>
          </c:dPt>
          <c:dLbls>
            <c:dLbl>
              <c:idx val="0"/>
              <c:layout>
                <c:manualLayout>
                  <c:x val="-0.26119391426296201"/>
                  <c:y val="3.5063113604488098E-2"/>
                </c:manualLayout>
              </c:layout>
              <c:numFmt formatCode="0.0%" sourceLinked="0"/>
              <c:spPr>
                <a:noFill/>
                <a:ln>
                  <a:noFill/>
                </a:ln>
                <a:effectLst/>
              </c:spPr>
              <c:txPr>
                <a:bodyPr rot="0" spcFirstLastPara="1" vertOverflow="ellipsis" vert="horz" wrap="square" lIns="38100" tIns="19050" rIns="38100" bIns="19050" anchor="ctr" anchorCtr="1"/>
                <a:lstStyle/>
                <a:p>
                  <a:pPr>
                    <a:defRPr lang="ru-RU" sz="800" b="1" i="0" u="none" strike="noStrike" kern="1200" spc="0" baseline="0">
                      <a:solidFill>
                        <a:schemeClr val="tx1"/>
                      </a:solidFill>
                      <a:latin typeface="Times New Roman" panose="02020603050405020304" charset="0"/>
                      <a:ea typeface="+mn-ea"/>
                      <a:cs typeface="Times New Roman" panose="02020603050405020304"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20044984755353"/>
                      <c:h val="8.8639551192145893E-2"/>
                    </c:manualLayout>
                  </c15:layout>
                </c:ext>
                <c:ext xmlns:c16="http://schemas.microsoft.com/office/drawing/2014/chart" uri="{C3380CC4-5D6E-409C-BE32-E72D297353CC}">
                  <c16:uniqueId val="{00000001-5896-45AE-8969-EF7CBA89AFFF}"/>
                </c:ext>
              </c:extLst>
            </c:dLbl>
            <c:dLbl>
              <c:idx val="1"/>
              <c:layout>
                <c:manualLayout>
                  <c:x val="-0.121050375949383"/>
                  <c:y val="-6.0984814821397901E-3"/>
                </c:manualLayout>
              </c:layout>
              <c:numFmt formatCode="0.0%" sourceLinked="0"/>
              <c:spPr>
                <a:noFill/>
                <a:ln>
                  <a:noFill/>
                </a:ln>
                <a:effectLst/>
              </c:spPr>
              <c:txPr>
                <a:bodyPr rot="0" spcFirstLastPara="1" vertOverflow="ellipsis" vert="horz" wrap="square" lIns="38100" tIns="19050" rIns="38100" bIns="19050" anchor="ctr" anchorCtr="1"/>
                <a:lstStyle/>
                <a:p>
                  <a:pPr>
                    <a:defRPr lang="ru-RU" sz="800" b="1" i="0" u="none" strike="noStrike" kern="1200" spc="0" baseline="0">
                      <a:solidFill>
                        <a:schemeClr val="tx1"/>
                      </a:solidFill>
                      <a:latin typeface="Times New Roman" panose="02020603050405020304" charset="0"/>
                      <a:ea typeface="+mn-ea"/>
                      <a:cs typeface="Times New Roman" panose="02020603050405020304"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5896-45AE-8969-EF7CBA89AFFF}"/>
                </c:ext>
              </c:extLst>
            </c:dLbl>
            <c:dLbl>
              <c:idx val="2"/>
              <c:delete val="1"/>
              <c:extLst>
                <c:ext xmlns:c15="http://schemas.microsoft.com/office/drawing/2012/chart" uri="{CE6537A1-D6FC-4f65-9D91-7224C49458BB}"/>
                <c:ext xmlns:c16="http://schemas.microsoft.com/office/drawing/2014/chart" uri="{C3380CC4-5D6E-409C-BE32-E72D297353CC}">
                  <c16:uniqueId val="{00000005-5896-45AE-8969-EF7CBA89AFFF}"/>
                </c:ext>
              </c:extLst>
            </c:dLbl>
            <c:dLbl>
              <c:idx val="3"/>
              <c:layout>
                <c:manualLayout>
                  <c:x val="-1.37771184399052E-2"/>
                  <c:y val="-5.8148036235876896E-3"/>
                </c:manualLayout>
              </c:layout>
              <c:numFmt formatCode="0.0%" sourceLinked="0"/>
              <c:spPr>
                <a:noFill/>
                <a:ln>
                  <a:noFill/>
                </a:ln>
                <a:effectLst/>
              </c:spPr>
              <c:txPr>
                <a:bodyPr rot="0" spcFirstLastPara="1" vertOverflow="ellipsis" vert="horz" wrap="square" lIns="38100" tIns="19050" rIns="38100" bIns="19050" anchor="ctr" anchorCtr="1"/>
                <a:lstStyle/>
                <a:p>
                  <a:pPr>
                    <a:defRPr lang="ru-RU" sz="800" b="1" i="0" u="none" strike="noStrike" kern="1200" spc="0" baseline="0">
                      <a:solidFill>
                        <a:schemeClr val="tx1"/>
                      </a:solidFill>
                      <a:latin typeface="Times New Roman" panose="02020603050405020304" charset="0"/>
                      <a:ea typeface="+mn-ea"/>
                      <a:cs typeface="Times New Roman" panose="02020603050405020304"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5896-45AE-8969-EF7CBA89AFFF}"/>
                </c:ext>
              </c:extLst>
            </c:dLbl>
            <c:dLbl>
              <c:idx val="4"/>
              <c:layout>
                <c:manualLayout>
                  <c:x val="6.9815599541397794E-2"/>
                  <c:y val="3.6157082748948098E-2"/>
                </c:manualLayout>
              </c:layout>
              <c:numFmt formatCode="0.0%" sourceLinked="0"/>
              <c:spPr>
                <a:noFill/>
                <a:ln>
                  <a:noFill/>
                </a:ln>
                <a:effectLst/>
              </c:spPr>
              <c:txPr>
                <a:bodyPr rot="0" spcFirstLastPara="1" vertOverflow="ellipsis" vert="horz" wrap="square" lIns="38100" tIns="19050" rIns="38100" bIns="19050" anchor="ctr" anchorCtr="1"/>
                <a:lstStyle/>
                <a:p>
                  <a:pPr>
                    <a:defRPr lang="ru-RU" sz="800" b="1" i="0" u="none" strike="noStrike" kern="1200" spc="0" baseline="0">
                      <a:solidFill>
                        <a:schemeClr val="tx1"/>
                      </a:solidFill>
                      <a:latin typeface="Times New Roman" panose="02020603050405020304" charset="0"/>
                      <a:ea typeface="+mn-ea"/>
                      <a:cs typeface="Times New Roman" panose="02020603050405020304"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5896-45AE-8969-EF7CBA89AFFF}"/>
                </c:ext>
              </c:extLst>
            </c:dLbl>
            <c:dLbl>
              <c:idx val="5"/>
              <c:layout>
                <c:manualLayout>
                  <c:x val="9.4623099648775799E-2"/>
                  <c:y val="-8.9748138141874503E-2"/>
                </c:manualLayout>
              </c:layout>
              <c:numFmt formatCode="0.0%" sourceLinked="0"/>
              <c:spPr>
                <a:noFill/>
                <a:ln>
                  <a:noFill/>
                </a:ln>
                <a:effectLst/>
              </c:spPr>
              <c:txPr>
                <a:bodyPr rot="0" spcFirstLastPara="1" vertOverflow="ellipsis" vert="horz" wrap="square" lIns="38100" tIns="19050" rIns="38100" bIns="19050" anchor="ctr" anchorCtr="1"/>
                <a:lstStyle/>
                <a:p>
                  <a:pPr>
                    <a:defRPr lang="ru-RU" sz="800" b="1" i="0" u="none" strike="noStrike" kern="1200" spc="0" baseline="0">
                      <a:solidFill>
                        <a:schemeClr val="tx1"/>
                      </a:solidFill>
                      <a:latin typeface="Times New Roman" panose="02020603050405020304" charset="0"/>
                      <a:ea typeface="+mn-ea"/>
                      <a:cs typeface="Times New Roman" panose="02020603050405020304"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5896-45AE-8969-EF7CBA89AFFF}"/>
                </c:ext>
              </c:extLst>
            </c:dLbl>
            <c:dLbl>
              <c:idx val="6"/>
              <c:layout>
                <c:manualLayout>
                  <c:x val="0.175131804176652"/>
                  <c:y val="-5.6442177233489203E-2"/>
                </c:manualLayout>
              </c:layout>
              <c:numFmt formatCode="0.0%" sourceLinked="0"/>
              <c:spPr>
                <a:noFill/>
                <a:ln>
                  <a:noFill/>
                </a:ln>
                <a:effectLst/>
              </c:spPr>
              <c:txPr>
                <a:bodyPr rot="0" spcFirstLastPara="1" vertOverflow="ellipsis" vert="horz" wrap="square" lIns="38100" tIns="19050" rIns="38100" bIns="19050" anchor="ctr" anchorCtr="1"/>
                <a:lstStyle/>
                <a:p>
                  <a:pPr>
                    <a:defRPr lang="ru-RU" sz="800" b="1" i="0" u="none" strike="noStrike" kern="1200" spc="0" baseline="0">
                      <a:solidFill>
                        <a:schemeClr val="tx1"/>
                      </a:solidFill>
                      <a:latin typeface="Times New Roman" panose="02020603050405020304" charset="0"/>
                      <a:ea typeface="+mn-ea"/>
                      <a:cs typeface="Times New Roman" panose="02020603050405020304"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5896-45AE-8969-EF7CBA89AFFF}"/>
                </c:ext>
              </c:extLst>
            </c:dLbl>
            <c:dLbl>
              <c:idx val="7"/>
              <c:layout>
                <c:manualLayout>
                  <c:x val="7.8833317131654701E-2"/>
                  <c:y val="1.41729958345492E-2"/>
                </c:manualLayout>
              </c:layout>
              <c:numFmt formatCode="0.0%" sourceLinked="0"/>
              <c:spPr>
                <a:noFill/>
                <a:ln>
                  <a:noFill/>
                </a:ln>
                <a:effectLst/>
              </c:spPr>
              <c:txPr>
                <a:bodyPr rot="0" spcFirstLastPara="1" vertOverflow="ellipsis" vert="horz" wrap="square" lIns="38100" tIns="19050" rIns="38100" bIns="19050" anchor="ctr" anchorCtr="1"/>
                <a:lstStyle/>
                <a:p>
                  <a:pPr>
                    <a:defRPr lang="ru-RU" sz="800" b="1" i="0" u="none" strike="noStrike" kern="1200" spc="0" baseline="0">
                      <a:solidFill>
                        <a:schemeClr val="tx1"/>
                      </a:solidFill>
                      <a:latin typeface="Times New Roman" panose="02020603050405020304" charset="0"/>
                      <a:ea typeface="+mn-ea"/>
                      <a:cs typeface="Times New Roman" panose="02020603050405020304"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F-5896-45AE-8969-EF7CBA89AFFF}"/>
                </c:ext>
              </c:extLst>
            </c:dLbl>
            <c:dLbl>
              <c:idx val="8"/>
              <c:layout>
                <c:manualLayout>
                  <c:x val="6.6577152392987907E-2"/>
                  <c:y val="1.476450612727E-2"/>
                </c:manualLayout>
              </c:layout>
              <c:numFmt formatCode="0.0%" sourceLinked="0"/>
              <c:spPr>
                <a:noFill/>
                <a:ln>
                  <a:noFill/>
                </a:ln>
                <a:effectLst/>
              </c:spPr>
              <c:txPr>
                <a:bodyPr rot="0" spcFirstLastPara="1" vertOverflow="ellipsis" vert="horz" wrap="square" lIns="38100" tIns="19050" rIns="38100" bIns="19050" anchor="ctr" anchorCtr="1"/>
                <a:lstStyle/>
                <a:p>
                  <a:pPr>
                    <a:defRPr lang="ru-RU" sz="800" b="1" i="0" u="none" strike="noStrike" kern="1200" spc="0" baseline="0">
                      <a:solidFill>
                        <a:schemeClr val="tx1"/>
                      </a:solidFill>
                      <a:latin typeface="Times New Roman" panose="02020603050405020304" charset="0"/>
                      <a:ea typeface="+mn-ea"/>
                      <a:cs typeface="Times New Roman" panose="02020603050405020304"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7268539796861501"/>
                      <c:h val="7.7284218129288595E-2"/>
                    </c:manualLayout>
                  </c15:layout>
                </c:ext>
                <c:ext xmlns:c16="http://schemas.microsoft.com/office/drawing/2014/chart" uri="{C3380CC4-5D6E-409C-BE32-E72D297353CC}">
                  <c16:uniqueId val="{00000011-5896-45AE-8969-EF7CBA89AFFF}"/>
                </c:ext>
              </c:extLst>
            </c:dLbl>
            <c:dLbl>
              <c:idx val="9"/>
              <c:layout>
                <c:manualLayout>
                  <c:x val="1.22799812060528E-2"/>
                  <c:y val="2.4940157247803001E-2"/>
                </c:manualLayout>
              </c:layout>
              <c:numFmt formatCode="0.0%" sourceLinked="0"/>
              <c:spPr>
                <a:noFill/>
                <a:ln>
                  <a:noFill/>
                </a:ln>
                <a:effectLst/>
              </c:spPr>
              <c:txPr>
                <a:bodyPr rot="0" spcFirstLastPara="1" vertOverflow="ellipsis" vert="horz" wrap="square" lIns="38100" tIns="19050" rIns="38100" bIns="19050" anchor="ctr" anchorCtr="1"/>
                <a:lstStyle/>
                <a:p>
                  <a:pPr>
                    <a:defRPr lang="ru-RU" sz="800" b="1" i="0" u="none" strike="noStrike" kern="1200" spc="0" baseline="0">
                      <a:solidFill>
                        <a:schemeClr val="tx1"/>
                      </a:solidFill>
                      <a:latin typeface="Times New Roman" panose="02020603050405020304" charset="0"/>
                      <a:ea typeface="+mn-ea"/>
                      <a:cs typeface="Times New Roman" panose="02020603050405020304"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10851057023902"/>
                      <c:h val="0.110509209100758"/>
                    </c:manualLayout>
                  </c15:layout>
                </c:ext>
                <c:ext xmlns:c16="http://schemas.microsoft.com/office/drawing/2014/chart" uri="{C3380CC4-5D6E-409C-BE32-E72D297353CC}">
                  <c16:uniqueId val="{00000013-5896-45AE-8969-EF7CBA89AFFF}"/>
                </c:ext>
              </c:extLst>
            </c:dLbl>
            <c:dLbl>
              <c:idx val="10"/>
              <c:layout>
                <c:manualLayout>
                  <c:x val="2.1381227282446E-2"/>
                  <c:y val="2.16684723726977E-2"/>
                </c:manualLayout>
              </c:layout>
              <c:numFmt formatCode="0.0%" sourceLinked="0"/>
              <c:spPr>
                <a:noFill/>
                <a:ln>
                  <a:noFill/>
                </a:ln>
                <a:effectLst/>
              </c:spPr>
              <c:txPr>
                <a:bodyPr rot="0" spcFirstLastPara="1" vertOverflow="ellipsis" vert="horz" wrap="square" lIns="38100" tIns="19050" rIns="38100" bIns="19050" anchor="ctr" anchorCtr="1"/>
                <a:lstStyle/>
                <a:p>
                  <a:pPr>
                    <a:defRPr lang="ru-RU" sz="800" b="1" i="0" u="none" strike="noStrike" kern="1200" spc="0" baseline="0">
                      <a:solidFill>
                        <a:schemeClr val="tx1"/>
                      </a:solidFill>
                      <a:latin typeface="Times New Roman" panose="02020603050405020304" charset="0"/>
                      <a:ea typeface="+mn-ea"/>
                      <a:cs typeface="Times New Roman" panose="02020603050405020304"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5-5896-45AE-8969-EF7CBA89AFFF}"/>
                </c:ext>
              </c:extLst>
            </c:dLbl>
            <c:dLbl>
              <c:idx val="11"/>
              <c:layout>
                <c:manualLayout>
                  <c:x val="5.0784792054938001E-2"/>
                  <c:y val="9.0413264972430997E-3"/>
                </c:manualLayout>
              </c:layout>
              <c:numFmt formatCode="0.0%" sourceLinked="0"/>
              <c:spPr>
                <a:noFill/>
                <a:ln>
                  <a:noFill/>
                </a:ln>
                <a:effectLst/>
              </c:spPr>
              <c:txPr>
                <a:bodyPr rot="0" spcFirstLastPara="1" vertOverflow="ellipsis" vert="horz" wrap="square" lIns="38100" tIns="19050" rIns="38100" bIns="19050" anchor="ctr" anchorCtr="1"/>
                <a:lstStyle/>
                <a:p>
                  <a:pPr>
                    <a:defRPr lang="ru-RU" sz="800" b="1" i="0" u="none" strike="noStrike" kern="1200" spc="0" baseline="0">
                      <a:solidFill>
                        <a:schemeClr val="tx1"/>
                      </a:solidFill>
                      <a:latin typeface="Times New Roman" panose="02020603050405020304" charset="0"/>
                      <a:ea typeface="+mn-ea"/>
                      <a:cs typeface="Times New Roman" panose="02020603050405020304"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03955527047253"/>
                      <c:h val="0.110509209100758"/>
                    </c:manualLayout>
                  </c15:layout>
                </c:ext>
                <c:ext xmlns:c16="http://schemas.microsoft.com/office/drawing/2014/chart" uri="{C3380CC4-5D6E-409C-BE32-E72D297353CC}">
                  <c16:uniqueId val="{00000017-5896-45AE-8969-EF7CBA89AFFF}"/>
                </c:ext>
              </c:extLst>
            </c:dLbl>
            <c:dLbl>
              <c:idx val="12"/>
              <c:layout>
                <c:manualLayout>
                  <c:x val="-1.94367140925858E-3"/>
                  <c:y val="-3.3386224880070002E-2"/>
                </c:manualLayout>
              </c:layout>
              <c:numFmt formatCode="0.0%" sourceLinked="0"/>
              <c:spPr>
                <a:noFill/>
                <a:ln>
                  <a:noFill/>
                </a:ln>
                <a:effectLst/>
              </c:spPr>
              <c:txPr>
                <a:bodyPr rot="0" spcFirstLastPara="1" vertOverflow="ellipsis" vert="horz" wrap="square" lIns="38100" tIns="19050" rIns="38100" bIns="19050" anchor="ctr" anchorCtr="1"/>
                <a:lstStyle/>
                <a:p>
                  <a:pPr>
                    <a:defRPr lang="ru-RU" sz="800" b="1" i="0" u="none" strike="noStrike" kern="1200" spc="0" baseline="0">
                      <a:solidFill>
                        <a:schemeClr val="tx1"/>
                      </a:solidFill>
                      <a:latin typeface="Times New Roman" panose="02020603050405020304" charset="0"/>
                      <a:ea typeface="+mn-ea"/>
                      <a:cs typeface="Times New Roman" panose="02020603050405020304"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9-5896-45AE-8969-EF7CBA89AFFF}"/>
                </c:ext>
              </c:extLst>
            </c:dLbl>
            <c:dLbl>
              <c:idx val="13"/>
              <c:layout>
                <c:manualLayout>
                  <c:x val="-1.01316218541126E-2"/>
                  <c:y val="0"/>
                </c:manualLayout>
              </c:layout>
              <c:tx>
                <c:rich>
                  <a:bodyPr rot="0" spcFirstLastPara="1" vertOverflow="ellipsis" vert="horz" wrap="square" lIns="38100" tIns="19050" rIns="38100" bIns="19050" anchor="ctr" anchorCtr="1"/>
                  <a:lstStyle/>
                  <a:p>
                    <a:pPr defTabSz="914400">
                      <a:defRPr lang="ru-RU" sz="800" b="1" i="0" u="none" strike="noStrike" kern="1200" spc="0" baseline="0">
                        <a:solidFill>
                          <a:schemeClr val="tx1"/>
                        </a:solidFill>
                        <a:latin typeface="Times New Roman" panose="02020603050405020304" charset="0"/>
                        <a:ea typeface="+mn-ea"/>
                        <a:cs typeface="Times New Roman" panose="02020603050405020304" charset="0"/>
                      </a:defRPr>
                    </a:pPr>
                    <a:r>
                      <a:rPr lang="ru-RU"/>
                      <a:t>Инфекционные и паразитарные заболевания 3.0%</a:t>
                    </a:r>
                  </a:p>
                </c:rich>
              </c:tx>
              <c:numFmt formatCode="0.0%" sourceLinked="0"/>
              <c:spPr>
                <a:noFill/>
                <a:ln>
                  <a:noFill/>
                </a:ln>
                <a:effectLst/>
              </c:sp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311831275720165"/>
                      <c:h val="8.2422324510932093E-2"/>
                    </c:manualLayout>
                  </c15:layout>
                </c:ext>
                <c:ext xmlns:c16="http://schemas.microsoft.com/office/drawing/2014/chart" uri="{C3380CC4-5D6E-409C-BE32-E72D297353CC}">
                  <c16:uniqueId val="{0000001B-5896-45AE-8969-EF7CBA89AFFF}"/>
                </c:ext>
              </c:extLst>
            </c:dLbl>
            <c:dLbl>
              <c:idx val="14"/>
              <c:layout>
                <c:manualLayout>
                  <c:x val="9.8353645499251699E-2"/>
                  <c:y val="0.30697002527988398"/>
                </c:manualLayout>
              </c:layout>
              <c:numFmt formatCode="0.0%" sourceLinked="0"/>
              <c:spPr>
                <a:noFill/>
                <a:ln>
                  <a:noFill/>
                </a:ln>
                <a:effectLst/>
              </c:spPr>
              <c:txPr>
                <a:bodyPr rot="0" spcFirstLastPara="1" vertOverflow="ellipsis" vert="horz" wrap="square" lIns="38100" tIns="19050" rIns="38100" bIns="19050" anchor="ctr" anchorCtr="1"/>
                <a:lstStyle/>
                <a:p>
                  <a:pPr>
                    <a:defRPr lang="ru-RU" sz="800" b="1" i="0" u="none" strike="noStrike" kern="1200" spc="0" baseline="0">
                      <a:solidFill>
                        <a:schemeClr val="tx1"/>
                      </a:solidFill>
                      <a:latin typeface="Times New Roman" panose="02020603050405020304" charset="0"/>
                      <a:ea typeface="+mn-ea"/>
                      <a:cs typeface="Times New Roman" panose="02020603050405020304"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D-5896-45AE-8969-EF7CBA89AFFF}"/>
                </c:ext>
              </c:extLst>
            </c:dLbl>
            <c:numFmt formatCode="0.0%" sourceLinked="0"/>
            <c:spPr>
              <a:noFill/>
              <a:ln>
                <a:noFill/>
              </a:ln>
              <a:effectLst/>
            </c:spPr>
            <c:txPr>
              <a:bodyPr rot="0" spcFirstLastPara="0" vertOverflow="ellipsis" vert="horz" wrap="square" lIns="38100" tIns="19050" rIns="38100" bIns="19050" anchor="ctr" anchorCtr="1">
                <a:spAutoFit/>
              </a:bodyPr>
              <a:lstStyle/>
              <a:p>
                <a:pPr>
                  <a:defRPr lang="ru-RU" sz="8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Лист1!$A$2:$A$16</c:f>
              <c:strCache>
                <c:ptCount val="15"/>
                <c:pt idx="0">
                  <c:v>Болезни нервной системы</c:v>
                </c:pt>
                <c:pt idx="1">
                  <c:v>Все остальные болезни</c:v>
                </c:pt>
                <c:pt idx="2">
                  <c:v>Болезни эндокринной системы</c:v>
                </c:pt>
                <c:pt idx="3">
                  <c:v>Болезни органов пищеварения</c:v>
                </c:pt>
                <c:pt idx="4">
                  <c:v>Новообразования </c:v>
                </c:pt>
                <c:pt idx="5">
                  <c:v>Болезни кожи</c:v>
                </c:pt>
                <c:pt idx="6">
                  <c:v>Психические расстройства</c:v>
                </c:pt>
                <c:pt idx="7">
                  <c:v>Болезни кровообращения </c:v>
                </c:pt>
                <c:pt idx="8">
                  <c:v>Болезни уха</c:v>
                </c:pt>
                <c:pt idx="9">
                  <c:v>Болезни костно-мышечной системы</c:v>
                </c:pt>
                <c:pt idx="10">
                  <c:v>Болезни мочеполовой системы</c:v>
                </c:pt>
                <c:pt idx="11">
                  <c:v>Болезни глаз и его придаточого аппарата</c:v>
                </c:pt>
                <c:pt idx="12">
                  <c:v>Травмы и отравления</c:v>
                </c:pt>
                <c:pt idx="13">
                  <c:v>Инфекционные и паразитарные заболевания</c:v>
                </c:pt>
                <c:pt idx="14">
                  <c:v>Болезни органов дыхания</c:v>
                </c:pt>
              </c:strCache>
            </c:strRef>
          </c:cat>
          <c:val>
            <c:numRef>
              <c:f>Лист1!$B$2:$B$16</c:f>
              <c:numCache>
                <c:formatCode>General</c:formatCode>
                <c:ptCount val="15"/>
                <c:pt idx="0">
                  <c:v>4.0999999999999996</c:v>
                </c:pt>
                <c:pt idx="1">
                  <c:v>30.299999999999802</c:v>
                </c:pt>
                <c:pt idx="2">
                  <c:v>8.1999999999999993</c:v>
                </c:pt>
                <c:pt idx="3">
                  <c:v>6.9</c:v>
                </c:pt>
                <c:pt idx="4">
                  <c:v>6.5</c:v>
                </c:pt>
                <c:pt idx="5">
                  <c:v>14.6</c:v>
                </c:pt>
                <c:pt idx="6">
                  <c:v>11.1</c:v>
                </c:pt>
                <c:pt idx="7">
                  <c:v>15.6</c:v>
                </c:pt>
                <c:pt idx="8">
                  <c:v>21.5</c:v>
                </c:pt>
                <c:pt idx="9">
                  <c:v>21.1</c:v>
                </c:pt>
                <c:pt idx="10">
                  <c:v>27.4</c:v>
                </c:pt>
                <c:pt idx="11">
                  <c:v>51.2</c:v>
                </c:pt>
                <c:pt idx="12">
                  <c:v>125.4</c:v>
                </c:pt>
                <c:pt idx="13">
                  <c:v>21.5</c:v>
                </c:pt>
                <c:pt idx="14">
                  <c:v>339.6</c:v>
                </c:pt>
              </c:numCache>
            </c:numRef>
          </c:val>
          <c:extLst>
            <c:ext xmlns:c16="http://schemas.microsoft.com/office/drawing/2014/chart" uri="{C3380CC4-5D6E-409C-BE32-E72D297353CC}">
              <c16:uniqueId val="{0000001E-5896-45AE-8969-EF7CBA89AFFF}"/>
            </c:ext>
          </c:extLst>
        </c:ser>
        <c:dLbls>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4bb5512c-e63d-41da-aab6-6fe1edd1312a}"/>
      </c:ext>
    </c:extLst>
  </c:chart>
  <c:spPr>
    <a:solidFill>
      <a:schemeClr val="bg1"/>
    </a:solidFill>
    <a:ln w="9525" cap="flat" cmpd="sng" algn="ctr">
      <a:solidFill>
        <a:schemeClr val="tx1">
          <a:lumMod val="15000"/>
          <a:lumOff val="85000"/>
        </a:schemeClr>
      </a:solidFill>
      <a:prstDash val="solid"/>
      <a:round/>
    </a:ln>
    <a:effectLst/>
  </c:spPr>
  <c:txPr>
    <a:bodyPr/>
    <a:lstStyle/>
    <a:p>
      <a:pPr>
        <a:defRPr lang="ru-RU" sz="800">
          <a:latin typeface="Times New Roman" panose="02020603050405020304" charset="0"/>
          <a:cs typeface="Times New Roman" panose="02020603050405020304"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516835916622101E-2"/>
          <c:y val="7.0236220472440894E-2"/>
          <c:w val="0.95296632816675597"/>
          <c:h val="0.62721259842519705"/>
        </c:manualLayout>
      </c:layout>
      <c:lineChart>
        <c:grouping val="standard"/>
        <c:varyColors val="0"/>
        <c:ser>
          <c:idx val="0"/>
          <c:order val="0"/>
          <c:tx>
            <c:strRef>
              <c:f>Лист1!$B$1</c:f>
              <c:strCache>
                <c:ptCount val="1"/>
                <c:pt idx="0">
                  <c:v>Столбец3</c:v>
                </c:pt>
              </c:strCache>
            </c:strRef>
          </c:tx>
          <c:spPr>
            <a:ln w="31750" cap="rnd" cmpd="sng" algn="ctr">
              <a:solidFill>
                <a:schemeClr val="accent1"/>
              </a:solidFill>
              <a:prstDash val="solid"/>
              <a:round/>
            </a:ln>
            <a:effectLst/>
          </c:spPr>
          <c:marker>
            <c:symbol val="circle"/>
            <c:size val="17"/>
            <c:spPr>
              <a:solidFill>
                <a:schemeClr val="accent1"/>
              </a:solidFill>
              <a:ln w="9525" cap="flat" cmpd="sng" algn="ctr">
                <a:noFill/>
                <a:prstDash val="solid"/>
                <a:round/>
              </a:ln>
              <a:effectLst/>
            </c:spPr>
          </c:marker>
          <c:dLbls>
            <c:dLbl>
              <c:idx val="0"/>
              <c:layout>
                <c:manualLayout>
                  <c:x val="-8.9484126984126999E-2"/>
                  <c:y val="-7.89313904068001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9A4-43FD-BBBB-035A5881075C}"/>
                </c:ext>
              </c:extLst>
            </c:dLbl>
            <c:dLbl>
              <c:idx val="1"/>
              <c:layout>
                <c:manualLayout>
                  <c:x val="-9.2791005291005299E-2"/>
                  <c:y val="-7.89313904068001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9A4-43FD-BBBB-035A5881075C}"/>
                </c:ext>
              </c:extLst>
            </c:dLbl>
            <c:dLbl>
              <c:idx val="2"/>
              <c:layout>
                <c:manualLayout>
                  <c:x val="-8.61772486772487E-2"/>
                  <c:y val="-8.50030358227079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9A4-43FD-BBBB-035A5881075C}"/>
                </c:ext>
              </c:extLst>
            </c:dLbl>
            <c:dLbl>
              <c:idx val="3"/>
              <c:layout>
                <c:manualLayout>
                  <c:x val="-7.8108465608465696E-2"/>
                  <c:y val="-7.28597449908924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9A4-43FD-BBBB-035A5881075C}"/>
                </c:ext>
              </c:extLst>
            </c:dLbl>
            <c:dLbl>
              <c:idx val="4"/>
              <c:layout>
                <c:manualLayout>
                  <c:x val="-9.2791005291005299E-2"/>
                  <c:y val="-7.89313904068001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9A4-43FD-BBBB-035A5881075C}"/>
                </c:ext>
              </c:extLst>
            </c:dLbl>
            <c:dLbl>
              <c:idx val="5"/>
              <c:layout>
                <c:manualLayout>
                  <c:x val="-8.9484126984126999E-2"/>
                  <c:y val="-8.50030358227079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9A4-43FD-BBBB-035A5881075C}"/>
                </c:ext>
              </c:extLst>
            </c:dLbl>
            <c:dLbl>
              <c:idx val="6"/>
              <c:layout>
                <c:manualLayout>
                  <c:x val="-7.14695728117275E-2"/>
                  <c:y val="-8.30794374653068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9A4-43FD-BBBB-035A5881075C}"/>
                </c:ext>
              </c:extLst>
            </c:dLbl>
            <c:dLbl>
              <c:idx val="7"/>
              <c:layout>
                <c:manualLayout>
                  <c:x val="-7.4505611972207397E-2"/>
                  <c:y val="-5.31518422421360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9A4-43FD-BBBB-035A5881075C}"/>
                </c:ext>
              </c:extLst>
            </c:dLbl>
            <c:dLbl>
              <c:idx val="8"/>
              <c:layout>
                <c:manualLayout>
                  <c:x val="-2.64029930518439E-2"/>
                  <c:y val="-2.45782995732675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9A4-43FD-BBBB-035A5881075C}"/>
                </c:ext>
              </c:extLst>
            </c:dLbl>
            <c:dLbl>
              <c:idx val="9"/>
              <c:layout>
                <c:manualLayout>
                  <c:x val="-6.1731273435822803E-3"/>
                  <c:y val="-4.8368503937007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9A4-43FD-BBBB-035A5881075C}"/>
                </c:ext>
              </c:extLst>
            </c:dLbl>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dk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sq" cmpd="sng" algn="ctr">
                      <a:gradFill flip="none" rotWithShape="1">
                        <a:gsLst>
                          <a:gs pos="2500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prstDash val="solid"/>
                      <a:miter lim="800000"/>
                      <a:tailEnd type="none" w="sm" len="sm"/>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Лист1!$B$2:$B$11</c:f>
              <c:numCache>
                <c:formatCode>General</c:formatCode>
                <c:ptCount val="10"/>
                <c:pt idx="0">
                  <c:v>10.4</c:v>
                </c:pt>
                <c:pt idx="1">
                  <c:v>13.5</c:v>
                </c:pt>
                <c:pt idx="2">
                  <c:v>12.6</c:v>
                </c:pt>
                <c:pt idx="3">
                  <c:v>11.4</c:v>
                </c:pt>
                <c:pt idx="4">
                  <c:v>11.1</c:v>
                </c:pt>
                <c:pt idx="5">
                  <c:v>10.7</c:v>
                </c:pt>
                <c:pt idx="6">
                  <c:v>12.5</c:v>
                </c:pt>
                <c:pt idx="7">
                  <c:v>13.2</c:v>
                </c:pt>
                <c:pt idx="8">
                  <c:v>13.7</c:v>
                </c:pt>
                <c:pt idx="9">
                  <c:v>13.3</c:v>
                </c:pt>
              </c:numCache>
            </c:numRef>
          </c:val>
          <c:smooth val="0"/>
          <c:extLst>
            <c:ext xmlns:c16="http://schemas.microsoft.com/office/drawing/2014/chart" uri="{C3380CC4-5D6E-409C-BE32-E72D297353CC}">
              <c16:uniqueId val="{0000000A-69A4-43FD-BBBB-035A5881075C}"/>
            </c:ext>
          </c:extLst>
        </c:ser>
        <c:dLbls>
          <c:showLegendKey val="0"/>
          <c:showVal val="1"/>
          <c:showCatName val="0"/>
          <c:showSerName val="0"/>
          <c:showPercent val="0"/>
          <c:showBubbleSize val="0"/>
        </c:dLbls>
        <c:upDownBars>
          <c:gapWidth val="150"/>
          <c:upBars>
            <c:spPr>
              <a:solidFill>
                <a:schemeClr val="lt1"/>
              </a:solidFill>
              <a:ln w="9525" cap="flat" cmpd="sng" algn="ctr">
                <a:solidFill>
                  <a:schemeClr val="dk1">
                    <a:lumMod val="65000"/>
                    <a:lumOff val="35000"/>
                  </a:schemeClr>
                </a:solidFill>
                <a:prstDash val="solid"/>
                <a:round/>
              </a:ln>
              <a:effectLst/>
            </c:spPr>
          </c:upBars>
          <c:downBars>
            <c:spPr>
              <a:solidFill>
                <a:schemeClr val="dk1">
                  <a:lumMod val="50000"/>
                  <a:lumOff val="50000"/>
                </a:schemeClr>
              </a:solidFill>
              <a:ln w="9525" cap="flat" cmpd="sng" algn="ctr">
                <a:solidFill>
                  <a:schemeClr val="dk1">
                    <a:lumMod val="65000"/>
                    <a:lumOff val="35000"/>
                  </a:schemeClr>
                </a:solidFill>
                <a:prstDash val="solid"/>
                <a:round/>
              </a:ln>
              <a:effectLst/>
            </c:spPr>
          </c:downBars>
        </c:upDownBars>
        <c:marker val="1"/>
        <c:smooth val="0"/>
        <c:axId val="460600008"/>
        <c:axId val="460599616"/>
      </c:lineChart>
      <c:catAx>
        <c:axId val="46060000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ru-RU" sz="900" b="0" i="0" u="none" strike="noStrike" kern="1200" cap="all" baseline="0">
                <a:solidFill>
                  <a:schemeClr val="dk1"/>
                </a:solidFill>
                <a:latin typeface="Times New Roman" panose="02020603050405020304" charset="0"/>
                <a:ea typeface="+mn-ea"/>
                <a:cs typeface="Times New Roman" panose="02020603050405020304" charset="0"/>
              </a:defRPr>
            </a:pPr>
            <a:endParaRPr lang="ru-RU"/>
          </a:p>
        </c:txPr>
        <c:crossAx val="460599616"/>
        <c:crosses val="autoZero"/>
        <c:auto val="1"/>
        <c:lblAlgn val="ctr"/>
        <c:lblOffset val="100"/>
        <c:noMultiLvlLbl val="0"/>
      </c:catAx>
      <c:valAx>
        <c:axId val="460599616"/>
        <c:scaling>
          <c:orientation val="minMax"/>
        </c:scaling>
        <c:delete val="1"/>
        <c:axPos val="l"/>
        <c:majorGridlines>
          <c:spPr>
            <a:ln w="9525" cap="flat" cmpd="sng" algn="ctr">
              <a:noFill/>
              <a:prstDash val="solid"/>
              <a:round/>
            </a:ln>
            <a:effectLst/>
          </c:spPr>
        </c:majorGridlines>
        <c:numFmt formatCode="General" sourceLinked="1"/>
        <c:majorTickMark val="none"/>
        <c:minorTickMark val="none"/>
        <c:tickLblPos val="nextTo"/>
        <c:crossAx val="460600008"/>
        <c:crosses val="autoZero"/>
        <c:crossBetween val="between"/>
      </c:valAx>
      <c:spPr>
        <a:noFill/>
        <a:ln>
          <a:noFill/>
        </a:ln>
        <a:effectLst/>
      </c:spPr>
    </c:plotArea>
    <c:plotVisOnly val="1"/>
    <c:dispBlanksAs val="gap"/>
    <c:showDLblsOverMax val="0"/>
    <c:extLst>
      <c:ext uri="{0b15fc19-7d7d-44ad-8c2d-2c3a37ce22c3}">
        <chartProps xmlns="https://web.wps.cn/et/2018/main" chartId="{8039ce65-64b3-4ced-8491-65767bbe8c47}"/>
      </c:ext>
    </c:extLst>
  </c:chart>
  <c:spPr>
    <a:noFill/>
    <a:ln w="9525" cap="flat" cmpd="sng" algn="ctr">
      <a:noFill/>
      <a:prstDash val="solid"/>
      <a:round/>
    </a:ln>
    <a:effectLst/>
  </c:spPr>
  <c:txPr>
    <a:bodyPr/>
    <a:lstStyle/>
    <a:p>
      <a:pPr>
        <a:defRPr lang="ru-RU">
          <a:solidFill>
            <a:schemeClr val="dk1"/>
          </a:solidFill>
          <a:latin typeface="+mn-lt"/>
          <a:ea typeface="+mn-ea"/>
          <a:cs typeface="+mn-cs"/>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Столбец3</c:v>
                </c:pt>
              </c:strCache>
            </c:strRef>
          </c:tx>
          <c:spPr>
            <a:ln w="31750" cap="rnd" cmpd="sng" algn="ctr">
              <a:solidFill>
                <a:schemeClr val="accent1"/>
              </a:solidFill>
              <a:prstDash val="solid"/>
              <a:round/>
            </a:ln>
            <a:effectLst/>
          </c:spPr>
          <c:marker>
            <c:symbol val="circle"/>
            <c:size val="17"/>
            <c:spPr>
              <a:solidFill>
                <a:schemeClr val="accent1"/>
              </a:solidFill>
              <a:ln w="9525" cap="flat" cmpd="sng" algn="ctr">
                <a:noFill/>
                <a:prstDash val="solid"/>
                <a:round/>
              </a:ln>
              <a:effectLst/>
            </c:spPr>
          </c:marker>
          <c:dLbls>
            <c:dLbl>
              <c:idx val="0"/>
              <c:layout>
                <c:manualLayout>
                  <c:x val="-8.9484126984126999E-2"/>
                  <c:y val="-7.89313904068001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379-4AA8-AF97-C34B57D87A53}"/>
                </c:ext>
              </c:extLst>
            </c:dLbl>
            <c:dLbl>
              <c:idx val="1"/>
              <c:layout>
                <c:manualLayout>
                  <c:x val="-9.2791005291005299E-2"/>
                  <c:y val="-7.89313904068001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79-4AA8-AF97-C34B57D87A53}"/>
                </c:ext>
              </c:extLst>
            </c:dLbl>
            <c:dLbl>
              <c:idx val="2"/>
              <c:layout>
                <c:manualLayout>
                  <c:x val="-8.61772486772487E-2"/>
                  <c:y val="-8.50030358227079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379-4AA8-AF97-C34B57D87A53}"/>
                </c:ext>
              </c:extLst>
            </c:dLbl>
            <c:dLbl>
              <c:idx val="3"/>
              <c:layout>
                <c:manualLayout>
                  <c:x val="-7.8108465608465696E-2"/>
                  <c:y val="-7.28597449908924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379-4AA8-AF97-C34B57D87A53}"/>
                </c:ext>
              </c:extLst>
            </c:dLbl>
            <c:dLbl>
              <c:idx val="4"/>
              <c:layout>
                <c:manualLayout>
                  <c:x val="-9.2791005291005299E-2"/>
                  <c:y val="-7.89313904068001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379-4AA8-AF97-C34B57D87A53}"/>
                </c:ext>
              </c:extLst>
            </c:dLbl>
            <c:dLbl>
              <c:idx val="5"/>
              <c:layout>
                <c:manualLayout>
                  <c:x val="-8.9484126984126999E-2"/>
                  <c:y val="-8.50030358227079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379-4AA8-AF97-C34B57D87A53}"/>
                </c:ext>
              </c:extLst>
            </c:dLbl>
            <c:dLbl>
              <c:idx val="6"/>
              <c:layout>
                <c:manualLayout>
                  <c:x val="-4.7845903281330898E-2"/>
                  <c:y val="-0.11681578264255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379-4AA8-AF97-C34B57D87A53}"/>
                </c:ext>
              </c:extLst>
            </c:dLbl>
            <c:dLbl>
              <c:idx val="7"/>
              <c:layout>
                <c:manualLayout>
                  <c:x val="-5.0839123463388598E-2"/>
                  <c:y val="-0.12454212454212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379-4AA8-AF97-C34B57D87A53}"/>
                </c:ext>
              </c:extLst>
            </c:dLbl>
            <c:dLbl>
              <c:idx val="8"/>
              <c:layout>
                <c:manualLayout>
                  <c:x val="-3.73786387337606E-2"/>
                  <c:y val="-0.1098901098901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379-4AA8-AF97-C34B57D87A53}"/>
                </c:ext>
              </c:extLst>
            </c:dLbl>
            <c:dLbl>
              <c:idx val="9"/>
              <c:layout>
                <c:manualLayout>
                  <c:x val="-4.2773875606543298E-2"/>
                  <c:y val="-0.10256410256410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379-4AA8-AF97-C34B57D87A53}"/>
                </c:ext>
              </c:extLst>
            </c:dLbl>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dk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sq" cmpd="sng" algn="ctr">
                      <a:gradFill flip="none" rotWithShape="1">
                        <a:gsLst>
                          <a:gs pos="2500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prstDash val="solid"/>
                      <a:miter lim="800000"/>
                      <a:tailEnd type="none" w="sm" len="sm"/>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Лист1!$B$2:$B$11</c:f>
              <c:numCache>
                <c:formatCode>General</c:formatCode>
                <c:ptCount val="10"/>
                <c:pt idx="0">
                  <c:v>96</c:v>
                </c:pt>
                <c:pt idx="1">
                  <c:v>105</c:v>
                </c:pt>
                <c:pt idx="2">
                  <c:v>111.4</c:v>
                </c:pt>
                <c:pt idx="3">
                  <c:v>117.6</c:v>
                </c:pt>
                <c:pt idx="4">
                  <c:v>112</c:v>
                </c:pt>
                <c:pt idx="5">
                  <c:v>113.7</c:v>
                </c:pt>
                <c:pt idx="6">
                  <c:v>111.8</c:v>
                </c:pt>
                <c:pt idx="7">
                  <c:v>118.8</c:v>
                </c:pt>
                <c:pt idx="8">
                  <c:v>120.1</c:v>
                </c:pt>
                <c:pt idx="9">
                  <c:v>125.4</c:v>
                </c:pt>
              </c:numCache>
            </c:numRef>
          </c:val>
          <c:smooth val="0"/>
          <c:extLst>
            <c:ext xmlns:c16="http://schemas.microsoft.com/office/drawing/2014/chart" uri="{C3380CC4-5D6E-409C-BE32-E72D297353CC}">
              <c16:uniqueId val="{0000000A-D379-4AA8-AF97-C34B57D87A53}"/>
            </c:ext>
          </c:extLst>
        </c:ser>
        <c:dLbls>
          <c:showLegendKey val="0"/>
          <c:showVal val="1"/>
          <c:showCatName val="0"/>
          <c:showSerName val="0"/>
          <c:showPercent val="0"/>
          <c:showBubbleSize val="0"/>
        </c:dLbls>
        <c:upDownBars>
          <c:gapWidth val="150"/>
          <c:upBars>
            <c:spPr>
              <a:solidFill>
                <a:schemeClr val="lt1"/>
              </a:solidFill>
              <a:ln w="9525" cap="flat" cmpd="sng" algn="ctr">
                <a:solidFill>
                  <a:schemeClr val="dk1">
                    <a:lumMod val="65000"/>
                    <a:lumOff val="35000"/>
                  </a:schemeClr>
                </a:solidFill>
                <a:prstDash val="solid"/>
                <a:round/>
              </a:ln>
              <a:effectLst/>
            </c:spPr>
          </c:upBars>
          <c:downBars>
            <c:spPr>
              <a:solidFill>
                <a:schemeClr val="dk1">
                  <a:lumMod val="50000"/>
                  <a:lumOff val="50000"/>
                </a:schemeClr>
              </a:solidFill>
              <a:ln w="9525" cap="flat" cmpd="sng" algn="ctr">
                <a:solidFill>
                  <a:schemeClr val="dk1">
                    <a:lumMod val="65000"/>
                    <a:lumOff val="35000"/>
                  </a:schemeClr>
                </a:solidFill>
                <a:prstDash val="solid"/>
                <a:round/>
              </a:ln>
              <a:effectLst/>
            </c:spPr>
          </c:downBars>
        </c:upDownBars>
        <c:marker val="1"/>
        <c:smooth val="0"/>
        <c:axId val="460598832"/>
        <c:axId val="460598048"/>
      </c:lineChart>
      <c:catAx>
        <c:axId val="4605988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ru-RU" sz="900" b="0" i="0" u="none" strike="noStrike" kern="1200" cap="all" baseline="0">
                <a:solidFill>
                  <a:schemeClr val="dk1"/>
                </a:solidFill>
                <a:latin typeface="Times New Roman" panose="02020603050405020304" charset="0"/>
                <a:ea typeface="+mn-ea"/>
                <a:cs typeface="Times New Roman" panose="02020603050405020304" charset="0"/>
              </a:defRPr>
            </a:pPr>
            <a:endParaRPr lang="ru-RU"/>
          </a:p>
        </c:txPr>
        <c:crossAx val="460598048"/>
        <c:crosses val="autoZero"/>
        <c:auto val="1"/>
        <c:lblAlgn val="ctr"/>
        <c:lblOffset val="100"/>
        <c:noMultiLvlLbl val="0"/>
      </c:catAx>
      <c:valAx>
        <c:axId val="460598048"/>
        <c:scaling>
          <c:orientation val="minMax"/>
        </c:scaling>
        <c:delete val="1"/>
        <c:axPos val="l"/>
        <c:majorGridlines>
          <c:spPr>
            <a:ln w="9525" cap="flat" cmpd="sng" algn="ctr">
              <a:noFill/>
              <a:prstDash val="solid"/>
              <a:round/>
            </a:ln>
            <a:effectLst/>
          </c:spPr>
        </c:majorGridlines>
        <c:numFmt formatCode="General" sourceLinked="1"/>
        <c:majorTickMark val="none"/>
        <c:minorTickMark val="none"/>
        <c:tickLblPos val="nextTo"/>
        <c:crossAx val="460598832"/>
        <c:crosses val="autoZero"/>
        <c:crossBetween val="between"/>
      </c:valAx>
      <c:spPr>
        <a:noFill/>
        <a:ln>
          <a:noFill/>
        </a:ln>
        <a:effectLst/>
      </c:spPr>
    </c:plotArea>
    <c:plotVisOnly val="1"/>
    <c:dispBlanksAs val="gap"/>
    <c:showDLblsOverMax val="0"/>
    <c:extLst>
      <c:ext uri="{0b15fc19-7d7d-44ad-8c2d-2c3a37ce22c3}">
        <chartProps xmlns="https://web.wps.cn/et/2018/main" chartId="{99d55519-24a0-4b42-88ab-896fcd6d6aa2}"/>
      </c:ext>
    </c:extLst>
  </c:chart>
  <c:spPr>
    <a:noFill/>
    <a:ln w="9525" cap="flat" cmpd="sng" algn="ctr">
      <a:noFill/>
      <a:prstDash val="solid"/>
      <a:round/>
    </a:ln>
    <a:effectLst/>
  </c:spPr>
  <c:txPr>
    <a:bodyPr/>
    <a:lstStyle/>
    <a:p>
      <a:pPr>
        <a:defRPr lang="ru-RU">
          <a:solidFill>
            <a:schemeClr val="dk1"/>
          </a:solidFill>
          <a:latin typeface="+mn-lt"/>
          <a:ea typeface="+mn-ea"/>
          <a:cs typeface="+mn-cs"/>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Столбец3</c:v>
                </c:pt>
              </c:strCache>
            </c:strRef>
          </c:tx>
          <c:spPr>
            <a:ln w="31750" cap="rnd" cmpd="sng" algn="ctr">
              <a:solidFill>
                <a:schemeClr val="accent1"/>
              </a:solidFill>
              <a:prstDash val="solid"/>
              <a:round/>
            </a:ln>
            <a:effectLst/>
          </c:spPr>
          <c:marker>
            <c:symbol val="circle"/>
            <c:size val="17"/>
            <c:spPr>
              <a:solidFill>
                <a:schemeClr val="accent1"/>
              </a:solidFill>
              <a:ln w="9525" cap="flat" cmpd="sng" algn="ctr">
                <a:noFill/>
                <a:prstDash val="solid"/>
                <a:round/>
              </a:ln>
              <a:effectLst/>
            </c:spPr>
          </c:marker>
          <c:dLbls>
            <c:dLbl>
              <c:idx val="0"/>
              <c:layout>
                <c:manualLayout>
                  <c:x val="-8.9484126984126999E-2"/>
                  <c:y val="-7.89313904068001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38C-46C0-BDD9-4E0850F5F6B4}"/>
                </c:ext>
              </c:extLst>
            </c:dLbl>
            <c:dLbl>
              <c:idx val="1"/>
              <c:layout>
                <c:manualLayout>
                  <c:x val="-9.2791005291005299E-2"/>
                  <c:y val="-7.89313904068001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8C-46C0-BDD9-4E0850F5F6B4}"/>
                </c:ext>
              </c:extLst>
            </c:dLbl>
            <c:dLbl>
              <c:idx val="2"/>
              <c:layout>
                <c:manualLayout>
                  <c:x val="-8.61772486772487E-2"/>
                  <c:y val="-8.50030358227079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38C-46C0-BDD9-4E0850F5F6B4}"/>
                </c:ext>
              </c:extLst>
            </c:dLbl>
            <c:dLbl>
              <c:idx val="3"/>
              <c:layout>
                <c:manualLayout>
                  <c:x val="-6.7867806846724804E-2"/>
                  <c:y val="-0.13289743097309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8C-46C0-BDD9-4E0850F5F6B4}"/>
                </c:ext>
              </c:extLst>
            </c:dLbl>
            <c:dLbl>
              <c:idx val="4"/>
              <c:layout>
                <c:manualLayout>
                  <c:x val="-9.2791005291005299E-2"/>
                  <c:y val="-7.89313904068001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38C-46C0-BDD9-4E0850F5F6B4}"/>
                </c:ext>
              </c:extLst>
            </c:dLbl>
            <c:dLbl>
              <c:idx val="5"/>
              <c:layout>
                <c:manualLayout>
                  <c:x val="-8.9484126984126999E-2"/>
                  <c:y val="-8.50030358227079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38C-46C0-BDD9-4E0850F5F6B4}"/>
                </c:ext>
              </c:extLst>
            </c:dLbl>
            <c:dLbl>
              <c:idx val="6"/>
              <c:layout>
                <c:manualLayout>
                  <c:x val="-4.7845903281330898E-2"/>
                  <c:y val="-0.11681578264255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38C-46C0-BDD9-4E0850F5F6B4}"/>
                </c:ext>
              </c:extLst>
            </c:dLbl>
            <c:dLbl>
              <c:idx val="7"/>
              <c:layout>
                <c:manualLayout>
                  <c:x val="-5.0839123463388598E-2"/>
                  <c:y val="-0.12454212454212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38C-46C0-BDD9-4E0850F5F6B4}"/>
                </c:ext>
              </c:extLst>
            </c:dLbl>
            <c:dLbl>
              <c:idx val="8"/>
              <c:layout>
                <c:manualLayout>
                  <c:x val="-3.73786387337606E-2"/>
                  <c:y val="-0.1098901098901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38C-46C0-BDD9-4E0850F5F6B4}"/>
                </c:ext>
              </c:extLst>
            </c:dLbl>
            <c:dLbl>
              <c:idx val="9"/>
              <c:layout>
                <c:manualLayout>
                  <c:x val="-4.9221750506993102E-2"/>
                  <c:y val="-0.1425891181988739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38C-46C0-BDD9-4E0850F5F6B4}"/>
                </c:ext>
              </c:extLst>
            </c:dLbl>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dk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sq" cmpd="sng" algn="ctr">
                      <a:gradFill flip="none" rotWithShape="1">
                        <a:gsLst>
                          <a:gs pos="2500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prstDash val="solid"/>
                      <a:miter lim="800000"/>
                      <a:tailEnd type="none" w="sm" len="sm"/>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Лист1!$B$2:$B$11</c:f>
              <c:numCache>
                <c:formatCode>General</c:formatCode>
                <c:ptCount val="10"/>
                <c:pt idx="0">
                  <c:v>322.7</c:v>
                </c:pt>
                <c:pt idx="1">
                  <c:v>309.10000000000002</c:v>
                </c:pt>
                <c:pt idx="2">
                  <c:v>350.7</c:v>
                </c:pt>
                <c:pt idx="3">
                  <c:v>283.5</c:v>
                </c:pt>
                <c:pt idx="4">
                  <c:v>287.10000000000002</c:v>
                </c:pt>
                <c:pt idx="5">
                  <c:v>321</c:v>
                </c:pt>
                <c:pt idx="6">
                  <c:v>336.7</c:v>
                </c:pt>
                <c:pt idx="7">
                  <c:v>352.7</c:v>
                </c:pt>
                <c:pt idx="8">
                  <c:v>336</c:v>
                </c:pt>
                <c:pt idx="9">
                  <c:v>339.6</c:v>
                </c:pt>
              </c:numCache>
            </c:numRef>
          </c:val>
          <c:smooth val="0"/>
          <c:extLst>
            <c:ext xmlns:c16="http://schemas.microsoft.com/office/drawing/2014/chart" uri="{C3380CC4-5D6E-409C-BE32-E72D297353CC}">
              <c16:uniqueId val="{0000000A-A38C-46C0-BDD9-4E0850F5F6B4}"/>
            </c:ext>
          </c:extLst>
        </c:ser>
        <c:dLbls>
          <c:showLegendKey val="0"/>
          <c:showVal val="1"/>
          <c:showCatName val="0"/>
          <c:showSerName val="0"/>
          <c:showPercent val="0"/>
          <c:showBubbleSize val="0"/>
        </c:dLbls>
        <c:upDownBars>
          <c:gapWidth val="150"/>
          <c:upBars>
            <c:spPr>
              <a:solidFill>
                <a:schemeClr val="lt1"/>
              </a:solidFill>
              <a:ln w="9525" cap="flat" cmpd="sng" algn="ctr">
                <a:solidFill>
                  <a:schemeClr val="dk1">
                    <a:lumMod val="65000"/>
                    <a:lumOff val="35000"/>
                  </a:schemeClr>
                </a:solidFill>
                <a:prstDash val="solid"/>
                <a:round/>
              </a:ln>
              <a:effectLst/>
            </c:spPr>
          </c:upBars>
          <c:downBars>
            <c:spPr>
              <a:solidFill>
                <a:schemeClr val="dk1">
                  <a:lumMod val="50000"/>
                  <a:lumOff val="50000"/>
                </a:schemeClr>
              </a:solidFill>
              <a:ln w="9525" cap="flat" cmpd="sng" algn="ctr">
                <a:solidFill>
                  <a:schemeClr val="dk1">
                    <a:lumMod val="65000"/>
                    <a:lumOff val="35000"/>
                  </a:schemeClr>
                </a:solidFill>
                <a:prstDash val="solid"/>
                <a:round/>
              </a:ln>
              <a:effectLst/>
            </c:spPr>
          </c:downBars>
        </c:upDownBars>
        <c:marker val="1"/>
        <c:smooth val="0"/>
        <c:axId val="460580800"/>
        <c:axId val="460606672"/>
      </c:lineChart>
      <c:catAx>
        <c:axId val="4605808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ru-RU" sz="900" b="0" i="0" u="none" strike="noStrike" kern="1200" cap="all" baseline="0">
                <a:solidFill>
                  <a:schemeClr val="dk1"/>
                </a:solidFill>
                <a:latin typeface="Times New Roman" panose="02020603050405020304" charset="0"/>
                <a:ea typeface="+mn-ea"/>
                <a:cs typeface="Times New Roman" panose="02020603050405020304" charset="0"/>
              </a:defRPr>
            </a:pPr>
            <a:endParaRPr lang="ru-RU"/>
          </a:p>
        </c:txPr>
        <c:crossAx val="460606672"/>
        <c:crosses val="autoZero"/>
        <c:auto val="1"/>
        <c:lblAlgn val="ctr"/>
        <c:lblOffset val="100"/>
        <c:noMultiLvlLbl val="0"/>
      </c:catAx>
      <c:valAx>
        <c:axId val="460606672"/>
        <c:scaling>
          <c:orientation val="minMax"/>
        </c:scaling>
        <c:delete val="1"/>
        <c:axPos val="l"/>
        <c:majorGridlines>
          <c:spPr>
            <a:ln w="9525" cap="flat" cmpd="sng" algn="ctr">
              <a:noFill/>
              <a:prstDash val="solid"/>
              <a:round/>
            </a:ln>
            <a:effectLst/>
          </c:spPr>
        </c:majorGridlines>
        <c:numFmt formatCode="General" sourceLinked="1"/>
        <c:majorTickMark val="none"/>
        <c:minorTickMark val="none"/>
        <c:tickLblPos val="nextTo"/>
        <c:crossAx val="460580800"/>
        <c:crosses val="autoZero"/>
        <c:crossBetween val="between"/>
      </c:valAx>
      <c:spPr>
        <a:noFill/>
        <a:ln>
          <a:noFill/>
        </a:ln>
        <a:effectLst/>
      </c:spPr>
    </c:plotArea>
    <c:plotVisOnly val="1"/>
    <c:dispBlanksAs val="gap"/>
    <c:showDLblsOverMax val="0"/>
    <c:extLst>
      <c:ext uri="{0b15fc19-7d7d-44ad-8c2d-2c3a37ce22c3}">
        <chartProps xmlns="https://web.wps.cn/et/2018/main" chartId="{7b31e132-9e1d-404a-9569-59884e144594}"/>
      </c:ext>
    </c:extLst>
  </c:chart>
  <c:spPr>
    <a:noFill/>
    <a:ln w="9525" cap="flat" cmpd="sng" algn="ctr">
      <a:noFill/>
      <a:prstDash val="solid"/>
      <a:round/>
    </a:ln>
    <a:effectLst/>
  </c:spPr>
  <c:txPr>
    <a:bodyPr/>
    <a:lstStyle/>
    <a:p>
      <a:pPr>
        <a:defRPr lang="ru-RU">
          <a:solidFill>
            <a:schemeClr val="dk1"/>
          </a:solidFill>
          <a:latin typeface="+mn-lt"/>
          <a:ea typeface="+mn-ea"/>
          <a:cs typeface="+mn-cs"/>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516835916622101E-2"/>
          <c:y val="6.9444444444444406E-2"/>
          <c:w val="0.95296632816675597"/>
          <c:h val="0.720970532092579"/>
        </c:manualLayout>
      </c:layout>
      <c:lineChart>
        <c:grouping val="standard"/>
        <c:varyColors val="0"/>
        <c:ser>
          <c:idx val="0"/>
          <c:order val="0"/>
          <c:tx>
            <c:strRef>
              <c:f>Лист1!$B$1</c:f>
              <c:strCache>
                <c:ptCount val="1"/>
                <c:pt idx="0">
                  <c:v>Столбец3</c:v>
                </c:pt>
              </c:strCache>
            </c:strRef>
          </c:tx>
          <c:spPr>
            <a:ln w="31750" cap="rnd" cmpd="sng" algn="ctr">
              <a:solidFill>
                <a:schemeClr val="accent1"/>
              </a:solidFill>
              <a:prstDash val="solid"/>
              <a:round/>
            </a:ln>
            <a:effectLst/>
          </c:spPr>
          <c:marker>
            <c:symbol val="circle"/>
            <c:size val="17"/>
            <c:spPr>
              <a:solidFill>
                <a:schemeClr val="accent1"/>
              </a:solidFill>
              <a:ln w="9525" cap="flat" cmpd="sng" algn="ctr">
                <a:noFill/>
                <a:prstDash val="solid"/>
                <a:round/>
              </a:ln>
              <a:effectLst/>
            </c:spPr>
          </c:marker>
          <c:dLbls>
            <c:dLbl>
              <c:idx val="0"/>
              <c:layout>
                <c:manualLayout>
                  <c:x val="-8.9484126984126999E-2"/>
                  <c:y val="-7.89313904068001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751-4AC3-8CA8-4B27F96AE3DD}"/>
                </c:ext>
              </c:extLst>
            </c:dLbl>
            <c:dLbl>
              <c:idx val="1"/>
              <c:layout>
                <c:manualLayout>
                  <c:x val="-9.2791005291005299E-2"/>
                  <c:y val="-7.89313904068001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51-4AC3-8CA8-4B27F96AE3DD}"/>
                </c:ext>
              </c:extLst>
            </c:dLbl>
            <c:dLbl>
              <c:idx val="2"/>
              <c:layout>
                <c:manualLayout>
                  <c:x val="-8.61772486772487E-2"/>
                  <c:y val="-8.50030358227079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751-4AC3-8CA8-4B27F96AE3DD}"/>
                </c:ext>
              </c:extLst>
            </c:dLbl>
            <c:dLbl>
              <c:idx val="3"/>
              <c:layout>
                <c:manualLayout>
                  <c:x val="-4.6039971887533303E-2"/>
                  <c:y val="-0.1107382883957690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51-4AC3-8CA8-4B27F96AE3DD}"/>
                </c:ext>
              </c:extLst>
            </c:dLbl>
            <c:dLbl>
              <c:idx val="4"/>
              <c:layout>
                <c:manualLayout>
                  <c:x val="-5.4308908874365097E-2"/>
                  <c:y val="-0.16100224687823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751-4AC3-8CA8-4B27F96AE3DD}"/>
                </c:ext>
              </c:extLst>
            </c:dLbl>
            <c:dLbl>
              <c:idx val="5"/>
              <c:layout>
                <c:manualLayout>
                  <c:x val="-8.9484126984126999E-2"/>
                  <c:y val="-8.50030358227079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751-4AC3-8CA8-4B27F96AE3DD}"/>
                </c:ext>
              </c:extLst>
            </c:dLbl>
            <c:dLbl>
              <c:idx val="6"/>
              <c:layout>
                <c:manualLayout>
                  <c:x val="-4.7845903281330898E-2"/>
                  <c:y val="-0.12967768233516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751-4AC3-8CA8-4B27F96AE3DD}"/>
                </c:ext>
              </c:extLst>
            </c:dLbl>
            <c:dLbl>
              <c:idx val="7"/>
              <c:layout>
                <c:manualLayout>
                  <c:x val="-3.9551042223409903E-2"/>
                  <c:y val="-0.11994949494949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751-4AC3-8CA8-4B27F96AE3DD}"/>
                </c:ext>
              </c:extLst>
            </c:dLbl>
            <c:dLbl>
              <c:idx val="8"/>
              <c:layout>
                <c:manualLayout>
                  <c:x val="-3.7413148049171598E-2"/>
                  <c:y val="-0.11994949494949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751-4AC3-8CA8-4B27F96AE3DD}"/>
                </c:ext>
              </c:extLst>
            </c:dLbl>
            <c:dLbl>
              <c:idx val="9"/>
              <c:layout>
                <c:manualLayout>
                  <c:x val="-2.6269332581422999E-2"/>
                  <c:y val="-9.46969696969697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751-4AC3-8CA8-4B27F96AE3DD}"/>
                </c:ext>
              </c:extLst>
            </c:dLbl>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dk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sq" cmpd="sng" algn="ctr">
                      <a:gradFill flip="none" rotWithShape="1">
                        <a:gsLst>
                          <a:gs pos="2500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prstDash val="solid"/>
                      <a:miter lim="800000"/>
                      <a:tailEnd type="none" w="sm" len="sm"/>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Лист1!$B$2:$B$11</c:f>
              <c:numCache>
                <c:formatCode>General</c:formatCode>
                <c:ptCount val="10"/>
                <c:pt idx="0">
                  <c:v>14.4</c:v>
                </c:pt>
                <c:pt idx="1">
                  <c:v>34</c:v>
                </c:pt>
                <c:pt idx="2">
                  <c:v>53.7</c:v>
                </c:pt>
                <c:pt idx="3">
                  <c:v>48.6</c:v>
                </c:pt>
                <c:pt idx="4">
                  <c:v>50.1</c:v>
                </c:pt>
                <c:pt idx="5">
                  <c:v>42.8</c:v>
                </c:pt>
                <c:pt idx="6">
                  <c:v>43</c:v>
                </c:pt>
                <c:pt idx="7">
                  <c:v>45.3</c:v>
                </c:pt>
                <c:pt idx="8">
                  <c:v>49.1</c:v>
                </c:pt>
                <c:pt idx="9">
                  <c:v>51.2</c:v>
                </c:pt>
              </c:numCache>
            </c:numRef>
          </c:val>
          <c:smooth val="0"/>
          <c:extLst>
            <c:ext xmlns:c16="http://schemas.microsoft.com/office/drawing/2014/chart" uri="{C3380CC4-5D6E-409C-BE32-E72D297353CC}">
              <c16:uniqueId val="{0000000A-9751-4AC3-8CA8-4B27F96AE3DD}"/>
            </c:ext>
          </c:extLst>
        </c:ser>
        <c:dLbls>
          <c:showLegendKey val="0"/>
          <c:showVal val="1"/>
          <c:showCatName val="0"/>
          <c:showSerName val="0"/>
          <c:showPercent val="0"/>
          <c:showBubbleSize val="0"/>
        </c:dLbls>
        <c:upDownBars>
          <c:gapWidth val="150"/>
          <c:upBars>
            <c:spPr>
              <a:solidFill>
                <a:schemeClr val="lt1"/>
              </a:solidFill>
              <a:ln w="9525" cap="flat" cmpd="sng" algn="ctr">
                <a:solidFill>
                  <a:schemeClr val="dk1">
                    <a:lumMod val="65000"/>
                    <a:lumOff val="35000"/>
                  </a:schemeClr>
                </a:solidFill>
                <a:prstDash val="solid"/>
                <a:round/>
              </a:ln>
              <a:effectLst/>
            </c:spPr>
          </c:upBars>
          <c:downBars>
            <c:spPr>
              <a:solidFill>
                <a:schemeClr val="dk1">
                  <a:lumMod val="50000"/>
                  <a:lumOff val="50000"/>
                </a:schemeClr>
              </a:solidFill>
              <a:ln w="9525" cap="flat" cmpd="sng" algn="ctr">
                <a:solidFill>
                  <a:schemeClr val="dk1">
                    <a:lumMod val="65000"/>
                    <a:lumOff val="35000"/>
                  </a:schemeClr>
                </a:solidFill>
                <a:prstDash val="solid"/>
                <a:round/>
              </a:ln>
              <a:effectLst/>
            </c:spPr>
          </c:downBars>
        </c:upDownBars>
        <c:marker val="1"/>
        <c:smooth val="0"/>
        <c:axId val="529455128"/>
        <c:axId val="529454736"/>
      </c:lineChart>
      <c:catAx>
        <c:axId val="5294551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ru-RU" sz="900" b="0" i="0" u="none" strike="noStrike" kern="1200" cap="all" baseline="0">
                <a:solidFill>
                  <a:schemeClr val="dk1"/>
                </a:solidFill>
                <a:latin typeface="+mn-lt"/>
                <a:ea typeface="+mn-ea"/>
                <a:cs typeface="+mn-cs"/>
              </a:defRPr>
            </a:pPr>
            <a:endParaRPr lang="ru-RU"/>
          </a:p>
        </c:txPr>
        <c:crossAx val="529454736"/>
        <c:crosses val="autoZero"/>
        <c:auto val="1"/>
        <c:lblAlgn val="ctr"/>
        <c:lblOffset val="100"/>
        <c:noMultiLvlLbl val="0"/>
      </c:catAx>
      <c:valAx>
        <c:axId val="529454736"/>
        <c:scaling>
          <c:orientation val="minMax"/>
        </c:scaling>
        <c:delete val="1"/>
        <c:axPos val="l"/>
        <c:majorGridlines>
          <c:spPr>
            <a:ln w="9525" cap="flat" cmpd="sng" algn="ctr">
              <a:noFill/>
              <a:prstDash val="solid"/>
              <a:round/>
            </a:ln>
            <a:effectLst/>
          </c:spPr>
        </c:majorGridlines>
        <c:numFmt formatCode="General" sourceLinked="1"/>
        <c:majorTickMark val="none"/>
        <c:minorTickMark val="none"/>
        <c:tickLblPos val="nextTo"/>
        <c:crossAx val="529455128"/>
        <c:crosses val="autoZero"/>
        <c:crossBetween val="between"/>
      </c:valAx>
      <c:spPr>
        <a:noFill/>
        <a:ln>
          <a:noFill/>
        </a:ln>
        <a:effectLst/>
      </c:spPr>
    </c:plotArea>
    <c:plotVisOnly val="1"/>
    <c:dispBlanksAs val="gap"/>
    <c:showDLblsOverMax val="0"/>
    <c:extLst>
      <c:ext uri="{0b15fc19-7d7d-44ad-8c2d-2c3a37ce22c3}">
        <chartProps xmlns="https://web.wps.cn/et/2018/main" chartId="{1dc2a856-b368-4a54-9156-8ab67b68e20f}"/>
      </c:ext>
    </c:extLst>
  </c:chart>
  <c:spPr>
    <a:noFill/>
    <a:ln w="9525" cap="flat" cmpd="sng" algn="ctr">
      <a:noFill/>
      <a:prstDash val="solid"/>
      <a:round/>
    </a:ln>
    <a:effectLst/>
  </c:spPr>
  <c:txPr>
    <a:bodyPr/>
    <a:lstStyle/>
    <a:p>
      <a:pPr>
        <a:defRPr lang="ru-RU">
          <a:solidFill>
            <a:schemeClr val="dk1"/>
          </a:solidFill>
          <a:latin typeface="+mn-lt"/>
          <a:ea typeface="+mn-ea"/>
          <a:cs typeface="+mn-cs"/>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dk1"/>
                </a:solidFill>
                <a:latin typeface="+mn-lt"/>
                <a:ea typeface="+mn-ea"/>
                <a:cs typeface="+mn-cs"/>
              </a:defRPr>
            </a:pPr>
            <a:r>
              <a:rPr lang="ru-RU">
                <a:solidFill>
                  <a:schemeClr val="dk1"/>
                </a:solidFill>
                <a:latin typeface="+mn-lt"/>
                <a:ea typeface="+mn-ea"/>
                <a:cs typeface="+mn-cs"/>
              </a:rPr>
              <a:t>Удельный вес населения по возрастным  группам</a:t>
            </a:r>
            <a:endParaRPr lang="ru-RU"/>
          </a:p>
        </c:rich>
      </c:tx>
      <c:overlay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col"/>
        <c:grouping val="clustered"/>
        <c:varyColors val="0"/>
        <c:ser>
          <c:idx val="0"/>
          <c:order val="0"/>
          <c:tx>
            <c:strRef>
              <c:f>Лист1!$B$1</c:f>
              <c:strCache>
                <c:ptCount val="1"/>
                <c:pt idx="0">
                  <c:v>2021 г.</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Моложе трудосп.возраста</c:v>
                </c:pt>
                <c:pt idx="1">
                  <c:v>Трудоспособное население</c:v>
                </c:pt>
                <c:pt idx="2">
                  <c:v>Старше трудосп.возраста</c:v>
                </c:pt>
              </c:strCache>
            </c:strRef>
          </c:cat>
          <c:val>
            <c:numRef>
              <c:f>Лист1!$B$2:$B$4</c:f>
              <c:numCache>
                <c:formatCode>0.00</c:formatCode>
                <c:ptCount val="3"/>
                <c:pt idx="0">
                  <c:v>19.899999999999999</c:v>
                </c:pt>
                <c:pt idx="1">
                  <c:v>58</c:v>
                </c:pt>
                <c:pt idx="2">
                  <c:v>22.1</c:v>
                </c:pt>
              </c:numCache>
            </c:numRef>
          </c:val>
          <c:extLst>
            <c:ext xmlns:c16="http://schemas.microsoft.com/office/drawing/2014/chart" uri="{C3380CC4-5D6E-409C-BE32-E72D297353CC}">
              <c16:uniqueId val="{00000000-D6CB-4B3A-96CA-B55ABE2F3716}"/>
            </c:ext>
          </c:extLst>
        </c:ser>
        <c:ser>
          <c:idx val="1"/>
          <c:order val="1"/>
          <c:tx>
            <c:strRef>
              <c:f>Лист1!$C$1</c:f>
              <c:strCache>
                <c:ptCount val="1"/>
                <c:pt idx="0">
                  <c:v>2022 г.</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Моложе трудосп.возраста</c:v>
                </c:pt>
                <c:pt idx="1">
                  <c:v>Трудоспособное население</c:v>
                </c:pt>
                <c:pt idx="2">
                  <c:v>Старше трудосп.возраста</c:v>
                </c:pt>
              </c:strCache>
            </c:strRef>
          </c:cat>
          <c:val>
            <c:numRef>
              <c:f>Лист1!$C$2:$C$4</c:f>
              <c:numCache>
                <c:formatCode>0.00</c:formatCode>
                <c:ptCount val="3"/>
                <c:pt idx="0">
                  <c:v>20</c:v>
                </c:pt>
                <c:pt idx="1">
                  <c:v>58.4</c:v>
                </c:pt>
                <c:pt idx="2">
                  <c:v>21.6</c:v>
                </c:pt>
              </c:numCache>
            </c:numRef>
          </c:val>
          <c:extLst>
            <c:ext xmlns:c16="http://schemas.microsoft.com/office/drawing/2014/chart" uri="{C3380CC4-5D6E-409C-BE32-E72D297353CC}">
              <c16:uniqueId val="{00000001-D6CB-4B3A-96CA-B55ABE2F3716}"/>
            </c:ext>
          </c:extLst>
        </c:ser>
        <c:ser>
          <c:idx val="2"/>
          <c:order val="2"/>
          <c:tx>
            <c:strRef>
              <c:f>Лист1!$D$1</c:f>
              <c:strCache>
                <c:ptCount val="1"/>
                <c:pt idx="0">
                  <c:v>2023 г.</c:v>
                </c:pt>
              </c:strCache>
            </c:strRef>
          </c:tx>
          <c:spPr>
            <a:solidFill>
              <a:srgbClr val="66FF33"/>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Моложе трудосп.возраста</c:v>
                </c:pt>
                <c:pt idx="1">
                  <c:v>Трудоспособное население</c:v>
                </c:pt>
                <c:pt idx="2">
                  <c:v>Старше трудосп.возраста</c:v>
                </c:pt>
              </c:strCache>
            </c:strRef>
          </c:cat>
          <c:val>
            <c:numRef>
              <c:f>Лист1!$D$2:$D$4</c:f>
              <c:numCache>
                <c:formatCode>0.00</c:formatCode>
                <c:ptCount val="3"/>
                <c:pt idx="0">
                  <c:v>20</c:v>
                </c:pt>
                <c:pt idx="1">
                  <c:v>58</c:v>
                </c:pt>
                <c:pt idx="2">
                  <c:v>22</c:v>
                </c:pt>
              </c:numCache>
            </c:numRef>
          </c:val>
          <c:extLst>
            <c:ext xmlns:c16="http://schemas.microsoft.com/office/drawing/2014/chart" uri="{C3380CC4-5D6E-409C-BE32-E72D297353CC}">
              <c16:uniqueId val="{00000002-D6CB-4B3A-96CA-B55ABE2F3716}"/>
            </c:ext>
          </c:extLst>
        </c:ser>
        <c:ser>
          <c:idx val="3"/>
          <c:order val="3"/>
          <c:tx>
            <c:strRef>
              <c:f>Лист1!$E$1</c:f>
              <c:strCache>
                <c:ptCount val="1"/>
                <c:pt idx="0">
                  <c:v>2024 г.</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Моложе трудосп.возраста</c:v>
                </c:pt>
                <c:pt idx="1">
                  <c:v>Трудоспособное население</c:v>
                </c:pt>
                <c:pt idx="2">
                  <c:v>Старше трудосп.возраста</c:v>
                </c:pt>
              </c:strCache>
            </c:strRef>
          </c:cat>
          <c:val>
            <c:numRef>
              <c:f>Лист1!$E$2:$E$4</c:f>
              <c:numCache>
                <c:formatCode>0.00</c:formatCode>
                <c:ptCount val="3"/>
                <c:pt idx="0">
                  <c:v>19</c:v>
                </c:pt>
                <c:pt idx="1">
                  <c:v>58</c:v>
                </c:pt>
                <c:pt idx="2">
                  <c:v>23</c:v>
                </c:pt>
              </c:numCache>
            </c:numRef>
          </c:val>
          <c:extLst>
            <c:ext xmlns:c16="http://schemas.microsoft.com/office/drawing/2014/chart" uri="{C3380CC4-5D6E-409C-BE32-E72D297353CC}">
              <c16:uniqueId val="{00000000-C776-483A-9742-30631B9C16BF}"/>
            </c:ext>
          </c:extLst>
        </c:ser>
        <c:ser>
          <c:idx val="4"/>
          <c:order val="4"/>
          <c:tx>
            <c:strRef>
              <c:f>Лист1!$F$1</c:f>
              <c:strCache>
                <c:ptCount val="1"/>
                <c:pt idx="0">
                  <c:v>среднеобл.2024г</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Моложе трудосп.возраста</c:v>
                </c:pt>
                <c:pt idx="1">
                  <c:v>Трудоспособное население</c:v>
                </c:pt>
                <c:pt idx="2">
                  <c:v>Старше трудосп.возраста</c:v>
                </c:pt>
              </c:strCache>
            </c:strRef>
          </c:cat>
          <c:val>
            <c:numRef>
              <c:f>Лист1!$F$2:$F$4</c:f>
              <c:numCache>
                <c:formatCode>0.00</c:formatCode>
                <c:ptCount val="3"/>
                <c:pt idx="0">
                  <c:v>19</c:v>
                </c:pt>
                <c:pt idx="1">
                  <c:v>57</c:v>
                </c:pt>
                <c:pt idx="2">
                  <c:v>24</c:v>
                </c:pt>
              </c:numCache>
            </c:numRef>
          </c:val>
          <c:extLst>
            <c:ext xmlns:c16="http://schemas.microsoft.com/office/drawing/2014/chart" uri="{C3380CC4-5D6E-409C-BE32-E72D297353CC}">
              <c16:uniqueId val="{00000000-C64C-487C-BA99-EF4736D54982}"/>
            </c:ext>
          </c:extLst>
        </c:ser>
        <c:dLbls>
          <c:dLblPos val="outEnd"/>
          <c:showLegendKey val="0"/>
          <c:showVal val="1"/>
          <c:showCatName val="0"/>
          <c:showSerName val="0"/>
          <c:showPercent val="0"/>
          <c:showBubbleSize val="0"/>
        </c:dLbls>
        <c:gapWidth val="100"/>
        <c:overlap val="-24"/>
        <c:axId val="532378096"/>
        <c:axId val="532377704"/>
      </c:barChart>
      <c:catAx>
        <c:axId val="5323780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ru-RU"/>
          </a:p>
        </c:txPr>
        <c:crossAx val="532377704"/>
        <c:crosses val="autoZero"/>
        <c:auto val="1"/>
        <c:lblAlgn val="ctr"/>
        <c:lblOffset val="100"/>
        <c:noMultiLvlLbl val="0"/>
      </c:catAx>
      <c:valAx>
        <c:axId val="532377704"/>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уд.вес</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532378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Столбец3</c:v>
                </c:pt>
              </c:strCache>
            </c:strRef>
          </c:tx>
          <c:spPr>
            <a:ln w="31750" cap="rnd" cmpd="sng" algn="ctr">
              <a:solidFill>
                <a:schemeClr val="accent1"/>
              </a:solidFill>
              <a:prstDash val="solid"/>
              <a:round/>
            </a:ln>
            <a:effectLst/>
          </c:spPr>
          <c:marker>
            <c:symbol val="circle"/>
            <c:size val="17"/>
            <c:spPr>
              <a:solidFill>
                <a:schemeClr val="accent1"/>
              </a:solidFill>
              <a:ln w="9525" cap="flat" cmpd="sng" algn="ctr">
                <a:noFill/>
                <a:prstDash val="solid"/>
                <a:round/>
              </a:ln>
              <a:effectLst/>
            </c:spPr>
          </c:marker>
          <c:dLbls>
            <c:dLbl>
              <c:idx val="0"/>
              <c:layout>
                <c:manualLayout>
                  <c:x val="-8.9484126984126999E-2"/>
                  <c:y val="-7.89313904068001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7B3-4886-9FC7-60569784D9A0}"/>
                </c:ext>
              </c:extLst>
            </c:dLbl>
            <c:dLbl>
              <c:idx val="1"/>
              <c:layout>
                <c:manualLayout>
                  <c:x val="-9.2791005291005299E-2"/>
                  <c:y val="-7.89313904068001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7B3-4886-9FC7-60569784D9A0}"/>
                </c:ext>
              </c:extLst>
            </c:dLbl>
            <c:dLbl>
              <c:idx val="2"/>
              <c:layout>
                <c:manualLayout>
                  <c:x val="-8.61772486772487E-2"/>
                  <c:y val="-8.50030358227079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7B3-4886-9FC7-60569784D9A0}"/>
                </c:ext>
              </c:extLst>
            </c:dLbl>
            <c:dLbl>
              <c:idx val="3"/>
              <c:layout>
                <c:manualLayout>
                  <c:x val="-7.8108465608465696E-2"/>
                  <c:y val="-7.28597449908924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7B3-4886-9FC7-60569784D9A0}"/>
                </c:ext>
              </c:extLst>
            </c:dLbl>
            <c:dLbl>
              <c:idx val="4"/>
              <c:layout>
                <c:manualLayout>
                  <c:x val="-9.2791005291005299E-2"/>
                  <c:y val="-7.89313904068001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7B3-4886-9FC7-60569784D9A0}"/>
                </c:ext>
              </c:extLst>
            </c:dLbl>
            <c:dLbl>
              <c:idx val="5"/>
              <c:layout>
                <c:manualLayout>
                  <c:x val="-8.9484126984126999E-2"/>
                  <c:y val="-8.50030358227079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7B3-4886-9FC7-60569784D9A0}"/>
                </c:ext>
              </c:extLst>
            </c:dLbl>
            <c:dLbl>
              <c:idx val="6"/>
              <c:layout>
                <c:manualLayout>
                  <c:x val="-4.78458421863934E-2"/>
                  <c:y val="-7.28597449908925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7B3-4886-9FC7-60569784D9A0}"/>
                </c:ext>
              </c:extLst>
            </c:dLbl>
            <c:dLbl>
              <c:idx val="7"/>
              <c:layout>
                <c:manualLayout>
                  <c:x val="-3.9551042223410098E-2"/>
                  <c:y val="-0.11994949494949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7B3-4886-9FC7-60569784D9A0}"/>
                </c:ext>
              </c:extLst>
            </c:dLbl>
            <c:dLbl>
              <c:idx val="8"/>
              <c:layout>
                <c:manualLayout>
                  <c:x val="-3.3137359700694799E-2"/>
                  <c:y val="-0.1283422459893049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7B3-4886-9FC7-60569784D9A0}"/>
                </c:ext>
              </c:extLst>
            </c:dLbl>
            <c:dLbl>
              <c:idx val="9"/>
              <c:layout>
                <c:manualLayout>
                  <c:x val="-4.1234591801091798E-2"/>
                  <c:y val="-0.1354723707664879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7B3-4886-9FC7-60569784D9A0}"/>
                </c:ext>
              </c:extLst>
            </c:dLbl>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dk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sq" cmpd="sng" algn="ctr">
                      <a:gradFill flip="none" rotWithShape="1">
                        <a:gsLst>
                          <a:gs pos="2500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prstDash val="solid"/>
                      <a:miter lim="800000"/>
                      <a:tailEnd type="none" w="sm" len="sm"/>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Лист1!$B$2:$B$11</c:f>
              <c:numCache>
                <c:formatCode>General</c:formatCode>
                <c:ptCount val="10"/>
                <c:pt idx="0">
                  <c:v>33</c:v>
                </c:pt>
                <c:pt idx="1">
                  <c:v>38.700000000000003</c:v>
                </c:pt>
                <c:pt idx="2">
                  <c:v>39.200000000000003</c:v>
                </c:pt>
                <c:pt idx="3">
                  <c:v>44.5</c:v>
                </c:pt>
                <c:pt idx="4">
                  <c:v>37.700000000000003</c:v>
                </c:pt>
                <c:pt idx="5">
                  <c:v>34.4</c:v>
                </c:pt>
                <c:pt idx="6">
                  <c:v>41.9</c:v>
                </c:pt>
                <c:pt idx="7">
                  <c:v>38.200000000000003</c:v>
                </c:pt>
                <c:pt idx="8">
                  <c:v>33.03</c:v>
                </c:pt>
                <c:pt idx="9">
                  <c:v>27.4</c:v>
                </c:pt>
              </c:numCache>
            </c:numRef>
          </c:val>
          <c:smooth val="0"/>
          <c:extLst>
            <c:ext xmlns:c16="http://schemas.microsoft.com/office/drawing/2014/chart" uri="{C3380CC4-5D6E-409C-BE32-E72D297353CC}">
              <c16:uniqueId val="{0000000A-87B3-4886-9FC7-60569784D9A0}"/>
            </c:ext>
          </c:extLst>
        </c:ser>
        <c:dLbls>
          <c:showLegendKey val="0"/>
          <c:showVal val="1"/>
          <c:showCatName val="0"/>
          <c:showSerName val="0"/>
          <c:showPercent val="0"/>
          <c:showBubbleSize val="0"/>
        </c:dLbls>
        <c:upDownBars>
          <c:gapWidth val="150"/>
          <c:upBars>
            <c:spPr>
              <a:solidFill>
                <a:schemeClr val="lt1"/>
              </a:solidFill>
              <a:ln w="9525" cap="flat" cmpd="sng" algn="ctr">
                <a:solidFill>
                  <a:schemeClr val="dk1">
                    <a:lumMod val="65000"/>
                    <a:lumOff val="35000"/>
                  </a:schemeClr>
                </a:solidFill>
                <a:prstDash val="solid"/>
                <a:round/>
              </a:ln>
              <a:effectLst/>
            </c:spPr>
          </c:upBars>
          <c:downBars>
            <c:spPr>
              <a:solidFill>
                <a:schemeClr val="dk1">
                  <a:lumMod val="50000"/>
                  <a:lumOff val="50000"/>
                </a:schemeClr>
              </a:solidFill>
              <a:ln w="9525" cap="flat" cmpd="sng" algn="ctr">
                <a:solidFill>
                  <a:schemeClr val="dk1">
                    <a:lumMod val="65000"/>
                    <a:lumOff val="35000"/>
                  </a:schemeClr>
                </a:solidFill>
                <a:prstDash val="solid"/>
                <a:round/>
              </a:ln>
              <a:effectLst/>
            </c:spPr>
          </c:downBars>
        </c:upDownBars>
        <c:marker val="1"/>
        <c:smooth val="0"/>
        <c:axId val="529453952"/>
        <c:axId val="529453560"/>
      </c:lineChart>
      <c:catAx>
        <c:axId val="5294539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ru-RU" sz="900" b="0" i="0" u="none" strike="noStrike" kern="1200" cap="all" baseline="0">
                <a:solidFill>
                  <a:schemeClr val="dk1"/>
                </a:solidFill>
                <a:latin typeface="+mn-lt"/>
                <a:ea typeface="+mn-ea"/>
                <a:cs typeface="+mn-cs"/>
              </a:defRPr>
            </a:pPr>
            <a:endParaRPr lang="ru-RU"/>
          </a:p>
        </c:txPr>
        <c:crossAx val="529453560"/>
        <c:crosses val="autoZero"/>
        <c:auto val="1"/>
        <c:lblAlgn val="ctr"/>
        <c:lblOffset val="100"/>
        <c:noMultiLvlLbl val="0"/>
      </c:catAx>
      <c:valAx>
        <c:axId val="529453560"/>
        <c:scaling>
          <c:orientation val="minMax"/>
        </c:scaling>
        <c:delete val="1"/>
        <c:axPos val="l"/>
        <c:majorGridlines>
          <c:spPr>
            <a:ln w="9525" cap="flat" cmpd="sng" algn="ctr">
              <a:noFill/>
              <a:prstDash val="solid"/>
              <a:round/>
            </a:ln>
            <a:effectLst/>
          </c:spPr>
        </c:majorGridlines>
        <c:numFmt formatCode="General" sourceLinked="1"/>
        <c:majorTickMark val="none"/>
        <c:minorTickMark val="none"/>
        <c:tickLblPos val="nextTo"/>
        <c:crossAx val="529453952"/>
        <c:crosses val="autoZero"/>
        <c:crossBetween val="between"/>
      </c:valAx>
      <c:spPr>
        <a:noFill/>
        <a:ln>
          <a:noFill/>
        </a:ln>
        <a:effectLst/>
      </c:spPr>
    </c:plotArea>
    <c:plotVisOnly val="1"/>
    <c:dispBlanksAs val="gap"/>
    <c:showDLblsOverMax val="0"/>
    <c:extLst>
      <c:ext uri="{0b15fc19-7d7d-44ad-8c2d-2c3a37ce22c3}">
        <chartProps xmlns="https://web.wps.cn/et/2018/main" chartId="{80cab6c5-3dcd-4925-827c-a62336b9c928}"/>
      </c:ext>
    </c:extLst>
  </c:chart>
  <c:spPr>
    <a:noFill/>
    <a:ln w="9525" cap="flat" cmpd="sng" algn="ctr">
      <a:noFill/>
      <a:prstDash val="solid"/>
      <a:round/>
    </a:ln>
    <a:effectLst/>
  </c:spPr>
  <c:txPr>
    <a:bodyPr/>
    <a:lstStyle/>
    <a:p>
      <a:pPr>
        <a:defRPr lang="ru-RU">
          <a:solidFill>
            <a:schemeClr val="dk1"/>
          </a:solidFill>
          <a:latin typeface="+mn-lt"/>
          <a:ea typeface="+mn-ea"/>
          <a:cs typeface="+mn-cs"/>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Столбец3</c:v>
                </c:pt>
              </c:strCache>
            </c:strRef>
          </c:tx>
          <c:spPr>
            <a:ln w="31750" cap="rnd" cmpd="sng" algn="ctr">
              <a:solidFill>
                <a:schemeClr val="accent1"/>
              </a:solidFill>
              <a:prstDash val="solid"/>
              <a:round/>
            </a:ln>
            <a:effectLst/>
          </c:spPr>
          <c:marker>
            <c:symbol val="circle"/>
            <c:size val="17"/>
            <c:spPr>
              <a:solidFill>
                <a:schemeClr val="accent1"/>
              </a:solidFill>
              <a:ln w="9525" cap="flat" cmpd="sng" algn="ctr">
                <a:noFill/>
                <a:prstDash val="solid"/>
                <a:round/>
              </a:ln>
              <a:effectLst/>
            </c:spPr>
          </c:marker>
          <c:dLbls>
            <c:dLbl>
              <c:idx val="0"/>
              <c:layout>
                <c:manualLayout>
                  <c:x val="-8.9484126984126999E-2"/>
                  <c:y val="-7.89313904068001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33E-4309-B90D-CC2223E6DEA9}"/>
                </c:ext>
              </c:extLst>
            </c:dLbl>
            <c:dLbl>
              <c:idx val="1"/>
              <c:layout>
                <c:manualLayout>
                  <c:x val="-9.2791005291005299E-2"/>
                  <c:y val="-7.89313904068001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33E-4309-B90D-CC2223E6DEA9}"/>
                </c:ext>
              </c:extLst>
            </c:dLbl>
            <c:dLbl>
              <c:idx val="2"/>
              <c:layout>
                <c:manualLayout>
                  <c:x val="-8.61772486772487E-2"/>
                  <c:y val="-8.50030358227079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33E-4309-B90D-CC2223E6DEA9}"/>
                </c:ext>
              </c:extLst>
            </c:dLbl>
            <c:dLbl>
              <c:idx val="3"/>
              <c:layout>
                <c:manualLayout>
                  <c:x val="-4.6039971887533303E-2"/>
                  <c:y val="-0.1107382883957690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33E-4309-B90D-CC2223E6DEA9}"/>
                </c:ext>
              </c:extLst>
            </c:dLbl>
            <c:dLbl>
              <c:idx val="4"/>
              <c:layout>
                <c:manualLayout>
                  <c:x val="-5.4308908874365097E-2"/>
                  <c:y val="-0.16100224687823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33E-4309-B90D-CC2223E6DEA9}"/>
                </c:ext>
              </c:extLst>
            </c:dLbl>
            <c:dLbl>
              <c:idx val="5"/>
              <c:layout>
                <c:manualLayout>
                  <c:x val="-8.9484126984126999E-2"/>
                  <c:y val="-8.50030358227079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33E-4309-B90D-CC2223E6DEA9}"/>
                </c:ext>
              </c:extLst>
            </c:dLbl>
            <c:dLbl>
              <c:idx val="6"/>
              <c:layout>
                <c:manualLayout>
                  <c:x val="-4.7845903281330898E-2"/>
                  <c:y val="-0.12967768233516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33E-4309-B90D-CC2223E6DEA9}"/>
                </c:ext>
              </c:extLst>
            </c:dLbl>
            <c:dLbl>
              <c:idx val="7"/>
              <c:layout>
                <c:manualLayout>
                  <c:x val="-3.9551042223409903E-2"/>
                  <c:y val="-0.11994949494949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33E-4309-B90D-CC2223E6DEA9}"/>
                </c:ext>
              </c:extLst>
            </c:dLbl>
            <c:dLbl>
              <c:idx val="8"/>
              <c:layout>
                <c:manualLayout>
                  <c:x val="-3.7413148049171598E-2"/>
                  <c:y val="-0.11994949494949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33E-4309-B90D-CC2223E6DEA9}"/>
                </c:ext>
              </c:extLst>
            </c:dLbl>
            <c:dLbl>
              <c:idx val="9"/>
              <c:layout>
                <c:manualLayout>
                  <c:x val="-2.6269332581422999E-2"/>
                  <c:y val="-9.46969696969697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33E-4309-B90D-CC2223E6DEA9}"/>
                </c:ext>
              </c:extLst>
            </c:dLbl>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dk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sq" cmpd="sng" algn="ctr">
                      <a:gradFill flip="none" rotWithShape="1">
                        <a:gsLst>
                          <a:gs pos="2500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prstDash val="solid"/>
                      <a:miter lim="800000"/>
                      <a:tailEnd type="none" w="sm" len="sm"/>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Лист1!$B$2:$B$11</c:f>
              <c:numCache>
                <c:formatCode>General</c:formatCode>
                <c:ptCount val="10"/>
                <c:pt idx="0">
                  <c:v>10.3</c:v>
                </c:pt>
                <c:pt idx="1">
                  <c:v>13.5</c:v>
                </c:pt>
                <c:pt idx="2">
                  <c:v>37.799999999999997</c:v>
                </c:pt>
                <c:pt idx="3">
                  <c:v>29.8</c:v>
                </c:pt>
                <c:pt idx="4">
                  <c:v>18.899999999999999</c:v>
                </c:pt>
                <c:pt idx="5">
                  <c:v>18.399999999999999</c:v>
                </c:pt>
                <c:pt idx="6">
                  <c:v>23.2</c:v>
                </c:pt>
                <c:pt idx="7">
                  <c:v>25.4</c:v>
                </c:pt>
                <c:pt idx="8">
                  <c:v>25</c:v>
                </c:pt>
                <c:pt idx="9">
                  <c:v>21.1</c:v>
                </c:pt>
              </c:numCache>
            </c:numRef>
          </c:val>
          <c:smooth val="0"/>
          <c:extLst>
            <c:ext xmlns:c16="http://schemas.microsoft.com/office/drawing/2014/chart" uri="{C3380CC4-5D6E-409C-BE32-E72D297353CC}">
              <c16:uniqueId val="{0000000A-733E-4309-B90D-CC2223E6DEA9}"/>
            </c:ext>
          </c:extLst>
        </c:ser>
        <c:dLbls>
          <c:showLegendKey val="0"/>
          <c:showVal val="1"/>
          <c:showCatName val="0"/>
          <c:showSerName val="0"/>
          <c:showPercent val="0"/>
          <c:showBubbleSize val="0"/>
        </c:dLbls>
        <c:upDownBars>
          <c:gapWidth val="150"/>
          <c:upBars>
            <c:spPr>
              <a:solidFill>
                <a:schemeClr val="lt1"/>
              </a:solidFill>
              <a:ln w="9525" cap="flat" cmpd="sng" algn="ctr">
                <a:solidFill>
                  <a:schemeClr val="dk1">
                    <a:lumMod val="65000"/>
                    <a:lumOff val="35000"/>
                  </a:schemeClr>
                </a:solidFill>
                <a:prstDash val="solid"/>
                <a:round/>
              </a:ln>
              <a:effectLst/>
            </c:spPr>
          </c:upBars>
          <c:downBars>
            <c:spPr>
              <a:solidFill>
                <a:schemeClr val="dk1">
                  <a:lumMod val="50000"/>
                  <a:lumOff val="50000"/>
                </a:schemeClr>
              </a:solidFill>
              <a:ln w="9525" cap="flat" cmpd="sng" algn="ctr">
                <a:solidFill>
                  <a:schemeClr val="dk1">
                    <a:lumMod val="65000"/>
                    <a:lumOff val="35000"/>
                  </a:schemeClr>
                </a:solidFill>
                <a:prstDash val="solid"/>
                <a:round/>
              </a:ln>
              <a:effectLst/>
            </c:spPr>
          </c:downBars>
        </c:upDownBars>
        <c:marker val="1"/>
        <c:smooth val="0"/>
        <c:axId val="529452776"/>
        <c:axId val="529452384"/>
      </c:lineChart>
      <c:catAx>
        <c:axId val="5294527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ru-RU" sz="900" b="0" i="0" u="none" strike="noStrike" kern="1200" cap="all" baseline="0">
                <a:solidFill>
                  <a:schemeClr val="dk1"/>
                </a:solidFill>
                <a:latin typeface="+mn-lt"/>
                <a:ea typeface="+mn-ea"/>
                <a:cs typeface="+mn-cs"/>
              </a:defRPr>
            </a:pPr>
            <a:endParaRPr lang="ru-RU"/>
          </a:p>
        </c:txPr>
        <c:crossAx val="529452384"/>
        <c:crosses val="autoZero"/>
        <c:auto val="1"/>
        <c:lblAlgn val="ctr"/>
        <c:lblOffset val="100"/>
        <c:noMultiLvlLbl val="0"/>
      </c:catAx>
      <c:valAx>
        <c:axId val="529452384"/>
        <c:scaling>
          <c:orientation val="minMax"/>
        </c:scaling>
        <c:delete val="1"/>
        <c:axPos val="l"/>
        <c:majorGridlines>
          <c:spPr>
            <a:ln w="9525" cap="flat" cmpd="sng" algn="ctr">
              <a:noFill/>
              <a:prstDash val="solid"/>
              <a:round/>
            </a:ln>
            <a:effectLst/>
          </c:spPr>
        </c:majorGridlines>
        <c:numFmt formatCode="General" sourceLinked="1"/>
        <c:majorTickMark val="none"/>
        <c:minorTickMark val="none"/>
        <c:tickLblPos val="nextTo"/>
        <c:crossAx val="529452776"/>
        <c:crosses val="autoZero"/>
        <c:crossBetween val="between"/>
      </c:valAx>
      <c:spPr>
        <a:noFill/>
        <a:ln>
          <a:noFill/>
        </a:ln>
        <a:effectLst/>
      </c:spPr>
    </c:plotArea>
    <c:plotVisOnly val="1"/>
    <c:dispBlanksAs val="gap"/>
    <c:showDLblsOverMax val="0"/>
    <c:extLst>
      <c:ext uri="{0b15fc19-7d7d-44ad-8c2d-2c3a37ce22c3}">
        <chartProps xmlns="https://web.wps.cn/et/2018/main" chartId="{9b83ca46-023c-49d9-b43c-68a96ea796e9}"/>
      </c:ext>
    </c:extLst>
  </c:chart>
  <c:spPr>
    <a:noFill/>
    <a:ln w="9525" cap="flat" cmpd="sng" algn="ctr">
      <a:noFill/>
      <a:prstDash val="solid"/>
      <a:round/>
    </a:ln>
    <a:effectLst/>
  </c:spPr>
  <c:txPr>
    <a:bodyPr/>
    <a:lstStyle/>
    <a:p>
      <a:pPr>
        <a:defRPr lang="ru-RU">
          <a:solidFill>
            <a:schemeClr val="dk1"/>
          </a:solidFill>
          <a:latin typeface="+mn-lt"/>
          <a:ea typeface="+mn-ea"/>
          <a:cs typeface="+mn-cs"/>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Столбец3</c:v>
                </c:pt>
              </c:strCache>
            </c:strRef>
          </c:tx>
          <c:spPr>
            <a:ln w="31750" cap="rnd" cmpd="sng" algn="ctr">
              <a:solidFill>
                <a:schemeClr val="accent1"/>
              </a:solidFill>
              <a:prstDash val="solid"/>
              <a:round/>
            </a:ln>
            <a:effectLst/>
          </c:spPr>
          <c:marker>
            <c:symbol val="circle"/>
            <c:size val="17"/>
            <c:spPr>
              <a:solidFill>
                <a:schemeClr val="accent1"/>
              </a:solidFill>
              <a:ln w="9525" cap="flat" cmpd="sng" algn="ctr">
                <a:noFill/>
                <a:prstDash val="solid"/>
                <a:round/>
              </a:ln>
              <a:effectLst/>
            </c:spPr>
          </c:marker>
          <c:dLbls>
            <c:dLbl>
              <c:idx val="0"/>
              <c:layout>
                <c:manualLayout>
                  <c:x val="-8.9484126984126999E-2"/>
                  <c:y val="-7.89313904068001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C9-4846-B18B-CB15D55CEFAC}"/>
                </c:ext>
              </c:extLst>
            </c:dLbl>
            <c:dLbl>
              <c:idx val="1"/>
              <c:layout>
                <c:manualLayout>
                  <c:x val="-9.2791005291005299E-2"/>
                  <c:y val="-7.89313904068001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C9-4846-B18B-CB15D55CEFAC}"/>
                </c:ext>
              </c:extLst>
            </c:dLbl>
            <c:dLbl>
              <c:idx val="2"/>
              <c:layout>
                <c:manualLayout>
                  <c:x val="-8.61772486772487E-2"/>
                  <c:y val="-8.50030358227079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3C9-4846-B18B-CB15D55CEFAC}"/>
                </c:ext>
              </c:extLst>
            </c:dLbl>
            <c:dLbl>
              <c:idx val="3"/>
              <c:layout>
                <c:manualLayout>
                  <c:x val="-7.8108465608465696E-2"/>
                  <c:y val="-7.28597449908924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3C9-4846-B18B-CB15D55CEFAC}"/>
                </c:ext>
              </c:extLst>
            </c:dLbl>
            <c:dLbl>
              <c:idx val="4"/>
              <c:layout>
                <c:manualLayout>
                  <c:x val="-9.2791005291005299E-2"/>
                  <c:y val="-7.89313904068001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3C9-4846-B18B-CB15D55CEFAC}"/>
                </c:ext>
              </c:extLst>
            </c:dLbl>
            <c:dLbl>
              <c:idx val="5"/>
              <c:layout>
                <c:manualLayout>
                  <c:x val="-8.9484126984126999E-2"/>
                  <c:y val="-8.50030358227079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3C9-4846-B18B-CB15D55CEFAC}"/>
                </c:ext>
              </c:extLst>
            </c:dLbl>
            <c:dLbl>
              <c:idx val="6"/>
              <c:layout>
                <c:manualLayout>
                  <c:x val="-4.78458421863934E-2"/>
                  <c:y val="-7.28597449908925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3C9-4846-B18B-CB15D55CEFAC}"/>
                </c:ext>
              </c:extLst>
            </c:dLbl>
            <c:dLbl>
              <c:idx val="7"/>
              <c:layout>
                <c:manualLayout>
                  <c:x val="-5.0240513094601799E-2"/>
                  <c:y val="-9.46969696969696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3C9-4846-B18B-CB15D55CEFAC}"/>
                </c:ext>
              </c:extLst>
            </c:dLbl>
            <c:dLbl>
              <c:idx val="8"/>
              <c:layout>
                <c:manualLayout>
                  <c:x val="-3.7413148049171598E-2"/>
                  <c:y val="-0.11994949494949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3C9-4846-B18B-CB15D55CEFAC}"/>
                </c:ext>
              </c:extLst>
            </c:dLbl>
            <c:dLbl>
              <c:idx val="9"/>
              <c:layout>
                <c:manualLayout>
                  <c:x val="7.0550507749866402E-3"/>
                  <c:y val="-0.11837121212121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3C9-4846-B18B-CB15D55CEFAC}"/>
                </c:ext>
              </c:extLst>
            </c:dLbl>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dk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sq" cmpd="sng" algn="ctr">
                      <a:gradFill flip="none" rotWithShape="1">
                        <a:gsLst>
                          <a:gs pos="2500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prstDash val="solid"/>
                      <a:miter lim="800000"/>
                      <a:tailEnd type="none" w="sm" len="sm"/>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Лист1!$B$2:$B$11</c:f>
              <c:numCache>
                <c:formatCode>General</c:formatCode>
                <c:ptCount val="10"/>
                <c:pt idx="0">
                  <c:v>17.3</c:v>
                </c:pt>
                <c:pt idx="1">
                  <c:v>17.399999999999999</c:v>
                </c:pt>
                <c:pt idx="2">
                  <c:v>24.4</c:v>
                </c:pt>
                <c:pt idx="3">
                  <c:v>20.100000000000001</c:v>
                </c:pt>
                <c:pt idx="4">
                  <c:v>20.399999999999999</c:v>
                </c:pt>
                <c:pt idx="5">
                  <c:v>15.8</c:v>
                </c:pt>
                <c:pt idx="6">
                  <c:v>16.2</c:v>
                </c:pt>
                <c:pt idx="7">
                  <c:v>14.3</c:v>
                </c:pt>
                <c:pt idx="8">
                  <c:v>14.1</c:v>
                </c:pt>
                <c:pt idx="9">
                  <c:v>11.1</c:v>
                </c:pt>
              </c:numCache>
            </c:numRef>
          </c:val>
          <c:smooth val="0"/>
          <c:extLst>
            <c:ext xmlns:c16="http://schemas.microsoft.com/office/drawing/2014/chart" uri="{C3380CC4-5D6E-409C-BE32-E72D297353CC}">
              <c16:uniqueId val="{0000000A-B3C9-4846-B18B-CB15D55CEFAC}"/>
            </c:ext>
          </c:extLst>
        </c:ser>
        <c:dLbls>
          <c:showLegendKey val="0"/>
          <c:showVal val="1"/>
          <c:showCatName val="0"/>
          <c:showSerName val="0"/>
          <c:showPercent val="0"/>
          <c:showBubbleSize val="0"/>
        </c:dLbls>
        <c:upDownBars>
          <c:gapWidth val="150"/>
          <c:upBars>
            <c:spPr>
              <a:solidFill>
                <a:schemeClr val="lt1"/>
              </a:solidFill>
              <a:ln w="9525" cap="flat" cmpd="sng" algn="ctr">
                <a:solidFill>
                  <a:schemeClr val="dk1">
                    <a:lumMod val="65000"/>
                    <a:lumOff val="35000"/>
                  </a:schemeClr>
                </a:solidFill>
                <a:prstDash val="solid"/>
                <a:round/>
              </a:ln>
              <a:effectLst/>
            </c:spPr>
          </c:upBars>
          <c:downBars>
            <c:spPr>
              <a:solidFill>
                <a:schemeClr val="dk1">
                  <a:lumMod val="50000"/>
                  <a:lumOff val="50000"/>
                </a:schemeClr>
              </a:solidFill>
              <a:ln w="9525" cap="flat" cmpd="sng" algn="ctr">
                <a:solidFill>
                  <a:schemeClr val="dk1">
                    <a:lumMod val="65000"/>
                    <a:lumOff val="35000"/>
                  </a:schemeClr>
                </a:solidFill>
                <a:prstDash val="solid"/>
                <a:round/>
              </a:ln>
              <a:effectLst/>
            </c:spPr>
          </c:downBars>
        </c:upDownBars>
        <c:marker val="1"/>
        <c:smooth val="0"/>
        <c:axId val="529451600"/>
        <c:axId val="529451208"/>
      </c:lineChart>
      <c:catAx>
        <c:axId val="5294516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ru-RU" sz="900" b="0" i="0" u="none" strike="noStrike" kern="1200" cap="all" baseline="0">
                <a:solidFill>
                  <a:schemeClr val="dk1"/>
                </a:solidFill>
                <a:latin typeface="+mn-lt"/>
                <a:ea typeface="+mn-ea"/>
                <a:cs typeface="+mn-cs"/>
              </a:defRPr>
            </a:pPr>
            <a:endParaRPr lang="ru-RU"/>
          </a:p>
        </c:txPr>
        <c:crossAx val="529451208"/>
        <c:crosses val="autoZero"/>
        <c:auto val="1"/>
        <c:lblAlgn val="ctr"/>
        <c:lblOffset val="100"/>
        <c:noMultiLvlLbl val="0"/>
      </c:catAx>
      <c:valAx>
        <c:axId val="529451208"/>
        <c:scaling>
          <c:orientation val="minMax"/>
        </c:scaling>
        <c:delete val="1"/>
        <c:axPos val="l"/>
        <c:majorGridlines>
          <c:spPr>
            <a:ln w="9525" cap="flat" cmpd="sng" algn="ctr">
              <a:noFill/>
              <a:prstDash val="solid"/>
              <a:round/>
            </a:ln>
            <a:effectLst/>
          </c:spPr>
        </c:majorGridlines>
        <c:numFmt formatCode="General" sourceLinked="1"/>
        <c:majorTickMark val="none"/>
        <c:minorTickMark val="none"/>
        <c:tickLblPos val="nextTo"/>
        <c:crossAx val="529451600"/>
        <c:crosses val="autoZero"/>
        <c:crossBetween val="between"/>
      </c:valAx>
      <c:spPr>
        <a:noFill/>
        <a:ln>
          <a:noFill/>
        </a:ln>
        <a:effectLst/>
      </c:spPr>
    </c:plotArea>
    <c:plotVisOnly val="1"/>
    <c:dispBlanksAs val="gap"/>
    <c:showDLblsOverMax val="0"/>
    <c:extLst>
      <c:ext uri="{0b15fc19-7d7d-44ad-8c2d-2c3a37ce22c3}">
        <chartProps xmlns="https://web.wps.cn/et/2018/main" chartId="{b097924e-9d24-41b3-8ba1-abe17000beee}"/>
      </c:ext>
    </c:extLst>
  </c:chart>
  <c:spPr>
    <a:noFill/>
    <a:ln w="9525" cap="flat" cmpd="sng" algn="ctr">
      <a:noFill/>
      <a:prstDash val="solid"/>
      <a:round/>
    </a:ln>
    <a:effectLst/>
  </c:spPr>
  <c:txPr>
    <a:bodyPr/>
    <a:lstStyle/>
    <a:p>
      <a:pPr>
        <a:defRPr lang="ru-RU">
          <a:solidFill>
            <a:schemeClr val="dk1"/>
          </a:solidFill>
          <a:latin typeface="+mn-lt"/>
          <a:ea typeface="+mn-ea"/>
          <a:cs typeface="+mn-cs"/>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Столбец3</c:v>
                </c:pt>
              </c:strCache>
            </c:strRef>
          </c:tx>
          <c:spPr>
            <a:ln w="31750" cap="rnd" cmpd="sng" algn="ctr">
              <a:solidFill>
                <a:schemeClr val="accent1"/>
              </a:solidFill>
              <a:prstDash val="solid"/>
              <a:round/>
            </a:ln>
            <a:effectLst/>
          </c:spPr>
          <c:marker>
            <c:symbol val="circle"/>
            <c:size val="17"/>
            <c:spPr>
              <a:solidFill>
                <a:schemeClr val="accent1"/>
              </a:solidFill>
              <a:ln w="9525" cap="flat" cmpd="sng" algn="ctr">
                <a:noFill/>
                <a:prstDash val="solid"/>
                <a:round/>
              </a:ln>
              <a:effectLst/>
            </c:spPr>
          </c:marker>
          <c:dLbls>
            <c:dLbl>
              <c:idx val="0"/>
              <c:layout>
                <c:manualLayout>
                  <c:x val="-8.9484126984126999E-2"/>
                  <c:y val="-7.89313904068001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BB1-4F6C-8A28-52D9E031AB91}"/>
                </c:ext>
              </c:extLst>
            </c:dLbl>
            <c:dLbl>
              <c:idx val="1"/>
              <c:layout>
                <c:manualLayout>
                  <c:x val="-9.2791005291005299E-2"/>
                  <c:y val="-7.89313904068001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BB1-4F6C-8A28-52D9E031AB91}"/>
                </c:ext>
              </c:extLst>
            </c:dLbl>
            <c:dLbl>
              <c:idx val="2"/>
              <c:layout>
                <c:manualLayout>
                  <c:x val="-8.61772486772487E-2"/>
                  <c:y val="-8.50030358227079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BB1-4F6C-8A28-52D9E031AB91}"/>
                </c:ext>
              </c:extLst>
            </c:dLbl>
            <c:dLbl>
              <c:idx val="3"/>
              <c:layout>
                <c:manualLayout>
                  <c:x val="-7.8108465608465696E-2"/>
                  <c:y val="-7.28597449908924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BB1-4F6C-8A28-52D9E031AB91}"/>
                </c:ext>
              </c:extLst>
            </c:dLbl>
            <c:dLbl>
              <c:idx val="4"/>
              <c:layout>
                <c:manualLayout>
                  <c:x val="-9.2791005291005299E-2"/>
                  <c:y val="-7.89313904068001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BB1-4F6C-8A28-52D9E031AB91}"/>
                </c:ext>
              </c:extLst>
            </c:dLbl>
            <c:dLbl>
              <c:idx val="5"/>
              <c:layout>
                <c:manualLayout>
                  <c:x val="-8.9484126984126999E-2"/>
                  <c:y val="-8.50030358227079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BB1-4F6C-8A28-52D9E031AB91}"/>
                </c:ext>
              </c:extLst>
            </c:dLbl>
            <c:dLbl>
              <c:idx val="6"/>
              <c:layout>
                <c:manualLayout>
                  <c:x val="-4.78458421863934E-2"/>
                  <c:y val="-7.28597449908925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BB1-4F6C-8A28-52D9E031AB91}"/>
                </c:ext>
              </c:extLst>
            </c:dLbl>
            <c:dLbl>
              <c:idx val="7"/>
              <c:layout>
                <c:manualLayout>
                  <c:x val="-3.0657402458578301E-2"/>
                  <c:y val="-7.5757575757575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BB1-4F6C-8A28-52D9E031AB91}"/>
                </c:ext>
              </c:extLst>
            </c:dLbl>
            <c:dLbl>
              <c:idx val="8"/>
              <c:layout>
                <c:manualLayout>
                  <c:x val="-3.9516532907999002E-2"/>
                  <c:y val="-0.1388888888888890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BB1-4F6C-8A28-52D9E031AB91}"/>
                </c:ext>
              </c:extLst>
            </c:dLbl>
            <c:dLbl>
              <c:idx val="9"/>
              <c:layout>
                <c:manualLayout>
                  <c:x val="-3.2703737110260603E-2"/>
                  <c:y val="-0.11994949494949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BB1-4F6C-8A28-52D9E031AB91}"/>
                </c:ext>
              </c:extLst>
            </c:dLbl>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dk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sq" cmpd="sng" algn="ctr">
                      <a:gradFill flip="none" rotWithShape="1">
                        <a:gsLst>
                          <a:gs pos="2500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prstDash val="solid"/>
                      <a:miter lim="800000"/>
                      <a:tailEnd type="none" w="sm" len="sm"/>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Лист1!$B$2:$B$11</c:f>
              <c:numCache>
                <c:formatCode>General</c:formatCode>
                <c:ptCount val="10"/>
                <c:pt idx="0">
                  <c:v>268.89999999999998</c:v>
                </c:pt>
                <c:pt idx="1">
                  <c:v>322.10000000000002</c:v>
                </c:pt>
                <c:pt idx="2">
                  <c:v>426</c:v>
                </c:pt>
                <c:pt idx="3">
                  <c:v>399.8</c:v>
                </c:pt>
                <c:pt idx="4">
                  <c:v>377</c:v>
                </c:pt>
                <c:pt idx="5">
                  <c:v>559.1</c:v>
                </c:pt>
                <c:pt idx="6">
                  <c:v>631.6</c:v>
                </c:pt>
                <c:pt idx="7">
                  <c:v>583</c:v>
                </c:pt>
                <c:pt idx="8">
                  <c:v>537.4</c:v>
                </c:pt>
                <c:pt idx="9">
                  <c:v>540.6</c:v>
                </c:pt>
              </c:numCache>
            </c:numRef>
          </c:val>
          <c:smooth val="0"/>
          <c:extLst>
            <c:ext xmlns:c16="http://schemas.microsoft.com/office/drawing/2014/chart" uri="{C3380CC4-5D6E-409C-BE32-E72D297353CC}">
              <c16:uniqueId val="{0000000A-0BB1-4F6C-8A28-52D9E031AB91}"/>
            </c:ext>
          </c:extLst>
        </c:ser>
        <c:dLbls>
          <c:showLegendKey val="0"/>
          <c:showVal val="1"/>
          <c:showCatName val="0"/>
          <c:showSerName val="0"/>
          <c:showPercent val="0"/>
          <c:showBubbleSize val="0"/>
        </c:dLbls>
        <c:upDownBars>
          <c:gapWidth val="150"/>
          <c:upBars>
            <c:spPr>
              <a:solidFill>
                <a:schemeClr val="lt1"/>
              </a:solidFill>
              <a:ln w="9525" cap="flat" cmpd="sng" algn="ctr">
                <a:solidFill>
                  <a:schemeClr val="dk1">
                    <a:lumMod val="65000"/>
                    <a:lumOff val="35000"/>
                  </a:schemeClr>
                </a:solidFill>
                <a:prstDash val="solid"/>
                <a:round/>
              </a:ln>
              <a:effectLst/>
            </c:spPr>
          </c:upBars>
          <c:downBars>
            <c:spPr>
              <a:solidFill>
                <a:schemeClr val="dk1">
                  <a:lumMod val="50000"/>
                  <a:lumOff val="50000"/>
                </a:schemeClr>
              </a:solidFill>
              <a:ln w="9525" cap="flat" cmpd="sng" algn="ctr">
                <a:solidFill>
                  <a:schemeClr val="dk1">
                    <a:lumMod val="65000"/>
                    <a:lumOff val="35000"/>
                  </a:schemeClr>
                </a:solidFill>
                <a:prstDash val="solid"/>
                <a:round/>
              </a:ln>
              <a:effectLst/>
            </c:spPr>
          </c:downBars>
        </c:upDownBars>
        <c:marker val="1"/>
        <c:smooth val="0"/>
        <c:axId val="529450424"/>
        <c:axId val="529450032"/>
      </c:lineChart>
      <c:catAx>
        <c:axId val="5294504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ru-RU" sz="900" b="0" i="0" u="none" strike="noStrike" kern="1200" cap="all" baseline="0">
                <a:solidFill>
                  <a:schemeClr val="dk1"/>
                </a:solidFill>
                <a:latin typeface="Times New Roman" panose="02020603050405020304" charset="0"/>
                <a:ea typeface="+mn-ea"/>
                <a:cs typeface="Times New Roman" panose="02020603050405020304" charset="0"/>
              </a:defRPr>
            </a:pPr>
            <a:endParaRPr lang="ru-RU"/>
          </a:p>
        </c:txPr>
        <c:crossAx val="529450032"/>
        <c:crosses val="autoZero"/>
        <c:auto val="1"/>
        <c:lblAlgn val="ctr"/>
        <c:lblOffset val="100"/>
        <c:noMultiLvlLbl val="0"/>
      </c:catAx>
      <c:valAx>
        <c:axId val="529450032"/>
        <c:scaling>
          <c:orientation val="minMax"/>
        </c:scaling>
        <c:delete val="1"/>
        <c:axPos val="l"/>
        <c:majorGridlines>
          <c:spPr>
            <a:ln w="9525" cap="flat" cmpd="sng" algn="ctr">
              <a:noFill/>
              <a:prstDash val="solid"/>
              <a:round/>
            </a:ln>
            <a:effectLst/>
          </c:spPr>
        </c:majorGridlines>
        <c:numFmt formatCode="General" sourceLinked="1"/>
        <c:majorTickMark val="none"/>
        <c:minorTickMark val="none"/>
        <c:tickLblPos val="nextTo"/>
        <c:crossAx val="529450424"/>
        <c:crosses val="autoZero"/>
        <c:crossBetween val="between"/>
      </c:valAx>
      <c:spPr>
        <a:noFill/>
        <a:ln>
          <a:noFill/>
        </a:ln>
        <a:effectLst/>
      </c:spPr>
    </c:plotArea>
    <c:plotVisOnly val="1"/>
    <c:dispBlanksAs val="gap"/>
    <c:showDLblsOverMax val="0"/>
    <c:extLst>
      <c:ext uri="{0b15fc19-7d7d-44ad-8c2d-2c3a37ce22c3}">
        <chartProps xmlns="https://web.wps.cn/et/2018/main" chartId="{8ffb51ec-68a8-4960-9b3a-22aa05d6bb0d}"/>
      </c:ext>
    </c:extLst>
  </c:chart>
  <c:spPr>
    <a:noFill/>
    <a:ln w="9525" cap="flat" cmpd="sng" algn="ctr">
      <a:noFill/>
      <a:prstDash val="solid"/>
      <a:round/>
    </a:ln>
    <a:effectLst/>
  </c:spPr>
  <c:txPr>
    <a:bodyPr/>
    <a:lstStyle/>
    <a:p>
      <a:pPr>
        <a:defRPr lang="ru-RU">
          <a:solidFill>
            <a:schemeClr val="dk1"/>
          </a:solidFill>
          <a:latin typeface="+mn-lt"/>
          <a:ea typeface="+mn-ea"/>
          <a:cs typeface="+mn-cs"/>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74DB-4D66-B602-A83F9284CC3C}"/>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74DB-4D66-B602-A83F9284CC3C}"/>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74DB-4D66-B602-A83F9284CC3C}"/>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74DB-4D66-B602-A83F9284CC3C}"/>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74DB-4D66-B602-A83F9284CC3C}"/>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74DB-4D66-B602-A83F9284CC3C}"/>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74DB-4D66-B602-A83F9284CC3C}"/>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74DB-4D66-B602-A83F9284CC3C}"/>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74DB-4D66-B602-A83F9284CC3C}"/>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74DB-4D66-B602-A83F9284CC3C}"/>
              </c:ext>
            </c:extLst>
          </c:dPt>
          <c:dPt>
            <c:idx val="10"/>
            <c:bubble3D val="0"/>
            <c:spPr>
              <a:solidFill>
                <a:schemeClr val="accent5">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5-74DB-4D66-B602-A83F9284CC3C}"/>
              </c:ext>
            </c:extLst>
          </c:dPt>
          <c:dPt>
            <c:idx val="11"/>
            <c:bubble3D val="0"/>
            <c:spPr>
              <a:solidFill>
                <a:schemeClr val="accent6">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7-74DB-4D66-B602-A83F9284CC3C}"/>
              </c:ext>
            </c:extLst>
          </c:dPt>
          <c:dPt>
            <c:idx val="12"/>
            <c:bubble3D val="0"/>
            <c:spPr>
              <a:solidFill>
                <a:schemeClr val="accent1">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9-74DB-4D66-B602-A83F9284CC3C}"/>
              </c:ext>
            </c:extLst>
          </c:dPt>
          <c:dPt>
            <c:idx val="13"/>
            <c:bubble3D val="0"/>
            <c:spPr>
              <a:solidFill>
                <a:schemeClr val="accent2">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74DB-4D66-B602-A83F9284CC3C}"/>
              </c:ext>
            </c:extLst>
          </c:dPt>
          <c:dPt>
            <c:idx val="14"/>
            <c:bubble3D val="0"/>
            <c:spPr>
              <a:solidFill>
                <a:schemeClr val="accent3">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74DB-4D66-B602-A83F9284CC3C}"/>
              </c:ext>
            </c:extLst>
          </c:dPt>
          <c:dLbls>
            <c:dLbl>
              <c:idx val="0"/>
              <c:layout>
                <c:manualLayout>
                  <c:x val="-0.29861111111111099"/>
                  <c:y val="0"/>
                </c:manualLayout>
              </c:layout>
              <c:numFmt formatCode="0.0%" sourceLinked="0"/>
              <c:spPr>
                <a:noFill/>
                <a:ln>
                  <a:noFill/>
                </a:ln>
                <a:effectLst/>
              </c:spPr>
              <c:txPr>
                <a:bodyPr rot="0" spcFirstLastPara="1" vertOverflow="ellipsis" vert="horz" wrap="square" lIns="38100" tIns="19050" rIns="38100" bIns="19050" anchor="ctr" anchorCtr="1"/>
                <a:lstStyle/>
                <a:p>
                  <a:pPr>
                    <a:defRPr lang="ru-RU" sz="800" b="1" i="0" u="none" strike="noStrike" kern="1200" spc="0" baseline="0">
                      <a:solidFill>
                        <a:schemeClr val="accent1"/>
                      </a:solidFill>
                      <a:latin typeface="Times New Roman" panose="02020603050405020304" charset="0"/>
                      <a:ea typeface="+mn-ea"/>
                      <a:cs typeface="Times New Roman" panose="02020603050405020304"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74DB-4D66-B602-A83F9284CC3C}"/>
                </c:ext>
              </c:extLst>
            </c:dLbl>
            <c:dLbl>
              <c:idx val="1"/>
              <c:layout>
                <c:manualLayout>
                  <c:x val="1.85185185185185E-2"/>
                  <c:y val="0"/>
                </c:manualLayout>
              </c:layout>
              <c:numFmt formatCode="0.0%" sourceLinked="0"/>
              <c:spPr>
                <a:noFill/>
                <a:ln>
                  <a:noFill/>
                </a:ln>
                <a:effectLst/>
              </c:spPr>
              <c:txPr>
                <a:bodyPr rot="0" spcFirstLastPara="1" vertOverflow="ellipsis" vert="horz" wrap="square" lIns="38100" tIns="19050" rIns="38100" bIns="19050" anchor="ctr" anchorCtr="1"/>
                <a:lstStyle/>
                <a:p>
                  <a:pPr>
                    <a:defRPr lang="ru-RU" sz="800" b="1" i="0" u="none" strike="noStrike" kern="1200" spc="0" baseline="0">
                      <a:solidFill>
                        <a:schemeClr val="accent2"/>
                      </a:solidFill>
                      <a:latin typeface="Times New Roman" panose="02020603050405020304" charset="0"/>
                      <a:ea typeface="+mn-ea"/>
                      <a:cs typeface="Times New Roman" panose="02020603050405020304"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74DB-4D66-B602-A83F9284CC3C}"/>
                </c:ext>
              </c:extLst>
            </c:dLbl>
            <c:dLbl>
              <c:idx val="2"/>
              <c:layout>
                <c:manualLayout>
                  <c:x val="-0.30439833041703102"/>
                  <c:y val="-2.1996482673168401E-2"/>
                </c:manualLayout>
              </c:layout>
              <c:tx>
                <c:rich>
                  <a:bodyPr rot="0" spcFirstLastPara="1" vertOverflow="ellipsis" vert="horz" wrap="square" lIns="38100" tIns="19050" rIns="38100" bIns="19050" anchor="ctr" anchorCtr="1"/>
                  <a:lstStyle/>
                  <a:p>
                    <a:fld id="{2F681822-C55A-4357-92CB-88B4348FE82A}" type="CATEGORYNAME">
                      <a:rPr lang="ru-RU"/>
                      <a:pPr/>
                      <a:t>[ИМЯ КАТЕГОРИИ]</a:t>
                    </a:fld>
                    <a:endParaRPr lang="ru-RU"/>
                  </a:p>
                </c:rich>
              </c:tx>
              <c:numFmt formatCode="0.0%" sourceLinked="0"/>
              <c:spPr>
                <a:noFill/>
                <a:ln>
                  <a:noFill/>
                </a:ln>
                <a:effectLst/>
              </c:sp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6981481481481501"/>
                      <c:h val="0.106192893401015"/>
                    </c:manualLayout>
                  </c15:layout>
                  <c15:dlblFieldTable/>
                  <c15:showDataLabelsRange val="0"/>
                </c:ext>
                <c:ext xmlns:c16="http://schemas.microsoft.com/office/drawing/2014/chart" uri="{C3380CC4-5D6E-409C-BE32-E72D297353CC}">
                  <c16:uniqueId val="{00000005-74DB-4D66-B602-A83F9284CC3C}"/>
                </c:ext>
              </c:extLst>
            </c:dLbl>
            <c:dLbl>
              <c:idx val="3"/>
              <c:layout>
                <c:manualLayout>
                  <c:x val="1.85185185185185E-2"/>
                  <c:y val="0"/>
                </c:manualLayout>
              </c:layout>
              <c:numFmt formatCode="0.0%" sourceLinked="0"/>
              <c:spPr>
                <a:noFill/>
                <a:ln>
                  <a:noFill/>
                </a:ln>
                <a:effectLst/>
              </c:spPr>
              <c:txPr>
                <a:bodyPr rot="0" spcFirstLastPara="1" vertOverflow="ellipsis" vert="horz" wrap="square" lIns="38100" tIns="19050" rIns="38100" bIns="19050" anchor="ctr" anchorCtr="1"/>
                <a:lstStyle/>
                <a:p>
                  <a:pPr>
                    <a:defRPr lang="ru-RU" sz="800" b="1" i="0" u="none" strike="noStrike" kern="1200" spc="0" baseline="0">
                      <a:solidFill>
                        <a:schemeClr val="accent4"/>
                      </a:solidFill>
                      <a:latin typeface="Times New Roman" panose="02020603050405020304" charset="0"/>
                      <a:ea typeface="+mn-ea"/>
                      <a:cs typeface="Times New Roman" panose="02020603050405020304"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74DB-4D66-B602-A83F9284CC3C}"/>
                </c:ext>
              </c:extLst>
            </c:dLbl>
            <c:dLbl>
              <c:idx val="4"/>
              <c:layout>
                <c:manualLayout>
                  <c:x val="4.6296296296296301E-2"/>
                  <c:y val="4.7377326565143797E-2"/>
                </c:manualLayout>
              </c:layout>
              <c:numFmt formatCode="0.0%" sourceLinked="0"/>
              <c:spPr>
                <a:noFill/>
                <a:ln>
                  <a:noFill/>
                </a:ln>
                <a:effectLst/>
              </c:spPr>
              <c:txPr>
                <a:bodyPr rot="0" spcFirstLastPara="1" vertOverflow="ellipsis" vert="horz" wrap="square" lIns="38100" tIns="19050" rIns="38100" bIns="19050" anchor="ctr" anchorCtr="1"/>
                <a:lstStyle/>
                <a:p>
                  <a:pPr>
                    <a:defRPr lang="ru-RU" sz="800" b="1" i="0" u="none" strike="noStrike" kern="1200" spc="0" baseline="0">
                      <a:solidFill>
                        <a:schemeClr val="accent5"/>
                      </a:solidFill>
                      <a:latin typeface="Times New Roman" panose="02020603050405020304" charset="0"/>
                      <a:ea typeface="+mn-ea"/>
                      <a:cs typeface="Times New Roman" panose="02020603050405020304"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74DB-4D66-B602-A83F9284CC3C}"/>
                </c:ext>
              </c:extLst>
            </c:dLbl>
            <c:dLbl>
              <c:idx val="5"/>
              <c:layout>
                <c:manualLayout>
                  <c:x val="0.101851851851852"/>
                  <c:y val="-9.81387478849408E-2"/>
                </c:manualLayout>
              </c:layout>
              <c:numFmt formatCode="0.0%" sourceLinked="0"/>
              <c:spPr>
                <a:noFill/>
                <a:ln>
                  <a:noFill/>
                </a:ln>
                <a:effectLst/>
              </c:spPr>
              <c:txPr>
                <a:bodyPr rot="0" spcFirstLastPara="1" vertOverflow="ellipsis" vert="horz" wrap="square" lIns="38100" tIns="19050" rIns="38100" bIns="19050" anchor="ctr" anchorCtr="1"/>
                <a:lstStyle/>
                <a:p>
                  <a:pPr>
                    <a:defRPr lang="ru-RU" sz="800" b="1" i="0" u="none" strike="noStrike" kern="1200" spc="0" baseline="0">
                      <a:solidFill>
                        <a:schemeClr val="accent6"/>
                      </a:solidFill>
                      <a:latin typeface="Times New Roman" panose="02020603050405020304" charset="0"/>
                      <a:ea typeface="+mn-ea"/>
                      <a:cs typeface="Times New Roman" panose="02020603050405020304"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74DB-4D66-B602-A83F9284CC3C}"/>
                </c:ext>
              </c:extLst>
            </c:dLbl>
            <c:dLbl>
              <c:idx val="6"/>
              <c:layout>
                <c:manualLayout>
                  <c:x val="0.11703175123942799"/>
                  <c:y val="-2.0304568527918801E-2"/>
                </c:manualLayout>
              </c:layout>
              <c:numFmt formatCode="0.0%" sourceLinked="0"/>
              <c:spPr>
                <a:noFill/>
                <a:ln>
                  <a:noFill/>
                </a:ln>
                <a:effectLst/>
              </c:spPr>
              <c:txPr>
                <a:bodyPr rot="0" spcFirstLastPara="1" vertOverflow="ellipsis" vert="horz" wrap="square" lIns="38100" tIns="19050" rIns="38100" bIns="19050" anchor="ctr" anchorCtr="1"/>
                <a:lstStyle/>
                <a:p>
                  <a:pPr>
                    <a:defRPr lang="ru-RU" sz="800" b="1" i="0" u="none" strike="noStrike" kern="1200" spc="0" baseline="0">
                      <a:solidFill>
                        <a:schemeClr val="accent1">
                          <a:lumMod val="60000"/>
                        </a:schemeClr>
                      </a:solidFill>
                      <a:latin typeface="Times New Roman" panose="02020603050405020304" charset="0"/>
                      <a:ea typeface="+mn-ea"/>
                      <a:cs typeface="Times New Roman" panose="02020603050405020304"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74DB-4D66-B602-A83F9284CC3C}"/>
                </c:ext>
              </c:extLst>
            </c:dLbl>
            <c:dLbl>
              <c:idx val="7"/>
              <c:numFmt formatCode="0.0%" sourceLinked="0"/>
              <c:spPr>
                <a:noFill/>
                <a:ln>
                  <a:noFill/>
                </a:ln>
                <a:effectLst/>
              </c:spPr>
              <c:txPr>
                <a:bodyPr rot="0" spcFirstLastPara="1" vertOverflow="ellipsis" vert="horz" wrap="square" lIns="38100" tIns="19050" rIns="38100" bIns="19050" anchor="ctr" anchorCtr="1"/>
                <a:lstStyle/>
                <a:p>
                  <a:pPr>
                    <a:defRPr lang="ru-RU" sz="800" b="1" i="0" u="none" strike="noStrike" kern="1200" spc="0" baseline="0">
                      <a:solidFill>
                        <a:schemeClr val="accent2">
                          <a:lumMod val="60000"/>
                        </a:schemeClr>
                      </a:solidFill>
                      <a:latin typeface="Times New Roman" panose="02020603050405020304" charset="0"/>
                      <a:ea typeface="+mn-ea"/>
                      <a:cs typeface="Times New Roman" panose="02020603050405020304" charset="0"/>
                    </a:defRPr>
                  </a:pPr>
                  <a:endParaRPr lang="ru-RU"/>
                </a:p>
              </c:txPr>
              <c:dLblPos val="outEnd"/>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F-74DB-4D66-B602-A83F9284CC3C}"/>
                </c:ext>
              </c:extLst>
            </c:dLbl>
            <c:dLbl>
              <c:idx val="8"/>
              <c:layout>
                <c:manualLayout>
                  <c:x val="2.3148148148148098E-2"/>
                  <c:y val="0"/>
                </c:manualLayout>
              </c:layout>
              <c:numFmt formatCode="0.0%" sourceLinked="0"/>
              <c:spPr>
                <a:noFill/>
                <a:ln>
                  <a:noFill/>
                </a:ln>
                <a:effectLst/>
              </c:spPr>
              <c:txPr>
                <a:bodyPr rot="0" spcFirstLastPara="1" vertOverflow="ellipsis" vert="horz" wrap="square" lIns="38100" tIns="19050" rIns="38100" bIns="19050" anchor="ctr" anchorCtr="1"/>
                <a:lstStyle/>
                <a:p>
                  <a:pPr>
                    <a:defRPr lang="ru-RU" sz="800" b="1" i="0" u="none" strike="noStrike" kern="1200" spc="0" baseline="0">
                      <a:solidFill>
                        <a:schemeClr val="accent3">
                          <a:lumMod val="60000"/>
                        </a:schemeClr>
                      </a:solidFill>
                      <a:latin typeface="Times New Roman" panose="02020603050405020304" charset="0"/>
                      <a:ea typeface="+mn-ea"/>
                      <a:cs typeface="Times New Roman" panose="02020603050405020304"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1-74DB-4D66-B602-A83F9284CC3C}"/>
                </c:ext>
              </c:extLst>
            </c:dLbl>
            <c:dLbl>
              <c:idx val="9"/>
              <c:layout>
                <c:manualLayout>
                  <c:x val="2.3148148148148098E-2"/>
                  <c:y val="0"/>
                </c:manualLayout>
              </c:layout>
              <c:numFmt formatCode="0.0%" sourceLinked="0"/>
              <c:spPr>
                <a:noFill/>
                <a:ln>
                  <a:noFill/>
                </a:ln>
                <a:effectLst/>
              </c:spPr>
              <c:txPr>
                <a:bodyPr rot="0" spcFirstLastPara="1" vertOverflow="ellipsis" vert="horz" wrap="square" lIns="38100" tIns="19050" rIns="38100" bIns="19050" anchor="ctr" anchorCtr="1"/>
                <a:lstStyle/>
                <a:p>
                  <a:pPr>
                    <a:defRPr lang="ru-RU" sz="800" b="1" i="0" u="none" strike="noStrike" kern="1200" spc="0" baseline="0">
                      <a:solidFill>
                        <a:schemeClr val="accent4">
                          <a:lumMod val="60000"/>
                        </a:schemeClr>
                      </a:solidFill>
                      <a:latin typeface="Times New Roman" panose="02020603050405020304" charset="0"/>
                      <a:ea typeface="+mn-ea"/>
                      <a:cs typeface="Times New Roman" panose="02020603050405020304"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3-74DB-4D66-B602-A83F9284CC3C}"/>
                </c:ext>
              </c:extLst>
            </c:dLbl>
            <c:dLbl>
              <c:idx val="10"/>
              <c:numFmt formatCode="0.0%" sourceLinked="0"/>
              <c:spPr>
                <a:noFill/>
                <a:ln>
                  <a:noFill/>
                </a:ln>
                <a:effectLst/>
              </c:spPr>
              <c:txPr>
                <a:bodyPr rot="0" spcFirstLastPara="1" vertOverflow="ellipsis" vert="horz" wrap="square" lIns="38100" tIns="19050" rIns="38100" bIns="19050" anchor="ctr" anchorCtr="1"/>
                <a:lstStyle/>
                <a:p>
                  <a:pPr>
                    <a:defRPr lang="ru-RU" sz="800" b="1" i="0" u="none" strike="noStrike" kern="1200" spc="0" baseline="0">
                      <a:solidFill>
                        <a:schemeClr val="accent5">
                          <a:lumMod val="60000"/>
                        </a:schemeClr>
                      </a:solidFill>
                      <a:latin typeface="Times New Roman" panose="02020603050405020304" charset="0"/>
                      <a:ea typeface="+mn-ea"/>
                      <a:cs typeface="Times New Roman" panose="02020603050405020304" charset="0"/>
                    </a:defRPr>
                  </a:pPr>
                  <a:endParaRPr lang="ru-RU"/>
                </a:p>
              </c:txPr>
              <c:dLblPos val="outEnd"/>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5-74DB-4D66-B602-A83F9284CC3C}"/>
                </c:ext>
              </c:extLst>
            </c:dLbl>
            <c:dLbl>
              <c:idx val="11"/>
              <c:layout>
                <c:manualLayout>
                  <c:x val="2.3148148148148098E-2"/>
                  <c:y val="-1.35363790186125E-2"/>
                </c:manualLayout>
              </c:layout>
              <c:numFmt formatCode="0.0%" sourceLinked="0"/>
              <c:spPr>
                <a:noFill/>
                <a:ln>
                  <a:noFill/>
                </a:ln>
                <a:effectLst/>
              </c:spPr>
              <c:txPr>
                <a:bodyPr rot="0" spcFirstLastPara="1" vertOverflow="ellipsis" vert="horz" wrap="square" lIns="38100" tIns="19050" rIns="38100" bIns="19050" anchor="ctr" anchorCtr="1"/>
                <a:lstStyle/>
                <a:p>
                  <a:pPr>
                    <a:defRPr lang="ru-RU" sz="800" b="1" i="0" u="none" strike="noStrike" kern="1200" spc="0" baseline="0">
                      <a:solidFill>
                        <a:schemeClr val="accent6">
                          <a:lumMod val="60000"/>
                        </a:schemeClr>
                      </a:solidFill>
                      <a:latin typeface="Times New Roman" panose="02020603050405020304" charset="0"/>
                      <a:ea typeface="+mn-ea"/>
                      <a:cs typeface="Times New Roman" panose="02020603050405020304"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7-74DB-4D66-B602-A83F9284CC3C}"/>
                </c:ext>
              </c:extLst>
            </c:dLbl>
            <c:dLbl>
              <c:idx val="12"/>
              <c:layout>
                <c:manualLayout>
                  <c:x val="-2.5462962962963E-2"/>
                  <c:y val="-4.0609137055837602E-2"/>
                </c:manualLayout>
              </c:layout>
              <c:numFmt formatCode="0.0%" sourceLinked="0"/>
              <c:spPr>
                <a:noFill/>
                <a:ln>
                  <a:noFill/>
                </a:ln>
                <a:effectLst/>
              </c:spPr>
              <c:txPr>
                <a:bodyPr rot="0" spcFirstLastPara="1" vertOverflow="ellipsis" vert="horz" wrap="square" lIns="38100" tIns="19050" rIns="38100" bIns="19050" anchor="ctr" anchorCtr="1"/>
                <a:lstStyle/>
                <a:p>
                  <a:pPr>
                    <a:defRPr lang="ru-RU" sz="800" b="1" i="0" u="none" strike="noStrike" kern="1200" spc="0" baseline="0">
                      <a:solidFill>
                        <a:schemeClr val="accent1">
                          <a:lumMod val="80000"/>
                          <a:lumOff val="20000"/>
                        </a:schemeClr>
                      </a:solidFill>
                      <a:latin typeface="Times New Roman" panose="02020603050405020304" charset="0"/>
                      <a:ea typeface="+mn-ea"/>
                      <a:cs typeface="Times New Roman" panose="02020603050405020304"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9-74DB-4D66-B602-A83F9284CC3C}"/>
                </c:ext>
              </c:extLst>
            </c:dLbl>
            <c:dLbl>
              <c:idx val="13"/>
              <c:numFmt formatCode="0.0%" sourceLinked="0"/>
              <c:spPr>
                <a:noFill/>
                <a:ln>
                  <a:noFill/>
                </a:ln>
                <a:effectLst/>
              </c:spPr>
              <c:txPr>
                <a:bodyPr rot="0" spcFirstLastPara="1" vertOverflow="ellipsis" vert="horz" wrap="square" lIns="38100" tIns="19050" rIns="38100" bIns="19050" anchor="ctr" anchorCtr="1"/>
                <a:lstStyle/>
                <a:p>
                  <a:pPr>
                    <a:defRPr lang="ru-RU" sz="800" b="1" i="0" u="none" strike="noStrike" kern="1200" spc="0" baseline="0">
                      <a:solidFill>
                        <a:schemeClr val="accent2">
                          <a:lumMod val="80000"/>
                          <a:lumOff val="20000"/>
                        </a:schemeClr>
                      </a:solidFill>
                      <a:latin typeface="Times New Roman" panose="02020603050405020304" charset="0"/>
                      <a:ea typeface="+mn-ea"/>
                      <a:cs typeface="Times New Roman" panose="02020603050405020304" charset="0"/>
                    </a:defRPr>
                  </a:pPr>
                  <a:endParaRPr lang="ru-RU"/>
                </a:p>
              </c:txPr>
              <c:dLblPos val="outEnd"/>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B-74DB-4D66-B602-A83F9284CC3C}"/>
                </c:ext>
              </c:extLst>
            </c:dLbl>
            <c:dLbl>
              <c:idx val="14"/>
              <c:numFmt formatCode="0.0%" sourceLinked="0"/>
              <c:spPr>
                <a:noFill/>
                <a:ln>
                  <a:noFill/>
                </a:ln>
                <a:effectLst/>
              </c:spPr>
              <c:txPr>
                <a:bodyPr rot="0" spcFirstLastPara="1" vertOverflow="ellipsis" vert="horz" wrap="square" lIns="38100" tIns="19050" rIns="38100" bIns="19050" anchor="ctr" anchorCtr="1"/>
                <a:lstStyle/>
                <a:p>
                  <a:pPr>
                    <a:defRPr lang="ru-RU" sz="800" b="1" i="0" u="none" strike="noStrike" kern="1200" spc="0" baseline="0">
                      <a:solidFill>
                        <a:schemeClr val="accent3">
                          <a:lumMod val="80000"/>
                          <a:lumOff val="20000"/>
                        </a:schemeClr>
                      </a:solidFill>
                      <a:latin typeface="Times New Roman" panose="02020603050405020304" charset="0"/>
                      <a:ea typeface="+mn-ea"/>
                      <a:cs typeface="Times New Roman" panose="02020603050405020304" charset="0"/>
                    </a:defRPr>
                  </a:pPr>
                  <a:endParaRPr lang="ru-RU"/>
                </a:p>
              </c:txPr>
              <c:dLblPos val="outEnd"/>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D-74DB-4D66-B602-A83F9284CC3C}"/>
                </c:ext>
              </c:extLst>
            </c:dLbl>
            <c:numFmt formatCode="0.0%" sourceLinked="0"/>
            <c:spPr>
              <a:noFill/>
              <a:ln>
                <a:noFill/>
              </a:ln>
              <a:effectLst/>
            </c:spPr>
            <c:txPr>
              <a:bodyPr rot="0" spcFirstLastPara="0" vertOverflow="ellipsis" vert="horz" wrap="square" lIns="38100" tIns="19050" rIns="38100" bIns="19050" anchor="ctr" anchorCtr="1"/>
              <a:lstStyle/>
              <a:p>
                <a:pPr>
                  <a:defRPr lang="ru-RU" sz="8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Лист1!$A$2:$A$16</c:f>
              <c:strCache>
                <c:ptCount val="15"/>
                <c:pt idx="0">
                  <c:v>Болезни нервной системы</c:v>
                </c:pt>
                <c:pt idx="1">
                  <c:v>Все остальные болезни</c:v>
                </c:pt>
                <c:pt idx="2">
                  <c:v>Болезни эндокринной системы</c:v>
                </c:pt>
                <c:pt idx="3">
                  <c:v>Болезни органов пищеварения</c:v>
                </c:pt>
                <c:pt idx="4">
                  <c:v>Новообразования </c:v>
                </c:pt>
                <c:pt idx="5">
                  <c:v>Болезни кожи</c:v>
                </c:pt>
                <c:pt idx="6">
                  <c:v>Психические расстройства</c:v>
                </c:pt>
                <c:pt idx="7">
                  <c:v>Болезни кровообращения </c:v>
                </c:pt>
                <c:pt idx="8">
                  <c:v>Болезни уха</c:v>
                </c:pt>
                <c:pt idx="9">
                  <c:v>Болезни костно-мышечной системы</c:v>
                </c:pt>
                <c:pt idx="10">
                  <c:v>Болезни мочеполовой системы</c:v>
                </c:pt>
                <c:pt idx="11">
                  <c:v>Болезни глаз и его придаточого аппарата</c:v>
                </c:pt>
                <c:pt idx="12">
                  <c:v>Травмы и отравления</c:v>
                </c:pt>
                <c:pt idx="13">
                  <c:v>Инфекционные и паразитарные заболевания</c:v>
                </c:pt>
                <c:pt idx="14">
                  <c:v>Болезни органов дыхания</c:v>
                </c:pt>
              </c:strCache>
            </c:strRef>
          </c:cat>
          <c:val>
            <c:numRef>
              <c:f>Лист1!$B$2:$B$16</c:f>
              <c:numCache>
                <c:formatCode>General</c:formatCode>
                <c:ptCount val="15"/>
                <c:pt idx="0">
                  <c:v>3.5</c:v>
                </c:pt>
                <c:pt idx="1">
                  <c:v>32.800000000000097</c:v>
                </c:pt>
                <c:pt idx="2">
                  <c:v>9.1999999999999993</c:v>
                </c:pt>
                <c:pt idx="3">
                  <c:v>7</c:v>
                </c:pt>
                <c:pt idx="4">
                  <c:v>16.899999999999999</c:v>
                </c:pt>
                <c:pt idx="5">
                  <c:v>13.9</c:v>
                </c:pt>
                <c:pt idx="6">
                  <c:v>10.1</c:v>
                </c:pt>
                <c:pt idx="7">
                  <c:v>19.8</c:v>
                </c:pt>
                <c:pt idx="8">
                  <c:v>22.9</c:v>
                </c:pt>
                <c:pt idx="9">
                  <c:v>24.5</c:v>
                </c:pt>
                <c:pt idx="10">
                  <c:v>33.200000000000003</c:v>
                </c:pt>
                <c:pt idx="11">
                  <c:v>56.9</c:v>
                </c:pt>
                <c:pt idx="12">
                  <c:v>126.2</c:v>
                </c:pt>
                <c:pt idx="13">
                  <c:v>11.9</c:v>
                </c:pt>
                <c:pt idx="14">
                  <c:v>161</c:v>
                </c:pt>
              </c:numCache>
            </c:numRef>
          </c:val>
          <c:extLst>
            <c:ext xmlns:c16="http://schemas.microsoft.com/office/drawing/2014/chart" uri="{C3380CC4-5D6E-409C-BE32-E72D297353CC}">
              <c16:uniqueId val="{0000001E-74DB-4D66-B602-A83F9284CC3C}"/>
            </c:ext>
          </c:extLst>
        </c:ser>
        <c:dLbls>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aa63fef4-a92c-4382-93fe-f373a0fb9350}"/>
      </c:ext>
    </c:extLst>
  </c:chart>
  <c:spPr>
    <a:solidFill>
      <a:schemeClr val="bg1"/>
    </a:solidFill>
    <a:ln w="9525" cap="flat" cmpd="sng" algn="ctr">
      <a:solidFill>
        <a:schemeClr val="tx1">
          <a:lumMod val="15000"/>
          <a:lumOff val="85000"/>
        </a:schemeClr>
      </a:solidFill>
      <a:prstDash val="solid"/>
      <a:round/>
    </a:ln>
    <a:effectLst/>
  </c:spPr>
  <c:txPr>
    <a:bodyPr/>
    <a:lstStyle/>
    <a:p>
      <a:pPr>
        <a:defRPr lang="ru-RU" sz="800">
          <a:latin typeface="Times New Roman" panose="02020603050405020304" charset="0"/>
          <a:cs typeface="Times New Roman" panose="02020603050405020304" charset="0"/>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50000"/>
                        <a:lumOff val="50000"/>
                      </a:schemeClr>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Лист1!$A$2:$A$4</c:f>
              <c:strCache>
                <c:ptCount val="3"/>
                <c:pt idx="0">
                  <c:v>Болезни уха и сосцеидного отростка</c:v>
                </c:pt>
                <c:pt idx="1">
                  <c:v>Травмы и отравления</c:v>
                </c:pt>
                <c:pt idx="2">
                  <c:v>Болезни глаза и его придаточного аппарата</c:v>
                </c:pt>
              </c:strCache>
            </c:strRef>
          </c:cat>
          <c:val>
            <c:numRef>
              <c:f>Лист1!$B$2:$B$4</c:f>
              <c:numCache>
                <c:formatCode>General</c:formatCode>
                <c:ptCount val="3"/>
                <c:pt idx="0">
                  <c:v>4.7</c:v>
                </c:pt>
                <c:pt idx="1">
                  <c:v>75</c:v>
                </c:pt>
                <c:pt idx="2">
                  <c:v>6.5</c:v>
                </c:pt>
              </c:numCache>
            </c:numRef>
          </c:val>
          <c:extLst>
            <c:ext xmlns:c16="http://schemas.microsoft.com/office/drawing/2014/chart" uri="{C3380CC4-5D6E-409C-BE32-E72D297353CC}">
              <c16:uniqueId val="{00000000-98DF-4DA3-9DC8-F7C143C3F2C2}"/>
            </c:ext>
          </c:extLst>
        </c:ser>
        <c:ser>
          <c:idx val="1"/>
          <c:order val="1"/>
          <c:tx>
            <c:strRef>
              <c:f>Лист1!$C$1</c:f>
              <c:strCache>
                <c:ptCount val="1"/>
                <c:pt idx="0">
                  <c:v>2016</c:v>
                </c:pt>
              </c:strCache>
            </c:strRef>
          </c:tx>
          <c:spPr>
            <a:solidFill>
              <a:schemeClr val="accent2"/>
            </a:solidFill>
            <a:ln>
              <a:noFill/>
            </a:ln>
            <a:effectLst/>
          </c:spPr>
          <c:invertIfNegative val="0"/>
          <c:dLbls>
            <c:dLbl>
              <c:idx val="0"/>
              <c:layout>
                <c:manualLayout>
                  <c:x val="0"/>
                  <c:y val="-4.3650793650793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DF-4DA3-9DC8-F7C143C3F2C2}"/>
                </c:ext>
              </c:extLst>
            </c:dLbl>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50000"/>
                        <a:lumOff val="50000"/>
                      </a:schemeClr>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Лист1!$A$2:$A$4</c:f>
              <c:strCache>
                <c:ptCount val="3"/>
                <c:pt idx="0">
                  <c:v>Болезни уха и сосцеидного отростка</c:v>
                </c:pt>
                <c:pt idx="1">
                  <c:v>Травмы и отравления</c:v>
                </c:pt>
                <c:pt idx="2">
                  <c:v>Болезни глаза и его придаточного аппарата</c:v>
                </c:pt>
              </c:strCache>
            </c:strRef>
          </c:cat>
          <c:val>
            <c:numRef>
              <c:f>Лист1!$C$2:$C$4</c:f>
              <c:numCache>
                <c:formatCode>General</c:formatCode>
                <c:ptCount val="3"/>
                <c:pt idx="0">
                  <c:v>14.3</c:v>
                </c:pt>
                <c:pt idx="1">
                  <c:v>78.599999999999994</c:v>
                </c:pt>
                <c:pt idx="2">
                  <c:v>23.3</c:v>
                </c:pt>
              </c:numCache>
            </c:numRef>
          </c:val>
          <c:extLst>
            <c:ext xmlns:c16="http://schemas.microsoft.com/office/drawing/2014/chart" uri="{C3380CC4-5D6E-409C-BE32-E72D297353CC}">
              <c16:uniqueId val="{00000002-98DF-4DA3-9DC8-F7C143C3F2C2}"/>
            </c:ext>
          </c:extLst>
        </c:ser>
        <c:ser>
          <c:idx val="2"/>
          <c:order val="2"/>
          <c:tx>
            <c:strRef>
              <c:f>Лист1!$D$1</c:f>
              <c:strCache>
                <c:ptCount val="1"/>
                <c:pt idx="0">
                  <c:v>2018</c:v>
                </c:pt>
              </c:strCache>
            </c:strRef>
          </c:tx>
          <c:spPr>
            <a:solidFill>
              <a:schemeClr val="accent3"/>
            </a:solidFill>
            <a:ln>
              <a:noFill/>
            </a:ln>
            <a:effectLst/>
          </c:spPr>
          <c:invertIfNegative val="0"/>
          <c:dLbls>
            <c:dLbl>
              <c:idx val="1"/>
              <c:layout>
                <c:manualLayout>
                  <c:x val="0"/>
                  <c:y val="-7.93650793650794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8DF-4DA3-9DC8-F7C143C3F2C2}"/>
                </c:ext>
              </c:extLst>
            </c:dLbl>
            <c:dLbl>
              <c:idx val="2"/>
              <c:layout>
                <c:manualLayout>
                  <c:x val="0"/>
                  <c:y val="-4.3650793650793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8DF-4DA3-9DC8-F7C143C3F2C2}"/>
                </c:ext>
              </c:extLst>
            </c:dLbl>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50000"/>
                        <a:lumOff val="50000"/>
                      </a:schemeClr>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Лист1!$A$2:$A$4</c:f>
              <c:strCache>
                <c:ptCount val="3"/>
                <c:pt idx="0">
                  <c:v>Болезни уха и сосцеидного отростка</c:v>
                </c:pt>
                <c:pt idx="1">
                  <c:v>Травмы и отравления</c:v>
                </c:pt>
                <c:pt idx="2">
                  <c:v>Болезни глаза и его придаточного аппарата</c:v>
                </c:pt>
              </c:strCache>
            </c:strRef>
          </c:cat>
          <c:val>
            <c:numRef>
              <c:f>Лист1!$D$2:$D$4</c:f>
              <c:numCache>
                <c:formatCode>General</c:formatCode>
                <c:ptCount val="3"/>
                <c:pt idx="0">
                  <c:v>9.4</c:v>
                </c:pt>
                <c:pt idx="1">
                  <c:v>84.7</c:v>
                </c:pt>
                <c:pt idx="2">
                  <c:v>42.9</c:v>
                </c:pt>
              </c:numCache>
            </c:numRef>
          </c:val>
          <c:extLst>
            <c:ext xmlns:c16="http://schemas.microsoft.com/office/drawing/2014/chart" uri="{C3380CC4-5D6E-409C-BE32-E72D297353CC}">
              <c16:uniqueId val="{00000005-98DF-4DA3-9DC8-F7C143C3F2C2}"/>
            </c:ext>
          </c:extLst>
        </c:ser>
        <c:ser>
          <c:idx val="3"/>
          <c:order val="3"/>
          <c:tx>
            <c:strRef>
              <c:f>Лист1!$E$1</c:f>
              <c:strCache>
                <c:ptCount val="1"/>
                <c:pt idx="0">
                  <c:v>2017</c:v>
                </c:pt>
              </c:strCache>
            </c:strRef>
          </c:tx>
          <c:spPr>
            <a:solidFill>
              <a:schemeClr val="accent4"/>
            </a:solidFill>
            <a:ln>
              <a:noFill/>
            </a:ln>
            <a:effectLst/>
          </c:spPr>
          <c:invertIfNegative val="0"/>
          <c:cat>
            <c:strRef>
              <c:f>Лист1!$A$2:$A$4</c:f>
              <c:strCache>
                <c:ptCount val="3"/>
                <c:pt idx="0">
                  <c:v>Болезни уха и сосцеидного отростка</c:v>
                </c:pt>
                <c:pt idx="1">
                  <c:v>Травмы и отравления</c:v>
                </c:pt>
                <c:pt idx="2">
                  <c:v>Болезни глаза и его придаточного аппарата</c:v>
                </c:pt>
              </c:strCache>
            </c:strRef>
          </c:cat>
          <c:val>
            <c:numRef>
              <c:f>Лист1!$E$2:$E$4</c:f>
              <c:numCache>
                <c:formatCode>General</c:formatCode>
                <c:ptCount val="3"/>
                <c:pt idx="0">
                  <c:v>14.9</c:v>
                </c:pt>
                <c:pt idx="1">
                  <c:v>90.8</c:v>
                </c:pt>
                <c:pt idx="2">
                  <c:v>36.299999999999997</c:v>
                </c:pt>
              </c:numCache>
            </c:numRef>
          </c:val>
          <c:extLst>
            <c:ext xmlns:c16="http://schemas.microsoft.com/office/drawing/2014/chart" uri="{C3380CC4-5D6E-409C-BE32-E72D297353CC}">
              <c16:uniqueId val="{00000006-98DF-4DA3-9DC8-F7C143C3F2C2}"/>
            </c:ext>
          </c:extLst>
        </c:ser>
        <c:ser>
          <c:idx val="4"/>
          <c:order val="4"/>
          <c:tx>
            <c:strRef>
              <c:f>Лист1!$F$1</c:f>
              <c:strCache>
                <c:ptCount val="1"/>
                <c:pt idx="0">
                  <c:v>2019</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50000"/>
                        <a:lumOff val="50000"/>
                      </a:schemeClr>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Лист1!$A$2:$A$4</c:f>
              <c:strCache>
                <c:ptCount val="3"/>
                <c:pt idx="0">
                  <c:v>Болезни уха и сосцеидного отростка</c:v>
                </c:pt>
                <c:pt idx="1">
                  <c:v>Травмы и отравления</c:v>
                </c:pt>
                <c:pt idx="2">
                  <c:v>Болезни глаза и его придаточного аппарата</c:v>
                </c:pt>
              </c:strCache>
            </c:strRef>
          </c:cat>
          <c:val>
            <c:numRef>
              <c:f>Лист1!$F$2:$F$4</c:f>
              <c:numCache>
                <c:formatCode>General</c:formatCode>
                <c:ptCount val="3"/>
                <c:pt idx="0">
                  <c:v>25.3</c:v>
                </c:pt>
                <c:pt idx="1">
                  <c:v>84.7</c:v>
                </c:pt>
                <c:pt idx="2">
                  <c:v>39</c:v>
                </c:pt>
              </c:numCache>
            </c:numRef>
          </c:val>
          <c:extLst>
            <c:ext xmlns:c16="http://schemas.microsoft.com/office/drawing/2014/chart" uri="{C3380CC4-5D6E-409C-BE32-E72D297353CC}">
              <c16:uniqueId val="{00000007-98DF-4DA3-9DC8-F7C143C3F2C2}"/>
            </c:ext>
          </c:extLst>
        </c:ser>
        <c:ser>
          <c:idx val="5"/>
          <c:order val="5"/>
          <c:tx>
            <c:strRef>
              <c:f>Лист1!$G$1</c:f>
              <c:strCache>
                <c:ptCount val="1"/>
                <c:pt idx="0">
                  <c:v>2020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50000"/>
                        <a:lumOff val="50000"/>
                      </a:schemeClr>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Лист1!$A$2:$A$4</c:f>
              <c:strCache>
                <c:ptCount val="3"/>
                <c:pt idx="0">
                  <c:v>Болезни уха и сосцеидного отростка</c:v>
                </c:pt>
                <c:pt idx="1">
                  <c:v>Травмы и отравления</c:v>
                </c:pt>
                <c:pt idx="2">
                  <c:v>Болезни глаза и его придаточного аппарата</c:v>
                </c:pt>
              </c:strCache>
            </c:strRef>
          </c:cat>
          <c:val>
            <c:numRef>
              <c:f>Лист1!$G$2:$G$4</c:f>
              <c:numCache>
                <c:formatCode>General</c:formatCode>
                <c:ptCount val="3"/>
                <c:pt idx="0">
                  <c:v>20</c:v>
                </c:pt>
                <c:pt idx="1">
                  <c:v>110.5</c:v>
                </c:pt>
                <c:pt idx="2">
                  <c:v>44.2</c:v>
                </c:pt>
              </c:numCache>
            </c:numRef>
          </c:val>
          <c:extLst>
            <c:ext xmlns:c16="http://schemas.microsoft.com/office/drawing/2014/chart" uri="{C3380CC4-5D6E-409C-BE32-E72D297353CC}">
              <c16:uniqueId val="{00000008-98DF-4DA3-9DC8-F7C143C3F2C2}"/>
            </c:ext>
          </c:extLst>
        </c:ser>
        <c:ser>
          <c:idx val="6"/>
          <c:order val="6"/>
          <c:tx>
            <c:strRef>
              <c:f>Лист1!$H$1</c:f>
              <c:strCache>
                <c:ptCount val="1"/>
                <c:pt idx="0">
                  <c:v>2021</c:v>
                </c:pt>
              </c:strCache>
            </c:strRef>
          </c:tx>
          <c:invertIfNegative val="0"/>
          <c:dLbls>
            <c:dLbl>
              <c:idx val="0"/>
              <c:layout>
                <c:manualLayout>
                  <c:x val="-6.9444444444444397E-3"/>
                  <c:y val="-0.10317460317460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8DF-4DA3-9DC8-F7C143C3F2C2}"/>
                </c:ext>
              </c:extLst>
            </c:dLbl>
            <c:dLbl>
              <c:idx val="1"/>
              <c:layout>
                <c:manualLayout>
                  <c:x val="0"/>
                  <c:y val="-4.7619047619047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8DF-4DA3-9DC8-F7C143C3F2C2}"/>
                </c:ext>
              </c:extLst>
            </c:dLbl>
            <c:dLbl>
              <c:idx val="2"/>
              <c:layout>
                <c:manualLayout>
                  <c:x val="-1.6975112544026701E-16"/>
                  <c:y val="-8.73015873015873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8DF-4DA3-9DC8-F7C143C3F2C2}"/>
                </c:ext>
              </c:extLst>
            </c:dLbl>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50000"/>
                        <a:lumOff val="50000"/>
                      </a:schemeClr>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Болезни уха и сосцеидного отростка</c:v>
                </c:pt>
                <c:pt idx="1">
                  <c:v>Травмы и отравления</c:v>
                </c:pt>
                <c:pt idx="2">
                  <c:v>Болезни глаза и его придаточного аппарата</c:v>
                </c:pt>
              </c:strCache>
            </c:strRef>
          </c:cat>
          <c:val>
            <c:numRef>
              <c:f>Лист1!$H$2:$H$4</c:f>
              <c:numCache>
                <c:formatCode>General</c:formatCode>
                <c:ptCount val="3"/>
                <c:pt idx="0">
                  <c:v>13.7</c:v>
                </c:pt>
                <c:pt idx="1">
                  <c:v>110.5</c:v>
                </c:pt>
                <c:pt idx="2">
                  <c:v>44.5</c:v>
                </c:pt>
              </c:numCache>
            </c:numRef>
          </c:val>
          <c:extLst>
            <c:ext xmlns:c16="http://schemas.microsoft.com/office/drawing/2014/chart" uri="{C3380CC4-5D6E-409C-BE32-E72D297353CC}">
              <c16:uniqueId val="{0000000C-98DF-4DA3-9DC8-F7C143C3F2C2}"/>
            </c:ext>
          </c:extLst>
        </c:ser>
        <c:ser>
          <c:idx val="7"/>
          <c:order val="7"/>
          <c:tx>
            <c:strRef>
              <c:f>Лист1!$I$1</c:f>
              <c:strCache>
                <c:ptCount val="1"/>
                <c:pt idx="0">
                  <c:v>2022</c:v>
                </c:pt>
              </c:strCache>
            </c:strRef>
          </c:tx>
          <c:invertIfNegative val="0"/>
          <c:dLbls>
            <c:dLbl>
              <c:idx val="0"/>
              <c:layout>
                <c:manualLayout>
                  <c:x val="0"/>
                  <c:y val="-3.1746031746031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8DF-4DA3-9DC8-F7C143C3F2C2}"/>
                </c:ext>
              </c:extLst>
            </c:dLbl>
            <c:dLbl>
              <c:idx val="1"/>
              <c:layout>
                <c:manualLayout>
                  <c:x val="1.6203703703703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8DF-4DA3-9DC8-F7C143C3F2C2}"/>
                </c:ext>
              </c:extLst>
            </c:dLbl>
            <c:dLbl>
              <c:idx val="2"/>
              <c:layout>
                <c:manualLayout>
                  <c:x val="1.3888888888888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8DF-4DA3-9DC8-F7C143C3F2C2}"/>
                </c:ext>
              </c:extLst>
            </c:dLbl>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50000"/>
                        <a:lumOff val="50000"/>
                      </a:schemeClr>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Болезни уха и сосцеидного отростка</c:v>
                </c:pt>
                <c:pt idx="1">
                  <c:v>Травмы и отравления</c:v>
                </c:pt>
                <c:pt idx="2">
                  <c:v>Болезни глаза и его придаточного аппарата</c:v>
                </c:pt>
              </c:strCache>
            </c:strRef>
          </c:cat>
          <c:val>
            <c:numRef>
              <c:f>Лист1!$I$2:$I$4</c:f>
              <c:numCache>
                <c:formatCode>General</c:formatCode>
                <c:ptCount val="3"/>
                <c:pt idx="0">
                  <c:v>13.1</c:v>
                </c:pt>
                <c:pt idx="1">
                  <c:v>118</c:v>
                </c:pt>
                <c:pt idx="2">
                  <c:v>48.7</c:v>
                </c:pt>
              </c:numCache>
            </c:numRef>
          </c:val>
          <c:extLst>
            <c:ext xmlns:c16="http://schemas.microsoft.com/office/drawing/2014/chart" uri="{C3380CC4-5D6E-409C-BE32-E72D297353CC}">
              <c16:uniqueId val="{00000010-98DF-4DA3-9DC8-F7C143C3F2C2}"/>
            </c:ext>
          </c:extLst>
        </c:ser>
        <c:ser>
          <c:idx val="8"/>
          <c:order val="8"/>
          <c:tx>
            <c:strRef>
              <c:f>Лист1!$J$1</c:f>
              <c:strCache>
                <c:ptCount val="1"/>
                <c:pt idx="0">
                  <c:v>2023</c:v>
                </c:pt>
              </c:strCache>
            </c:strRef>
          </c:tx>
          <c:spPr>
            <a:solidFill>
              <a:schemeClr val="accent3">
                <a:lumMod val="60000"/>
              </a:schemeClr>
            </a:solidFill>
            <a:ln>
              <a:noFill/>
            </a:ln>
            <a:effectLst/>
          </c:spPr>
          <c:invertIfNegative val="0"/>
          <c:dLbls>
            <c:dLbl>
              <c:idx val="0"/>
              <c:layout>
                <c:manualLayout>
                  <c:x val="1.38888888888889E-2"/>
                  <c:y val="-2.38095238095238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8DF-4DA3-9DC8-F7C143C3F2C2}"/>
                </c:ext>
              </c:extLst>
            </c:dLbl>
            <c:dLbl>
              <c:idx val="1"/>
              <c:layout>
                <c:manualLayout>
                  <c:x val="1.85185185185185E-2"/>
                  <c:y val="-4.3650793650793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8DF-4DA3-9DC8-F7C143C3F2C2}"/>
                </c:ext>
              </c:extLst>
            </c:dLbl>
            <c:dLbl>
              <c:idx val="2"/>
              <c:layout>
                <c:manualLayout>
                  <c:x val="1.6203703703703699E-2"/>
                  <c:y val="-1.4550096466308601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8DF-4DA3-9DC8-F7C143C3F2C2}"/>
                </c:ext>
              </c:extLst>
            </c:dLbl>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tx1">
                        <a:lumMod val="50000"/>
                        <a:lumOff val="50000"/>
                      </a:schemeClr>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Лист1!$A$2:$A$4</c:f>
              <c:strCache>
                <c:ptCount val="3"/>
                <c:pt idx="0">
                  <c:v>Болезни уха и сосцеидного отростка</c:v>
                </c:pt>
                <c:pt idx="1">
                  <c:v>Травмы и отравления</c:v>
                </c:pt>
                <c:pt idx="2">
                  <c:v>Болезни глаза и его придаточного аппарата</c:v>
                </c:pt>
              </c:strCache>
            </c:strRef>
          </c:cat>
          <c:val>
            <c:numRef>
              <c:f>Лист1!$J$2:$J$4</c:f>
              <c:numCache>
                <c:formatCode>General</c:formatCode>
                <c:ptCount val="3"/>
                <c:pt idx="0">
                  <c:v>22.4</c:v>
                </c:pt>
                <c:pt idx="1">
                  <c:v>119.4</c:v>
                </c:pt>
                <c:pt idx="2">
                  <c:v>53.2</c:v>
                </c:pt>
              </c:numCache>
            </c:numRef>
          </c:val>
          <c:extLst>
            <c:ext xmlns:c16="http://schemas.microsoft.com/office/drawing/2014/chart" uri="{C3380CC4-5D6E-409C-BE32-E72D297353CC}">
              <c16:uniqueId val="{00000014-98DF-4DA3-9DC8-F7C143C3F2C2}"/>
            </c:ext>
          </c:extLst>
        </c:ser>
        <c:ser>
          <c:idx val="9"/>
          <c:order val="9"/>
          <c:tx>
            <c:strRef>
              <c:f>Лист1!$K$1</c:f>
              <c:strCache>
                <c:ptCount val="1"/>
                <c:pt idx="0">
                  <c:v>2024</c:v>
                </c:pt>
              </c:strCache>
            </c:strRef>
          </c:tx>
          <c:invertIfNegative val="0"/>
          <c:dLbls>
            <c:dLbl>
              <c:idx val="0"/>
              <c:layout>
                <c:manualLayout>
                  <c:x val="1.66927490871152E-2"/>
                  <c:y val="-6.3492063492063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8DF-4DA3-9DC8-F7C143C3F2C2}"/>
                </c:ext>
              </c:extLst>
            </c:dLbl>
            <c:dLbl>
              <c:idx val="1"/>
              <c:layout>
                <c:manualLayout>
                  <c:x val="3.5680751173709002E-2"/>
                  <c:y val="-5.01424468754698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98DF-4DA3-9DC8-F7C143C3F2C2}"/>
                </c:ext>
              </c:extLst>
            </c:dLbl>
            <c:dLbl>
              <c:idx val="2"/>
              <c:layout>
                <c:manualLayout>
                  <c:x val="1.04329681794471E-2"/>
                  <c:y val="-4.76190476190476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98DF-4DA3-9DC8-F7C143C3F2C2}"/>
                </c:ext>
              </c:extLst>
            </c:dLbl>
            <c:spPr>
              <a:noFill/>
              <a:ln>
                <a:noFill/>
              </a:ln>
              <a:effectLst/>
            </c:spPr>
            <c:txPr>
              <a:bodyPr rot="0" spcFirstLastPara="0" vertOverflow="ellipsis" vert="horz" wrap="square" lIns="38100" tIns="19050" rIns="38100" bIns="19050" anchor="ctr" anchorCtr="1"/>
              <a:lstStyle/>
              <a:p>
                <a:pPr>
                  <a:defRPr lang="ru-RU" sz="900" b="1" i="0" u="none" strike="noStrike" kern="1200" baseline="0">
                    <a:solidFill>
                      <a:schemeClr val="tx1">
                        <a:lumMod val="50000"/>
                        <a:lumOff val="50000"/>
                      </a:schemeClr>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Болезни уха и сосцеидного отростка</c:v>
                </c:pt>
                <c:pt idx="1">
                  <c:v>Травмы и отравления</c:v>
                </c:pt>
                <c:pt idx="2">
                  <c:v>Болезни глаза и его придаточного аппарата</c:v>
                </c:pt>
              </c:strCache>
            </c:strRef>
          </c:cat>
          <c:val>
            <c:numRef>
              <c:f>Лист1!$K$2:$K$4</c:f>
              <c:numCache>
                <c:formatCode>General</c:formatCode>
                <c:ptCount val="3"/>
                <c:pt idx="0">
                  <c:v>22.9</c:v>
                </c:pt>
                <c:pt idx="1">
                  <c:v>126.2</c:v>
                </c:pt>
                <c:pt idx="2">
                  <c:v>56.9</c:v>
                </c:pt>
              </c:numCache>
            </c:numRef>
          </c:val>
          <c:extLst>
            <c:ext xmlns:c16="http://schemas.microsoft.com/office/drawing/2014/chart" uri="{C3380CC4-5D6E-409C-BE32-E72D297353CC}">
              <c16:uniqueId val="{00000018-98DF-4DA3-9DC8-F7C143C3F2C2}"/>
            </c:ext>
          </c:extLst>
        </c:ser>
        <c:dLbls>
          <c:showLegendKey val="0"/>
          <c:showVal val="0"/>
          <c:showCatName val="0"/>
          <c:showSerName val="0"/>
          <c:showPercent val="0"/>
          <c:showBubbleSize val="0"/>
        </c:dLbls>
        <c:gapWidth val="219"/>
        <c:overlap val="-27"/>
        <c:axId val="529449248"/>
        <c:axId val="529448856"/>
      </c:barChart>
      <c:catAx>
        <c:axId val="529449248"/>
        <c:scaling>
          <c:orientation val="minMax"/>
        </c:scaling>
        <c:delete val="0"/>
        <c:axPos val="b"/>
        <c:title>
          <c:tx>
            <c:rich>
              <a:bodyPr rot="0" spcFirstLastPara="0" vertOverflow="ellipsis" vert="horz" wrap="square" anchor="ctr" anchorCtr="1" forceAA="0"/>
              <a:lstStyle/>
              <a:p>
                <a:pPr>
                  <a:defRPr lang="ru-RU" sz="900" b="0" i="0" u="none" strike="noStrike" kern="1200" baseline="0">
                    <a:solidFill>
                      <a:schemeClr val="tx1">
                        <a:lumMod val="50000"/>
                        <a:lumOff val="50000"/>
                      </a:schemeClr>
                    </a:solidFill>
                    <a:latin typeface="Times New Roman" panose="02020603050405020304" charset="0"/>
                    <a:ea typeface="+mn-ea"/>
                    <a:cs typeface="Times New Roman" panose="02020603050405020304" charset="0"/>
                  </a:defRPr>
                </a:pPr>
                <a:r>
                  <a:rPr lang="ru-RU" b="0">
                    <a:solidFill>
                      <a:schemeClr val="tx1">
                        <a:lumMod val="50000"/>
                        <a:lumOff val="50000"/>
                      </a:schemeClr>
                    </a:solidFill>
                  </a:rPr>
                  <a:t>Травмы и отправления</a:t>
                </a:r>
              </a:p>
            </c:rich>
          </c:tx>
          <c:layout>
            <c:manualLayout>
              <c:xMode val="edge"/>
              <c:yMode val="edge"/>
              <c:x val="0.395878977569118"/>
              <c:y val="0.82656669967463603"/>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0" vertOverflow="ellipsis" vert="horz" wrap="square" anchor="ctr" anchorCtr="0" forceAA="0"/>
          <a:lstStyle/>
          <a:p>
            <a:pPr>
              <a:defRPr lang="ru-RU" sz="900" b="0" i="0" u="none" strike="noStrike" kern="1200" baseline="0">
                <a:solidFill>
                  <a:schemeClr val="tx1">
                    <a:lumMod val="50000"/>
                    <a:lumOff val="50000"/>
                  </a:schemeClr>
                </a:solidFill>
                <a:latin typeface="Times New Roman" panose="02020603050405020304" charset="0"/>
                <a:ea typeface="+mn-ea"/>
                <a:cs typeface="Times New Roman" panose="02020603050405020304" charset="0"/>
              </a:defRPr>
            </a:pPr>
            <a:endParaRPr lang="ru-RU"/>
          </a:p>
        </c:txPr>
        <c:crossAx val="529448856"/>
        <c:crosses val="autoZero"/>
        <c:auto val="1"/>
        <c:lblAlgn val="ctr"/>
        <c:lblOffset val="100"/>
        <c:noMultiLvlLbl val="1"/>
      </c:catAx>
      <c:valAx>
        <c:axId val="529448856"/>
        <c:scaling>
          <c:orientation val="minMax"/>
        </c:scaling>
        <c:delete val="1"/>
        <c:axPos val="l"/>
        <c:majorGridlines>
          <c:spPr>
            <a:ln w="9525" cap="flat" cmpd="sng" algn="ctr">
              <a:noFill/>
              <a:prstDash val="solid"/>
              <a:round/>
            </a:ln>
            <a:effectLst/>
          </c:spPr>
        </c:majorGridlines>
        <c:numFmt formatCode="General" sourceLinked="1"/>
        <c:majorTickMark val="none"/>
        <c:minorTickMark val="none"/>
        <c:tickLblPos val="nextTo"/>
        <c:crossAx val="52944924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lang="ru-RU" sz="900" b="1" i="0" u="none" strike="noStrike" kern="1200" baseline="0">
                <a:solidFill>
                  <a:schemeClr val="tx1">
                    <a:lumMod val="50000"/>
                    <a:lumOff val="50000"/>
                  </a:schemeClr>
                </a:solidFill>
                <a:latin typeface="Times New Roman" panose="02020603050405020304" charset="0"/>
                <a:ea typeface="+mn-ea"/>
                <a:cs typeface="Times New Roman" panose="02020603050405020304" charset="0"/>
              </a:defRPr>
            </a:pPr>
            <a:endParaRPr lang="ru-RU"/>
          </a:p>
        </c:txPr>
      </c:legendEntry>
      <c:legendEntry>
        <c:idx val="1"/>
        <c:txPr>
          <a:bodyPr rot="0" spcFirstLastPara="1" vertOverflow="ellipsis" vert="horz" wrap="square" anchor="ctr" anchorCtr="1"/>
          <a:lstStyle/>
          <a:p>
            <a:pPr>
              <a:defRPr lang="ru-RU" sz="900" b="1" i="0" u="none" strike="noStrike" kern="1200" baseline="0">
                <a:solidFill>
                  <a:schemeClr val="tx1">
                    <a:lumMod val="50000"/>
                    <a:lumOff val="50000"/>
                  </a:schemeClr>
                </a:solidFill>
                <a:latin typeface="Times New Roman" panose="02020603050405020304" charset="0"/>
                <a:ea typeface="+mn-ea"/>
                <a:cs typeface="Times New Roman" panose="02020603050405020304" charset="0"/>
              </a:defRPr>
            </a:pPr>
            <a:endParaRPr lang="ru-RU"/>
          </a:p>
        </c:txPr>
      </c:legendEntry>
      <c:legendEntry>
        <c:idx val="2"/>
        <c:txPr>
          <a:bodyPr rot="0" spcFirstLastPara="1" vertOverflow="ellipsis" vert="horz" wrap="square" anchor="ctr" anchorCtr="1"/>
          <a:lstStyle/>
          <a:p>
            <a:pPr>
              <a:defRPr lang="ru-RU" sz="900" b="1" i="0" u="none" strike="noStrike" kern="1200" baseline="0">
                <a:solidFill>
                  <a:schemeClr val="tx1">
                    <a:lumMod val="50000"/>
                    <a:lumOff val="50000"/>
                  </a:schemeClr>
                </a:solidFill>
                <a:latin typeface="Times New Roman" panose="02020603050405020304" charset="0"/>
                <a:ea typeface="+mn-ea"/>
                <a:cs typeface="Times New Roman" panose="02020603050405020304" charset="0"/>
              </a:defRPr>
            </a:pPr>
            <a:endParaRPr lang="ru-RU"/>
          </a:p>
        </c:txPr>
      </c:legendEntry>
      <c:legendEntry>
        <c:idx val="3"/>
        <c:txPr>
          <a:bodyPr rot="0" spcFirstLastPara="1" vertOverflow="ellipsis" vert="horz" wrap="square" anchor="ctr" anchorCtr="1"/>
          <a:lstStyle/>
          <a:p>
            <a:pPr>
              <a:defRPr lang="ru-RU" sz="900" b="1" i="0" u="none" strike="noStrike" kern="1200" baseline="0">
                <a:solidFill>
                  <a:schemeClr val="tx1">
                    <a:lumMod val="50000"/>
                    <a:lumOff val="50000"/>
                  </a:schemeClr>
                </a:solidFill>
                <a:latin typeface="Times New Roman" panose="02020603050405020304" charset="0"/>
                <a:ea typeface="+mn-ea"/>
                <a:cs typeface="Times New Roman" panose="02020603050405020304" charset="0"/>
              </a:defRPr>
            </a:pPr>
            <a:endParaRPr lang="ru-RU"/>
          </a:p>
        </c:txPr>
      </c:legendEntry>
      <c:legendEntry>
        <c:idx val="4"/>
        <c:txPr>
          <a:bodyPr rot="0" spcFirstLastPara="1" vertOverflow="ellipsis" vert="horz" wrap="square" anchor="ctr" anchorCtr="1"/>
          <a:lstStyle/>
          <a:p>
            <a:pPr>
              <a:defRPr lang="ru-RU" sz="900" b="1" i="0" u="none" strike="noStrike" kern="1200" baseline="0">
                <a:solidFill>
                  <a:schemeClr val="tx1">
                    <a:lumMod val="50000"/>
                    <a:lumOff val="50000"/>
                  </a:schemeClr>
                </a:solidFill>
                <a:latin typeface="Times New Roman" panose="02020603050405020304" charset="0"/>
                <a:ea typeface="+mn-ea"/>
                <a:cs typeface="Times New Roman" panose="02020603050405020304" charset="0"/>
              </a:defRPr>
            </a:pPr>
            <a:endParaRPr lang="ru-RU"/>
          </a:p>
        </c:txPr>
      </c:legendEntry>
      <c:legendEntry>
        <c:idx val="5"/>
        <c:txPr>
          <a:bodyPr rot="0" spcFirstLastPara="1" vertOverflow="ellipsis" vert="horz" wrap="square" anchor="ctr" anchorCtr="1"/>
          <a:lstStyle/>
          <a:p>
            <a:pPr>
              <a:defRPr lang="ru-RU" sz="900" b="1" i="0" u="none" strike="noStrike" kern="1200" baseline="0">
                <a:solidFill>
                  <a:schemeClr val="tx1">
                    <a:lumMod val="50000"/>
                    <a:lumOff val="50000"/>
                  </a:schemeClr>
                </a:solidFill>
                <a:latin typeface="Times New Roman" panose="02020603050405020304" charset="0"/>
                <a:ea typeface="+mn-ea"/>
                <a:cs typeface="Times New Roman" panose="02020603050405020304" charset="0"/>
              </a:defRPr>
            </a:pPr>
            <a:endParaRPr lang="ru-RU"/>
          </a:p>
        </c:txPr>
      </c:legendEntry>
      <c:legendEntry>
        <c:idx val="6"/>
        <c:txPr>
          <a:bodyPr rot="0" spcFirstLastPara="1" vertOverflow="ellipsis" vert="horz" wrap="square" anchor="ctr" anchorCtr="1"/>
          <a:lstStyle/>
          <a:p>
            <a:pPr>
              <a:defRPr lang="ru-RU" sz="900" b="1" i="0" u="none" strike="noStrike" kern="1200" baseline="0">
                <a:solidFill>
                  <a:schemeClr val="tx1">
                    <a:lumMod val="50000"/>
                    <a:lumOff val="50000"/>
                  </a:schemeClr>
                </a:solidFill>
                <a:latin typeface="Times New Roman" panose="02020603050405020304" charset="0"/>
                <a:ea typeface="+mn-ea"/>
                <a:cs typeface="Times New Roman" panose="02020603050405020304" charset="0"/>
              </a:defRPr>
            </a:pPr>
            <a:endParaRPr lang="ru-RU"/>
          </a:p>
        </c:txPr>
      </c:legendEntry>
      <c:legendEntry>
        <c:idx val="7"/>
        <c:txPr>
          <a:bodyPr rot="0" spcFirstLastPara="1" vertOverflow="ellipsis" vert="horz" wrap="square" anchor="ctr" anchorCtr="1"/>
          <a:lstStyle/>
          <a:p>
            <a:pPr>
              <a:defRPr lang="ru-RU" sz="900" b="1" i="0" u="none" strike="noStrike" kern="1200" baseline="0">
                <a:solidFill>
                  <a:schemeClr val="tx1">
                    <a:lumMod val="50000"/>
                    <a:lumOff val="50000"/>
                  </a:schemeClr>
                </a:solidFill>
                <a:latin typeface="Times New Roman" panose="02020603050405020304" charset="0"/>
                <a:ea typeface="+mn-ea"/>
                <a:cs typeface="Times New Roman" panose="02020603050405020304" charset="0"/>
              </a:defRPr>
            </a:pPr>
            <a:endParaRPr lang="ru-RU"/>
          </a:p>
        </c:txPr>
      </c:legendEntry>
      <c:legendEntry>
        <c:idx val="8"/>
        <c:txPr>
          <a:bodyPr rot="0" spcFirstLastPara="1" vertOverflow="ellipsis" vert="horz" wrap="square" anchor="ctr" anchorCtr="1"/>
          <a:lstStyle/>
          <a:p>
            <a:pPr>
              <a:defRPr lang="ru-RU" sz="900" b="1" i="0" u="none" strike="noStrike" kern="1200" baseline="0">
                <a:solidFill>
                  <a:schemeClr val="tx1">
                    <a:lumMod val="50000"/>
                    <a:lumOff val="50000"/>
                  </a:schemeClr>
                </a:solidFill>
                <a:latin typeface="Times New Roman" panose="02020603050405020304" charset="0"/>
                <a:ea typeface="+mn-ea"/>
                <a:cs typeface="Times New Roman" panose="02020603050405020304" charset="0"/>
              </a:defRPr>
            </a:pPr>
            <a:endParaRPr lang="ru-RU"/>
          </a:p>
        </c:txPr>
      </c:legendEntry>
      <c:legendEntry>
        <c:idx val="9"/>
        <c:txPr>
          <a:bodyPr rot="0" spcFirstLastPara="1" vertOverflow="ellipsis" vert="horz" wrap="square" anchor="ctr" anchorCtr="1"/>
          <a:lstStyle/>
          <a:p>
            <a:pPr>
              <a:defRPr lang="ru-RU" sz="900" b="1" i="0" u="none" strike="noStrike" kern="1200" baseline="0">
                <a:solidFill>
                  <a:schemeClr val="tx1">
                    <a:lumMod val="50000"/>
                    <a:lumOff val="50000"/>
                  </a:schemeClr>
                </a:solidFill>
                <a:latin typeface="Times New Roman" panose="02020603050405020304" charset="0"/>
                <a:ea typeface="+mn-ea"/>
                <a:cs typeface="Times New Roman" panose="02020603050405020304" charset="0"/>
              </a:defRPr>
            </a:pPr>
            <a:endParaRPr lang="ru-RU"/>
          </a:p>
        </c:txPr>
      </c:legendEntry>
      <c:overlay val="0"/>
      <c:spPr>
        <a:noFill/>
        <a:ln>
          <a:noFill/>
        </a:ln>
        <a:effectLst/>
      </c:spPr>
      <c:txPr>
        <a:bodyPr rot="0" spcFirstLastPara="1" vertOverflow="ellipsis" vert="horz" wrap="square" anchor="ctr" anchorCtr="1"/>
        <a:lstStyle/>
        <a:p>
          <a:pPr>
            <a:defRPr lang="ru-RU" sz="900" b="1" i="0" u="none" strike="noStrike" kern="1200" baseline="0">
              <a:solidFill>
                <a:schemeClr val="tx1">
                  <a:lumMod val="50000"/>
                  <a:lumOff val="50000"/>
                </a:schemeClr>
              </a:solidFill>
              <a:latin typeface="Times New Roman" panose="02020603050405020304" charset="0"/>
              <a:ea typeface="+mn-ea"/>
              <a:cs typeface="Times New Roman" panose="02020603050405020304" charset="0"/>
            </a:defRPr>
          </a:pPr>
          <a:endParaRPr lang="ru-RU"/>
        </a:p>
      </c:txPr>
    </c:legend>
    <c:plotVisOnly val="1"/>
    <c:dispBlanksAs val="gap"/>
    <c:showDLblsOverMax val="0"/>
    <c:extLst>
      <c:ext uri="{0b15fc19-7d7d-44ad-8c2d-2c3a37ce22c3}">
        <chartProps xmlns="https://web.wps.cn/et/2018/main" chartId="{2fce0dba-dcb7-4247-849d-877ff24a59f0}"/>
      </c:ext>
    </c:extLst>
  </c:chart>
  <c:spPr>
    <a:solidFill>
      <a:schemeClr val="bg1"/>
    </a:solidFill>
    <a:ln w="9525" cap="flat" cmpd="sng" algn="ctr">
      <a:solidFill>
        <a:schemeClr val="tx1">
          <a:lumMod val="15000"/>
          <a:lumOff val="85000"/>
        </a:schemeClr>
      </a:solidFill>
      <a:prstDash val="solid"/>
      <a:round/>
    </a:ln>
    <a:effectLst/>
  </c:spPr>
  <c:txPr>
    <a:bodyPr/>
    <a:lstStyle/>
    <a:p>
      <a:pPr>
        <a:defRPr lang="ru-RU" sz="900" b="1">
          <a:solidFill>
            <a:schemeClr val="tx1">
              <a:lumMod val="50000"/>
              <a:lumOff val="50000"/>
            </a:schemeClr>
          </a:solidFill>
          <a:latin typeface="Times New Roman" panose="02020603050405020304" charset="0"/>
          <a:cs typeface="Times New Roman" panose="02020603050405020304" charset="0"/>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Столбец3</c:v>
                </c:pt>
              </c:strCache>
            </c:strRef>
          </c:tx>
          <c:spPr>
            <a:ln w="31750" cap="rnd" cmpd="sng" algn="ctr">
              <a:solidFill>
                <a:schemeClr val="accent1"/>
              </a:solidFill>
              <a:prstDash val="solid"/>
              <a:round/>
            </a:ln>
            <a:effectLst/>
          </c:spPr>
          <c:marker>
            <c:symbol val="circle"/>
            <c:size val="17"/>
            <c:spPr>
              <a:solidFill>
                <a:schemeClr val="accent1"/>
              </a:solidFill>
              <a:ln w="9525" cap="flat" cmpd="sng" algn="ctr">
                <a:noFill/>
                <a:prstDash val="solid"/>
                <a:round/>
              </a:ln>
              <a:effectLst/>
            </c:spPr>
          </c:marker>
          <c:dLbls>
            <c:dLbl>
              <c:idx val="0"/>
              <c:layout>
                <c:manualLayout>
                  <c:x val="-8.9484126984126999E-2"/>
                  <c:y val="-7.89313904068001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A2D-433C-AC97-A1C9043E547B}"/>
                </c:ext>
              </c:extLst>
            </c:dLbl>
            <c:dLbl>
              <c:idx val="1"/>
              <c:layout>
                <c:manualLayout>
                  <c:x val="-9.2791005291005299E-2"/>
                  <c:y val="-7.89313904068001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A2D-433C-AC97-A1C9043E547B}"/>
                </c:ext>
              </c:extLst>
            </c:dLbl>
            <c:dLbl>
              <c:idx val="2"/>
              <c:layout>
                <c:manualLayout>
                  <c:x val="-8.61772486772487E-2"/>
                  <c:y val="-8.50030358227079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A2D-433C-AC97-A1C9043E547B}"/>
                </c:ext>
              </c:extLst>
            </c:dLbl>
            <c:dLbl>
              <c:idx val="3"/>
              <c:layout>
                <c:manualLayout>
                  <c:x val="-7.8108465608465696E-2"/>
                  <c:y val="-7.28597449908924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A2D-433C-AC97-A1C9043E547B}"/>
                </c:ext>
              </c:extLst>
            </c:dLbl>
            <c:dLbl>
              <c:idx val="4"/>
              <c:layout>
                <c:manualLayout>
                  <c:x val="-9.2791005291005299E-2"/>
                  <c:y val="-7.89313904068001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A2D-433C-AC97-A1C9043E547B}"/>
                </c:ext>
              </c:extLst>
            </c:dLbl>
            <c:dLbl>
              <c:idx val="5"/>
              <c:layout>
                <c:manualLayout>
                  <c:x val="-8.9484126984126999E-2"/>
                  <c:y val="-8.50030358227079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A2D-433C-AC97-A1C9043E547B}"/>
                </c:ext>
              </c:extLst>
            </c:dLbl>
            <c:dLbl>
              <c:idx val="6"/>
              <c:layout>
                <c:manualLayout>
                  <c:x val="-4.78458421863934E-2"/>
                  <c:y val="-7.28597449908925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A2D-433C-AC97-A1C9043E547B}"/>
                </c:ext>
              </c:extLst>
            </c:dLbl>
            <c:dLbl>
              <c:idx val="7"/>
              <c:layout>
                <c:manualLayout>
                  <c:x val="-4.8102618920363598E-2"/>
                  <c:y val="-8.83838383838383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A2D-433C-AC97-A1C9043E547B}"/>
                </c:ext>
              </c:extLst>
            </c:dLbl>
            <c:dLbl>
              <c:idx val="8"/>
              <c:layout>
                <c:manualLayout>
                  <c:x val="-4.8102618920363403E-2"/>
                  <c:y val="-7.5757575757575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A2D-433C-AC97-A1C9043E547B}"/>
                </c:ext>
              </c:extLst>
            </c:dLbl>
            <c:dLbl>
              <c:idx val="9"/>
              <c:layout>
                <c:manualLayout>
                  <c:x val="-4.337248597533E-2"/>
                  <c:y val="-0.1010101010101009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A2D-433C-AC97-A1C9043E547B}"/>
                </c:ext>
              </c:extLst>
            </c:dLbl>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dk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sq" cmpd="sng" algn="ctr">
                      <a:gradFill flip="none" rotWithShape="1">
                        <a:gsLst>
                          <a:gs pos="2500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prstDash val="solid"/>
                      <a:miter lim="800000"/>
                      <a:tailEnd type="none" w="sm" len="sm"/>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Лист1!$B$2:$B$11</c:f>
              <c:numCache>
                <c:formatCode>General</c:formatCode>
                <c:ptCount val="10"/>
                <c:pt idx="0">
                  <c:v>29.9</c:v>
                </c:pt>
                <c:pt idx="1">
                  <c:v>35.6</c:v>
                </c:pt>
                <c:pt idx="2">
                  <c:v>35.9</c:v>
                </c:pt>
                <c:pt idx="3">
                  <c:v>41.2</c:v>
                </c:pt>
                <c:pt idx="4">
                  <c:v>35.299999999999997</c:v>
                </c:pt>
                <c:pt idx="5">
                  <c:v>39.799999999999997</c:v>
                </c:pt>
                <c:pt idx="6">
                  <c:v>50.24</c:v>
                </c:pt>
                <c:pt idx="7">
                  <c:v>45.9</c:v>
                </c:pt>
                <c:pt idx="8">
                  <c:v>39.299999999999997</c:v>
                </c:pt>
                <c:pt idx="9">
                  <c:v>33.200000000000003</c:v>
                </c:pt>
              </c:numCache>
            </c:numRef>
          </c:val>
          <c:smooth val="0"/>
          <c:extLst>
            <c:ext xmlns:c16="http://schemas.microsoft.com/office/drawing/2014/chart" uri="{C3380CC4-5D6E-409C-BE32-E72D297353CC}">
              <c16:uniqueId val="{0000000A-0A2D-433C-AC97-A1C9043E547B}"/>
            </c:ext>
          </c:extLst>
        </c:ser>
        <c:dLbls>
          <c:showLegendKey val="0"/>
          <c:showVal val="1"/>
          <c:showCatName val="0"/>
          <c:showSerName val="0"/>
          <c:showPercent val="0"/>
          <c:showBubbleSize val="0"/>
        </c:dLbls>
        <c:upDownBars>
          <c:gapWidth val="150"/>
          <c:upBars>
            <c:spPr>
              <a:solidFill>
                <a:schemeClr val="lt1"/>
              </a:solidFill>
              <a:ln w="9525" cap="flat" cmpd="sng" algn="ctr">
                <a:solidFill>
                  <a:schemeClr val="dk1">
                    <a:lumMod val="65000"/>
                    <a:lumOff val="35000"/>
                  </a:schemeClr>
                </a:solidFill>
                <a:prstDash val="solid"/>
                <a:round/>
              </a:ln>
              <a:effectLst/>
            </c:spPr>
          </c:upBars>
          <c:downBars>
            <c:spPr>
              <a:solidFill>
                <a:schemeClr val="dk1">
                  <a:lumMod val="50000"/>
                  <a:lumOff val="50000"/>
                </a:schemeClr>
              </a:solidFill>
              <a:ln w="9525" cap="flat" cmpd="sng" algn="ctr">
                <a:solidFill>
                  <a:schemeClr val="dk1">
                    <a:lumMod val="65000"/>
                    <a:lumOff val="35000"/>
                  </a:schemeClr>
                </a:solidFill>
                <a:prstDash val="solid"/>
                <a:round/>
              </a:ln>
              <a:effectLst/>
            </c:spPr>
          </c:downBars>
        </c:upDownBars>
        <c:marker val="1"/>
        <c:smooth val="0"/>
        <c:axId val="529448072"/>
        <c:axId val="529447680"/>
      </c:lineChart>
      <c:catAx>
        <c:axId val="5294480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ru-RU" sz="900" b="0" i="0" u="none" strike="noStrike" kern="1200" cap="all" baseline="0">
                <a:solidFill>
                  <a:schemeClr val="dk1"/>
                </a:solidFill>
                <a:latin typeface="Times New Roman" panose="02020603050405020304" charset="0"/>
                <a:ea typeface="+mn-ea"/>
                <a:cs typeface="Times New Roman" panose="02020603050405020304" charset="0"/>
              </a:defRPr>
            </a:pPr>
            <a:endParaRPr lang="ru-RU"/>
          </a:p>
        </c:txPr>
        <c:crossAx val="529447680"/>
        <c:crosses val="autoZero"/>
        <c:auto val="1"/>
        <c:lblAlgn val="ctr"/>
        <c:lblOffset val="100"/>
        <c:noMultiLvlLbl val="0"/>
      </c:catAx>
      <c:valAx>
        <c:axId val="529447680"/>
        <c:scaling>
          <c:orientation val="minMax"/>
        </c:scaling>
        <c:delete val="1"/>
        <c:axPos val="l"/>
        <c:majorGridlines>
          <c:spPr>
            <a:ln w="9525" cap="flat" cmpd="sng" algn="ctr">
              <a:noFill/>
              <a:prstDash val="solid"/>
              <a:round/>
            </a:ln>
            <a:effectLst/>
          </c:spPr>
        </c:majorGridlines>
        <c:numFmt formatCode="General" sourceLinked="1"/>
        <c:majorTickMark val="none"/>
        <c:minorTickMark val="none"/>
        <c:tickLblPos val="nextTo"/>
        <c:crossAx val="529448072"/>
        <c:crosses val="autoZero"/>
        <c:crossBetween val="between"/>
      </c:valAx>
      <c:spPr>
        <a:noFill/>
        <a:ln>
          <a:noFill/>
        </a:ln>
        <a:effectLst/>
      </c:spPr>
    </c:plotArea>
    <c:plotVisOnly val="1"/>
    <c:dispBlanksAs val="gap"/>
    <c:showDLblsOverMax val="0"/>
    <c:extLst>
      <c:ext uri="{0b15fc19-7d7d-44ad-8c2d-2c3a37ce22c3}">
        <chartProps xmlns="https://web.wps.cn/et/2018/main" chartId="{5f823211-15ab-4595-aa77-19b653cf7b58}"/>
      </c:ext>
    </c:extLst>
  </c:chart>
  <c:spPr>
    <a:noFill/>
    <a:ln w="9525" cap="flat" cmpd="sng" algn="ctr">
      <a:noFill/>
      <a:prstDash val="solid"/>
      <a:round/>
    </a:ln>
    <a:effectLst/>
  </c:spPr>
  <c:txPr>
    <a:bodyPr/>
    <a:lstStyle/>
    <a:p>
      <a:pPr>
        <a:defRPr lang="ru-RU">
          <a:solidFill>
            <a:schemeClr val="dk1"/>
          </a:solidFill>
          <a:latin typeface="+mn-lt"/>
          <a:ea typeface="+mn-ea"/>
          <a:cs typeface="+mn-cs"/>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06450995926"/>
          <c:y val="3.18627450980392E-2"/>
          <c:w val="0.88396365855023995"/>
          <c:h val="0.65263480392156903"/>
        </c:manualLayout>
      </c:layout>
      <c:barChart>
        <c:barDir val="col"/>
        <c:grouping val="clustered"/>
        <c:varyColors val="0"/>
        <c:ser>
          <c:idx val="0"/>
          <c:order val="0"/>
          <c:tx>
            <c:strRef>
              <c:f>Лист1!$B$1</c:f>
              <c:strCache>
                <c:ptCount val="1"/>
                <c:pt idx="0">
                  <c:v>2024 год</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dLbl>
              <c:idx val="0"/>
              <c:layout>
                <c:manualLayout>
                  <c:x val="-1.8779342723004699E-2"/>
                  <c:y val="3.673094582185489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777-4A87-AB53-3EE5DDEB1145}"/>
                </c:ext>
              </c:extLst>
            </c:dLbl>
            <c:dLbl>
              <c:idx val="2"/>
              <c:layout>
                <c:manualLayout>
                  <c:x val="1.25195618153365E-2"/>
                  <c:y val="-3.91908246195913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777-4A87-AB53-3EE5DDEB1145}"/>
                </c:ext>
              </c:extLst>
            </c:dLbl>
            <c:dLbl>
              <c:idx val="4"/>
              <c:layout>
                <c:manualLayout>
                  <c:x val="6.25978090766823E-3"/>
                  <c:y val="-1.46923783287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777-4A87-AB53-3EE5DDEB1145}"/>
                </c:ext>
              </c:extLst>
            </c:dLbl>
            <c:dLbl>
              <c:idx val="6"/>
              <c:layout>
                <c:manualLayout>
                  <c:x val="-3.5472091810120003E-2"/>
                  <c:y val="-4.82315112540193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777-4A87-AB53-3EE5DDEB1145}"/>
                </c:ext>
              </c:extLst>
            </c:dLbl>
            <c:dLbl>
              <c:idx val="9"/>
              <c:layout>
                <c:manualLayout>
                  <c:x val="-6.25978090766823E-3"/>
                  <c:y val="-1.63799772962264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777-4A87-AB53-3EE5DDEB1145}"/>
                </c:ext>
              </c:extLst>
            </c:dLbl>
            <c:dLbl>
              <c:idx val="10"/>
              <c:layout>
                <c:manualLayout>
                  <c:x val="-4.17318727177882E-3"/>
                  <c:y val="-1.46923783287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777-4A87-AB53-3EE5DDEB1145}"/>
                </c:ext>
              </c:extLst>
            </c:dLbl>
            <c:dLbl>
              <c:idx val="11"/>
              <c:layout>
                <c:manualLayout>
                  <c:x val="1.25195618153365E-2"/>
                  <c:y val="-2.29320229320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777-4A87-AB53-3EE5DDEB1145}"/>
                </c:ext>
              </c:extLst>
            </c:dLbl>
            <c:dLbl>
              <c:idx val="12"/>
              <c:layout>
                <c:manualLayout>
                  <c:x val="1.8779342723004699E-2"/>
                  <c:y val="-2.62079636739621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777-4A87-AB53-3EE5DDEB1145}"/>
                </c:ext>
              </c:extLst>
            </c:dLbl>
            <c:spPr>
              <a:noFill/>
              <a:ln>
                <a:noFill/>
              </a:ln>
              <a:effectLst/>
            </c:spPr>
            <c:txPr>
              <a:bodyPr rot="0" spcFirstLastPara="1" vertOverflow="ellipsis" vert="horz" wrap="square" lIns="38100" tIns="19050" rIns="38100" bIns="19050" anchor="ctr" anchorCtr="1"/>
              <a:lstStyle/>
              <a:p>
                <a:pPr>
                  <a:defRPr lang="ru-RU" sz="9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Лист1!$A$2:$A$14</c:f>
              <c:strCache>
                <c:ptCount val="13"/>
                <c:pt idx="0">
                  <c:v>Березовичская АВОП</c:v>
                </c:pt>
                <c:pt idx="1">
                  <c:v>Бобриковская АВОП</c:v>
                </c:pt>
                <c:pt idx="2">
                  <c:v>Жидчевская АВОП</c:v>
                </c:pt>
                <c:pt idx="3">
                  <c:v>Ласицкая АВОП</c:v>
                </c:pt>
                <c:pt idx="4">
                  <c:v>Лемешевичская АВОП</c:v>
                </c:pt>
                <c:pt idx="5">
                  <c:v>Логишенская ГБ</c:v>
                </c:pt>
                <c:pt idx="6">
                  <c:v>Молотковичская АВОП</c:v>
                </c:pt>
                <c:pt idx="7">
                  <c:v>Оховская АВОП</c:v>
                </c:pt>
                <c:pt idx="8">
                  <c:v>Парахонское АВОП</c:v>
                </c:pt>
                <c:pt idx="9">
                  <c:v>Погост-Загородская АВОП</c:v>
                </c:pt>
                <c:pt idx="10">
                  <c:v>Поречская АВОП</c:v>
                </c:pt>
                <c:pt idx="11">
                  <c:v>Почаповская АВОП</c:v>
                </c:pt>
                <c:pt idx="12">
                  <c:v>Ставокская АВОП</c:v>
                </c:pt>
              </c:strCache>
            </c:strRef>
          </c:cat>
          <c:val>
            <c:numRef>
              <c:f>Лист1!$B$2:$B$14</c:f>
              <c:numCache>
                <c:formatCode>General</c:formatCode>
                <c:ptCount val="13"/>
                <c:pt idx="0">
                  <c:v>397.2</c:v>
                </c:pt>
                <c:pt idx="1">
                  <c:v>780.6</c:v>
                </c:pt>
                <c:pt idx="2">
                  <c:v>198.3</c:v>
                </c:pt>
                <c:pt idx="3">
                  <c:v>106.5</c:v>
                </c:pt>
                <c:pt idx="4">
                  <c:v>70.8</c:v>
                </c:pt>
                <c:pt idx="5">
                  <c:v>40.1</c:v>
                </c:pt>
                <c:pt idx="6">
                  <c:v>190.3</c:v>
                </c:pt>
                <c:pt idx="7">
                  <c:v>131.6</c:v>
                </c:pt>
                <c:pt idx="8">
                  <c:v>206.3</c:v>
                </c:pt>
                <c:pt idx="9">
                  <c:v>156.30000000000001</c:v>
                </c:pt>
                <c:pt idx="10">
                  <c:v>467.4</c:v>
                </c:pt>
                <c:pt idx="11">
                  <c:v>274.60000000000002</c:v>
                </c:pt>
                <c:pt idx="12">
                  <c:v>138.1</c:v>
                </c:pt>
              </c:numCache>
            </c:numRef>
          </c:val>
          <c:extLst>
            <c:ext xmlns:c16="http://schemas.microsoft.com/office/drawing/2014/chart" uri="{C3380CC4-5D6E-409C-BE32-E72D297353CC}">
              <c16:uniqueId val="{00000008-4777-4A87-AB53-3EE5DDEB1145}"/>
            </c:ext>
          </c:extLst>
        </c:ser>
        <c:ser>
          <c:idx val="1"/>
          <c:order val="1"/>
          <c:tx>
            <c:strRef>
              <c:f>Лист1!$C$1</c:f>
              <c:strCache>
                <c:ptCount val="1"/>
                <c:pt idx="0">
                  <c:v>2023 год</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dLbl>
              <c:idx val="0"/>
              <c:layout>
                <c:manualLayout>
                  <c:x val="2.08659363588941E-3"/>
                  <c:y val="-4.91400491400491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777-4A87-AB53-3EE5DDEB1145}"/>
                </c:ext>
              </c:extLst>
            </c:dLbl>
            <c:dLbl>
              <c:idx val="1"/>
              <c:layout>
                <c:manualLayout>
                  <c:x val="1.04329681794471E-2"/>
                  <c:y val="-1.63800163800164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777-4A87-AB53-3EE5DDEB1145}"/>
                </c:ext>
              </c:extLst>
            </c:dLbl>
            <c:dLbl>
              <c:idx val="2"/>
              <c:layout>
                <c:manualLayout>
                  <c:x val="5.1643192488262997E-2"/>
                  <c:y val="-6.69446602351014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777-4A87-AB53-3EE5DDEB1145}"/>
                </c:ext>
              </c:extLst>
            </c:dLbl>
            <c:dLbl>
              <c:idx val="3"/>
              <c:layout>
                <c:manualLayout>
                  <c:x val="1.25195618153365E-2"/>
                  <c:y val="-2.6208026208026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777-4A87-AB53-3EE5DDEB1145}"/>
                </c:ext>
              </c:extLst>
            </c:dLbl>
            <c:dLbl>
              <c:idx val="4"/>
              <c:layout>
                <c:manualLayout>
                  <c:x val="3.5472091810120003E-2"/>
                  <c:y val="-5.3110923118081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777-4A87-AB53-3EE5DDEB1145}"/>
                </c:ext>
              </c:extLst>
            </c:dLbl>
            <c:dLbl>
              <c:idx val="5"/>
              <c:layout>
                <c:manualLayout>
                  <c:x val="1.0432968179447E-2"/>
                  <c:y val="-1.965601965601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777-4A87-AB53-3EE5DDEB1145}"/>
                </c:ext>
              </c:extLst>
            </c:dLbl>
            <c:dLbl>
              <c:idx val="6"/>
              <c:layout>
                <c:manualLayout>
                  <c:x val="4.17318727177882E-3"/>
                  <c:y val="-2.572347266881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777-4A87-AB53-3EE5DDEB1145}"/>
                </c:ext>
              </c:extLst>
            </c:dLbl>
            <c:dLbl>
              <c:idx val="7"/>
              <c:layout>
                <c:manualLayout>
                  <c:x val="1.04329681794471E-2"/>
                  <c:y val="-6.552006552006549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777-4A87-AB53-3EE5DDEB1145}"/>
                </c:ext>
              </c:extLst>
            </c:dLbl>
            <c:dLbl>
              <c:idx val="8"/>
              <c:layout>
                <c:manualLayout>
                  <c:x val="1.4606155451225801E-2"/>
                  <c:y val="-1.310401310401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777-4A87-AB53-3EE5DDEB1145}"/>
                </c:ext>
              </c:extLst>
            </c:dLbl>
            <c:dLbl>
              <c:idx val="9"/>
              <c:layout>
                <c:manualLayout>
                  <c:x val="1.46061554512257E-2"/>
                  <c:y val="-9.23236661533011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777-4A87-AB53-3EE5DDEB1145}"/>
                </c:ext>
              </c:extLst>
            </c:dLbl>
            <c:dLbl>
              <c:idx val="10"/>
              <c:layout>
                <c:manualLayout>
                  <c:x val="1.6692749087115301E-2"/>
                  <c:y val="-1.310401310401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777-4A87-AB53-3EE5DDEB1145}"/>
                </c:ext>
              </c:extLst>
            </c:dLbl>
            <c:dLbl>
              <c:idx val="11"/>
              <c:layout>
                <c:manualLayout>
                  <c:x val="2.9212310902451698E-2"/>
                  <c:y val="-1.46923783287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777-4A87-AB53-3EE5DDEB1145}"/>
                </c:ext>
              </c:extLst>
            </c:dLbl>
            <c:dLbl>
              <c:idx val="12"/>
              <c:layout>
                <c:manualLayout>
                  <c:x val="3.1298904538340999E-2"/>
                  <c:y val="-5.27138239951411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777-4A87-AB53-3EE5DDEB1145}"/>
                </c:ext>
              </c:extLst>
            </c:dLbl>
            <c:spPr>
              <a:noFill/>
              <a:ln>
                <a:noFill/>
              </a:ln>
              <a:effectLst/>
            </c:spPr>
            <c:txPr>
              <a:bodyPr rot="0" spcFirstLastPara="1" vertOverflow="ellipsis" vert="horz" wrap="square" lIns="38100" tIns="19050" rIns="38100" bIns="19050" anchor="ctr" anchorCtr="1"/>
              <a:lstStyle/>
              <a:p>
                <a:pPr>
                  <a:defRPr lang="ru-RU" sz="9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Лист1!$A$2:$A$14</c:f>
              <c:strCache>
                <c:ptCount val="13"/>
                <c:pt idx="0">
                  <c:v>Березовичская АВОП</c:v>
                </c:pt>
                <c:pt idx="1">
                  <c:v>Бобриковская АВОП</c:v>
                </c:pt>
                <c:pt idx="2">
                  <c:v>Жидчевская АВОП</c:v>
                </c:pt>
                <c:pt idx="3">
                  <c:v>Ласицкая АВОП</c:v>
                </c:pt>
                <c:pt idx="4">
                  <c:v>Лемешевичская АВОП</c:v>
                </c:pt>
                <c:pt idx="5">
                  <c:v>Логишенская ГБ</c:v>
                </c:pt>
                <c:pt idx="6">
                  <c:v>Молотковичская АВОП</c:v>
                </c:pt>
                <c:pt idx="7">
                  <c:v>Оховская АВОП</c:v>
                </c:pt>
                <c:pt idx="8">
                  <c:v>Парахонское АВОП</c:v>
                </c:pt>
                <c:pt idx="9">
                  <c:v>Погост-Загородская АВОП</c:v>
                </c:pt>
                <c:pt idx="10">
                  <c:v>Поречская АВОП</c:v>
                </c:pt>
                <c:pt idx="11">
                  <c:v>Почаповская АВОП</c:v>
                </c:pt>
                <c:pt idx="12">
                  <c:v>Ставокская АВОП</c:v>
                </c:pt>
              </c:strCache>
            </c:strRef>
          </c:cat>
          <c:val>
            <c:numRef>
              <c:f>Лист1!$C$2:$C$14</c:f>
              <c:numCache>
                <c:formatCode>General</c:formatCode>
                <c:ptCount val="13"/>
                <c:pt idx="0">
                  <c:v>300.3</c:v>
                </c:pt>
                <c:pt idx="1">
                  <c:v>294.39999999999998</c:v>
                </c:pt>
                <c:pt idx="2">
                  <c:v>186.8</c:v>
                </c:pt>
                <c:pt idx="3">
                  <c:v>92.1</c:v>
                </c:pt>
                <c:pt idx="4">
                  <c:v>153.6</c:v>
                </c:pt>
                <c:pt idx="5">
                  <c:v>45.6</c:v>
                </c:pt>
                <c:pt idx="6">
                  <c:v>248.9</c:v>
                </c:pt>
                <c:pt idx="7">
                  <c:v>166.7</c:v>
                </c:pt>
                <c:pt idx="8">
                  <c:v>168</c:v>
                </c:pt>
                <c:pt idx="9">
                  <c:v>153.9</c:v>
                </c:pt>
                <c:pt idx="10">
                  <c:v>535.70000000000005</c:v>
                </c:pt>
                <c:pt idx="11">
                  <c:v>325.60000000000002</c:v>
                </c:pt>
                <c:pt idx="12">
                  <c:v>203.5</c:v>
                </c:pt>
              </c:numCache>
            </c:numRef>
          </c:val>
          <c:extLst>
            <c:ext xmlns:c16="http://schemas.microsoft.com/office/drawing/2014/chart" uri="{C3380CC4-5D6E-409C-BE32-E72D297353CC}">
              <c16:uniqueId val="{00000016-4777-4A87-AB53-3EE5DDEB1145}"/>
            </c:ext>
          </c:extLst>
        </c:ser>
        <c:dLbls>
          <c:showLegendKey val="0"/>
          <c:showVal val="1"/>
          <c:showCatName val="0"/>
          <c:showSerName val="0"/>
          <c:showPercent val="0"/>
          <c:showBubbleSize val="0"/>
        </c:dLbls>
        <c:gapWidth val="150"/>
        <c:axId val="529456304"/>
        <c:axId val="529457088"/>
      </c:barChart>
      <c:catAx>
        <c:axId val="5294563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ru-RU" sz="9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crossAx val="529457088"/>
        <c:crosses val="autoZero"/>
        <c:auto val="1"/>
        <c:lblAlgn val="ctr"/>
        <c:lblOffset val="100"/>
        <c:noMultiLvlLbl val="0"/>
      </c:catAx>
      <c:valAx>
        <c:axId val="529457088"/>
        <c:scaling>
          <c:orientation val="minMax"/>
        </c:scaling>
        <c:delete val="1"/>
        <c:axPos val="l"/>
        <c:majorGridlines>
          <c:spPr>
            <a:ln w="9525" cap="flat" cmpd="sng" algn="ctr">
              <a:noFill/>
              <a:prstDash val="solid"/>
              <a:round/>
            </a:ln>
            <a:effectLst/>
          </c:spPr>
        </c:majorGridlines>
        <c:numFmt formatCode="General" sourceLinked="1"/>
        <c:majorTickMark val="none"/>
        <c:minorTickMark val="none"/>
        <c:tickLblPos val="nextTo"/>
        <c:crossAx val="529456304"/>
        <c:crosses val="autoZero"/>
        <c:crossBetween val="between"/>
      </c:valAx>
      <c:spPr>
        <a:noFill/>
        <a:ln>
          <a:noFill/>
        </a:ln>
        <a:effectLst/>
      </c:spPr>
    </c:plotArea>
    <c:legend>
      <c:legendPos val="b"/>
      <c:layout>
        <c:manualLayout>
          <c:xMode val="edge"/>
          <c:yMode val="edge"/>
          <c:x val="0.39640087242615801"/>
          <c:y val="4.1781017042291202E-2"/>
          <c:w val="0.21212393051807499"/>
          <c:h val="5.1014001063371901E-2"/>
        </c:manualLayout>
      </c:layout>
      <c:overlay val="0"/>
      <c:spPr>
        <a:noFill/>
        <a:ln>
          <a:noFill/>
        </a:ln>
        <a:effectLst/>
      </c:spPr>
      <c:txPr>
        <a:bodyPr rot="0" spcFirstLastPara="1" vertOverflow="ellipsis" vert="horz" wrap="square" anchor="ctr" anchorCtr="1"/>
        <a:lstStyle/>
        <a:p>
          <a:pPr>
            <a:defRPr lang="ru-RU" sz="9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legend>
    <c:plotVisOnly val="1"/>
    <c:dispBlanksAs val="gap"/>
    <c:showDLblsOverMax val="0"/>
    <c:extLst>
      <c:ext uri="{0b15fc19-7d7d-44ad-8c2d-2c3a37ce22c3}">
        <chartProps xmlns="https://web.wps.cn/et/2018/main" chartId="{5c50a194-5c18-4756-9f15-41300fde7e29}"/>
      </c:ext>
    </c:extLst>
  </c:chart>
  <c:spPr>
    <a:solidFill>
      <a:schemeClr val="bg1"/>
    </a:solidFill>
    <a:ln w="9525" cap="flat" cmpd="sng" algn="ctr">
      <a:solidFill>
        <a:schemeClr val="tx1">
          <a:lumMod val="15000"/>
          <a:lumOff val="85000"/>
        </a:schemeClr>
      </a:solidFill>
      <a:prstDash val="solid"/>
      <a:round/>
    </a:ln>
    <a:effectLst/>
  </c:spPr>
  <c:txPr>
    <a:bodyPr/>
    <a:lstStyle/>
    <a:p>
      <a:pPr>
        <a:defRPr lang="ru-RU">
          <a:latin typeface="Times New Roman" panose="02020603050405020304" charset="0"/>
          <a:cs typeface="Times New Roman" panose="02020603050405020304" charset="0"/>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spPr>
            <a:scene3d>
              <a:camera prst="orthographicFront"/>
              <a:lightRig rig="threePt" dir="t"/>
            </a:scene3d>
            <a:sp3d prstMaterial="softEdge"/>
          </c:spPr>
          <c:explosion val="7"/>
          <c:dPt>
            <c:idx val="0"/>
            <c:bubble3D val="0"/>
            <c:spPr>
              <a:solidFill>
                <a:schemeClr val="accent1"/>
              </a:solidFill>
              <a:ln>
                <a:noFill/>
              </a:ln>
              <a:effectLst>
                <a:outerShdw blurRad="63500" sx="102000" sy="102000" algn="ctr" rotWithShape="0">
                  <a:prstClr val="black">
                    <a:alpha val="20000"/>
                  </a:prstClr>
                </a:outerShdw>
              </a:effectLst>
              <a:scene3d>
                <a:camera prst="orthographicFront"/>
                <a:lightRig rig="threePt" dir="t"/>
              </a:scene3d>
              <a:sp3d prstMaterial="softEdge"/>
            </c:spPr>
            <c:extLst>
              <c:ext xmlns:c16="http://schemas.microsoft.com/office/drawing/2014/chart" uri="{C3380CC4-5D6E-409C-BE32-E72D297353CC}">
                <c16:uniqueId val="{00000001-7C34-48C7-8BA0-D097CF71E533}"/>
              </c:ext>
            </c:extLst>
          </c:dPt>
          <c:dPt>
            <c:idx val="1"/>
            <c:bubble3D val="0"/>
            <c:spPr>
              <a:solidFill>
                <a:schemeClr val="accent2"/>
              </a:solidFill>
              <a:ln>
                <a:noFill/>
              </a:ln>
              <a:effectLst>
                <a:outerShdw blurRad="63500" sx="102000" sy="102000" algn="ctr" rotWithShape="0">
                  <a:prstClr val="black">
                    <a:alpha val="20000"/>
                  </a:prstClr>
                </a:outerShdw>
              </a:effectLst>
              <a:scene3d>
                <a:camera prst="orthographicFront"/>
                <a:lightRig rig="threePt" dir="t"/>
              </a:scene3d>
              <a:sp3d prstMaterial="softEdge"/>
            </c:spPr>
            <c:extLst>
              <c:ext xmlns:c16="http://schemas.microsoft.com/office/drawing/2014/chart" uri="{C3380CC4-5D6E-409C-BE32-E72D297353CC}">
                <c16:uniqueId val="{00000003-7C34-48C7-8BA0-D097CF71E533}"/>
              </c:ext>
            </c:extLst>
          </c:dPt>
          <c:dPt>
            <c:idx val="2"/>
            <c:bubble3D val="0"/>
            <c:spPr>
              <a:solidFill>
                <a:schemeClr val="accent3"/>
              </a:solidFill>
              <a:ln>
                <a:noFill/>
              </a:ln>
              <a:effectLst>
                <a:outerShdw blurRad="63500" sx="102000" sy="102000" algn="ctr" rotWithShape="0">
                  <a:prstClr val="black">
                    <a:alpha val="20000"/>
                  </a:prstClr>
                </a:outerShdw>
              </a:effectLst>
              <a:scene3d>
                <a:camera prst="orthographicFront"/>
                <a:lightRig rig="threePt" dir="t"/>
              </a:scene3d>
              <a:sp3d prstMaterial="softEdge"/>
            </c:spPr>
            <c:extLst>
              <c:ext xmlns:c16="http://schemas.microsoft.com/office/drawing/2014/chart" uri="{C3380CC4-5D6E-409C-BE32-E72D297353CC}">
                <c16:uniqueId val="{00000005-7C34-48C7-8BA0-D097CF71E533}"/>
              </c:ext>
            </c:extLst>
          </c:dPt>
          <c:dPt>
            <c:idx val="3"/>
            <c:bubble3D val="0"/>
            <c:spPr>
              <a:solidFill>
                <a:schemeClr val="accent4"/>
              </a:solidFill>
              <a:ln>
                <a:noFill/>
              </a:ln>
              <a:effectLst>
                <a:outerShdw blurRad="63500" sx="102000" sy="102000" algn="ctr" rotWithShape="0">
                  <a:prstClr val="black">
                    <a:alpha val="20000"/>
                  </a:prstClr>
                </a:outerShdw>
              </a:effectLst>
              <a:scene3d>
                <a:camera prst="orthographicFront"/>
                <a:lightRig rig="threePt" dir="t"/>
              </a:scene3d>
              <a:sp3d prstMaterial="softEdge"/>
            </c:spPr>
            <c:extLst>
              <c:ext xmlns:c16="http://schemas.microsoft.com/office/drawing/2014/chart" uri="{C3380CC4-5D6E-409C-BE32-E72D297353CC}">
                <c16:uniqueId val="{00000007-7C34-48C7-8BA0-D097CF71E533}"/>
              </c:ext>
            </c:extLst>
          </c:dPt>
          <c:dPt>
            <c:idx val="4"/>
            <c:bubble3D val="0"/>
            <c:spPr>
              <a:solidFill>
                <a:schemeClr val="accent5"/>
              </a:solidFill>
              <a:ln>
                <a:noFill/>
              </a:ln>
              <a:effectLst>
                <a:outerShdw blurRad="63500" sx="102000" sy="102000" algn="ctr" rotWithShape="0">
                  <a:prstClr val="black">
                    <a:alpha val="20000"/>
                  </a:prstClr>
                </a:outerShdw>
              </a:effectLst>
              <a:scene3d>
                <a:camera prst="orthographicFront"/>
                <a:lightRig rig="threePt" dir="t"/>
              </a:scene3d>
              <a:sp3d prstMaterial="softEdge"/>
            </c:spPr>
            <c:extLst>
              <c:ext xmlns:c16="http://schemas.microsoft.com/office/drawing/2014/chart" uri="{C3380CC4-5D6E-409C-BE32-E72D297353CC}">
                <c16:uniqueId val="{00000009-7C34-48C7-8BA0-D097CF71E533}"/>
              </c:ext>
            </c:extLst>
          </c:dPt>
          <c:dPt>
            <c:idx val="5"/>
            <c:bubble3D val="0"/>
            <c:spPr>
              <a:solidFill>
                <a:schemeClr val="accent6"/>
              </a:solidFill>
              <a:ln>
                <a:noFill/>
              </a:ln>
              <a:effectLst>
                <a:outerShdw blurRad="63500" sx="102000" sy="102000" algn="ctr" rotWithShape="0">
                  <a:prstClr val="black">
                    <a:alpha val="20000"/>
                  </a:prstClr>
                </a:outerShdw>
              </a:effectLst>
              <a:scene3d>
                <a:camera prst="orthographicFront"/>
                <a:lightRig rig="threePt" dir="t"/>
              </a:scene3d>
              <a:sp3d prstMaterial="softEdge"/>
            </c:spPr>
            <c:extLst>
              <c:ext xmlns:c16="http://schemas.microsoft.com/office/drawing/2014/chart" uri="{C3380CC4-5D6E-409C-BE32-E72D297353CC}">
                <c16:uniqueId val="{0000000B-7C34-48C7-8BA0-D097CF71E533}"/>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a:scene3d>
                <a:camera prst="orthographicFront"/>
                <a:lightRig rig="threePt" dir="t"/>
              </a:scene3d>
              <a:sp3d prstMaterial="softEdge"/>
            </c:spPr>
            <c:extLst>
              <c:ext xmlns:c16="http://schemas.microsoft.com/office/drawing/2014/chart" uri="{C3380CC4-5D6E-409C-BE32-E72D297353CC}">
                <c16:uniqueId val="{0000000D-7C34-48C7-8BA0-D097CF71E533}"/>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a:scene3d>
                <a:camera prst="orthographicFront"/>
                <a:lightRig rig="threePt" dir="t"/>
              </a:scene3d>
              <a:sp3d prstMaterial="softEdge"/>
            </c:spPr>
            <c:extLst>
              <c:ext xmlns:c16="http://schemas.microsoft.com/office/drawing/2014/chart" uri="{C3380CC4-5D6E-409C-BE32-E72D297353CC}">
                <c16:uniqueId val="{0000000F-7C34-48C7-8BA0-D097CF71E533}"/>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a:scene3d>
                <a:camera prst="orthographicFront"/>
                <a:lightRig rig="threePt" dir="t"/>
              </a:scene3d>
              <a:sp3d prstMaterial="softEdge"/>
            </c:spPr>
            <c:extLst>
              <c:ext xmlns:c16="http://schemas.microsoft.com/office/drawing/2014/chart" uri="{C3380CC4-5D6E-409C-BE32-E72D297353CC}">
                <c16:uniqueId val="{00000011-7C34-48C7-8BA0-D097CF71E533}"/>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a:scene3d>
                <a:camera prst="orthographicFront"/>
                <a:lightRig rig="threePt" dir="t"/>
              </a:scene3d>
              <a:sp3d prstMaterial="softEdge"/>
            </c:spPr>
            <c:extLst>
              <c:ext xmlns:c16="http://schemas.microsoft.com/office/drawing/2014/chart" uri="{C3380CC4-5D6E-409C-BE32-E72D297353CC}">
                <c16:uniqueId val="{00000013-7C34-48C7-8BA0-D097CF71E533}"/>
              </c:ext>
            </c:extLst>
          </c:dPt>
          <c:dPt>
            <c:idx val="10"/>
            <c:bubble3D val="0"/>
            <c:spPr>
              <a:solidFill>
                <a:schemeClr val="accent5">
                  <a:lumMod val="60000"/>
                </a:schemeClr>
              </a:solidFill>
              <a:ln>
                <a:noFill/>
              </a:ln>
              <a:effectLst>
                <a:outerShdw blurRad="63500" sx="102000" sy="102000" algn="ctr" rotWithShape="0">
                  <a:prstClr val="black">
                    <a:alpha val="20000"/>
                  </a:prstClr>
                </a:outerShdw>
              </a:effectLst>
              <a:scene3d>
                <a:camera prst="orthographicFront"/>
                <a:lightRig rig="threePt" dir="t"/>
              </a:scene3d>
              <a:sp3d prstMaterial="softEdge"/>
            </c:spPr>
            <c:extLst>
              <c:ext xmlns:c16="http://schemas.microsoft.com/office/drawing/2014/chart" uri="{C3380CC4-5D6E-409C-BE32-E72D297353CC}">
                <c16:uniqueId val="{00000015-7C34-48C7-8BA0-D097CF71E533}"/>
              </c:ext>
            </c:extLst>
          </c:dPt>
          <c:dPt>
            <c:idx val="11"/>
            <c:bubble3D val="0"/>
            <c:spPr>
              <a:solidFill>
                <a:schemeClr val="accent6">
                  <a:lumMod val="60000"/>
                </a:schemeClr>
              </a:solidFill>
              <a:ln>
                <a:noFill/>
              </a:ln>
              <a:effectLst>
                <a:outerShdw blurRad="63500" sx="102000" sy="102000" algn="ctr" rotWithShape="0">
                  <a:prstClr val="black">
                    <a:alpha val="20000"/>
                  </a:prstClr>
                </a:outerShdw>
              </a:effectLst>
              <a:scene3d>
                <a:camera prst="orthographicFront"/>
                <a:lightRig rig="threePt" dir="t"/>
              </a:scene3d>
              <a:sp3d prstMaterial="softEdge"/>
            </c:spPr>
            <c:extLst>
              <c:ext xmlns:c16="http://schemas.microsoft.com/office/drawing/2014/chart" uri="{C3380CC4-5D6E-409C-BE32-E72D297353CC}">
                <c16:uniqueId val="{00000017-7C34-48C7-8BA0-D097CF71E533}"/>
              </c:ext>
            </c:extLst>
          </c:dPt>
          <c:dPt>
            <c:idx val="12"/>
            <c:bubble3D val="0"/>
            <c:spPr>
              <a:solidFill>
                <a:schemeClr val="accent1">
                  <a:lumMod val="80000"/>
                  <a:lumOff val="20000"/>
                </a:schemeClr>
              </a:solidFill>
              <a:ln>
                <a:noFill/>
              </a:ln>
              <a:effectLst>
                <a:outerShdw blurRad="63500" sx="102000" sy="102000" algn="ctr" rotWithShape="0">
                  <a:prstClr val="black">
                    <a:alpha val="20000"/>
                  </a:prstClr>
                </a:outerShdw>
              </a:effectLst>
              <a:scene3d>
                <a:camera prst="orthographicFront"/>
                <a:lightRig rig="threePt" dir="t"/>
              </a:scene3d>
              <a:sp3d prstMaterial="softEdge"/>
            </c:spPr>
            <c:extLst>
              <c:ext xmlns:c16="http://schemas.microsoft.com/office/drawing/2014/chart" uri="{C3380CC4-5D6E-409C-BE32-E72D297353CC}">
                <c16:uniqueId val="{00000019-7C34-48C7-8BA0-D097CF71E533}"/>
              </c:ext>
            </c:extLst>
          </c:dPt>
          <c:dPt>
            <c:idx val="13"/>
            <c:bubble3D val="0"/>
            <c:spPr>
              <a:solidFill>
                <a:schemeClr val="accent2">
                  <a:lumMod val="80000"/>
                  <a:lumOff val="20000"/>
                </a:schemeClr>
              </a:solidFill>
              <a:ln>
                <a:noFill/>
              </a:ln>
              <a:effectLst>
                <a:outerShdw blurRad="63500" sx="102000" sy="102000" algn="ctr" rotWithShape="0">
                  <a:prstClr val="black">
                    <a:alpha val="20000"/>
                  </a:prstClr>
                </a:outerShdw>
              </a:effectLst>
              <a:scene3d>
                <a:camera prst="orthographicFront"/>
                <a:lightRig rig="threePt" dir="t"/>
              </a:scene3d>
              <a:sp3d prstMaterial="softEdge"/>
            </c:spPr>
            <c:extLst>
              <c:ext xmlns:c16="http://schemas.microsoft.com/office/drawing/2014/chart" uri="{C3380CC4-5D6E-409C-BE32-E72D297353CC}">
                <c16:uniqueId val="{0000001B-7C34-48C7-8BA0-D097CF71E533}"/>
              </c:ext>
            </c:extLst>
          </c:dPt>
          <c:dPt>
            <c:idx val="14"/>
            <c:bubble3D val="0"/>
            <c:explosion val="11"/>
            <c:spPr>
              <a:solidFill>
                <a:schemeClr val="accent3">
                  <a:lumMod val="80000"/>
                  <a:lumOff val="20000"/>
                </a:schemeClr>
              </a:solidFill>
              <a:ln>
                <a:noFill/>
              </a:ln>
              <a:effectLst>
                <a:outerShdw blurRad="63500" sx="102000" sy="102000" algn="ctr" rotWithShape="0">
                  <a:prstClr val="black">
                    <a:alpha val="20000"/>
                  </a:prstClr>
                </a:outerShdw>
              </a:effectLst>
              <a:scene3d>
                <a:camera prst="orthographicFront"/>
                <a:lightRig rig="threePt" dir="t"/>
              </a:scene3d>
              <a:sp3d prstMaterial="softEdge"/>
            </c:spPr>
            <c:extLst>
              <c:ext xmlns:c16="http://schemas.microsoft.com/office/drawing/2014/chart" uri="{C3380CC4-5D6E-409C-BE32-E72D297353CC}">
                <c16:uniqueId val="{0000001D-7C34-48C7-8BA0-D097CF71E533}"/>
              </c:ext>
            </c:extLst>
          </c:dPt>
          <c:dLbls>
            <c:dLbl>
              <c:idx val="0"/>
              <c:layout>
                <c:manualLayout>
                  <c:x val="-0.16554464187175799"/>
                  <c:y val="0.190655969797074"/>
                </c:manualLayout>
              </c:layout>
              <c:numFmt formatCode="0.0%" sourceLinked="0"/>
              <c:spPr>
                <a:solidFill>
                  <a:sysClr val="window" lastClr="FFFFFF"/>
                </a:solidFill>
                <a:ln w="9525" cap="flat" cmpd="sng" algn="ctr">
                  <a:solidFill>
                    <a:srgbClr val="4472C4"/>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lang="ru-RU" sz="800" b="1" i="0" u="none" strike="noStrike" kern="1200" baseline="0">
                      <a:solidFill>
                        <a:schemeClr val="accent1"/>
                      </a:solidFill>
                      <a:latin typeface="Times New Roman" panose="02020603050405020304" charset="0"/>
                      <a:ea typeface="+mn-ea"/>
                      <a:cs typeface="Times New Roman" panose="02020603050405020304"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gd name="adj1" fmla="val 92436"/>
                        <a:gd name="adj2" fmla="val -166956"/>
                      </a:avLst>
                    </a:prstGeom>
                  </c15:spPr>
                </c:ext>
                <c:ext xmlns:c16="http://schemas.microsoft.com/office/drawing/2014/chart" uri="{C3380CC4-5D6E-409C-BE32-E72D297353CC}">
                  <c16:uniqueId val="{00000001-7C34-48C7-8BA0-D097CF71E533}"/>
                </c:ext>
              </c:extLst>
            </c:dLbl>
            <c:dLbl>
              <c:idx val="1"/>
              <c:layout>
                <c:manualLayout>
                  <c:x val="-0.45903551407925902"/>
                  <c:y val="0.107162702223198"/>
                </c:manualLayout>
              </c:layout>
              <c:numFmt formatCode="0.0%" sourceLinked="0"/>
              <c:spPr>
                <a:solidFill>
                  <a:sysClr val="window" lastClr="FFFFFF"/>
                </a:solidFill>
                <a:ln w="9525" cap="flat" cmpd="sng" algn="ctr">
                  <a:solidFill>
                    <a:srgbClr val="4472C4"/>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lang="ru-RU" sz="800" b="1" i="0" u="none" strike="noStrike" kern="1200" baseline="0">
                      <a:solidFill>
                        <a:schemeClr val="accent2"/>
                      </a:solidFill>
                      <a:latin typeface="Times New Roman" panose="02020603050405020304" charset="0"/>
                      <a:ea typeface="+mn-ea"/>
                      <a:cs typeface="Times New Roman" panose="02020603050405020304"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gd name="adj1" fmla="val 164811"/>
                        <a:gd name="adj2" fmla="val -9865"/>
                      </a:avLst>
                    </a:prstGeom>
                  </c15:spPr>
                </c:ext>
                <c:ext xmlns:c16="http://schemas.microsoft.com/office/drawing/2014/chart" uri="{C3380CC4-5D6E-409C-BE32-E72D297353CC}">
                  <c16:uniqueId val="{00000003-7C34-48C7-8BA0-D097CF71E533}"/>
                </c:ext>
              </c:extLst>
            </c:dLbl>
            <c:dLbl>
              <c:idx val="2"/>
              <c:layout>
                <c:manualLayout>
                  <c:x val="-0.55058083017400605"/>
                  <c:y val="2.9923088882182402E-4"/>
                </c:manualLayout>
              </c:layout>
              <c:numFmt formatCode="0.0%" sourceLinked="0"/>
              <c:spPr>
                <a:solidFill>
                  <a:sysClr val="window" lastClr="FFFFFF"/>
                </a:solidFill>
                <a:ln w="9525" cap="flat" cmpd="sng" algn="ctr">
                  <a:solidFill>
                    <a:srgbClr val="4472C4"/>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lang="ru-RU" sz="800" b="1" i="0" u="none" strike="noStrike" kern="1200" baseline="0">
                      <a:solidFill>
                        <a:schemeClr val="accent3"/>
                      </a:solidFill>
                      <a:latin typeface="Times New Roman" panose="02020603050405020304" charset="0"/>
                      <a:ea typeface="+mn-ea"/>
                      <a:cs typeface="Times New Roman" panose="02020603050405020304"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gd name="adj1" fmla="val 214559"/>
                        <a:gd name="adj2" fmla="val 91495"/>
                      </a:avLst>
                    </a:prstGeom>
                  </c15:spPr>
                </c:ext>
                <c:ext xmlns:c16="http://schemas.microsoft.com/office/drawing/2014/chart" uri="{C3380CC4-5D6E-409C-BE32-E72D297353CC}">
                  <c16:uniqueId val="{00000005-7C34-48C7-8BA0-D097CF71E533}"/>
                </c:ext>
              </c:extLst>
            </c:dLbl>
            <c:dLbl>
              <c:idx val="3"/>
              <c:layout>
                <c:manualLayout>
                  <c:x val="-0.34654011698488002"/>
                  <c:y val="-1.13260972156678E-2"/>
                </c:manualLayout>
              </c:layout>
              <c:numFmt formatCode="0.0%" sourceLinked="0"/>
              <c:spPr>
                <a:solidFill>
                  <a:sysClr val="window" lastClr="FFFFFF"/>
                </a:solidFill>
                <a:ln w="9525" cap="flat" cmpd="sng" algn="ctr">
                  <a:solidFill>
                    <a:srgbClr val="4472C4"/>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lang="ru-RU" sz="800" b="1" i="0" u="none" strike="noStrike" kern="1200" baseline="0">
                      <a:solidFill>
                        <a:schemeClr val="accent4"/>
                      </a:solidFill>
                      <a:latin typeface="Times New Roman" panose="02020603050405020304" charset="0"/>
                      <a:ea typeface="+mn-ea"/>
                      <a:cs typeface="Times New Roman" panose="02020603050405020304"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gd name="adj1" fmla="val 181718"/>
                        <a:gd name="adj2" fmla="val 133723"/>
                      </a:avLst>
                    </a:prstGeom>
                  </c15:spPr>
                </c:ext>
                <c:ext xmlns:c16="http://schemas.microsoft.com/office/drawing/2014/chart" uri="{C3380CC4-5D6E-409C-BE32-E72D297353CC}">
                  <c16:uniqueId val="{00000007-7C34-48C7-8BA0-D097CF71E533}"/>
                </c:ext>
              </c:extLst>
            </c:dLbl>
            <c:dLbl>
              <c:idx val="4"/>
              <c:layout>
                <c:manualLayout>
                  <c:x val="-0.20527535592098001"/>
                  <c:y val="-2.8315243039169401E-2"/>
                </c:manualLayout>
              </c:layout>
              <c:numFmt formatCode="0.0%" sourceLinked="0"/>
              <c:spPr>
                <a:solidFill>
                  <a:sysClr val="window" lastClr="FFFFFF"/>
                </a:solidFill>
                <a:ln w="9525" cap="flat" cmpd="sng" algn="ctr">
                  <a:solidFill>
                    <a:srgbClr val="4472C4"/>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lang="ru-RU" sz="800" b="1" i="0" u="none" strike="noStrike" kern="1200" baseline="0">
                      <a:solidFill>
                        <a:schemeClr val="accent5"/>
                      </a:solidFill>
                      <a:latin typeface="Times New Roman" panose="02020603050405020304" charset="0"/>
                      <a:ea typeface="+mn-ea"/>
                      <a:cs typeface="Times New Roman" panose="02020603050405020304"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gd name="adj1" fmla="val 75211"/>
                        <a:gd name="adj2" fmla="val 197032"/>
                      </a:avLst>
                    </a:prstGeom>
                  </c15:spPr>
                </c:ext>
                <c:ext xmlns:c16="http://schemas.microsoft.com/office/drawing/2014/chart" uri="{C3380CC4-5D6E-409C-BE32-E72D297353CC}">
                  <c16:uniqueId val="{00000009-7C34-48C7-8BA0-D097CF71E533}"/>
                </c:ext>
              </c:extLst>
            </c:dLbl>
            <c:dLbl>
              <c:idx val="5"/>
              <c:layout>
                <c:manualLayout>
                  <c:x val="-4.1376980655195898E-2"/>
                  <c:y val="-3.4702952276950798E-2"/>
                </c:manualLayout>
              </c:layout>
              <c:numFmt formatCode="0.0%" sourceLinked="0"/>
              <c:spPr>
                <a:solidFill>
                  <a:sysClr val="window" lastClr="FFFFFF"/>
                </a:solidFill>
                <a:ln w="9525" cap="flat" cmpd="sng" algn="ctr">
                  <a:solidFill>
                    <a:srgbClr val="4472C4"/>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lang="ru-RU" sz="800" b="1" i="0" u="none" strike="noStrike" kern="1200" baseline="0">
                      <a:solidFill>
                        <a:schemeClr val="accent6"/>
                      </a:solidFill>
                      <a:latin typeface="Times New Roman" panose="02020603050405020304" charset="0"/>
                      <a:ea typeface="+mn-ea"/>
                      <a:cs typeface="Times New Roman" panose="02020603050405020304"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gd name="adj1" fmla="val -12556"/>
                        <a:gd name="adj2" fmla="val 326055"/>
                      </a:avLst>
                    </a:prstGeom>
                  </c15:spPr>
                </c:ext>
                <c:ext xmlns:c16="http://schemas.microsoft.com/office/drawing/2014/chart" uri="{C3380CC4-5D6E-409C-BE32-E72D297353CC}">
                  <c16:uniqueId val="{0000000B-7C34-48C7-8BA0-D097CF71E533}"/>
                </c:ext>
              </c:extLst>
            </c:dLbl>
            <c:dLbl>
              <c:idx val="6"/>
              <c:delete val="1"/>
              <c:extLst>
                <c:ext xmlns:c15="http://schemas.microsoft.com/office/drawing/2012/chart" uri="{CE6537A1-D6FC-4f65-9D91-7224C49458BB}"/>
                <c:ext xmlns:c16="http://schemas.microsoft.com/office/drawing/2014/chart" uri="{C3380CC4-5D6E-409C-BE32-E72D297353CC}">
                  <c16:uniqueId val="{0000000D-7C34-48C7-8BA0-D097CF71E533}"/>
                </c:ext>
              </c:extLst>
            </c:dLbl>
            <c:dLbl>
              <c:idx val="7"/>
              <c:layout>
                <c:manualLayout>
                  <c:x val="5.7875149865526103E-2"/>
                  <c:y val="-1.733318006782E-2"/>
                </c:manualLayout>
              </c:layout>
              <c:numFmt formatCode="0.00%" sourceLinked="0"/>
              <c:spPr>
                <a:solidFill>
                  <a:sysClr val="window" lastClr="FFFFFF"/>
                </a:solidFill>
                <a:ln w="9525" cap="flat" cmpd="sng" algn="ctr">
                  <a:solidFill>
                    <a:srgbClr val="4472C4"/>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lang="ru-RU" sz="800" b="1" i="0" u="none" strike="noStrike" kern="1200" baseline="0">
                      <a:solidFill>
                        <a:schemeClr val="accent2">
                          <a:lumMod val="60000"/>
                        </a:schemeClr>
                      </a:solidFill>
                      <a:latin typeface="Times New Roman" panose="02020603050405020304" charset="0"/>
                      <a:ea typeface="+mn-ea"/>
                      <a:cs typeface="Times New Roman" panose="02020603050405020304"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gd name="adj1" fmla="val -124033"/>
                        <a:gd name="adj2" fmla="val 178967"/>
                      </a:avLst>
                    </a:prstGeom>
                  </c15:spPr>
                </c:ext>
                <c:ext xmlns:c16="http://schemas.microsoft.com/office/drawing/2014/chart" uri="{C3380CC4-5D6E-409C-BE32-E72D297353CC}">
                  <c16:uniqueId val="{0000000F-7C34-48C7-8BA0-D097CF71E533}"/>
                </c:ext>
              </c:extLst>
            </c:dLbl>
            <c:dLbl>
              <c:idx val="8"/>
              <c:layout>
                <c:manualLayout>
                  <c:x val="0.19554494076866"/>
                  <c:y val="-2.1926498953712702E-2"/>
                </c:manualLayout>
              </c:layout>
              <c:numFmt formatCode="0.0%" sourceLinked="0"/>
              <c:spPr>
                <a:solidFill>
                  <a:sysClr val="window" lastClr="FFFFFF"/>
                </a:solidFill>
                <a:ln w="9525" cap="flat" cmpd="sng" algn="ctr">
                  <a:solidFill>
                    <a:srgbClr val="4472C4"/>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lang="ru-RU" sz="800" b="1" i="0" u="none" strike="noStrike" kern="1200" baseline="0">
                      <a:solidFill>
                        <a:schemeClr val="accent3">
                          <a:lumMod val="60000"/>
                        </a:schemeClr>
                      </a:solidFill>
                      <a:latin typeface="Times New Roman" panose="02020603050405020304" charset="0"/>
                      <a:ea typeface="+mn-ea"/>
                      <a:cs typeface="Times New Roman" panose="02020603050405020304"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gd name="adj1" fmla="val -212642"/>
                        <a:gd name="adj2" fmla="val 135414"/>
                      </a:avLst>
                    </a:prstGeom>
                  </c15:spPr>
                </c:ext>
                <c:ext xmlns:c16="http://schemas.microsoft.com/office/drawing/2014/chart" uri="{C3380CC4-5D6E-409C-BE32-E72D297353CC}">
                  <c16:uniqueId val="{00000011-7C34-48C7-8BA0-D097CF71E533}"/>
                </c:ext>
              </c:extLst>
            </c:dLbl>
            <c:dLbl>
              <c:idx val="9"/>
              <c:layout>
                <c:manualLayout>
                  <c:x val="0.103292343086744"/>
                  <c:y val="7.1816962660689307E-2"/>
                </c:manualLayout>
              </c:layout>
              <c:numFmt formatCode="0.0%" sourceLinked="0"/>
              <c:spPr>
                <a:solidFill>
                  <a:sysClr val="window" lastClr="FFFFFF"/>
                </a:solidFill>
                <a:ln w="9525" cap="flat" cmpd="sng" algn="ctr">
                  <a:solidFill>
                    <a:srgbClr val="4472C4"/>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lang="ru-RU" sz="800" b="1" i="0" u="none" strike="noStrike" kern="1200" baseline="0">
                      <a:solidFill>
                        <a:schemeClr val="accent4">
                          <a:lumMod val="60000"/>
                        </a:schemeClr>
                      </a:solidFill>
                      <a:latin typeface="Times New Roman" panose="02020603050405020304" charset="0"/>
                      <a:ea typeface="+mn-ea"/>
                      <a:cs typeface="Times New Roman" panose="02020603050405020304"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gd name="adj1" fmla="val -105392"/>
                        <a:gd name="adj2" fmla="val 21825"/>
                      </a:avLst>
                    </a:prstGeom>
                  </c15:spPr>
                </c:ext>
                <c:ext xmlns:c16="http://schemas.microsoft.com/office/drawing/2014/chart" uri="{C3380CC4-5D6E-409C-BE32-E72D297353CC}">
                  <c16:uniqueId val="{00000013-7C34-48C7-8BA0-D097CF71E533}"/>
                </c:ext>
              </c:extLst>
            </c:dLbl>
            <c:dLbl>
              <c:idx val="10"/>
              <c:layout>
                <c:manualLayout>
                  <c:x val="7.6356242506723696E-2"/>
                  <c:y val="0.15466597697185699"/>
                </c:manualLayout>
              </c:layout>
              <c:numFmt formatCode="0.0%" sourceLinked="0"/>
              <c:spPr>
                <a:solidFill>
                  <a:sysClr val="window" lastClr="FFFFFF"/>
                </a:solidFill>
                <a:ln w="9525" cap="flat" cmpd="sng" algn="ctr">
                  <a:solidFill>
                    <a:srgbClr val="4472C4"/>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lang="ru-RU" sz="800" b="1" i="0" u="none" strike="noStrike" kern="1200" baseline="0">
                      <a:solidFill>
                        <a:schemeClr val="accent5">
                          <a:lumMod val="60000"/>
                        </a:schemeClr>
                      </a:solidFill>
                      <a:latin typeface="Times New Roman" panose="02020603050405020304" charset="0"/>
                      <a:ea typeface="+mn-ea"/>
                      <a:cs typeface="Times New Roman" panose="02020603050405020304"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gd name="adj1" fmla="val -108040"/>
                        <a:gd name="adj2" fmla="val -83592"/>
                      </a:avLst>
                    </a:prstGeom>
                  </c15:spPr>
                </c:ext>
                <c:ext xmlns:c16="http://schemas.microsoft.com/office/drawing/2014/chart" uri="{C3380CC4-5D6E-409C-BE32-E72D297353CC}">
                  <c16:uniqueId val="{00000015-7C34-48C7-8BA0-D097CF71E533}"/>
                </c:ext>
              </c:extLst>
            </c:dLbl>
            <c:dLbl>
              <c:idx val="11"/>
              <c:layout>
                <c:manualLayout>
                  <c:x val="4.69415756628331E-2"/>
                  <c:y val="0.22353779927064801"/>
                </c:manualLayout>
              </c:layout>
              <c:numFmt formatCode="0.0%" sourceLinked="0"/>
              <c:spPr>
                <a:solidFill>
                  <a:sysClr val="window" lastClr="FFFFFF"/>
                </a:solidFill>
                <a:ln w="9525" cap="flat" cmpd="sng" algn="ctr">
                  <a:solidFill>
                    <a:srgbClr val="4472C4"/>
                  </a:solidFill>
                  <a:prstDash val="solid"/>
                  <a:round/>
                  <a:headEnd type="none" w="med" len="med"/>
                  <a:tailEnd type="none" w="med" len="med"/>
                </a:ln>
                <a:effectLst/>
              </c:spPr>
              <c:txPr>
                <a:bodyPr rot="0" spcFirstLastPara="1" vertOverflow="clip" horzOverflow="clip" vert="horz" wrap="square" lIns="36576" tIns="18288" rIns="36576" bIns="18288" anchor="ctr" anchorCtr="1">
                  <a:noAutofit/>
                </a:bodyPr>
                <a:lstStyle/>
                <a:p>
                  <a:pPr>
                    <a:defRPr lang="ru-RU" sz="800" b="1" i="0" u="none" strike="noStrike" kern="1200" baseline="0">
                      <a:solidFill>
                        <a:schemeClr val="accent6">
                          <a:lumMod val="60000"/>
                        </a:schemeClr>
                      </a:solidFill>
                      <a:latin typeface="Times New Roman" panose="02020603050405020304" charset="0"/>
                      <a:ea typeface="+mn-ea"/>
                      <a:cs typeface="Times New Roman" panose="02020603050405020304"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gd name="adj1" fmla="val -98946"/>
                        <a:gd name="adj2" fmla="val -174955"/>
                      </a:avLst>
                    </a:prstGeom>
                  </c15:spPr>
                  <c15:layout>
                    <c:manualLayout>
                      <c:w val="0.211899507822186"/>
                      <c:h val="8.1490281551063401E-2"/>
                    </c:manualLayout>
                  </c15:layout>
                </c:ext>
                <c:ext xmlns:c16="http://schemas.microsoft.com/office/drawing/2014/chart" uri="{C3380CC4-5D6E-409C-BE32-E72D297353CC}">
                  <c16:uniqueId val="{00000017-7C34-48C7-8BA0-D097CF71E533}"/>
                </c:ext>
              </c:extLst>
            </c:dLbl>
            <c:dLbl>
              <c:idx val="12"/>
              <c:layout>
                <c:manualLayout>
                  <c:x val="-2.1063717746182199E-2"/>
                  <c:y val="0.15624093771904199"/>
                </c:manualLayout>
              </c:layout>
              <c:numFmt formatCode="0.0%" sourceLinked="0"/>
              <c:spPr>
                <a:solidFill>
                  <a:sysClr val="window" lastClr="FFFFFF"/>
                </a:solidFill>
                <a:ln w="9525" cap="flat" cmpd="sng" algn="ctr">
                  <a:solidFill>
                    <a:srgbClr val="4472C4"/>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lang="ru-RU" sz="800" b="1" i="0" u="none" strike="noStrike" kern="1200" baseline="0">
                      <a:solidFill>
                        <a:schemeClr val="accent1">
                          <a:lumMod val="80000"/>
                          <a:lumOff val="20000"/>
                        </a:schemeClr>
                      </a:solidFill>
                      <a:latin typeface="Times New Roman" panose="02020603050405020304" charset="0"/>
                      <a:ea typeface="+mn-ea"/>
                      <a:cs typeface="Times New Roman" panose="02020603050405020304"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gd name="adj1" fmla="val -168018"/>
                        <a:gd name="adj2" fmla="val -252461"/>
                      </a:avLst>
                    </a:prstGeom>
                  </c15:spPr>
                </c:ext>
                <c:ext xmlns:c16="http://schemas.microsoft.com/office/drawing/2014/chart" uri="{C3380CC4-5D6E-409C-BE32-E72D297353CC}">
                  <c16:uniqueId val="{00000019-7C34-48C7-8BA0-D097CF71E533}"/>
                </c:ext>
              </c:extLst>
            </c:dLbl>
            <c:dLbl>
              <c:idx val="13"/>
              <c:layout>
                <c:manualLayout>
                  <c:x val="-5.4154481909116599E-2"/>
                  <c:y val="0.13317542734252"/>
                </c:manualLayout>
              </c:layout>
              <c:numFmt formatCode="0.0%" sourceLinked="0"/>
              <c:spPr>
                <a:solidFill>
                  <a:sysClr val="window" lastClr="FFFFFF"/>
                </a:solidFill>
                <a:ln w="9525" cap="flat" cmpd="sng" algn="ctr">
                  <a:solidFill>
                    <a:srgbClr val="ED7D31">
                      <a:lumMod val="80000"/>
                      <a:lumOff val="20000"/>
                    </a:srgbClr>
                  </a:solidFill>
                  <a:prstDash val="solid"/>
                  <a:round/>
                  <a:headEnd type="none" w="med" len="med"/>
                  <a:tailEnd type="none" w="med" len="med"/>
                </a:ln>
                <a:effectLst/>
              </c:spPr>
              <c:txPr>
                <a:bodyPr rot="0" spcFirstLastPara="1" vertOverflow="clip" horzOverflow="clip" vert="horz" wrap="square" lIns="36576" tIns="18288" rIns="36576" bIns="18288" anchor="ctr" anchorCtr="1">
                  <a:noAutofit/>
                </a:bodyPr>
                <a:lstStyle/>
                <a:p>
                  <a:pPr>
                    <a:defRPr lang="ru-RU" sz="800" b="1" i="0" u="none" strike="noStrike" kern="1200" baseline="0">
                      <a:solidFill>
                        <a:schemeClr val="accent2">
                          <a:lumMod val="80000"/>
                          <a:lumOff val="20000"/>
                        </a:schemeClr>
                      </a:solidFill>
                      <a:latin typeface="Times New Roman" panose="02020603050405020304" charset="0"/>
                      <a:ea typeface="+mn-ea"/>
                      <a:cs typeface="Times New Roman" panose="02020603050405020304"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gd name="adj1" fmla="val -63975"/>
                        <a:gd name="adj2" fmla="val -134861"/>
                      </a:avLst>
                    </a:prstGeom>
                  </c15:spPr>
                  <c15:layout>
                    <c:manualLayout>
                      <c:w val="0.20058447670344501"/>
                      <c:h val="0.107915253283398"/>
                    </c:manualLayout>
                  </c15:layout>
                </c:ext>
                <c:ext xmlns:c16="http://schemas.microsoft.com/office/drawing/2014/chart" uri="{C3380CC4-5D6E-409C-BE32-E72D297353CC}">
                  <c16:uniqueId val="{0000001B-7C34-48C7-8BA0-D097CF71E533}"/>
                </c:ext>
              </c:extLst>
            </c:dLbl>
            <c:dLbl>
              <c:idx val="14"/>
              <c:numFmt formatCode="0.0%" sourceLinked="0"/>
              <c:spPr>
                <a:solidFill>
                  <a:sysClr val="window" lastClr="FFFFFF"/>
                </a:solidFill>
                <a:ln w="9525" cap="flat" cmpd="sng" algn="ctr">
                  <a:solidFill>
                    <a:srgbClr val="A5A5A5">
                      <a:lumMod val="80000"/>
                      <a:lumOff val="20000"/>
                    </a:srgbClr>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lang="ru-RU" sz="800" b="1"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outEnd"/>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D-7C34-48C7-8BA0-D097CF71E533}"/>
                </c:ext>
              </c:extLst>
            </c:dLbl>
            <c:numFmt formatCode="0.0%" sourceLinked="0"/>
            <c:spPr>
              <a:solidFill>
                <a:sysClr val="window" lastClr="FFFFFF"/>
              </a:solidFill>
              <a:ln>
                <a:solidFill>
                  <a:srgbClr val="4472C4"/>
                </a:solidFill>
              </a:ln>
              <a:effectLst/>
            </c:spPr>
            <c:txPr>
              <a:bodyPr rot="0" spcFirstLastPara="0" vertOverflow="ellipsis" vert="horz" wrap="square" lIns="38100" tIns="19050" rIns="38100" bIns="19050" anchor="ctr" anchorCtr="1"/>
              <a:lstStyle/>
              <a:p>
                <a:pPr>
                  <a:defRPr lang="ru-RU" sz="8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Лист1!$A$2:$A$16</c:f>
              <c:strCache>
                <c:ptCount val="15"/>
                <c:pt idx="0">
                  <c:v>Болезни нервной системы</c:v>
                </c:pt>
                <c:pt idx="1">
                  <c:v>Все остальные болезни</c:v>
                </c:pt>
                <c:pt idx="2">
                  <c:v>Болезни эндокринной системы</c:v>
                </c:pt>
                <c:pt idx="3">
                  <c:v>Болезни органов пищеварения</c:v>
                </c:pt>
                <c:pt idx="4">
                  <c:v>Новообразования </c:v>
                </c:pt>
                <c:pt idx="5">
                  <c:v>Болезни кожи</c:v>
                </c:pt>
                <c:pt idx="6">
                  <c:v>Психические расстройства</c:v>
                </c:pt>
                <c:pt idx="7">
                  <c:v>Болезни кровообращения </c:v>
                </c:pt>
                <c:pt idx="8">
                  <c:v>Болезни уха</c:v>
                </c:pt>
                <c:pt idx="9">
                  <c:v>Болезни костно-мышечной системы</c:v>
                </c:pt>
                <c:pt idx="10">
                  <c:v>Болезни мочеполовой системы</c:v>
                </c:pt>
                <c:pt idx="11">
                  <c:v>Болезни глаз и его придаточого аппарата</c:v>
                </c:pt>
                <c:pt idx="12">
                  <c:v>Травмы и отравления</c:v>
                </c:pt>
                <c:pt idx="13">
                  <c:v>Инфекционные и паразитарные заболевания</c:v>
                </c:pt>
                <c:pt idx="14">
                  <c:v>Болезни органов дыхания</c:v>
                </c:pt>
              </c:strCache>
            </c:strRef>
          </c:cat>
          <c:val>
            <c:numRef>
              <c:f>Лист1!$B$2:$B$16</c:f>
              <c:numCache>
                <c:formatCode>General</c:formatCode>
                <c:ptCount val="15"/>
                <c:pt idx="0">
                  <c:v>6.1</c:v>
                </c:pt>
                <c:pt idx="1">
                  <c:v>21.799999999999802</c:v>
                </c:pt>
                <c:pt idx="2">
                  <c:v>4.4000000000000004</c:v>
                </c:pt>
                <c:pt idx="3">
                  <c:v>6.9</c:v>
                </c:pt>
                <c:pt idx="4">
                  <c:v>1</c:v>
                </c:pt>
                <c:pt idx="5">
                  <c:v>17.100000000000001</c:v>
                </c:pt>
                <c:pt idx="6">
                  <c:v>14.7</c:v>
                </c:pt>
                <c:pt idx="7">
                  <c:v>1</c:v>
                </c:pt>
                <c:pt idx="8">
                  <c:v>16.7</c:v>
                </c:pt>
                <c:pt idx="9">
                  <c:v>9.4</c:v>
                </c:pt>
                <c:pt idx="10">
                  <c:v>7.6</c:v>
                </c:pt>
                <c:pt idx="11">
                  <c:v>31.4</c:v>
                </c:pt>
                <c:pt idx="12">
                  <c:v>122.8</c:v>
                </c:pt>
                <c:pt idx="13">
                  <c:v>54.9</c:v>
                </c:pt>
                <c:pt idx="14">
                  <c:v>958.8</c:v>
                </c:pt>
              </c:numCache>
            </c:numRef>
          </c:val>
          <c:extLst>
            <c:ext xmlns:c16="http://schemas.microsoft.com/office/drawing/2014/chart" uri="{C3380CC4-5D6E-409C-BE32-E72D297353CC}">
              <c16:uniqueId val="{0000001E-7C34-48C7-8BA0-D097CF71E533}"/>
            </c:ext>
          </c:extLst>
        </c:ser>
        <c:dLbls>
          <c:showLegendKey val="0"/>
          <c:showVal val="0"/>
          <c:showCatName val="0"/>
          <c:showSerName val="0"/>
          <c:showPercent val="0"/>
          <c:showBubbleSize val="0"/>
          <c:showLeaderLines val="0"/>
        </c:dLbls>
        <c:firstSliceAng val="4"/>
      </c:pieChart>
      <c:spPr>
        <a:noFill/>
        <a:ln>
          <a:noFill/>
        </a:ln>
        <a:effectLst/>
      </c:spPr>
    </c:plotArea>
    <c:plotVisOnly val="1"/>
    <c:dispBlanksAs val="gap"/>
    <c:showDLblsOverMax val="0"/>
    <c:extLst>
      <c:ext uri="{0b15fc19-7d7d-44ad-8c2d-2c3a37ce22c3}">
        <chartProps xmlns="https://web.wps.cn/et/2018/main" chartId="{1c970a77-6c98-47f8-870b-a82fa5e711bc}"/>
      </c:ext>
    </c:extLst>
  </c:chart>
  <c:spPr>
    <a:solidFill>
      <a:schemeClr val="bg1"/>
    </a:solidFill>
    <a:ln w="19050" cap="flat" cmpd="sng" algn="ctr">
      <a:solidFill>
        <a:schemeClr val="tx1">
          <a:lumMod val="15000"/>
          <a:lumOff val="85000"/>
        </a:schemeClr>
      </a:solidFill>
      <a:prstDash val="solid"/>
      <a:round/>
    </a:ln>
    <a:effectLst/>
  </c:spPr>
  <c:txPr>
    <a:bodyPr/>
    <a:lstStyle/>
    <a:p>
      <a:pPr>
        <a:defRPr lang="ru-RU" sz="800">
          <a:latin typeface="Times New Roman" panose="02020603050405020304" charset="0"/>
          <a:cs typeface="Times New Roman" panose="02020603050405020304" charset="0"/>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Лист1!$A$2:$A$4</c:f>
              <c:strCache>
                <c:ptCount val="3"/>
                <c:pt idx="0">
                  <c:v>Болезни органов дыхания</c:v>
                </c:pt>
                <c:pt idx="1">
                  <c:v>Психические расстройства</c:v>
                </c:pt>
                <c:pt idx="2">
                  <c:v>Болезни  костно мышечной системы и соединительной ткани</c:v>
                </c:pt>
              </c:strCache>
            </c:strRef>
          </c:cat>
          <c:val>
            <c:numRef>
              <c:f>Лист1!$B$2:$B$4</c:f>
              <c:numCache>
                <c:formatCode>General</c:formatCode>
                <c:ptCount val="3"/>
                <c:pt idx="0">
                  <c:v>1293</c:v>
                </c:pt>
                <c:pt idx="1">
                  <c:v>28.7</c:v>
                </c:pt>
                <c:pt idx="2">
                  <c:v>10.5</c:v>
                </c:pt>
              </c:numCache>
            </c:numRef>
          </c:val>
          <c:extLst>
            <c:ext xmlns:c16="http://schemas.microsoft.com/office/drawing/2014/chart" uri="{C3380CC4-5D6E-409C-BE32-E72D297353CC}">
              <c16:uniqueId val="{00000000-DBA1-44CB-9062-AAFF5277FB89}"/>
            </c:ext>
          </c:extLst>
        </c:ser>
        <c:ser>
          <c:idx val="1"/>
          <c:order val="1"/>
          <c:tx>
            <c:strRef>
              <c:f>Лист1!$C$1</c:f>
              <c:strCache>
                <c:ptCount val="1"/>
                <c:pt idx="0">
                  <c:v>2016</c:v>
                </c:pt>
              </c:strCache>
            </c:strRef>
          </c:tx>
          <c:spPr>
            <a:solidFill>
              <a:schemeClr val="accent2"/>
            </a:solidFill>
            <a:ln>
              <a:noFill/>
            </a:ln>
            <a:effectLst/>
          </c:spPr>
          <c:invertIfNegative val="0"/>
          <c:dLbls>
            <c:dLbl>
              <c:idx val="0"/>
              <c:layout>
                <c:manualLayout>
                  <c:x val="1.38888888888889E-2"/>
                  <c:y val="-3.57142857142856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BA1-44CB-9062-AAFF5277FB89}"/>
                </c:ext>
              </c:extLst>
            </c:dLbl>
            <c:dLbl>
              <c:idx val="1"/>
              <c:layout>
                <c:manualLayout>
                  <c:x val="-2.0530494435859099E-2"/>
                  <c:y val="-7.14285714285713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BA1-44CB-9062-AAFF5277FB89}"/>
                </c:ext>
              </c:extLst>
            </c:dLbl>
            <c:dLbl>
              <c:idx val="2"/>
              <c:layout>
                <c:manualLayout>
                  <c:x val="-8.4875562720133296E-17"/>
                  <c:y val="-3.57142857142858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BA1-44CB-9062-AAFF5277FB89}"/>
                </c:ext>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Лист1!$A$2:$A$4</c:f>
              <c:strCache>
                <c:ptCount val="3"/>
                <c:pt idx="0">
                  <c:v>Болезни органов дыхания</c:v>
                </c:pt>
                <c:pt idx="1">
                  <c:v>Психические расстройства</c:v>
                </c:pt>
                <c:pt idx="2">
                  <c:v>Болезни  костно мышечной системы и соединительной ткани</c:v>
                </c:pt>
              </c:strCache>
            </c:strRef>
          </c:cat>
          <c:val>
            <c:numRef>
              <c:f>Лист1!$C$2:$C$4</c:f>
              <c:numCache>
                <c:formatCode>General</c:formatCode>
                <c:ptCount val="3"/>
                <c:pt idx="0">
                  <c:v>1208.4000000000001</c:v>
                </c:pt>
                <c:pt idx="1">
                  <c:v>26.5</c:v>
                </c:pt>
                <c:pt idx="2">
                  <c:v>9.3000000000000007</c:v>
                </c:pt>
              </c:numCache>
            </c:numRef>
          </c:val>
          <c:extLst>
            <c:ext xmlns:c16="http://schemas.microsoft.com/office/drawing/2014/chart" uri="{C3380CC4-5D6E-409C-BE32-E72D297353CC}">
              <c16:uniqueId val="{00000004-DBA1-44CB-9062-AAFF5277FB89}"/>
            </c:ext>
          </c:extLst>
        </c:ser>
        <c:ser>
          <c:idx val="2"/>
          <c:order val="2"/>
          <c:tx>
            <c:strRef>
              <c:f>Лист1!$D$1</c:f>
              <c:strCache>
                <c:ptCount val="1"/>
                <c:pt idx="0">
                  <c:v>2018</c:v>
                </c:pt>
              </c:strCache>
            </c:strRef>
          </c:tx>
          <c:spPr>
            <a:solidFill>
              <a:schemeClr val="accent3"/>
            </a:solidFill>
            <a:ln>
              <a:noFill/>
            </a:ln>
            <a:effectLst/>
          </c:spPr>
          <c:invertIfNegative val="0"/>
          <c:dLbls>
            <c:dLbl>
              <c:idx val="0"/>
              <c:layout>
                <c:manualLayout>
                  <c:x val="1.6203703703703699E-2"/>
                  <c:y val="-3.968253968253969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BA1-44CB-9062-AAFF5277FB89}"/>
                </c:ext>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Лист1!$A$2:$A$4</c:f>
              <c:strCache>
                <c:ptCount val="3"/>
                <c:pt idx="0">
                  <c:v>Болезни органов дыхания</c:v>
                </c:pt>
                <c:pt idx="1">
                  <c:v>Психические расстройства</c:v>
                </c:pt>
                <c:pt idx="2">
                  <c:v>Болезни  костно мышечной системы и соединительной ткани</c:v>
                </c:pt>
              </c:strCache>
            </c:strRef>
          </c:cat>
          <c:val>
            <c:numRef>
              <c:f>Лист1!$D$2:$D$4</c:f>
              <c:numCache>
                <c:formatCode>General</c:formatCode>
                <c:ptCount val="3"/>
                <c:pt idx="0">
                  <c:v>1171.9000000000001</c:v>
                </c:pt>
                <c:pt idx="1">
                  <c:v>32.5</c:v>
                </c:pt>
                <c:pt idx="2">
                  <c:v>11.6</c:v>
                </c:pt>
              </c:numCache>
            </c:numRef>
          </c:val>
          <c:extLst>
            <c:ext xmlns:c16="http://schemas.microsoft.com/office/drawing/2014/chart" uri="{C3380CC4-5D6E-409C-BE32-E72D297353CC}">
              <c16:uniqueId val="{00000006-DBA1-44CB-9062-AAFF5277FB89}"/>
            </c:ext>
          </c:extLst>
        </c:ser>
        <c:ser>
          <c:idx val="3"/>
          <c:order val="3"/>
          <c:tx>
            <c:strRef>
              <c:f>Лист1!$E$1</c:f>
              <c:strCache>
                <c:ptCount val="1"/>
                <c:pt idx="0">
                  <c:v>2017</c:v>
                </c:pt>
              </c:strCache>
            </c:strRef>
          </c:tx>
          <c:spPr>
            <a:solidFill>
              <a:schemeClr val="accent4"/>
            </a:solidFill>
            <a:ln>
              <a:noFill/>
            </a:ln>
            <a:effectLst/>
          </c:spPr>
          <c:invertIfNegative val="0"/>
          <c:dLbls>
            <c:dLbl>
              <c:idx val="0"/>
              <c:layout>
                <c:manualLayout>
                  <c:x val="6.2305295950155597E-3"/>
                  <c:y val="-8.09004358080526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BA1-44CB-9062-AAFF5277FB89}"/>
                </c:ext>
              </c:extLst>
            </c:dLbl>
            <c:dLbl>
              <c:idx val="1"/>
              <c:layout>
                <c:manualLayout>
                  <c:x val="0"/>
                  <c:y val="-4.36507936507936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BA1-44CB-9062-AAFF5277FB89}"/>
                </c:ext>
              </c:extLst>
            </c:dLbl>
            <c:dLbl>
              <c:idx val="2"/>
              <c:layout>
                <c:manualLayout>
                  <c:x val="0"/>
                  <c:y val="-3.57142857142856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BA1-44CB-9062-AAFF5277FB89}"/>
                </c:ext>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Лист1!$A$2:$A$4</c:f>
              <c:strCache>
                <c:ptCount val="3"/>
                <c:pt idx="0">
                  <c:v>Болезни органов дыхания</c:v>
                </c:pt>
                <c:pt idx="1">
                  <c:v>Психические расстройства</c:v>
                </c:pt>
                <c:pt idx="2">
                  <c:v>Болезни  костно мышечной системы и соединительной ткани</c:v>
                </c:pt>
              </c:strCache>
            </c:strRef>
          </c:cat>
          <c:val>
            <c:numRef>
              <c:f>Лист1!$E$2:$E$4</c:f>
              <c:numCache>
                <c:formatCode>General</c:formatCode>
                <c:ptCount val="3"/>
                <c:pt idx="0">
                  <c:v>916.7</c:v>
                </c:pt>
                <c:pt idx="1">
                  <c:v>30.6</c:v>
                </c:pt>
                <c:pt idx="2">
                  <c:v>11.4</c:v>
                </c:pt>
              </c:numCache>
            </c:numRef>
          </c:val>
          <c:extLst>
            <c:ext xmlns:c16="http://schemas.microsoft.com/office/drawing/2014/chart" uri="{C3380CC4-5D6E-409C-BE32-E72D297353CC}">
              <c16:uniqueId val="{0000000A-DBA1-44CB-9062-AAFF5277FB89}"/>
            </c:ext>
          </c:extLst>
        </c:ser>
        <c:ser>
          <c:idx val="4"/>
          <c:order val="4"/>
          <c:tx>
            <c:strRef>
              <c:f>Лист1!$F$1</c:f>
              <c:strCache>
                <c:ptCount val="1"/>
                <c:pt idx="0">
                  <c:v>2019</c:v>
                </c:pt>
              </c:strCache>
            </c:strRef>
          </c:tx>
          <c:spPr>
            <a:solidFill>
              <a:schemeClr val="accent5"/>
            </a:solidFill>
            <a:ln>
              <a:noFill/>
            </a:ln>
            <a:effectLst/>
          </c:spPr>
          <c:invertIfNegative val="0"/>
          <c:dLbls>
            <c:dLbl>
              <c:idx val="0"/>
              <c:layout>
                <c:manualLayout>
                  <c:x val="4.8805815160955302E-3"/>
                  <c:y val="-1.3273854858013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BA1-44CB-9062-AAFF5277FB89}"/>
                </c:ext>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Лист1!$A$2:$A$4</c:f>
              <c:strCache>
                <c:ptCount val="3"/>
                <c:pt idx="0">
                  <c:v>Болезни органов дыхания</c:v>
                </c:pt>
                <c:pt idx="1">
                  <c:v>Психические расстройства</c:v>
                </c:pt>
                <c:pt idx="2">
                  <c:v>Болезни  костно мышечной системы и соединительной ткани</c:v>
                </c:pt>
              </c:strCache>
            </c:strRef>
          </c:cat>
          <c:val>
            <c:numRef>
              <c:f>Лист1!$F$2:$F$4</c:f>
              <c:numCache>
                <c:formatCode>General</c:formatCode>
                <c:ptCount val="3"/>
                <c:pt idx="0">
                  <c:v>977.9</c:v>
                </c:pt>
                <c:pt idx="1">
                  <c:v>29.6</c:v>
                </c:pt>
                <c:pt idx="2">
                  <c:v>13.5</c:v>
                </c:pt>
              </c:numCache>
            </c:numRef>
          </c:val>
          <c:extLst>
            <c:ext xmlns:c16="http://schemas.microsoft.com/office/drawing/2014/chart" uri="{C3380CC4-5D6E-409C-BE32-E72D297353CC}">
              <c16:uniqueId val="{0000000C-DBA1-44CB-9062-AAFF5277FB89}"/>
            </c:ext>
          </c:extLst>
        </c:ser>
        <c:ser>
          <c:idx val="5"/>
          <c:order val="5"/>
          <c:tx>
            <c:strRef>
              <c:f>Лист1!$G$1</c:f>
              <c:strCache>
                <c:ptCount val="1"/>
                <c:pt idx="0">
                  <c:v>2020</c:v>
                </c:pt>
              </c:strCache>
            </c:strRef>
          </c:tx>
          <c:spPr>
            <a:solidFill>
              <a:schemeClr val="accent6"/>
            </a:solidFill>
            <a:ln>
              <a:noFill/>
            </a:ln>
            <a:effectLst/>
          </c:spPr>
          <c:invertIfNegative val="0"/>
          <c:dLbls>
            <c:dLbl>
              <c:idx val="0"/>
              <c:layout>
                <c:manualLayout>
                  <c:x val="1.9730010384215999E-3"/>
                  <c:y val="-1.72995321510172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BA1-44CB-9062-AAFF5277FB89}"/>
                </c:ext>
              </c:extLst>
            </c:dLbl>
            <c:dLbl>
              <c:idx val="1"/>
              <c:layout>
                <c:manualLayout>
                  <c:x val="0"/>
                  <c:y val="-5.55555555555554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BA1-44CB-9062-AAFF5277FB89}"/>
                </c:ext>
              </c:extLst>
            </c:dLbl>
            <c:dLbl>
              <c:idx val="2"/>
              <c:layout>
                <c:manualLayout>
                  <c:x val="-1.6975112544026701E-16"/>
                  <c:y val="-3.57142857142856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BA1-44CB-9062-AAFF5277FB89}"/>
                </c:ext>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Лист1!$A$2:$A$4</c:f>
              <c:strCache>
                <c:ptCount val="3"/>
                <c:pt idx="0">
                  <c:v>Болезни органов дыхания</c:v>
                </c:pt>
                <c:pt idx="1">
                  <c:v>Психические расстройства</c:v>
                </c:pt>
                <c:pt idx="2">
                  <c:v>Болезни  костно мышечной системы и соединительной ткани</c:v>
                </c:pt>
              </c:strCache>
            </c:strRef>
          </c:cat>
          <c:val>
            <c:numRef>
              <c:f>Лист1!$G$2:$G$4</c:f>
              <c:numCache>
                <c:formatCode>General</c:formatCode>
                <c:ptCount val="3"/>
                <c:pt idx="0">
                  <c:v>896.3</c:v>
                </c:pt>
                <c:pt idx="1">
                  <c:v>16.399999999999999</c:v>
                </c:pt>
                <c:pt idx="2">
                  <c:v>11.7</c:v>
                </c:pt>
              </c:numCache>
            </c:numRef>
          </c:val>
          <c:extLst>
            <c:ext xmlns:c16="http://schemas.microsoft.com/office/drawing/2014/chart" uri="{C3380CC4-5D6E-409C-BE32-E72D297353CC}">
              <c16:uniqueId val="{00000010-DBA1-44CB-9062-AAFF5277FB89}"/>
            </c:ext>
          </c:extLst>
        </c:ser>
        <c:ser>
          <c:idx val="6"/>
          <c:order val="6"/>
          <c:tx>
            <c:strRef>
              <c:f>Лист1!$H$1</c:f>
              <c:strCache>
                <c:ptCount val="1"/>
                <c:pt idx="0">
                  <c:v>2021</c:v>
                </c:pt>
              </c:strCache>
            </c:strRef>
          </c:tx>
          <c:spPr>
            <a:solidFill>
              <a:schemeClr val="accent1">
                <a:lumMod val="60000"/>
              </a:schemeClr>
            </a:solidFill>
            <a:ln>
              <a:noFill/>
            </a:ln>
            <a:effectLst/>
          </c:spPr>
          <c:invertIfNegative val="0"/>
          <c:dLbls>
            <c:dLbl>
              <c:idx val="1"/>
              <c:layout>
                <c:manualLayout>
                  <c:x val="-7.6150037580680301E-17"/>
                  <c:y val="-2.39364595800239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BA1-44CB-9062-AAFF5277FB89}"/>
                </c:ext>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Лист1!$A$2:$A$4</c:f>
              <c:strCache>
                <c:ptCount val="3"/>
                <c:pt idx="0">
                  <c:v>Болезни органов дыхания</c:v>
                </c:pt>
                <c:pt idx="1">
                  <c:v>Психические расстройства</c:v>
                </c:pt>
                <c:pt idx="2">
                  <c:v>Болезни  костно мышечной системы и соединительной ткани</c:v>
                </c:pt>
              </c:strCache>
            </c:strRef>
          </c:cat>
          <c:val>
            <c:numRef>
              <c:f>Лист1!$H$2:$H$4</c:f>
              <c:numCache>
                <c:formatCode>General</c:formatCode>
                <c:ptCount val="3"/>
                <c:pt idx="0">
                  <c:v>1007.2</c:v>
                </c:pt>
                <c:pt idx="1">
                  <c:v>21</c:v>
                </c:pt>
                <c:pt idx="2">
                  <c:v>10.6</c:v>
                </c:pt>
              </c:numCache>
            </c:numRef>
          </c:val>
          <c:extLst>
            <c:ext xmlns:c16="http://schemas.microsoft.com/office/drawing/2014/chart" uri="{C3380CC4-5D6E-409C-BE32-E72D297353CC}">
              <c16:uniqueId val="{00000012-DBA1-44CB-9062-AAFF5277FB89}"/>
            </c:ext>
          </c:extLst>
        </c:ser>
        <c:ser>
          <c:idx val="7"/>
          <c:order val="7"/>
          <c:tx>
            <c:strRef>
              <c:f>Лист1!$I$1</c:f>
              <c:strCache>
                <c:ptCount val="1"/>
                <c:pt idx="0">
                  <c:v>2022</c:v>
                </c:pt>
              </c:strCache>
            </c:strRef>
          </c:tx>
          <c:spPr>
            <a:solidFill>
              <a:schemeClr val="accent2">
                <a:lumMod val="60000"/>
              </a:schemeClr>
            </a:solidFill>
            <a:ln>
              <a:noFill/>
            </a:ln>
            <a:effectLst/>
          </c:spPr>
          <c:invertIfNegative val="0"/>
          <c:dLbls>
            <c:dLbl>
              <c:idx val="0"/>
              <c:layout>
                <c:manualLayout>
                  <c:x val="2.0768431983384898E-3"/>
                  <c:y val="-3.48166684800347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BA1-44CB-9062-AAFF5277FB89}"/>
                </c:ext>
              </c:extLst>
            </c:dLbl>
            <c:dLbl>
              <c:idx val="1"/>
              <c:layout>
                <c:manualLayout>
                  <c:x val="8.3073727933540998E-3"/>
                  <c:y val="-6.74572951800675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DBA1-44CB-9062-AAFF5277FB89}"/>
                </c:ext>
              </c:extLst>
            </c:dLbl>
            <c:dLbl>
              <c:idx val="2"/>
              <c:layout>
                <c:manualLayout>
                  <c:x val="5.9190031152648002E-3"/>
                  <c:y val="-2.35012512240234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BA1-44CB-9062-AAFF5277FB89}"/>
                </c:ext>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Болезни органов дыхания</c:v>
                </c:pt>
                <c:pt idx="1">
                  <c:v>Психические расстройства</c:v>
                </c:pt>
                <c:pt idx="2">
                  <c:v>Болезни  костно мышечной системы и соединительной ткани</c:v>
                </c:pt>
              </c:strCache>
            </c:strRef>
          </c:cat>
          <c:val>
            <c:numRef>
              <c:f>Лист1!$I$2:$I$4</c:f>
              <c:numCache>
                <c:formatCode>General</c:formatCode>
                <c:ptCount val="3"/>
                <c:pt idx="0">
                  <c:v>1032.7</c:v>
                </c:pt>
                <c:pt idx="1">
                  <c:v>18</c:v>
                </c:pt>
                <c:pt idx="2">
                  <c:v>9.1999999999999993</c:v>
                </c:pt>
              </c:numCache>
            </c:numRef>
          </c:val>
          <c:extLst>
            <c:ext xmlns:c16="http://schemas.microsoft.com/office/drawing/2014/chart" uri="{C3380CC4-5D6E-409C-BE32-E72D297353CC}">
              <c16:uniqueId val="{00000016-DBA1-44CB-9062-AAFF5277FB89}"/>
            </c:ext>
          </c:extLst>
        </c:ser>
        <c:ser>
          <c:idx val="8"/>
          <c:order val="8"/>
          <c:tx>
            <c:strRef>
              <c:f>Лист1!$J$1</c:f>
              <c:strCache>
                <c:ptCount val="1"/>
                <c:pt idx="0">
                  <c:v>2023</c:v>
                </c:pt>
              </c:strCache>
            </c:strRef>
          </c:tx>
          <c:spPr>
            <a:solidFill>
              <a:schemeClr val="accent3">
                <a:lumMod val="60000"/>
              </a:schemeClr>
            </a:solidFill>
            <a:ln>
              <a:noFill/>
            </a:ln>
            <a:effectLst/>
          </c:spPr>
          <c:invertIfNegative val="0"/>
          <c:dLbls>
            <c:dLbl>
              <c:idx val="0"/>
              <c:layout>
                <c:manualLayout>
                  <c:x val="1.7549325025960499E-2"/>
                  <c:y val="-1.82787509520183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DBA1-44CB-9062-AAFF5277FB89}"/>
                </c:ext>
              </c:extLst>
            </c:dLbl>
            <c:dLbl>
              <c:idx val="1"/>
              <c:layout>
                <c:manualLayout>
                  <c:x val="8.3073727933540998E-3"/>
                  <c:y val="-2.61125013600260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DBA1-44CB-9062-AAFF5277FB89}"/>
                </c:ext>
              </c:extLst>
            </c:dLbl>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Лист1!$A$2:$A$4</c:f>
              <c:strCache>
                <c:ptCount val="3"/>
                <c:pt idx="0">
                  <c:v>Болезни органов дыхания</c:v>
                </c:pt>
                <c:pt idx="1">
                  <c:v>Психические расстройства</c:v>
                </c:pt>
                <c:pt idx="2">
                  <c:v>Болезни  костно мышечной системы и соединительной ткани</c:v>
                </c:pt>
              </c:strCache>
            </c:strRef>
          </c:cat>
          <c:val>
            <c:numRef>
              <c:f>Лист1!$J$2:$J$4</c:f>
              <c:numCache>
                <c:formatCode>General</c:formatCode>
                <c:ptCount val="3"/>
                <c:pt idx="0">
                  <c:v>980.1</c:v>
                </c:pt>
                <c:pt idx="1">
                  <c:v>22.6</c:v>
                </c:pt>
                <c:pt idx="2">
                  <c:v>8.6999999999999993</c:v>
                </c:pt>
              </c:numCache>
            </c:numRef>
          </c:val>
          <c:extLst>
            <c:ext xmlns:c16="http://schemas.microsoft.com/office/drawing/2014/chart" uri="{C3380CC4-5D6E-409C-BE32-E72D297353CC}">
              <c16:uniqueId val="{00000019-DBA1-44CB-9062-AAFF5277FB89}"/>
            </c:ext>
          </c:extLst>
        </c:ser>
        <c:ser>
          <c:idx val="9"/>
          <c:order val="9"/>
          <c:tx>
            <c:strRef>
              <c:f>Лист1!$K$1</c:f>
              <c:strCache>
                <c:ptCount val="1"/>
                <c:pt idx="0">
                  <c:v>2024</c:v>
                </c:pt>
              </c:strCache>
            </c:strRef>
          </c:tx>
          <c:invertIfNegative val="0"/>
          <c:dLbls>
            <c:dLbl>
              <c:idx val="0"/>
              <c:layout>
                <c:manualLayout>
                  <c:x val="4.4755970924195199E-2"/>
                  <c:y val="-8.160156675008160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DBA1-44CB-9062-AAFF5277FB89}"/>
                </c:ext>
              </c:extLst>
            </c:dLbl>
            <c:dLbl>
              <c:idx val="1"/>
              <c:layout>
                <c:manualLayout>
                  <c:x val="1.66147455867082E-2"/>
                  <c:y val="-2.39364595800239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DBA1-44CB-9062-AAFF5277FB89}"/>
                </c:ext>
              </c:extLst>
            </c:dLbl>
            <c:dLbl>
              <c:idx val="2"/>
              <c:layout>
                <c:manualLayout>
                  <c:x val="1.8691588785046599E-2"/>
                  <c:y val="-2.39364595800240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DBA1-44CB-9062-AAFF5277FB89}"/>
                </c:ext>
              </c:extLst>
            </c:dLbl>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Болезни органов дыхания</c:v>
                </c:pt>
                <c:pt idx="1">
                  <c:v>Психические расстройства</c:v>
                </c:pt>
                <c:pt idx="2">
                  <c:v>Болезни  костно мышечной системы и соединительной ткани</c:v>
                </c:pt>
              </c:strCache>
            </c:strRef>
          </c:cat>
          <c:val>
            <c:numRef>
              <c:f>Лист1!$K$2:$K$4</c:f>
              <c:numCache>
                <c:formatCode>General</c:formatCode>
                <c:ptCount val="3"/>
                <c:pt idx="0">
                  <c:v>958.8</c:v>
                </c:pt>
                <c:pt idx="1">
                  <c:v>14.7</c:v>
                </c:pt>
                <c:pt idx="2">
                  <c:v>9.4</c:v>
                </c:pt>
              </c:numCache>
            </c:numRef>
          </c:val>
          <c:extLst>
            <c:ext xmlns:c16="http://schemas.microsoft.com/office/drawing/2014/chart" uri="{C3380CC4-5D6E-409C-BE32-E72D297353CC}">
              <c16:uniqueId val="{0000001D-DBA1-44CB-9062-AAFF5277FB89}"/>
            </c:ext>
          </c:extLst>
        </c:ser>
        <c:dLbls>
          <c:showLegendKey val="0"/>
          <c:showVal val="0"/>
          <c:showCatName val="0"/>
          <c:showSerName val="0"/>
          <c:showPercent val="0"/>
          <c:showBubbleSize val="0"/>
        </c:dLbls>
        <c:gapWidth val="219"/>
        <c:overlap val="-27"/>
        <c:axId val="529457480"/>
        <c:axId val="529458264"/>
      </c:barChart>
      <c:catAx>
        <c:axId val="529457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529458264"/>
        <c:crosses val="autoZero"/>
        <c:auto val="1"/>
        <c:lblAlgn val="ctr"/>
        <c:lblOffset val="100"/>
        <c:noMultiLvlLbl val="0"/>
      </c:catAx>
      <c:valAx>
        <c:axId val="529458264"/>
        <c:scaling>
          <c:orientation val="minMax"/>
        </c:scaling>
        <c:delete val="0"/>
        <c:axPos val="l"/>
        <c:majorGridlines>
          <c:spPr>
            <a:ln w="9525" cap="flat" cmpd="sng" algn="ctr">
              <a:no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529457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uri="{0b15fc19-7d7d-44ad-8c2d-2c3a37ce22c3}">
        <chartProps xmlns="https://web.wps.cn/et/2018/main" chartId="{2e23b5be-1f0b-4947-88bd-2c96680e4f90}"/>
      </c:ext>
    </c:extLst>
  </c:chart>
  <c:spPr>
    <a:solidFill>
      <a:schemeClr val="bg1"/>
    </a:solidFill>
    <a:ln w="9525" cap="flat" cmpd="sng" algn="ctr">
      <a:solidFill>
        <a:schemeClr val="tx1">
          <a:lumMod val="15000"/>
          <a:lumOff val="85000"/>
        </a:schemeClr>
      </a:solidFill>
      <a:prstDash val="solid"/>
      <a:round/>
    </a:ln>
    <a:effectLst/>
  </c:spPr>
  <c:txPr>
    <a:bodyPr/>
    <a:lstStyle/>
    <a:p>
      <a:pPr>
        <a:defRPr lang="ru-RU"/>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14137281397618"/>
          <c:y val="0"/>
          <c:w val="0.81777413224882467"/>
          <c:h val="0.92914826662825611"/>
        </c:manualLayout>
      </c:layout>
      <c:barChart>
        <c:barDir val="bar"/>
        <c:grouping val="stacked"/>
        <c:varyColors val="0"/>
        <c:ser>
          <c:idx val="0"/>
          <c:order val="0"/>
          <c:tx>
            <c:strRef>
              <c:f>Лист1!$B$1</c:f>
              <c:strCache>
                <c:ptCount val="1"/>
                <c:pt idx="0">
                  <c:v>0-15</c:v>
                </c:pt>
              </c:strCache>
            </c:strRef>
          </c:tx>
          <c:spPr>
            <a:solidFill>
              <a:srgbClr val="33CC33"/>
            </a:solidFill>
            <a:ln>
              <a:noFill/>
            </a:ln>
            <a:effectLst>
              <a:outerShdw blurRad="57150" dist="19050" dir="5400000" algn="ctr" rotWithShape="0">
                <a:srgbClr val="000000">
                  <a:alpha val="63000"/>
                </a:srgbClr>
              </a:outerShdw>
            </a:effectLst>
            <a:scene3d>
              <a:camera prst="orthographicFront"/>
              <a:lightRig rig="threePt" dir="t"/>
            </a:scene3d>
            <a:sp3d>
              <a:bevelT w="0" h="0"/>
              <a:bevelB w="44450" h="107950"/>
            </a:sp3d>
          </c:spPr>
          <c:invertIfNegative val="0"/>
          <c:dLbls>
            <c:spPr>
              <a:noFill/>
              <a:ln w="25361">
                <a:noFill/>
              </a:ln>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95000"/>
                        <a:lumOff val="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Лист1!$B$2:$B$11</c:f>
              <c:numCache>
                <c:formatCode>General</c:formatCode>
                <c:ptCount val="10"/>
                <c:pt idx="0">
                  <c:v>35182</c:v>
                </c:pt>
                <c:pt idx="1">
                  <c:v>35571</c:v>
                </c:pt>
                <c:pt idx="2">
                  <c:v>34884</c:v>
                </c:pt>
                <c:pt idx="3">
                  <c:v>34912</c:v>
                </c:pt>
                <c:pt idx="4">
                  <c:v>34960</c:v>
                </c:pt>
                <c:pt idx="5">
                  <c:v>33425</c:v>
                </c:pt>
                <c:pt idx="6">
                  <c:v>33363</c:v>
                </c:pt>
                <c:pt idx="7">
                  <c:v>23917</c:v>
                </c:pt>
                <c:pt idx="8">
                  <c:v>32539</c:v>
                </c:pt>
                <c:pt idx="9">
                  <c:v>32155</c:v>
                </c:pt>
              </c:numCache>
            </c:numRef>
          </c:val>
          <c:extLst>
            <c:ext xmlns:c16="http://schemas.microsoft.com/office/drawing/2014/chart" uri="{C3380CC4-5D6E-409C-BE32-E72D297353CC}">
              <c16:uniqueId val="{00000000-E4AA-4BDF-BAD7-F60AEC661B64}"/>
            </c:ext>
          </c:extLst>
        </c:ser>
        <c:ser>
          <c:idx val="1"/>
          <c:order val="1"/>
          <c:tx>
            <c:strRef>
              <c:f>Лист1!$C$1</c:f>
              <c:strCache>
                <c:ptCount val="1"/>
                <c:pt idx="0">
                  <c:v>трудоспособное</c:v>
                </c:pt>
              </c:strCache>
            </c:strRef>
          </c:tx>
          <c:spPr>
            <a:solidFill>
              <a:srgbClr val="FF99FF"/>
            </a:solidFill>
            <a:ln>
              <a:noFill/>
            </a:ln>
            <a:effectLst>
              <a:outerShdw blurRad="57150" dist="19050" dir="5400000" algn="ctr" rotWithShape="0">
                <a:srgbClr val="000000">
                  <a:alpha val="63000"/>
                </a:srgbClr>
              </a:outerShdw>
            </a:effectLst>
          </c:spPr>
          <c:invertIfNegative val="0"/>
          <c:dLbls>
            <c:spPr>
              <a:noFill/>
              <a:ln w="25361">
                <a:noFill/>
              </a:ln>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95000"/>
                        <a:lumOff val="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Лист1!$C$2:$C$11</c:f>
              <c:numCache>
                <c:formatCode>General</c:formatCode>
                <c:ptCount val="10"/>
                <c:pt idx="0">
                  <c:v>106505</c:v>
                </c:pt>
                <c:pt idx="1">
                  <c:v>104531</c:v>
                </c:pt>
                <c:pt idx="2">
                  <c:v>104248</c:v>
                </c:pt>
                <c:pt idx="3">
                  <c:v>104158</c:v>
                </c:pt>
                <c:pt idx="4">
                  <c:v>104596</c:v>
                </c:pt>
                <c:pt idx="5">
                  <c:v>96892</c:v>
                </c:pt>
                <c:pt idx="6">
                  <c:v>97403</c:v>
                </c:pt>
                <c:pt idx="7">
                  <c:v>114406</c:v>
                </c:pt>
                <c:pt idx="8">
                  <c:v>96360</c:v>
                </c:pt>
                <c:pt idx="9">
                  <c:v>96407</c:v>
                </c:pt>
              </c:numCache>
            </c:numRef>
          </c:val>
          <c:extLst>
            <c:ext xmlns:c16="http://schemas.microsoft.com/office/drawing/2014/chart" uri="{C3380CC4-5D6E-409C-BE32-E72D297353CC}">
              <c16:uniqueId val="{00000001-E4AA-4BDF-BAD7-F60AEC661B64}"/>
            </c:ext>
          </c:extLst>
        </c:ser>
        <c:ser>
          <c:idx val="2"/>
          <c:order val="2"/>
          <c:tx>
            <c:strRef>
              <c:f>Лист1!$D$1</c:f>
              <c:strCache>
                <c:ptCount val="1"/>
                <c:pt idx="0">
                  <c:v>старше трудоспособного</c:v>
                </c:pt>
              </c:strCache>
            </c:strRef>
          </c:tx>
          <c:spPr>
            <a:solidFill>
              <a:srgbClr val="9966FF"/>
            </a:solidFill>
            <a:ln>
              <a:noFill/>
            </a:ln>
            <a:effectLst>
              <a:outerShdw blurRad="57150" dist="19050" dir="5400000" algn="ctr" rotWithShape="0">
                <a:srgbClr val="000000">
                  <a:alpha val="63000"/>
                </a:srgbClr>
              </a:outerShdw>
            </a:effectLst>
          </c:spPr>
          <c:invertIfNegative val="0"/>
          <c:dLbls>
            <c:spPr>
              <a:noFill/>
              <a:ln w="25361">
                <a:noFill/>
              </a:ln>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95000"/>
                        <a:lumOff val="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Лист1!$D$2:$D$11</c:f>
              <c:numCache>
                <c:formatCode>General</c:formatCode>
                <c:ptCount val="10"/>
                <c:pt idx="0">
                  <c:v>51281</c:v>
                </c:pt>
                <c:pt idx="1">
                  <c:v>45927</c:v>
                </c:pt>
                <c:pt idx="2">
                  <c:v>45366</c:v>
                </c:pt>
                <c:pt idx="3">
                  <c:v>44833</c:v>
                </c:pt>
                <c:pt idx="4">
                  <c:v>43939</c:v>
                </c:pt>
                <c:pt idx="5">
                  <c:v>38643</c:v>
                </c:pt>
                <c:pt idx="6">
                  <c:v>37169</c:v>
                </c:pt>
                <c:pt idx="7">
                  <c:v>36590</c:v>
                </c:pt>
                <c:pt idx="8">
                  <c:v>36510</c:v>
                </c:pt>
                <c:pt idx="9">
                  <c:v>37844</c:v>
                </c:pt>
              </c:numCache>
            </c:numRef>
          </c:val>
          <c:extLst>
            <c:ext xmlns:c16="http://schemas.microsoft.com/office/drawing/2014/chart" uri="{C3380CC4-5D6E-409C-BE32-E72D297353CC}">
              <c16:uniqueId val="{00000002-E4AA-4BDF-BAD7-F60AEC661B64}"/>
            </c:ext>
          </c:extLst>
        </c:ser>
        <c:dLbls>
          <c:showLegendKey val="0"/>
          <c:showVal val="0"/>
          <c:showCatName val="0"/>
          <c:showSerName val="0"/>
          <c:showPercent val="0"/>
          <c:showBubbleSize val="0"/>
        </c:dLbls>
        <c:gapWidth val="150"/>
        <c:overlap val="100"/>
        <c:axId val="532376528"/>
        <c:axId val="532376136"/>
      </c:barChart>
      <c:catAx>
        <c:axId val="532376528"/>
        <c:scaling>
          <c:orientation val="minMax"/>
        </c:scaling>
        <c:delete val="0"/>
        <c:axPos val="l"/>
        <c:numFmt formatCode="General" sourceLinked="1"/>
        <c:majorTickMark val="none"/>
        <c:minorTickMark val="none"/>
        <c:tickLblPos val="nextTo"/>
        <c:spPr>
          <a:noFill/>
          <a:ln w="12681" cap="flat" cmpd="sng" algn="ctr">
            <a:no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crossAx val="532376136"/>
        <c:crosses val="autoZero"/>
        <c:auto val="1"/>
        <c:lblAlgn val="ctr"/>
        <c:lblOffset val="100"/>
        <c:noMultiLvlLbl val="0"/>
      </c:catAx>
      <c:valAx>
        <c:axId val="532376136"/>
        <c:scaling>
          <c:orientation val="minMax"/>
        </c:scaling>
        <c:delete val="1"/>
        <c:axPos val="b"/>
        <c:majorGridlines>
          <c:spPr>
            <a:ln w="9510" cap="flat" cmpd="sng" algn="ctr">
              <a:noFill/>
              <a:round/>
            </a:ln>
            <a:effectLst/>
          </c:spPr>
        </c:majorGridlines>
        <c:numFmt formatCode="General" sourceLinked="1"/>
        <c:majorTickMark val="out"/>
        <c:minorTickMark val="none"/>
        <c:tickLblPos val="nextTo"/>
        <c:crossAx val="532376528"/>
        <c:crosses val="autoZero"/>
        <c:crossBetween val="between"/>
      </c:valAx>
      <c:spPr>
        <a:noFill/>
        <a:ln>
          <a:noFill/>
        </a:ln>
        <a:effectLst/>
        <a:scene3d>
          <a:camera prst="orthographicFront"/>
          <a:lightRig rig="threePt" dir="t"/>
        </a:scene3d>
        <a:sp3d/>
      </c:spPr>
    </c:plotArea>
    <c:legend>
      <c:legendPos val="b"/>
      <c:legendEntry>
        <c:idx val="0"/>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ru-RU"/>
          </a:p>
        </c:txPr>
      </c:legendEntry>
      <c:legendEntry>
        <c:idx val="1"/>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ru-RU"/>
          </a:p>
        </c:txPr>
      </c:legendEntry>
      <c:legendEntry>
        <c:idx val="2"/>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ru-RU"/>
          </a:p>
        </c:txPr>
      </c:legendEntry>
      <c:layout>
        <c:manualLayout>
          <c:xMode val="edge"/>
          <c:yMode val="edge"/>
          <c:x val="0.75264430657518711"/>
          <c:y val="0.12132928799334342"/>
          <c:w val="0.2437386133954671"/>
          <c:h val="0.39374567289064671"/>
        </c:manualLayout>
      </c:layout>
      <c:overlay val="0"/>
      <c:spPr>
        <a:noFill/>
        <a:ln w="25361">
          <a:noFill/>
        </a:ln>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9510" cap="flat" cmpd="sng" algn="ctr">
      <a:noFill/>
      <a:round/>
    </a:ln>
    <a:effectLst/>
  </c:spPr>
  <c:txPr>
    <a:bodyPr/>
    <a:lstStyle/>
    <a:p>
      <a:pPr>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Столбец3</c:v>
                </c:pt>
              </c:strCache>
            </c:strRef>
          </c:tx>
          <c:spPr>
            <a:ln w="31750" cap="rnd" cmpd="sng" algn="ctr">
              <a:solidFill>
                <a:schemeClr val="accent1"/>
              </a:solidFill>
              <a:prstDash val="solid"/>
              <a:round/>
            </a:ln>
            <a:effectLst/>
          </c:spPr>
          <c:marker>
            <c:symbol val="circle"/>
            <c:size val="17"/>
            <c:spPr>
              <a:solidFill>
                <a:schemeClr val="accent1"/>
              </a:solidFill>
              <a:ln w="9525" cap="flat" cmpd="sng" algn="ctr">
                <a:noFill/>
                <a:prstDash val="solid"/>
                <a:round/>
              </a:ln>
              <a:effectLst/>
            </c:spPr>
          </c:marker>
          <c:dLbls>
            <c:dLbl>
              <c:idx val="0"/>
              <c:layout>
                <c:manualLayout>
                  <c:x val="-8.9484126984126999E-2"/>
                  <c:y val="-7.89313904068001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0D-4F1D-92BB-B66D3054905B}"/>
                </c:ext>
              </c:extLst>
            </c:dLbl>
            <c:dLbl>
              <c:idx val="1"/>
              <c:layout>
                <c:manualLayout>
                  <c:x val="-9.2791005291005299E-2"/>
                  <c:y val="-7.89313904068001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0D-4F1D-92BB-B66D3054905B}"/>
                </c:ext>
              </c:extLst>
            </c:dLbl>
            <c:dLbl>
              <c:idx val="2"/>
              <c:layout>
                <c:manualLayout>
                  <c:x val="-8.61772486772487E-2"/>
                  <c:y val="-8.50030358227079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80D-4F1D-92BB-B66D3054905B}"/>
                </c:ext>
              </c:extLst>
            </c:dLbl>
            <c:dLbl>
              <c:idx val="3"/>
              <c:layout>
                <c:manualLayout>
                  <c:x val="-7.8108465608465696E-2"/>
                  <c:y val="-7.28597449908924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0D-4F1D-92BB-B66D3054905B}"/>
                </c:ext>
              </c:extLst>
            </c:dLbl>
            <c:dLbl>
              <c:idx val="4"/>
              <c:layout>
                <c:manualLayout>
                  <c:x val="-9.2791005291005299E-2"/>
                  <c:y val="-7.89313904068001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80D-4F1D-92BB-B66D3054905B}"/>
                </c:ext>
              </c:extLst>
            </c:dLbl>
            <c:dLbl>
              <c:idx val="5"/>
              <c:layout>
                <c:manualLayout>
                  <c:x val="-8.9484126984126999E-2"/>
                  <c:y val="-8.50030358227079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80D-4F1D-92BB-B66D3054905B}"/>
                </c:ext>
              </c:extLst>
            </c:dLbl>
            <c:dLbl>
              <c:idx val="6"/>
              <c:layout>
                <c:manualLayout>
                  <c:x val="-4.7845903281331002E-2"/>
                  <c:y val="-0.1107382883957690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80D-4F1D-92BB-B66D3054905B}"/>
                </c:ext>
              </c:extLst>
            </c:dLbl>
            <c:dLbl>
              <c:idx val="7"/>
              <c:layout>
                <c:manualLayout>
                  <c:x val="-3.8952431854623201E-2"/>
                  <c:y val="-8.83838383838384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80D-4F1D-92BB-B66D3054905B}"/>
                </c:ext>
              </c:extLst>
            </c:dLbl>
            <c:dLbl>
              <c:idx val="8"/>
              <c:layout>
                <c:manualLayout>
                  <c:x val="-4.1090326028861597E-2"/>
                  <c:y val="-0.11994949494949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80D-4F1D-92BB-B66D3054905B}"/>
                </c:ext>
              </c:extLst>
            </c:dLbl>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dk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sq" cmpd="sng" algn="ctr">
                      <a:gradFill flip="none" rotWithShape="1">
                        <a:gsLst>
                          <a:gs pos="2500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prstDash val="solid"/>
                      <a:miter lim="800000"/>
                      <a:tailEnd type="none" w="sm" len="sm"/>
                    </a:ln>
                    <a:effectLst/>
                  </c:spPr>
                </c15:leaderLines>
              </c:ext>
            </c:extLst>
          </c:dLbls>
          <c:cat>
            <c:numRef>
              <c:f>Лист1!$A$2:$A$10</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Лист1!$B$2:$B$10</c:f>
              <c:numCache>
                <c:formatCode>General</c:formatCode>
                <c:ptCount val="9"/>
                <c:pt idx="0">
                  <c:v>170</c:v>
                </c:pt>
                <c:pt idx="1">
                  <c:v>120</c:v>
                </c:pt>
                <c:pt idx="2">
                  <c:v>150</c:v>
                </c:pt>
                <c:pt idx="3">
                  <c:v>130</c:v>
                </c:pt>
                <c:pt idx="4">
                  <c:v>140</c:v>
                </c:pt>
                <c:pt idx="5">
                  <c:v>370.4</c:v>
                </c:pt>
                <c:pt idx="6">
                  <c:v>221.9</c:v>
                </c:pt>
                <c:pt idx="7">
                  <c:v>216.3</c:v>
                </c:pt>
                <c:pt idx="8">
                  <c:v>194.2</c:v>
                </c:pt>
              </c:numCache>
            </c:numRef>
          </c:val>
          <c:smooth val="0"/>
          <c:extLst>
            <c:ext xmlns:c16="http://schemas.microsoft.com/office/drawing/2014/chart" uri="{C3380CC4-5D6E-409C-BE32-E72D297353CC}">
              <c16:uniqueId val="{00000009-580D-4F1D-92BB-B66D3054905B}"/>
            </c:ext>
          </c:extLst>
        </c:ser>
        <c:dLbls>
          <c:showLegendKey val="0"/>
          <c:showVal val="1"/>
          <c:showCatName val="0"/>
          <c:showSerName val="0"/>
          <c:showPercent val="0"/>
          <c:showBubbleSize val="0"/>
        </c:dLbls>
        <c:upDownBars>
          <c:gapWidth val="150"/>
          <c:upBars>
            <c:spPr>
              <a:solidFill>
                <a:schemeClr val="lt1"/>
              </a:solidFill>
              <a:ln w="9525" cap="flat" cmpd="sng" algn="ctr">
                <a:solidFill>
                  <a:schemeClr val="dk1">
                    <a:lumMod val="65000"/>
                    <a:lumOff val="35000"/>
                  </a:schemeClr>
                </a:solidFill>
                <a:prstDash val="solid"/>
                <a:round/>
              </a:ln>
              <a:effectLst/>
            </c:spPr>
          </c:upBars>
          <c:downBars>
            <c:spPr>
              <a:solidFill>
                <a:schemeClr val="dk1">
                  <a:lumMod val="50000"/>
                  <a:lumOff val="50000"/>
                </a:schemeClr>
              </a:solidFill>
              <a:ln w="9525" cap="flat" cmpd="sng" algn="ctr">
                <a:solidFill>
                  <a:schemeClr val="dk1">
                    <a:lumMod val="65000"/>
                    <a:lumOff val="35000"/>
                  </a:schemeClr>
                </a:solidFill>
                <a:prstDash val="solid"/>
                <a:round/>
              </a:ln>
              <a:effectLst/>
            </c:spPr>
          </c:downBars>
        </c:upDownBars>
        <c:marker val="1"/>
        <c:smooth val="0"/>
        <c:axId val="529459048"/>
        <c:axId val="529459440"/>
      </c:lineChart>
      <c:catAx>
        <c:axId val="5294590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ru-RU" sz="900" b="0" i="0" u="none" strike="noStrike" kern="1200" cap="all" baseline="0">
                <a:solidFill>
                  <a:schemeClr val="dk1"/>
                </a:solidFill>
                <a:latin typeface="+mn-lt"/>
                <a:ea typeface="+mn-ea"/>
                <a:cs typeface="+mn-cs"/>
              </a:defRPr>
            </a:pPr>
            <a:endParaRPr lang="ru-RU"/>
          </a:p>
        </c:txPr>
        <c:crossAx val="529459440"/>
        <c:crosses val="autoZero"/>
        <c:auto val="1"/>
        <c:lblAlgn val="ctr"/>
        <c:lblOffset val="100"/>
        <c:noMultiLvlLbl val="0"/>
      </c:catAx>
      <c:valAx>
        <c:axId val="529459440"/>
        <c:scaling>
          <c:orientation val="minMax"/>
        </c:scaling>
        <c:delete val="1"/>
        <c:axPos val="l"/>
        <c:majorGridlines>
          <c:spPr>
            <a:ln w="9525" cap="flat" cmpd="sng" algn="ctr">
              <a:noFill/>
              <a:prstDash val="solid"/>
              <a:round/>
            </a:ln>
            <a:effectLst/>
          </c:spPr>
        </c:majorGridlines>
        <c:numFmt formatCode="General" sourceLinked="1"/>
        <c:majorTickMark val="none"/>
        <c:minorTickMark val="none"/>
        <c:tickLblPos val="nextTo"/>
        <c:crossAx val="529459048"/>
        <c:crosses val="autoZero"/>
        <c:crossBetween val="between"/>
      </c:valAx>
      <c:spPr>
        <a:noFill/>
        <a:ln>
          <a:noFill/>
        </a:ln>
        <a:effectLst/>
      </c:spPr>
    </c:plotArea>
    <c:plotVisOnly val="1"/>
    <c:dispBlanksAs val="gap"/>
    <c:showDLblsOverMax val="0"/>
    <c:extLst>
      <c:ext uri="{0b15fc19-7d7d-44ad-8c2d-2c3a37ce22c3}">
        <chartProps xmlns="https://web.wps.cn/et/2018/main" chartId="{5c7e00b7-ada6-4479-b4dd-73f6520859a2}"/>
      </c:ext>
    </c:extLst>
  </c:chart>
  <c:spPr>
    <a:noFill/>
    <a:ln w="9525" cap="flat" cmpd="sng" algn="ctr">
      <a:noFill/>
      <a:prstDash val="solid"/>
      <a:round/>
    </a:ln>
    <a:effectLst/>
  </c:spPr>
  <c:txPr>
    <a:bodyPr/>
    <a:lstStyle/>
    <a:p>
      <a:pPr>
        <a:defRPr lang="ru-RU">
          <a:solidFill>
            <a:schemeClr val="dk1"/>
          </a:solidFill>
          <a:latin typeface="+mn-lt"/>
          <a:ea typeface="+mn-ea"/>
          <a:cs typeface="+mn-cs"/>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Столбец3</c:v>
                </c:pt>
              </c:strCache>
            </c:strRef>
          </c:tx>
          <c:spPr>
            <a:ln w="31750" cap="rnd" cmpd="sng" algn="ctr">
              <a:solidFill>
                <a:schemeClr val="accent1"/>
              </a:solidFill>
              <a:prstDash val="solid"/>
              <a:round/>
            </a:ln>
            <a:effectLst/>
          </c:spPr>
          <c:marker>
            <c:symbol val="circle"/>
            <c:size val="17"/>
            <c:spPr>
              <a:solidFill>
                <a:schemeClr val="accent1"/>
              </a:solidFill>
              <a:ln w="9525" cap="flat" cmpd="sng" algn="ctr">
                <a:noFill/>
                <a:prstDash val="solid"/>
                <a:round/>
              </a:ln>
              <a:effectLst/>
            </c:spPr>
          </c:marker>
          <c:dLbls>
            <c:dLbl>
              <c:idx val="0"/>
              <c:layout>
                <c:manualLayout>
                  <c:x val="-8.9484126984126999E-2"/>
                  <c:y val="-7.89313904068001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BDC-4F75-9D59-3A672EEA0800}"/>
                </c:ext>
              </c:extLst>
            </c:dLbl>
            <c:dLbl>
              <c:idx val="1"/>
              <c:layout>
                <c:manualLayout>
                  <c:x val="-9.2791005291005299E-2"/>
                  <c:y val="-7.89313904068001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DC-4F75-9D59-3A672EEA0800}"/>
                </c:ext>
              </c:extLst>
            </c:dLbl>
            <c:dLbl>
              <c:idx val="2"/>
              <c:layout>
                <c:manualLayout>
                  <c:x val="-8.61772486772487E-2"/>
                  <c:y val="-8.50030358227079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DC-4F75-9D59-3A672EEA0800}"/>
                </c:ext>
              </c:extLst>
            </c:dLbl>
            <c:dLbl>
              <c:idx val="3"/>
              <c:layout>
                <c:manualLayout>
                  <c:x val="-7.8108465608465696E-2"/>
                  <c:y val="-7.28597449908924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BDC-4F75-9D59-3A672EEA0800}"/>
                </c:ext>
              </c:extLst>
            </c:dLbl>
            <c:dLbl>
              <c:idx val="4"/>
              <c:layout>
                <c:manualLayout>
                  <c:x val="-9.2791005291005299E-2"/>
                  <c:y val="-7.89313904068001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BDC-4F75-9D59-3A672EEA0800}"/>
                </c:ext>
              </c:extLst>
            </c:dLbl>
            <c:dLbl>
              <c:idx val="5"/>
              <c:layout>
                <c:manualLayout>
                  <c:x val="-8.9484126984126999E-2"/>
                  <c:y val="-8.50030358227079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BDC-4F75-9D59-3A672EEA0800}"/>
                </c:ext>
              </c:extLst>
            </c:dLbl>
            <c:dLbl>
              <c:idx val="6"/>
              <c:layout>
                <c:manualLayout>
                  <c:x val="-4.7845903281331002E-2"/>
                  <c:y val="-0.1107382883957690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BDC-4F75-9D59-3A672EEA0800}"/>
                </c:ext>
              </c:extLst>
            </c:dLbl>
            <c:dLbl>
              <c:idx val="7"/>
              <c:layout>
                <c:manualLayout>
                  <c:x val="-3.8952431854623201E-2"/>
                  <c:y val="-8.83838383838384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BDC-4F75-9D59-3A672EEA0800}"/>
                </c:ext>
              </c:extLst>
            </c:dLbl>
            <c:dLbl>
              <c:idx val="8"/>
              <c:layout>
                <c:manualLayout>
                  <c:x val="-4.1090326028861597E-2"/>
                  <c:y val="-0.11994949494949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BDC-4F75-9D59-3A672EEA0800}"/>
                </c:ext>
              </c:extLst>
            </c:dLbl>
            <c:dLbl>
              <c:idx val="9"/>
              <c:layout>
                <c:manualLayout>
                  <c:x val="-3.5873864243720098E-2"/>
                  <c:y val="-0.1388888888888890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BDC-4F75-9D59-3A672EEA0800}"/>
                </c:ext>
              </c:extLst>
            </c:dLbl>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dk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sq" cmpd="sng" algn="ctr">
                      <a:gradFill flip="none" rotWithShape="1">
                        <a:gsLst>
                          <a:gs pos="2500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prstDash val="solid"/>
                      <a:miter lim="800000"/>
                      <a:tailEnd type="none" w="sm" len="sm"/>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Лист1!$B$2:$B$11</c:f>
              <c:numCache>
                <c:formatCode>General</c:formatCode>
                <c:ptCount val="10"/>
                <c:pt idx="0">
                  <c:v>80</c:v>
                </c:pt>
                <c:pt idx="1">
                  <c:v>10</c:v>
                </c:pt>
                <c:pt idx="2">
                  <c:v>9</c:v>
                </c:pt>
                <c:pt idx="3">
                  <c:v>4</c:v>
                </c:pt>
                <c:pt idx="4">
                  <c:v>2</c:v>
                </c:pt>
                <c:pt idx="5">
                  <c:v>4</c:v>
                </c:pt>
                <c:pt idx="6">
                  <c:v>3.6</c:v>
                </c:pt>
                <c:pt idx="7">
                  <c:v>6.6</c:v>
                </c:pt>
                <c:pt idx="8">
                  <c:v>4.8</c:v>
                </c:pt>
                <c:pt idx="9">
                  <c:v>3</c:v>
                </c:pt>
              </c:numCache>
            </c:numRef>
          </c:val>
          <c:smooth val="0"/>
          <c:extLst>
            <c:ext xmlns:c16="http://schemas.microsoft.com/office/drawing/2014/chart" uri="{C3380CC4-5D6E-409C-BE32-E72D297353CC}">
              <c16:uniqueId val="{0000000A-4BDC-4F75-9D59-3A672EEA0800}"/>
            </c:ext>
          </c:extLst>
        </c:ser>
        <c:dLbls>
          <c:showLegendKey val="0"/>
          <c:showVal val="1"/>
          <c:showCatName val="0"/>
          <c:showSerName val="0"/>
          <c:showPercent val="0"/>
          <c:showBubbleSize val="0"/>
        </c:dLbls>
        <c:upDownBars>
          <c:gapWidth val="150"/>
          <c:upBars>
            <c:spPr>
              <a:solidFill>
                <a:schemeClr val="lt1"/>
              </a:solidFill>
              <a:ln w="9525" cap="flat" cmpd="sng" algn="ctr">
                <a:solidFill>
                  <a:schemeClr val="dk1">
                    <a:lumMod val="65000"/>
                    <a:lumOff val="35000"/>
                  </a:schemeClr>
                </a:solidFill>
                <a:prstDash val="solid"/>
                <a:round/>
              </a:ln>
              <a:effectLst/>
            </c:spPr>
          </c:upBars>
          <c:downBars>
            <c:spPr>
              <a:solidFill>
                <a:schemeClr val="dk1">
                  <a:lumMod val="50000"/>
                  <a:lumOff val="50000"/>
                </a:schemeClr>
              </a:solidFill>
              <a:ln w="9525" cap="flat" cmpd="sng" algn="ctr">
                <a:solidFill>
                  <a:schemeClr val="dk1">
                    <a:lumMod val="65000"/>
                    <a:lumOff val="35000"/>
                  </a:schemeClr>
                </a:solidFill>
                <a:prstDash val="solid"/>
                <a:round/>
              </a:ln>
              <a:effectLst/>
            </c:spPr>
          </c:downBars>
        </c:upDownBars>
        <c:marker val="1"/>
        <c:smooth val="0"/>
        <c:axId val="529460224"/>
        <c:axId val="529460616"/>
      </c:lineChart>
      <c:catAx>
        <c:axId val="5294602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ru-RU" sz="900" b="0" i="0" u="none" strike="noStrike" kern="1200" cap="all" baseline="0">
                <a:solidFill>
                  <a:schemeClr val="dk1"/>
                </a:solidFill>
                <a:latin typeface="+mn-lt"/>
                <a:ea typeface="+mn-ea"/>
                <a:cs typeface="+mn-cs"/>
              </a:defRPr>
            </a:pPr>
            <a:endParaRPr lang="ru-RU"/>
          </a:p>
        </c:txPr>
        <c:crossAx val="529460616"/>
        <c:crosses val="autoZero"/>
        <c:auto val="1"/>
        <c:lblAlgn val="ctr"/>
        <c:lblOffset val="100"/>
        <c:noMultiLvlLbl val="0"/>
      </c:catAx>
      <c:valAx>
        <c:axId val="529460616"/>
        <c:scaling>
          <c:orientation val="minMax"/>
        </c:scaling>
        <c:delete val="1"/>
        <c:axPos val="l"/>
        <c:majorGridlines>
          <c:spPr>
            <a:ln w="9525" cap="flat" cmpd="sng" algn="ctr">
              <a:noFill/>
              <a:prstDash val="solid"/>
              <a:round/>
            </a:ln>
            <a:effectLst/>
          </c:spPr>
        </c:majorGridlines>
        <c:numFmt formatCode="General" sourceLinked="1"/>
        <c:majorTickMark val="none"/>
        <c:minorTickMark val="none"/>
        <c:tickLblPos val="nextTo"/>
        <c:crossAx val="529460224"/>
        <c:crosses val="autoZero"/>
        <c:crossBetween val="between"/>
      </c:valAx>
      <c:spPr>
        <a:noFill/>
        <a:ln>
          <a:noFill/>
        </a:ln>
        <a:effectLst/>
      </c:spPr>
    </c:plotArea>
    <c:plotVisOnly val="1"/>
    <c:dispBlanksAs val="gap"/>
    <c:showDLblsOverMax val="0"/>
    <c:extLst>
      <c:ext uri="{0b15fc19-7d7d-44ad-8c2d-2c3a37ce22c3}">
        <chartProps xmlns="https://web.wps.cn/et/2018/main" chartId="{0b5b4a86-f923-44e7-b8ac-0676f3e19047}"/>
      </c:ext>
    </c:extLst>
  </c:chart>
  <c:spPr>
    <a:noFill/>
    <a:ln w="9525" cap="flat" cmpd="sng" algn="ctr">
      <a:noFill/>
      <a:prstDash val="solid"/>
      <a:round/>
    </a:ln>
    <a:effectLst/>
  </c:spPr>
  <c:txPr>
    <a:bodyPr/>
    <a:lstStyle/>
    <a:p>
      <a:pPr>
        <a:defRPr lang="ru-RU">
          <a:solidFill>
            <a:schemeClr val="dk1"/>
          </a:solidFill>
          <a:latin typeface="+mn-lt"/>
          <a:ea typeface="+mn-ea"/>
          <a:cs typeface="+mn-cs"/>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Столбец3</c:v>
                </c:pt>
              </c:strCache>
            </c:strRef>
          </c:tx>
          <c:spPr>
            <a:ln w="31750" cap="rnd" cmpd="sng" algn="ctr">
              <a:solidFill>
                <a:schemeClr val="accent1"/>
              </a:solidFill>
              <a:prstDash val="solid"/>
              <a:round/>
            </a:ln>
            <a:effectLst/>
          </c:spPr>
          <c:marker>
            <c:symbol val="circle"/>
            <c:size val="17"/>
            <c:spPr>
              <a:solidFill>
                <a:schemeClr val="accent1"/>
              </a:solidFill>
              <a:ln w="9525" cap="flat" cmpd="sng" algn="ctr">
                <a:noFill/>
                <a:prstDash val="solid"/>
                <a:round/>
              </a:ln>
              <a:effectLst/>
            </c:spPr>
          </c:marker>
          <c:dLbls>
            <c:dLbl>
              <c:idx val="0"/>
              <c:layout>
                <c:manualLayout>
                  <c:x val="-8.9484126984126999E-2"/>
                  <c:y val="-7.89313904068001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EA-466D-9C1F-AD0E1E6AE90D}"/>
                </c:ext>
              </c:extLst>
            </c:dLbl>
            <c:dLbl>
              <c:idx val="1"/>
              <c:layout>
                <c:manualLayout>
                  <c:x val="-9.2791005291005299E-2"/>
                  <c:y val="-7.89313904068001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EA-466D-9C1F-AD0E1E6AE90D}"/>
                </c:ext>
              </c:extLst>
            </c:dLbl>
            <c:dLbl>
              <c:idx val="2"/>
              <c:layout>
                <c:manualLayout>
                  <c:x val="-8.61772486772487E-2"/>
                  <c:y val="-8.50030358227079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EA-466D-9C1F-AD0E1E6AE90D}"/>
                </c:ext>
              </c:extLst>
            </c:dLbl>
            <c:dLbl>
              <c:idx val="3"/>
              <c:layout>
                <c:manualLayout>
                  <c:x val="-7.8108465608465696E-2"/>
                  <c:y val="-7.28597449908924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FEA-466D-9C1F-AD0E1E6AE90D}"/>
                </c:ext>
              </c:extLst>
            </c:dLbl>
            <c:dLbl>
              <c:idx val="4"/>
              <c:layout>
                <c:manualLayout>
                  <c:x val="-5.4190060303597597E-2"/>
                  <c:y val="-0.1206854936036689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FEA-466D-9C1F-AD0E1E6AE90D}"/>
                </c:ext>
              </c:extLst>
            </c:dLbl>
            <c:spPr>
              <a:noFill/>
              <a:ln>
                <a:noFill/>
              </a:ln>
              <a:effectLst/>
            </c:spPr>
            <c:txPr>
              <a:bodyPr rot="0" spcFirstLastPara="1" vertOverflow="ellipsis" vert="horz" wrap="square" lIns="38100" tIns="19050" rIns="38100" bIns="19050" anchor="ctr" anchorCtr="1">
                <a:spAutoFit/>
              </a:bodyPr>
              <a:lstStyle/>
              <a:p>
                <a:pPr>
                  <a:defRPr lang="ru-RU" sz="900" b="1" i="0" u="none" strike="noStrike" kern="1200" baseline="0">
                    <a:solidFill>
                      <a:schemeClr val="dk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sq" cmpd="sng" algn="ctr">
                      <a:gradFill flip="none" rotWithShape="1">
                        <a:gsLst>
                          <a:gs pos="2500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prstDash val="solid"/>
                      <a:miter lim="800000"/>
                      <a:tailEnd type="none" w="sm" len="sm"/>
                    </a:ln>
                    <a:effectLst/>
                  </c:spPr>
                </c15:leaderLines>
              </c:ext>
            </c:extLst>
          </c:dLbls>
          <c:cat>
            <c:numRef>
              <c:f>Лист1!$A$2:$A$6</c:f>
              <c:numCache>
                <c:formatCode>General</c:formatCode>
                <c:ptCount val="5"/>
                <c:pt idx="0">
                  <c:v>2020</c:v>
                </c:pt>
                <c:pt idx="1">
                  <c:v>2021</c:v>
                </c:pt>
                <c:pt idx="2">
                  <c:v>2022</c:v>
                </c:pt>
                <c:pt idx="3">
                  <c:v>2023</c:v>
                </c:pt>
                <c:pt idx="4">
                  <c:v>2024</c:v>
                </c:pt>
              </c:numCache>
            </c:numRef>
          </c:cat>
          <c:val>
            <c:numRef>
              <c:f>Лист1!$B$2:$B$6</c:f>
              <c:numCache>
                <c:formatCode>General</c:formatCode>
                <c:ptCount val="5"/>
                <c:pt idx="0">
                  <c:v>968.3</c:v>
                </c:pt>
                <c:pt idx="1">
                  <c:v>1244.7</c:v>
                </c:pt>
                <c:pt idx="2">
                  <c:v>1108.95</c:v>
                </c:pt>
                <c:pt idx="3">
                  <c:v>1409.7</c:v>
                </c:pt>
                <c:pt idx="4">
                  <c:v>1108.2</c:v>
                </c:pt>
              </c:numCache>
            </c:numRef>
          </c:val>
          <c:smooth val="0"/>
          <c:extLst>
            <c:ext xmlns:c16="http://schemas.microsoft.com/office/drawing/2014/chart" uri="{C3380CC4-5D6E-409C-BE32-E72D297353CC}">
              <c16:uniqueId val="{00000005-3FEA-466D-9C1F-AD0E1E6AE90D}"/>
            </c:ext>
          </c:extLst>
        </c:ser>
        <c:dLbls>
          <c:showLegendKey val="0"/>
          <c:showVal val="1"/>
          <c:showCatName val="0"/>
          <c:showSerName val="0"/>
          <c:showPercent val="0"/>
          <c:showBubbleSize val="0"/>
        </c:dLbls>
        <c:upDownBars>
          <c:gapWidth val="150"/>
          <c:upBars>
            <c:spPr>
              <a:solidFill>
                <a:schemeClr val="lt1"/>
              </a:solidFill>
              <a:ln w="9525" cap="flat" cmpd="sng" algn="ctr">
                <a:solidFill>
                  <a:schemeClr val="dk1">
                    <a:lumMod val="65000"/>
                    <a:lumOff val="35000"/>
                  </a:schemeClr>
                </a:solidFill>
                <a:prstDash val="solid"/>
                <a:round/>
              </a:ln>
              <a:effectLst/>
            </c:spPr>
          </c:upBars>
          <c:downBars>
            <c:spPr>
              <a:solidFill>
                <a:schemeClr val="dk1">
                  <a:lumMod val="50000"/>
                  <a:lumOff val="50000"/>
                </a:schemeClr>
              </a:solidFill>
              <a:ln w="9525" cap="flat" cmpd="sng" algn="ctr">
                <a:solidFill>
                  <a:schemeClr val="dk1">
                    <a:lumMod val="65000"/>
                    <a:lumOff val="35000"/>
                  </a:schemeClr>
                </a:solidFill>
                <a:prstDash val="solid"/>
                <a:round/>
              </a:ln>
              <a:effectLst/>
            </c:spPr>
          </c:downBars>
        </c:upDownBars>
        <c:marker val="1"/>
        <c:smooth val="0"/>
        <c:axId val="529461400"/>
        <c:axId val="529461792"/>
      </c:lineChart>
      <c:catAx>
        <c:axId val="5294614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ru-RU" sz="900" b="0" i="0" u="none" strike="noStrike" kern="1200" cap="all" baseline="0">
                <a:solidFill>
                  <a:schemeClr val="dk1"/>
                </a:solidFill>
                <a:latin typeface="+mn-lt"/>
                <a:ea typeface="+mn-ea"/>
                <a:cs typeface="+mn-cs"/>
              </a:defRPr>
            </a:pPr>
            <a:endParaRPr lang="ru-RU"/>
          </a:p>
        </c:txPr>
        <c:crossAx val="529461792"/>
        <c:crosses val="autoZero"/>
        <c:auto val="1"/>
        <c:lblAlgn val="ctr"/>
        <c:lblOffset val="100"/>
        <c:noMultiLvlLbl val="0"/>
      </c:catAx>
      <c:valAx>
        <c:axId val="529461792"/>
        <c:scaling>
          <c:orientation val="minMax"/>
        </c:scaling>
        <c:delete val="1"/>
        <c:axPos val="l"/>
        <c:majorGridlines>
          <c:spPr>
            <a:ln w="9525" cap="flat" cmpd="sng" algn="ctr">
              <a:noFill/>
              <a:prstDash val="solid"/>
              <a:round/>
            </a:ln>
            <a:effectLst/>
          </c:spPr>
        </c:majorGridlines>
        <c:numFmt formatCode="General" sourceLinked="1"/>
        <c:majorTickMark val="none"/>
        <c:minorTickMark val="none"/>
        <c:tickLblPos val="nextTo"/>
        <c:crossAx val="529461400"/>
        <c:crosses val="autoZero"/>
        <c:crossBetween val="between"/>
      </c:valAx>
      <c:spPr>
        <a:noFill/>
        <a:ln>
          <a:noFill/>
        </a:ln>
        <a:effectLst/>
      </c:spPr>
    </c:plotArea>
    <c:plotVisOnly val="1"/>
    <c:dispBlanksAs val="gap"/>
    <c:showDLblsOverMax val="0"/>
    <c:extLst>
      <c:ext uri="{0b15fc19-7d7d-44ad-8c2d-2c3a37ce22c3}">
        <chartProps xmlns="https://web.wps.cn/et/2018/main" chartId="{5cb46421-30e5-4964-90f9-344c7f2b911b}"/>
      </c:ext>
    </c:extLst>
  </c:chart>
  <c:spPr>
    <a:noFill/>
    <a:ln w="9525" cap="flat" cmpd="sng" algn="ctr">
      <a:noFill/>
      <a:prstDash val="solid"/>
      <a:round/>
    </a:ln>
    <a:effectLst/>
  </c:spPr>
  <c:txPr>
    <a:bodyPr/>
    <a:lstStyle/>
    <a:p>
      <a:pPr>
        <a:defRPr lang="ru-RU">
          <a:solidFill>
            <a:schemeClr val="dk1"/>
          </a:solidFill>
          <a:latin typeface="+mn-lt"/>
          <a:ea typeface="+mn-ea"/>
          <a:cs typeface="+mn-cs"/>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b="1">
                <a:solidFill>
                  <a:sysClr val="windowText" lastClr="000000"/>
                </a:solidFill>
              </a:rPr>
              <a:t>Инвалидность населения Пинского региона</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9946194225721782E-2"/>
          <c:y val="0.10789237668161436"/>
          <c:w val="0.88297047244094484"/>
          <c:h val="0.58046702682344076"/>
        </c:manualLayout>
      </c:layout>
      <c:bar3DChart>
        <c:barDir val="col"/>
        <c:grouping val="clustered"/>
        <c:varyColors val="0"/>
        <c:ser>
          <c:idx val="0"/>
          <c:order val="0"/>
          <c:tx>
            <c:strRef>
              <c:f>Лист1!$B$1</c:f>
              <c:strCache>
                <c:ptCount val="1"/>
                <c:pt idx="0">
                  <c:v>п-ль инвалидногсти населения старше 18 лет</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2020</c:v>
                </c:pt>
                <c:pt idx="1">
                  <c:v>2021</c:v>
                </c:pt>
                <c:pt idx="2">
                  <c:v>2022</c:v>
                </c:pt>
                <c:pt idx="3">
                  <c:v>2023</c:v>
                </c:pt>
                <c:pt idx="4">
                  <c:v>2024</c:v>
                </c:pt>
              </c:numCache>
            </c:numRef>
          </c:cat>
          <c:val>
            <c:numRef>
              <c:f>Лист1!$B$2:$B$6</c:f>
              <c:numCache>
                <c:formatCode>General</c:formatCode>
                <c:ptCount val="5"/>
                <c:pt idx="0">
                  <c:v>59.4</c:v>
                </c:pt>
                <c:pt idx="1">
                  <c:v>65.599999999999994</c:v>
                </c:pt>
                <c:pt idx="2">
                  <c:v>71.2</c:v>
                </c:pt>
                <c:pt idx="3">
                  <c:v>79.7</c:v>
                </c:pt>
                <c:pt idx="4">
                  <c:v>76.7</c:v>
                </c:pt>
              </c:numCache>
            </c:numRef>
          </c:val>
          <c:extLst>
            <c:ext xmlns:c16="http://schemas.microsoft.com/office/drawing/2014/chart" uri="{C3380CC4-5D6E-409C-BE32-E72D297353CC}">
              <c16:uniqueId val="{00000000-9C4D-4758-8E61-B3096E65E4F1}"/>
            </c:ext>
          </c:extLst>
        </c:ser>
        <c:ser>
          <c:idx val="1"/>
          <c:order val="1"/>
          <c:tx>
            <c:strRef>
              <c:f>Лист1!$C$1</c:f>
              <c:strCache>
                <c:ptCount val="1"/>
                <c:pt idx="0">
                  <c:v>п-ль инвалидности трудосп.населения</c:v>
                </c:pt>
              </c:strCache>
            </c:strRef>
          </c:tx>
          <c:spPr>
            <a:solidFill>
              <a:schemeClr val="accent2"/>
            </a:solidFill>
            <a:ln>
              <a:noFill/>
            </a:ln>
            <a:effectLst/>
            <a:sp3d/>
          </c:spPr>
          <c:invertIfNegative val="0"/>
          <c:dLbls>
            <c:dLbl>
              <c:idx val="0"/>
              <c:layout>
                <c:manualLayout>
                  <c:x val="1.0256410256410256E-2"/>
                  <c:y val="-7.27504823315428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4D-4758-8E61-B3096E65E4F1}"/>
                </c:ext>
              </c:extLst>
            </c:dLbl>
            <c:dLbl>
              <c:idx val="1"/>
              <c:layout>
                <c:manualLayout>
                  <c:x val="1.230769230769227E-2"/>
                  <c:y val="-7.27504823315428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C4D-4758-8E61-B3096E65E4F1}"/>
                </c:ext>
              </c:extLst>
            </c:dLbl>
            <c:dLbl>
              <c:idx val="2"/>
              <c:layout>
                <c:manualLayout>
                  <c:x val="4.102564102564102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C4D-4758-8E61-B3096E65E4F1}"/>
                </c:ext>
              </c:extLst>
            </c:dLbl>
            <c:dLbl>
              <c:idx val="3"/>
              <c:layout>
                <c:manualLayout>
                  <c:x val="8.2051282051282051E-3"/>
                  <c:y val="-3.63752411657714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C4D-4758-8E61-B3096E65E4F1}"/>
                </c:ext>
              </c:extLst>
            </c:dLbl>
            <c:dLbl>
              <c:idx val="4"/>
              <c:layout>
                <c:manualLayout>
                  <c:x val="1.2307692307692308E-2"/>
                  <c:y val="-3.63752411657714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C4D-4758-8E61-B3096E65E4F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2020</c:v>
                </c:pt>
                <c:pt idx="1">
                  <c:v>2021</c:v>
                </c:pt>
                <c:pt idx="2">
                  <c:v>2022</c:v>
                </c:pt>
                <c:pt idx="3">
                  <c:v>2023</c:v>
                </c:pt>
                <c:pt idx="4">
                  <c:v>2024</c:v>
                </c:pt>
              </c:numCache>
            </c:numRef>
          </c:cat>
          <c:val>
            <c:numRef>
              <c:f>Лист1!$C$2:$C$6</c:f>
              <c:numCache>
                <c:formatCode>General</c:formatCode>
                <c:ptCount val="5"/>
                <c:pt idx="0">
                  <c:v>40.1</c:v>
                </c:pt>
                <c:pt idx="1">
                  <c:v>45.5</c:v>
                </c:pt>
                <c:pt idx="2">
                  <c:v>43.6</c:v>
                </c:pt>
                <c:pt idx="3">
                  <c:v>44.3</c:v>
                </c:pt>
                <c:pt idx="4">
                  <c:v>41.7</c:v>
                </c:pt>
              </c:numCache>
            </c:numRef>
          </c:val>
          <c:extLst>
            <c:ext xmlns:c16="http://schemas.microsoft.com/office/drawing/2014/chart" uri="{C3380CC4-5D6E-409C-BE32-E72D297353CC}">
              <c16:uniqueId val="{00000006-9C4D-4758-8E61-B3096E65E4F1}"/>
            </c:ext>
          </c:extLst>
        </c:ser>
        <c:ser>
          <c:idx val="2"/>
          <c:order val="2"/>
          <c:tx>
            <c:strRef>
              <c:f>Лист1!$D$1</c:f>
              <c:strCache>
                <c:ptCount val="1"/>
                <c:pt idx="0">
                  <c:v>п-ль инвалидности дет.населениядо 18 лет</c:v>
                </c:pt>
              </c:strCache>
            </c:strRef>
          </c:tx>
          <c:spPr>
            <a:solidFill>
              <a:srgbClr val="00B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2020</c:v>
                </c:pt>
                <c:pt idx="1">
                  <c:v>2021</c:v>
                </c:pt>
                <c:pt idx="2">
                  <c:v>2022</c:v>
                </c:pt>
                <c:pt idx="3">
                  <c:v>2023</c:v>
                </c:pt>
                <c:pt idx="4">
                  <c:v>2024</c:v>
                </c:pt>
              </c:numCache>
            </c:numRef>
          </c:cat>
          <c:val>
            <c:numRef>
              <c:f>Лист1!$D$2:$D$6</c:f>
              <c:numCache>
                <c:formatCode>General</c:formatCode>
                <c:ptCount val="5"/>
                <c:pt idx="0">
                  <c:v>16.600000000000001</c:v>
                </c:pt>
                <c:pt idx="1">
                  <c:v>20.9</c:v>
                </c:pt>
                <c:pt idx="2">
                  <c:v>19</c:v>
                </c:pt>
                <c:pt idx="3">
                  <c:v>22.9</c:v>
                </c:pt>
                <c:pt idx="4">
                  <c:v>25.5</c:v>
                </c:pt>
              </c:numCache>
            </c:numRef>
          </c:val>
          <c:extLst>
            <c:ext xmlns:c16="http://schemas.microsoft.com/office/drawing/2014/chart" uri="{C3380CC4-5D6E-409C-BE32-E72D297353CC}">
              <c16:uniqueId val="{00000007-9C4D-4758-8E61-B3096E65E4F1}"/>
            </c:ext>
          </c:extLst>
        </c:ser>
        <c:ser>
          <c:idx val="3"/>
          <c:order val="3"/>
          <c:tx>
            <c:strRef>
              <c:f>Лист1!$E$1</c:f>
              <c:strCache>
                <c:ptCount val="1"/>
                <c:pt idx="0">
                  <c:v>среднеобл.п-ль инвалидности  взрослого  нас.</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2020</c:v>
                </c:pt>
                <c:pt idx="1">
                  <c:v>2021</c:v>
                </c:pt>
                <c:pt idx="2">
                  <c:v>2022</c:v>
                </c:pt>
                <c:pt idx="3">
                  <c:v>2023</c:v>
                </c:pt>
                <c:pt idx="4">
                  <c:v>2024</c:v>
                </c:pt>
              </c:numCache>
            </c:numRef>
          </c:cat>
          <c:val>
            <c:numRef>
              <c:f>Лист1!$E$2:$E$6</c:f>
              <c:numCache>
                <c:formatCode>General</c:formatCode>
                <c:ptCount val="5"/>
                <c:pt idx="0">
                  <c:v>35.299999999999997</c:v>
                </c:pt>
                <c:pt idx="1">
                  <c:v>58.4</c:v>
                </c:pt>
                <c:pt idx="2">
                  <c:v>59.8</c:v>
                </c:pt>
                <c:pt idx="3">
                  <c:v>59.8</c:v>
                </c:pt>
                <c:pt idx="4">
                  <c:v>61.12</c:v>
                </c:pt>
              </c:numCache>
            </c:numRef>
          </c:val>
          <c:extLst>
            <c:ext xmlns:c16="http://schemas.microsoft.com/office/drawing/2014/chart" uri="{C3380CC4-5D6E-409C-BE32-E72D297353CC}">
              <c16:uniqueId val="{00000008-9C4D-4758-8E61-B3096E65E4F1}"/>
            </c:ext>
          </c:extLst>
        </c:ser>
        <c:ser>
          <c:idx val="4"/>
          <c:order val="4"/>
          <c:tx>
            <c:strRef>
              <c:f>Лист1!$F$1</c:f>
              <c:strCache>
                <c:ptCount val="1"/>
                <c:pt idx="0">
                  <c:v>П-ль инвалидности дет.нас-я до 18 лет среднеобл.</c:v>
                </c:pt>
              </c:strCache>
            </c:strRef>
          </c:tx>
          <c:spPr>
            <a:solidFill>
              <a:schemeClr val="accent5"/>
            </a:solidFill>
            <a:ln>
              <a:noFill/>
            </a:ln>
            <a:effectLst/>
            <a:sp3d/>
          </c:spPr>
          <c:invertIfNegative val="0"/>
          <c:dLbls>
            <c:dLbl>
              <c:idx val="1"/>
              <c:layout>
                <c:manualLayout>
                  <c:x val="1.666666666666666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4B6-44D2-BF9F-EEA888943453}"/>
                </c:ext>
              </c:extLst>
            </c:dLbl>
            <c:dLbl>
              <c:idx val="2"/>
              <c:layout>
                <c:manualLayout>
                  <c:x val="8.333333333333256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B6-44D2-BF9F-EEA888943453}"/>
                </c:ext>
              </c:extLst>
            </c:dLbl>
            <c:dLbl>
              <c:idx val="3"/>
              <c:layout>
                <c:manualLayout>
                  <c:x val="1.666666666666666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4B6-44D2-BF9F-EEA888943453}"/>
                </c:ext>
              </c:extLst>
            </c:dLbl>
            <c:dLbl>
              <c:idx val="4"/>
              <c:layout>
                <c:manualLayout>
                  <c:x val="3.5416666666666513E-2"/>
                  <c:y val="-5.480753825874077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4B6-44D2-BF9F-EEA88894345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2020</c:v>
                </c:pt>
                <c:pt idx="1">
                  <c:v>2021</c:v>
                </c:pt>
                <c:pt idx="2">
                  <c:v>2022</c:v>
                </c:pt>
                <c:pt idx="3">
                  <c:v>2023</c:v>
                </c:pt>
                <c:pt idx="4">
                  <c:v>2024</c:v>
                </c:pt>
              </c:numCache>
            </c:numRef>
          </c:cat>
          <c:val>
            <c:numRef>
              <c:f>Лист1!$F$2:$F$6</c:f>
              <c:numCache>
                <c:formatCode>General</c:formatCode>
                <c:ptCount val="5"/>
                <c:pt idx="0">
                  <c:v>20.9</c:v>
                </c:pt>
                <c:pt idx="1">
                  <c:v>18.3</c:v>
                </c:pt>
                <c:pt idx="2">
                  <c:v>19.3</c:v>
                </c:pt>
                <c:pt idx="3">
                  <c:v>24.4</c:v>
                </c:pt>
                <c:pt idx="4">
                  <c:v>25.36</c:v>
                </c:pt>
              </c:numCache>
            </c:numRef>
          </c:val>
          <c:extLst>
            <c:ext xmlns:c16="http://schemas.microsoft.com/office/drawing/2014/chart" uri="{C3380CC4-5D6E-409C-BE32-E72D297353CC}">
              <c16:uniqueId val="{00000009-9C4D-4758-8E61-B3096E65E4F1}"/>
            </c:ext>
          </c:extLst>
        </c:ser>
        <c:dLbls>
          <c:showLegendKey val="0"/>
          <c:showVal val="0"/>
          <c:showCatName val="0"/>
          <c:showSerName val="0"/>
          <c:showPercent val="0"/>
          <c:showBubbleSize val="0"/>
        </c:dLbls>
        <c:gapWidth val="150"/>
        <c:shape val="box"/>
        <c:axId val="529462576"/>
        <c:axId val="529462968"/>
        <c:axId val="0"/>
      </c:bar3DChart>
      <c:catAx>
        <c:axId val="5294625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solidFill>
                      <a:sysClr val="windowText" lastClr="000000"/>
                    </a:solidFill>
                  </a:rPr>
                  <a:t>годы</a:t>
                </a:r>
              </a:p>
            </c:rich>
          </c:tx>
          <c:layout>
            <c:manualLayout>
              <c:xMode val="edge"/>
              <c:yMode val="edge"/>
              <c:x val="0.90085766202301631"/>
              <c:y val="0.5754643169603799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ru-RU"/>
          </a:p>
        </c:txPr>
        <c:crossAx val="529462968"/>
        <c:crosses val="autoZero"/>
        <c:auto val="1"/>
        <c:lblAlgn val="ctr"/>
        <c:lblOffset val="100"/>
        <c:noMultiLvlLbl val="0"/>
      </c:catAx>
      <c:valAx>
        <c:axId val="52946296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solidFill>
                      <a:sysClr val="windowText" lastClr="000000"/>
                    </a:solidFill>
                  </a:rPr>
                  <a:t>п-ль на 10 тыс населения</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9462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962962962962965E-2"/>
          <c:y val="8.472198667474258E-2"/>
          <c:w val="0.91203703703703709"/>
          <c:h val="0.72115270206608795"/>
        </c:manualLayout>
      </c:layout>
      <c:pie3DChart>
        <c:varyColors val="1"/>
        <c:ser>
          <c:idx val="0"/>
          <c:order val="0"/>
          <c:tx>
            <c:strRef>
              <c:f>Лист1!$B$1</c:f>
              <c:strCache>
                <c:ptCount val="1"/>
                <c:pt idx="0">
                  <c:v>Столбец1</c:v>
                </c:pt>
              </c:strCache>
            </c:strRef>
          </c:tx>
          <c:explosion val="15"/>
          <c:dPt>
            <c:idx val="0"/>
            <c:bubble3D val="0"/>
            <c:explosion val="3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EB2B-4A13-A7A5-43EB2FB32C1A}"/>
              </c:ext>
            </c:extLst>
          </c:dPt>
          <c:dPt>
            <c:idx val="1"/>
            <c:bubble3D val="0"/>
            <c:explosion val="37"/>
            <c:spPr>
              <a:solidFill>
                <a:srgbClr val="FF33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EB2B-4A13-A7A5-43EB2FB32C1A}"/>
              </c:ext>
            </c:extLst>
          </c:dPt>
          <c:dPt>
            <c:idx val="2"/>
            <c:bubble3D val="0"/>
            <c:explosion val="47"/>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EB2B-4A13-A7A5-43EB2FB32C1A}"/>
              </c:ext>
            </c:extLst>
          </c:dPt>
          <c:dPt>
            <c:idx val="3"/>
            <c:bubble3D val="0"/>
            <c:explosion val="41"/>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EB2B-4A13-A7A5-43EB2FB32C1A}"/>
              </c:ext>
            </c:extLst>
          </c:dPt>
          <c:dPt>
            <c:idx val="4"/>
            <c:bubble3D val="0"/>
            <c:explosion val="4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EB2B-4A13-A7A5-43EB2FB32C1A}"/>
              </c:ext>
            </c:extLst>
          </c:dPt>
          <c:dPt>
            <c:idx val="5"/>
            <c:bubble3D val="0"/>
            <c:explosion val="26"/>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EB2B-4A13-A7A5-43EB2FB32C1A}"/>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EB2B-4A13-A7A5-43EB2FB32C1A}"/>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EB2B-4A13-A7A5-43EB2FB32C1A}"/>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EB2B-4A13-A7A5-43EB2FB32C1A}"/>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3-EB2B-4A13-A7A5-43EB2FB32C1A}"/>
              </c:ext>
            </c:extLst>
          </c:dPt>
          <c:dPt>
            <c:idx val="10"/>
            <c:bubble3D val="0"/>
            <c:explosion val="12"/>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5-EB2B-4A13-A7A5-43EB2FB32C1A}"/>
              </c:ext>
            </c:extLst>
          </c:dPt>
          <c:dLbls>
            <c:dLbl>
              <c:idx val="0"/>
              <c:tx>
                <c:rich>
                  <a:bodyPr/>
                  <a:lstStyle/>
                  <a:p>
                    <a:fld id="{5D61D20F-91CB-4869-BBB0-5E3D405C3398}" type="CATEGORYNAME">
                      <a:rPr lang="ru-RU"/>
                      <a:pPr/>
                      <a:t>[ИМЯ КАТЕГОРИИ]</a:t>
                    </a:fld>
                    <a:r>
                      <a:rPr lang="ru-RU" baseline="0"/>
                      <a:t> </a:t>
                    </a:r>
                    <a:fld id="{1840A92F-EEF9-4284-9AB4-D65A05A539AB}" type="VALUE">
                      <a:rPr lang="ru-RU" baseline="0"/>
                      <a:pPr/>
                      <a:t>[ЗНАЧЕНИЕ]</a:t>
                    </a:fld>
                    <a:endParaRPr lang="ru-RU"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B2B-4A13-A7A5-43EB2FB32C1A}"/>
                </c:ext>
              </c:extLst>
            </c:dLbl>
            <c:dLbl>
              <c:idx val="1"/>
              <c:tx>
                <c:rich>
                  <a:bodyPr/>
                  <a:lstStyle/>
                  <a:p>
                    <a:fld id="{27140319-655E-4517-A373-27EAD1EAE04F}" type="CATEGORYNAME">
                      <a:rPr lang="ru-RU"/>
                      <a:pPr/>
                      <a:t>[ИМЯ КАТЕГОРИИ]</a:t>
                    </a:fld>
                    <a:r>
                      <a:rPr lang="ru-RU" baseline="0"/>
                      <a:t> </a:t>
                    </a:r>
                    <a:fld id="{FEC99609-B09D-4A1B-9827-5CA3AD6D0BFB}" type="VALUE">
                      <a:rPr lang="ru-RU" baseline="0"/>
                      <a:pPr/>
                      <a:t>[ЗНАЧЕНИЕ]</a:t>
                    </a:fld>
                    <a:endParaRPr lang="ru-RU"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B2B-4A13-A7A5-43EB2FB32C1A}"/>
                </c:ext>
              </c:extLst>
            </c:dLbl>
            <c:dLbl>
              <c:idx val="2"/>
              <c:tx>
                <c:rich>
                  <a:bodyPr/>
                  <a:lstStyle/>
                  <a:p>
                    <a:fld id="{8248941B-E21F-4BA6-A876-DB3C2A631B42}" type="CATEGORYNAME">
                      <a:rPr lang="ru-RU"/>
                      <a:pPr/>
                      <a:t>[ИМЯ КАТЕГОРИИ]</a:t>
                    </a:fld>
                    <a:r>
                      <a:rPr lang="ru-RU" baseline="0"/>
                      <a:t> </a:t>
                    </a:r>
                    <a:fld id="{330B73E1-870E-43C5-A94E-AC2E83543BA0}" type="VALUE">
                      <a:rPr lang="ru-RU" baseline="0"/>
                      <a:pPr/>
                      <a:t>[ЗНАЧЕНИЕ]</a:t>
                    </a:fld>
                    <a:endParaRPr lang="ru-RU"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B2B-4A13-A7A5-43EB2FB32C1A}"/>
                </c:ext>
              </c:extLst>
            </c:dLbl>
            <c:dLbl>
              <c:idx val="3"/>
              <c:layout>
                <c:manualLayout>
                  <c:x val="0"/>
                  <c:y val="-8.1331463121765646E-2"/>
                </c:manualLayout>
              </c:layout>
              <c:tx>
                <c:rich>
                  <a:bodyPr/>
                  <a:lstStyle/>
                  <a:p>
                    <a:fld id="{595C8555-A4CF-460F-BABD-172520BAB49D}" type="CATEGORYNAME">
                      <a:rPr lang="ru-RU"/>
                      <a:pPr/>
                      <a:t>[ИМЯ КАТЕГОРИИ]</a:t>
                    </a:fld>
                    <a:r>
                      <a:rPr lang="ru-RU" baseline="0"/>
                      <a:t> </a:t>
                    </a:r>
                    <a:fld id="{902C0BF5-917A-47B1-A115-75462D69949D}" type="VALUE">
                      <a:rPr lang="ru-RU" baseline="0"/>
                      <a:pPr/>
                      <a:t>[ЗНАЧЕНИЕ]</a:t>
                    </a:fld>
                    <a:endParaRPr lang="ru-RU"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EB2B-4A13-A7A5-43EB2FB32C1A}"/>
                </c:ext>
              </c:extLst>
            </c:dLbl>
            <c:dLbl>
              <c:idx val="5"/>
              <c:layout>
                <c:manualLayout>
                  <c:x val="-6.7129629629629636E-2"/>
                  <c:y val="0"/>
                </c:manualLayout>
              </c:layout>
              <c:tx>
                <c:rich>
                  <a:bodyPr/>
                  <a:lstStyle/>
                  <a:p>
                    <a:fld id="{0B52088F-5A3A-4D43-9E08-5B5BC1FB438A}" type="CATEGORYNAME">
                      <a:rPr lang="ru-RU"/>
                      <a:pPr/>
                      <a:t>[ИМЯ КАТЕГОРИИ]</a:t>
                    </a:fld>
                    <a:r>
                      <a:rPr lang="ru-RU" baseline="0"/>
                      <a:t> </a:t>
                    </a:r>
                    <a:fld id="{8DEE1F9D-D1D9-4965-9786-E6803DD5C9EC}" type="VALUE">
                      <a:rPr lang="ru-RU" baseline="0"/>
                      <a:pPr/>
                      <a:t>[ЗНАЧЕНИЕ]</a:t>
                    </a:fld>
                    <a:endParaRPr lang="ru-RU"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EB2B-4A13-A7A5-43EB2FB32C1A}"/>
                </c:ext>
              </c:extLst>
            </c:dLbl>
            <c:dLbl>
              <c:idx val="6"/>
              <c:layout>
                <c:manualLayout>
                  <c:x val="-6.9444444444444461E-2"/>
                  <c:y val="-1.0796221322537138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B2B-4A13-A7A5-43EB2FB32C1A}"/>
                </c:ext>
              </c:extLst>
            </c:dLbl>
            <c:dLbl>
              <c:idx val="7"/>
              <c:layout>
                <c:manualLayout>
                  <c:x val="-3.4722222222222224E-2"/>
                  <c:y val="-3.7786774628879895E-2"/>
                </c:manualLayout>
              </c:layout>
              <c:tx>
                <c:rich>
                  <a:bodyPr/>
                  <a:lstStyle/>
                  <a:p>
                    <a:fld id="{C7B64C56-F6A0-4B4D-ACB7-FE22D25AE114}" type="CATEGORYNAME">
                      <a:rPr lang="ru-RU"/>
                      <a:pPr/>
                      <a:t>[ИМЯ КАТЕГОРИИ]</a:t>
                    </a:fld>
                    <a:r>
                      <a:rPr lang="ru-RU" baseline="0"/>
                      <a:t> </a:t>
                    </a:r>
                    <a:fld id="{A2BB000E-B2A6-4846-A52D-3D4DDB297E60}" type="VALUE">
                      <a:rPr lang="ru-RU" baseline="0"/>
                      <a:pPr/>
                      <a:t>[ЗНАЧЕНИЕ]</a:t>
                    </a:fld>
                    <a:endParaRPr lang="ru-RU"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EB2B-4A13-A7A5-43EB2FB32C1A}"/>
                </c:ext>
              </c:extLst>
            </c:dLbl>
            <c:dLbl>
              <c:idx val="8"/>
              <c:layout>
                <c:manualLayout>
                  <c:x val="-5.7870370370370371E-2"/>
                  <c:y val="-6.7476383265856962E-2"/>
                </c:manualLayout>
              </c:layout>
              <c:tx>
                <c:rich>
                  <a:bodyPr/>
                  <a:lstStyle/>
                  <a:p>
                    <a:fld id="{34583744-D53D-40A1-842C-65ABF88E7CD6}" type="CATEGORYNAME">
                      <a:rPr lang="ru-RU"/>
                      <a:pPr/>
                      <a:t>[ИМЯ КАТЕГОРИИ]</a:t>
                    </a:fld>
                    <a:r>
                      <a:rPr lang="ru-RU" baseline="0"/>
                      <a:t> </a:t>
                    </a:r>
                    <a:fld id="{C16BC585-E60F-4AE9-A7F7-A237D420BBA8}" type="VALUE">
                      <a:rPr lang="ru-RU" baseline="0"/>
                      <a:pPr/>
                      <a:t>[ЗНАЧЕНИЕ]</a:t>
                    </a:fld>
                    <a:endParaRPr lang="ru-RU"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EB2B-4A13-A7A5-43EB2FB32C1A}"/>
                </c:ext>
              </c:extLst>
            </c:dLbl>
            <c:dLbl>
              <c:idx val="9"/>
              <c:layout>
                <c:manualLayout>
                  <c:x val="9.9537037037037035E-2"/>
                  <c:y val="-5.9379217273954114E-2"/>
                </c:manualLayout>
              </c:layout>
              <c:tx>
                <c:rich>
                  <a:bodyPr/>
                  <a:lstStyle/>
                  <a:p>
                    <a:fld id="{1D17347C-E751-4C8E-B0E5-D9B07024A5AF}" type="CATEGORYNAME">
                      <a:rPr lang="ru-RU"/>
                      <a:pPr/>
                      <a:t>[ИМЯ КАТЕГОРИИ]</a:t>
                    </a:fld>
                    <a:r>
                      <a:rPr lang="ru-RU" baseline="0"/>
                      <a:t> </a:t>
                    </a:r>
                    <a:fld id="{30074252-9830-4318-8621-0584A9F459BE}" type="VALUE">
                      <a:rPr lang="ru-RU" baseline="0"/>
                      <a:pPr/>
                      <a:t>[ЗНАЧЕНИЕ]</a:t>
                    </a:fld>
                    <a:endParaRPr lang="ru-RU"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EB2B-4A13-A7A5-43EB2FB32C1A}"/>
                </c:ext>
              </c:extLst>
            </c:dLbl>
            <c:dLbl>
              <c:idx val="10"/>
              <c:layout>
                <c:manualLayout>
                  <c:x val="0.16203703703703703"/>
                  <c:y val="-3.2568671831000907E-2"/>
                </c:manualLayout>
              </c:layout>
              <c:tx>
                <c:rich>
                  <a:bodyPr/>
                  <a:lstStyle/>
                  <a:p>
                    <a:fld id="{125D0836-5E0E-4B67-B7A0-CF8CCEDB042F}" type="CATEGORYNAME">
                      <a:rPr lang="ru-RU"/>
                      <a:pPr/>
                      <a:t>[ИМЯ КАТЕГОРИИ]</a:t>
                    </a:fld>
                    <a:fld id="{83872E12-7E4C-4439-94F4-DE28BAE91230}" type="VALUE">
                      <a:rPr lang="ru-RU" baseline="0"/>
                      <a:pPr/>
                      <a:t>[ЗНАЧЕНИЕ]</a:t>
                    </a:fld>
                    <a:endParaRPr lang="ru-RU"/>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EB2B-4A13-A7A5-43EB2FB32C1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ru-RU"/>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Лист1!$A$2:$A$12</c:f>
              <c:strCache>
                <c:ptCount val="11"/>
                <c:pt idx="0">
                  <c:v>Новообразования</c:v>
                </c:pt>
                <c:pt idx="1">
                  <c:v>Б-ни сис-мы кровообращения</c:v>
                </c:pt>
                <c:pt idx="2">
                  <c:v>Б-ни КМС</c:v>
                </c:pt>
                <c:pt idx="3">
                  <c:v>Б-ни нервн.сис-мы</c:v>
                </c:pt>
                <c:pt idx="4">
                  <c:v>Б-ни эндокр.сис-мы</c:v>
                </c:pt>
                <c:pt idx="5">
                  <c:v>Травмы</c:v>
                </c:pt>
                <c:pt idx="6">
                  <c:v>Псих. Заб-я</c:v>
                </c:pt>
                <c:pt idx="7">
                  <c:v>Б-ни глаза</c:v>
                </c:pt>
                <c:pt idx="8">
                  <c:v>Б-ни пищ.сис-мы</c:v>
                </c:pt>
                <c:pt idx="9">
                  <c:v>Б-ни мочепол.сис-мы </c:v>
                </c:pt>
                <c:pt idx="10">
                  <c:v>Прочие </c:v>
                </c:pt>
              </c:strCache>
            </c:strRef>
          </c:cat>
          <c:val>
            <c:numRef>
              <c:f>Лист1!$B$2:$B$12</c:f>
              <c:numCache>
                <c:formatCode>0%</c:formatCode>
                <c:ptCount val="11"/>
                <c:pt idx="0" formatCode="0.00%">
                  <c:v>0.30499999999999999</c:v>
                </c:pt>
                <c:pt idx="1">
                  <c:v>0.28299999999999997</c:v>
                </c:pt>
                <c:pt idx="2">
                  <c:v>0.125</c:v>
                </c:pt>
                <c:pt idx="3">
                  <c:v>5.3999999999999999E-2</c:v>
                </c:pt>
                <c:pt idx="4" formatCode="0.00%">
                  <c:v>0.06</c:v>
                </c:pt>
                <c:pt idx="5" formatCode="0.00%">
                  <c:v>4.2999999999999997E-2</c:v>
                </c:pt>
                <c:pt idx="6">
                  <c:v>4.2999999999999997E-2</c:v>
                </c:pt>
                <c:pt idx="7" formatCode="0.00%">
                  <c:v>3.7999999999999999E-2</c:v>
                </c:pt>
                <c:pt idx="8" formatCode="0.00%">
                  <c:v>3.1E-2</c:v>
                </c:pt>
                <c:pt idx="9" formatCode="0.00%">
                  <c:v>0.01</c:v>
                </c:pt>
                <c:pt idx="10" formatCode="0.00%">
                  <c:v>1.2999999999999999E-2</c:v>
                </c:pt>
              </c:numCache>
            </c:numRef>
          </c:val>
          <c:extLst>
            <c:ext xmlns:c16="http://schemas.microsoft.com/office/drawing/2014/chart" uri="{C3380CC4-5D6E-409C-BE32-E72D297353CC}">
              <c16:uniqueId val="{00000016-EB2B-4A13-A7A5-43EB2FB32C1A}"/>
            </c:ext>
          </c:extLst>
        </c:ser>
        <c:dLbls>
          <c:dLblPos val="outEnd"/>
          <c:showLegendKey val="0"/>
          <c:showVal val="0"/>
          <c:showCatName val="1"/>
          <c:showSerName val="0"/>
          <c:showPercent val="0"/>
          <c:showBubbleSize val="0"/>
          <c:showLeaderLines val="1"/>
        </c:dLbls>
      </c:pie3DChart>
      <c:spPr>
        <a:noFill/>
        <a:ln>
          <a:noFill/>
        </a:ln>
        <a:effectLst/>
      </c:spPr>
    </c:plotArea>
    <c:legend>
      <c:legendPos val="b"/>
      <c:layout>
        <c:manualLayout>
          <c:xMode val="edge"/>
          <c:yMode val="edge"/>
          <c:x val="6.6036198600174983E-2"/>
          <c:y val="0.83999867384997939"/>
          <c:w val="0.86792760279965009"/>
          <c:h val="0.1431592208868628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6.589224193865735E-2"/>
          <c:y val="4.4057617797775409E-2"/>
          <c:w val="0.76263622549573662"/>
          <c:h val="0.87637232845894253"/>
        </c:manualLayout>
      </c:layout>
      <c:bar3DChart>
        <c:barDir val="col"/>
        <c:grouping val="clustered"/>
        <c:varyColors val="0"/>
        <c:ser>
          <c:idx val="0"/>
          <c:order val="0"/>
          <c:tx>
            <c:strRef>
              <c:f>Лист1!$B$1</c:f>
              <c:strCache>
                <c:ptCount val="1"/>
                <c:pt idx="0">
                  <c:v>0-17</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2020</c:v>
                </c:pt>
                <c:pt idx="1">
                  <c:v>2021</c:v>
                </c:pt>
                <c:pt idx="2">
                  <c:v>2022</c:v>
                </c:pt>
                <c:pt idx="3">
                  <c:v>2023</c:v>
                </c:pt>
                <c:pt idx="4">
                  <c:v>2024</c:v>
                </c:pt>
              </c:numCache>
            </c:numRef>
          </c:cat>
          <c:val>
            <c:numRef>
              <c:f>Лист1!$B$2:$B$6</c:f>
              <c:numCache>
                <c:formatCode>General</c:formatCode>
                <c:ptCount val="5"/>
                <c:pt idx="0">
                  <c:v>114.1</c:v>
                </c:pt>
                <c:pt idx="1">
                  <c:v>114.2</c:v>
                </c:pt>
                <c:pt idx="2">
                  <c:v>97.2</c:v>
                </c:pt>
                <c:pt idx="3">
                  <c:v>87.2</c:v>
                </c:pt>
                <c:pt idx="4">
                  <c:v>92.42</c:v>
                </c:pt>
              </c:numCache>
            </c:numRef>
          </c:val>
          <c:extLst>
            <c:ext xmlns:c16="http://schemas.microsoft.com/office/drawing/2014/chart" uri="{C3380CC4-5D6E-409C-BE32-E72D297353CC}">
              <c16:uniqueId val="{00000000-4D26-4CD9-8D35-0EAA7C03B5E8}"/>
            </c:ext>
          </c:extLst>
        </c:ser>
        <c:ser>
          <c:idx val="1"/>
          <c:order val="1"/>
          <c:tx>
            <c:strRef>
              <c:f>Лист1!$C$1</c:f>
              <c:strCache>
                <c:ptCount val="1"/>
                <c:pt idx="0">
                  <c:v>школьники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2020</c:v>
                </c:pt>
                <c:pt idx="1">
                  <c:v>2021</c:v>
                </c:pt>
                <c:pt idx="2">
                  <c:v>2022</c:v>
                </c:pt>
                <c:pt idx="3">
                  <c:v>2023</c:v>
                </c:pt>
                <c:pt idx="4">
                  <c:v>2024</c:v>
                </c:pt>
              </c:numCache>
            </c:numRef>
          </c:cat>
          <c:val>
            <c:numRef>
              <c:f>Лист1!$C$2:$C$6</c:f>
              <c:numCache>
                <c:formatCode>General</c:formatCode>
                <c:ptCount val="5"/>
                <c:pt idx="0">
                  <c:v>125.8</c:v>
                </c:pt>
                <c:pt idx="1">
                  <c:v>148.4</c:v>
                </c:pt>
                <c:pt idx="2">
                  <c:v>124.7</c:v>
                </c:pt>
                <c:pt idx="3">
                  <c:v>106.8</c:v>
                </c:pt>
                <c:pt idx="4">
                  <c:v>104.16</c:v>
                </c:pt>
              </c:numCache>
            </c:numRef>
          </c:val>
          <c:extLst>
            <c:ext xmlns:c16="http://schemas.microsoft.com/office/drawing/2014/chart" uri="{C3380CC4-5D6E-409C-BE32-E72D297353CC}">
              <c16:uniqueId val="{00000001-4D26-4CD9-8D35-0EAA7C03B5E8}"/>
            </c:ext>
          </c:extLst>
        </c:ser>
        <c:ser>
          <c:idx val="2"/>
          <c:order val="2"/>
          <c:tx>
            <c:strRef>
              <c:f>Лист1!$D$1</c:f>
              <c:strCache>
                <c:ptCount val="1"/>
                <c:pt idx="0">
                  <c:v>дошкольники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2020</c:v>
                </c:pt>
                <c:pt idx="1">
                  <c:v>2021</c:v>
                </c:pt>
                <c:pt idx="2">
                  <c:v>2022</c:v>
                </c:pt>
                <c:pt idx="3">
                  <c:v>2023</c:v>
                </c:pt>
                <c:pt idx="4">
                  <c:v>2024</c:v>
                </c:pt>
              </c:numCache>
            </c:numRef>
          </c:cat>
          <c:val>
            <c:numRef>
              <c:f>Лист1!$D$2:$D$6</c:f>
              <c:numCache>
                <c:formatCode>General</c:formatCode>
                <c:ptCount val="5"/>
                <c:pt idx="0">
                  <c:v>159.9</c:v>
                </c:pt>
                <c:pt idx="1">
                  <c:v>57.4</c:v>
                </c:pt>
                <c:pt idx="2">
                  <c:v>45.4</c:v>
                </c:pt>
                <c:pt idx="3">
                  <c:v>63.9</c:v>
                </c:pt>
                <c:pt idx="4">
                  <c:v>88.02</c:v>
                </c:pt>
              </c:numCache>
            </c:numRef>
          </c:val>
          <c:extLst>
            <c:ext xmlns:c16="http://schemas.microsoft.com/office/drawing/2014/chart" uri="{C3380CC4-5D6E-409C-BE32-E72D297353CC}">
              <c16:uniqueId val="{00000002-4D26-4CD9-8D35-0EAA7C03B5E8}"/>
            </c:ext>
          </c:extLst>
        </c:ser>
        <c:dLbls>
          <c:showLegendKey val="0"/>
          <c:showVal val="0"/>
          <c:showCatName val="0"/>
          <c:showSerName val="0"/>
          <c:showPercent val="0"/>
          <c:showBubbleSize val="0"/>
        </c:dLbls>
        <c:gapWidth val="150"/>
        <c:shape val="cylinder"/>
        <c:axId val="529464144"/>
        <c:axId val="529464536"/>
        <c:axId val="0"/>
      </c:bar3DChart>
      <c:catAx>
        <c:axId val="529464144"/>
        <c:scaling>
          <c:orientation val="minMax"/>
        </c:scaling>
        <c:delete val="0"/>
        <c:axPos val="b"/>
        <c:numFmt formatCode="General" sourceLinked="1"/>
        <c:majorTickMark val="out"/>
        <c:minorTickMark val="none"/>
        <c:tickLblPos val="nextTo"/>
        <c:crossAx val="529464536"/>
        <c:crosses val="autoZero"/>
        <c:auto val="1"/>
        <c:lblAlgn val="ctr"/>
        <c:lblOffset val="100"/>
        <c:noMultiLvlLbl val="0"/>
      </c:catAx>
      <c:valAx>
        <c:axId val="529464536"/>
        <c:scaling>
          <c:orientation val="minMax"/>
        </c:scaling>
        <c:delete val="0"/>
        <c:axPos val="l"/>
        <c:majorGridlines/>
        <c:numFmt formatCode="General" sourceLinked="1"/>
        <c:majorTickMark val="out"/>
        <c:minorTickMark val="none"/>
        <c:tickLblPos val="nextTo"/>
        <c:crossAx val="529464144"/>
        <c:crosses val="autoZero"/>
        <c:crossBetween val="between"/>
      </c:valAx>
    </c:plotArea>
    <c:legend>
      <c:legendPos val="r"/>
      <c:overlay val="0"/>
    </c:legend>
    <c:plotVisOnly val="1"/>
    <c:dispBlanksAs val="gap"/>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дошкольники</c:v>
                </c:pt>
              </c:strCache>
            </c:strRef>
          </c:tx>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2020</c:v>
                </c:pt>
                <c:pt idx="1">
                  <c:v>2021</c:v>
                </c:pt>
                <c:pt idx="2">
                  <c:v>2022</c:v>
                </c:pt>
                <c:pt idx="3">
                  <c:v>2023</c:v>
                </c:pt>
                <c:pt idx="4">
                  <c:v>2024</c:v>
                </c:pt>
              </c:numCache>
            </c:numRef>
          </c:cat>
          <c:val>
            <c:numRef>
              <c:f>Лист1!$B$2:$B$6</c:f>
              <c:numCache>
                <c:formatCode>General</c:formatCode>
                <c:ptCount val="5"/>
                <c:pt idx="0">
                  <c:v>1.7</c:v>
                </c:pt>
                <c:pt idx="1">
                  <c:v>1.3</c:v>
                </c:pt>
                <c:pt idx="2">
                  <c:v>1</c:v>
                </c:pt>
                <c:pt idx="3">
                  <c:v>1.6</c:v>
                </c:pt>
                <c:pt idx="4">
                  <c:v>1.5</c:v>
                </c:pt>
              </c:numCache>
            </c:numRef>
          </c:val>
          <c:extLst>
            <c:ext xmlns:c16="http://schemas.microsoft.com/office/drawing/2014/chart" uri="{C3380CC4-5D6E-409C-BE32-E72D297353CC}">
              <c16:uniqueId val="{00000000-0469-4045-B3BE-0B84F293CED8}"/>
            </c:ext>
          </c:extLst>
        </c:ser>
        <c:ser>
          <c:idx val="1"/>
          <c:order val="1"/>
          <c:tx>
            <c:strRef>
              <c:f>Лист1!$C$1</c:f>
              <c:strCache>
                <c:ptCount val="1"/>
                <c:pt idx="0">
                  <c:v>6 лет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2020</c:v>
                </c:pt>
                <c:pt idx="1">
                  <c:v>2021</c:v>
                </c:pt>
                <c:pt idx="2">
                  <c:v>2022</c:v>
                </c:pt>
                <c:pt idx="3">
                  <c:v>2023</c:v>
                </c:pt>
                <c:pt idx="4">
                  <c:v>2024</c:v>
                </c:pt>
              </c:numCache>
            </c:numRef>
          </c:cat>
          <c:val>
            <c:numRef>
              <c:f>Лист1!$C$2:$C$6</c:f>
              <c:numCache>
                <c:formatCode>General</c:formatCode>
                <c:ptCount val="5"/>
                <c:pt idx="0">
                  <c:v>21.6</c:v>
                </c:pt>
                <c:pt idx="1">
                  <c:v>17.899999999999999</c:v>
                </c:pt>
                <c:pt idx="2">
                  <c:v>15.7</c:v>
                </c:pt>
                <c:pt idx="3">
                  <c:v>17.8</c:v>
                </c:pt>
                <c:pt idx="4">
                  <c:v>36.6</c:v>
                </c:pt>
              </c:numCache>
            </c:numRef>
          </c:val>
          <c:extLst>
            <c:ext xmlns:c16="http://schemas.microsoft.com/office/drawing/2014/chart" uri="{C3380CC4-5D6E-409C-BE32-E72D297353CC}">
              <c16:uniqueId val="{00000001-0469-4045-B3BE-0B84F293CED8}"/>
            </c:ext>
          </c:extLst>
        </c:ser>
        <c:ser>
          <c:idx val="2"/>
          <c:order val="2"/>
          <c:tx>
            <c:strRef>
              <c:f>Лист1!$D$1</c:f>
              <c:strCache>
                <c:ptCount val="1"/>
                <c:pt idx="0">
                  <c:v>11 лет</c:v>
                </c:pt>
              </c:strCache>
            </c:strRef>
          </c:tx>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2020</c:v>
                </c:pt>
                <c:pt idx="1">
                  <c:v>2021</c:v>
                </c:pt>
                <c:pt idx="2">
                  <c:v>2022</c:v>
                </c:pt>
                <c:pt idx="3">
                  <c:v>2023</c:v>
                </c:pt>
                <c:pt idx="4">
                  <c:v>2024</c:v>
                </c:pt>
              </c:numCache>
            </c:numRef>
          </c:cat>
          <c:val>
            <c:numRef>
              <c:f>Лист1!$D$2:$D$6</c:f>
              <c:numCache>
                <c:formatCode>General</c:formatCode>
                <c:ptCount val="5"/>
                <c:pt idx="0">
                  <c:v>69.5</c:v>
                </c:pt>
                <c:pt idx="1">
                  <c:v>52</c:v>
                </c:pt>
                <c:pt idx="2">
                  <c:v>48.8</c:v>
                </c:pt>
                <c:pt idx="3">
                  <c:v>71.400000000000006</c:v>
                </c:pt>
                <c:pt idx="4">
                  <c:v>35.5</c:v>
                </c:pt>
              </c:numCache>
            </c:numRef>
          </c:val>
          <c:extLst>
            <c:ext xmlns:c16="http://schemas.microsoft.com/office/drawing/2014/chart" uri="{C3380CC4-5D6E-409C-BE32-E72D297353CC}">
              <c16:uniqueId val="{00000002-0469-4045-B3BE-0B84F293CED8}"/>
            </c:ext>
          </c:extLst>
        </c:ser>
        <c:ser>
          <c:idx val="3"/>
          <c:order val="3"/>
          <c:tx>
            <c:strRef>
              <c:f>Лист1!$E$1</c:f>
              <c:strCache>
                <c:ptCount val="1"/>
                <c:pt idx="0">
                  <c:v>14 лет</c:v>
                </c:pt>
              </c:strCache>
            </c:strRef>
          </c:tx>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2020</c:v>
                </c:pt>
                <c:pt idx="1">
                  <c:v>2021</c:v>
                </c:pt>
                <c:pt idx="2">
                  <c:v>2022</c:v>
                </c:pt>
                <c:pt idx="3">
                  <c:v>2023</c:v>
                </c:pt>
                <c:pt idx="4">
                  <c:v>2024</c:v>
                </c:pt>
              </c:numCache>
            </c:numRef>
          </c:cat>
          <c:val>
            <c:numRef>
              <c:f>Лист1!$E$2:$E$6</c:f>
              <c:numCache>
                <c:formatCode>General</c:formatCode>
                <c:ptCount val="5"/>
                <c:pt idx="0">
                  <c:v>100.6</c:v>
                </c:pt>
                <c:pt idx="1">
                  <c:v>65.5</c:v>
                </c:pt>
                <c:pt idx="2">
                  <c:v>54.6</c:v>
                </c:pt>
                <c:pt idx="3">
                  <c:v>59.8</c:v>
                </c:pt>
                <c:pt idx="4">
                  <c:v>70.7</c:v>
                </c:pt>
              </c:numCache>
            </c:numRef>
          </c:val>
          <c:extLst>
            <c:ext xmlns:c16="http://schemas.microsoft.com/office/drawing/2014/chart" uri="{C3380CC4-5D6E-409C-BE32-E72D297353CC}">
              <c16:uniqueId val="{00000003-0469-4045-B3BE-0B84F293CED8}"/>
            </c:ext>
          </c:extLst>
        </c:ser>
        <c:dLbls>
          <c:showLegendKey val="0"/>
          <c:showVal val="0"/>
          <c:showCatName val="0"/>
          <c:showSerName val="0"/>
          <c:showPercent val="0"/>
          <c:showBubbleSize val="0"/>
        </c:dLbls>
        <c:gapWidth val="150"/>
        <c:shape val="cylinder"/>
        <c:axId val="529465320"/>
        <c:axId val="529465712"/>
        <c:axId val="0"/>
      </c:bar3DChart>
      <c:catAx>
        <c:axId val="529465320"/>
        <c:scaling>
          <c:orientation val="minMax"/>
        </c:scaling>
        <c:delete val="0"/>
        <c:axPos val="b"/>
        <c:numFmt formatCode="General" sourceLinked="1"/>
        <c:majorTickMark val="out"/>
        <c:minorTickMark val="none"/>
        <c:tickLblPos val="nextTo"/>
        <c:txPr>
          <a:bodyPr/>
          <a:lstStyle/>
          <a:p>
            <a:pPr>
              <a:defRPr b="1"/>
            </a:pPr>
            <a:endParaRPr lang="ru-RU"/>
          </a:p>
        </c:txPr>
        <c:crossAx val="529465712"/>
        <c:crosses val="autoZero"/>
        <c:auto val="1"/>
        <c:lblAlgn val="ctr"/>
        <c:lblOffset val="100"/>
        <c:noMultiLvlLbl val="0"/>
      </c:catAx>
      <c:valAx>
        <c:axId val="529465712"/>
        <c:scaling>
          <c:orientation val="minMax"/>
        </c:scaling>
        <c:delete val="0"/>
        <c:axPos val="l"/>
        <c:numFmt formatCode="General" sourceLinked="1"/>
        <c:majorTickMark val="out"/>
        <c:minorTickMark val="none"/>
        <c:tickLblPos val="nextTo"/>
        <c:crossAx val="529465320"/>
        <c:crosses val="autoZero"/>
        <c:crossBetween val="between"/>
      </c:valAx>
    </c:plotArea>
    <c:legend>
      <c:legendPos val="r"/>
      <c:overlay val="0"/>
    </c:legend>
    <c:plotVisOnly val="1"/>
    <c:dispBlanksAs val="gap"/>
    <c:showDLblsOverMax val="0"/>
  </c:chart>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44507916902544"/>
          <c:y val="5.5359796964458384E-2"/>
          <c:w val="0.59520322671530468"/>
          <c:h val="0.8616769825953724"/>
        </c:manualLayout>
      </c:layout>
      <c:barChart>
        <c:barDir val="col"/>
        <c:grouping val="clustered"/>
        <c:varyColors val="0"/>
        <c:ser>
          <c:idx val="1"/>
          <c:order val="0"/>
          <c:tx>
            <c:strRef>
              <c:f>Лист2!$C$2</c:f>
              <c:strCache>
                <c:ptCount val="1"/>
                <c:pt idx="0">
                  <c:v>Общее количество работающих человек</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Лист2!$B$4:$B$8</c:f>
              <c:numCache>
                <c:formatCode>General</c:formatCode>
                <c:ptCount val="5"/>
                <c:pt idx="0">
                  <c:v>2020</c:v>
                </c:pt>
                <c:pt idx="1">
                  <c:v>2021</c:v>
                </c:pt>
                <c:pt idx="2">
                  <c:v>2022</c:v>
                </c:pt>
                <c:pt idx="3">
                  <c:v>2023</c:v>
                </c:pt>
                <c:pt idx="4">
                  <c:v>2024</c:v>
                </c:pt>
              </c:numCache>
            </c:numRef>
          </c:cat>
          <c:val>
            <c:numRef>
              <c:f>Лист2!$C$4:$C$8</c:f>
              <c:numCache>
                <c:formatCode>General</c:formatCode>
                <c:ptCount val="5"/>
                <c:pt idx="0">
                  <c:v>29173</c:v>
                </c:pt>
                <c:pt idx="1">
                  <c:v>29297</c:v>
                </c:pt>
                <c:pt idx="2">
                  <c:v>29223</c:v>
                </c:pt>
                <c:pt idx="3">
                  <c:v>29389</c:v>
                </c:pt>
                <c:pt idx="4">
                  <c:v>29621</c:v>
                </c:pt>
              </c:numCache>
            </c:numRef>
          </c:val>
          <c:extLst>
            <c:ext xmlns:c16="http://schemas.microsoft.com/office/drawing/2014/chart" uri="{C3380CC4-5D6E-409C-BE32-E72D297353CC}">
              <c16:uniqueId val="{00000000-0ED0-4AF1-9B84-D0C31DF648D6}"/>
            </c:ext>
          </c:extLst>
        </c:ser>
        <c:ser>
          <c:idx val="2"/>
          <c:order val="1"/>
          <c:tx>
            <c:v>Общее количество работающих женщин"</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Лист2!$B$4:$B$8</c:f>
              <c:numCache>
                <c:formatCode>General</c:formatCode>
                <c:ptCount val="5"/>
                <c:pt idx="0">
                  <c:v>2020</c:v>
                </c:pt>
                <c:pt idx="1">
                  <c:v>2021</c:v>
                </c:pt>
                <c:pt idx="2">
                  <c:v>2022</c:v>
                </c:pt>
                <c:pt idx="3">
                  <c:v>2023</c:v>
                </c:pt>
                <c:pt idx="4">
                  <c:v>2024</c:v>
                </c:pt>
              </c:numCache>
            </c:numRef>
          </c:cat>
          <c:val>
            <c:numRef>
              <c:f>Лист2!$D$4:$D$8</c:f>
              <c:numCache>
                <c:formatCode>General</c:formatCode>
                <c:ptCount val="5"/>
                <c:pt idx="0">
                  <c:v>10504</c:v>
                </c:pt>
                <c:pt idx="1">
                  <c:v>10722</c:v>
                </c:pt>
                <c:pt idx="2">
                  <c:v>10697</c:v>
                </c:pt>
                <c:pt idx="3">
                  <c:v>10701</c:v>
                </c:pt>
                <c:pt idx="4">
                  <c:v>10903</c:v>
                </c:pt>
              </c:numCache>
            </c:numRef>
          </c:val>
          <c:extLst>
            <c:ext xmlns:c16="http://schemas.microsoft.com/office/drawing/2014/chart" uri="{C3380CC4-5D6E-409C-BE32-E72D297353CC}">
              <c16:uniqueId val="{00000001-0ED0-4AF1-9B84-D0C31DF648D6}"/>
            </c:ext>
          </c:extLst>
        </c:ser>
        <c:ser>
          <c:idx val="4"/>
          <c:order val="2"/>
          <c:tx>
            <c:strRef>
              <c:f>Лист2!$E$2</c:f>
              <c:strCache>
                <c:ptCount val="1"/>
                <c:pt idx="0">
                  <c:v>Количество работающих в контакте с вредными производственными факторами (человек)</c:v>
                </c:pt>
              </c:strCache>
            </c:strRef>
          </c:tx>
          <c:spPr>
            <a:solidFill>
              <a:schemeClr val="accent5"/>
            </a:solidFill>
            <a:ln>
              <a:noFill/>
            </a:ln>
            <a:effectLst/>
          </c:spPr>
          <c:invertIfNegative val="0"/>
          <c:dPt>
            <c:idx val="0"/>
            <c:invertIfNegative val="0"/>
            <c:bubble3D val="0"/>
            <c:extLst>
              <c:ext xmlns:c16="http://schemas.microsoft.com/office/drawing/2014/chart" uri="{C3380CC4-5D6E-409C-BE32-E72D297353CC}">
                <c16:uniqueId val="{00000002-0ED0-4AF1-9B84-D0C31DF648D6}"/>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Лист2!$B$4:$B$8</c:f>
              <c:numCache>
                <c:formatCode>General</c:formatCode>
                <c:ptCount val="5"/>
                <c:pt idx="0">
                  <c:v>2020</c:v>
                </c:pt>
                <c:pt idx="1">
                  <c:v>2021</c:v>
                </c:pt>
                <c:pt idx="2">
                  <c:v>2022</c:v>
                </c:pt>
                <c:pt idx="3">
                  <c:v>2023</c:v>
                </c:pt>
                <c:pt idx="4">
                  <c:v>2024</c:v>
                </c:pt>
              </c:numCache>
            </c:numRef>
          </c:cat>
          <c:val>
            <c:numRef>
              <c:f>Лист2!$E$4:$E$8</c:f>
              <c:numCache>
                <c:formatCode>General</c:formatCode>
                <c:ptCount val="5"/>
                <c:pt idx="0">
                  <c:v>13841</c:v>
                </c:pt>
                <c:pt idx="1">
                  <c:v>13838</c:v>
                </c:pt>
                <c:pt idx="2">
                  <c:v>13802</c:v>
                </c:pt>
                <c:pt idx="3">
                  <c:v>13856</c:v>
                </c:pt>
                <c:pt idx="4">
                  <c:v>14072</c:v>
                </c:pt>
              </c:numCache>
            </c:numRef>
          </c:val>
          <c:extLst>
            <c:ext xmlns:c16="http://schemas.microsoft.com/office/drawing/2014/chart" uri="{C3380CC4-5D6E-409C-BE32-E72D297353CC}">
              <c16:uniqueId val="{00000003-0ED0-4AF1-9B84-D0C31DF648D6}"/>
            </c:ext>
          </c:extLst>
        </c:ser>
        <c:ser>
          <c:idx val="5"/>
          <c:order val="3"/>
          <c:tx>
            <c:strRef>
              <c:f>Лист2!$F$2</c:f>
              <c:strCache>
                <c:ptCount val="1"/>
                <c:pt idx="0">
                  <c:v>из них: женщин</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Лист2!$B$4:$B$8</c:f>
              <c:numCache>
                <c:formatCode>General</c:formatCode>
                <c:ptCount val="5"/>
                <c:pt idx="0">
                  <c:v>2020</c:v>
                </c:pt>
                <c:pt idx="1">
                  <c:v>2021</c:v>
                </c:pt>
                <c:pt idx="2">
                  <c:v>2022</c:v>
                </c:pt>
                <c:pt idx="3">
                  <c:v>2023</c:v>
                </c:pt>
                <c:pt idx="4">
                  <c:v>2024</c:v>
                </c:pt>
              </c:numCache>
            </c:numRef>
          </c:cat>
          <c:val>
            <c:numRef>
              <c:f>Лист2!$F$4:$F$8</c:f>
              <c:numCache>
                <c:formatCode>General</c:formatCode>
                <c:ptCount val="5"/>
                <c:pt idx="0">
                  <c:v>3368</c:v>
                </c:pt>
                <c:pt idx="1">
                  <c:v>3346</c:v>
                </c:pt>
                <c:pt idx="2">
                  <c:v>3331</c:v>
                </c:pt>
                <c:pt idx="3">
                  <c:v>3323</c:v>
                </c:pt>
                <c:pt idx="4">
                  <c:v>3472</c:v>
                </c:pt>
              </c:numCache>
            </c:numRef>
          </c:val>
          <c:extLst>
            <c:ext xmlns:c16="http://schemas.microsoft.com/office/drawing/2014/chart" uri="{C3380CC4-5D6E-409C-BE32-E72D297353CC}">
              <c16:uniqueId val="{00000004-0ED0-4AF1-9B84-D0C31DF648D6}"/>
            </c:ext>
          </c:extLst>
        </c:ser>
        <c:dLbls>
          <c:dLblPos val="outEnd"/>
          <c:showLegendKey val="0"/>
          <c:showVal val="1"/>
          <c:showCatName val="0"/>
          <c:showSerName val="0"/>
          <c:showPercent val="0"/>
          <c:showBubbleSize val="0"/>
        </c:dLbls>
        <c:gapWidth val="150"/>
        <c:axId val="529466496"/>
        <c:axId val="529466888"/>
      </c:barChart>
      <c:catAx>
        <c:axId val="529466496"/>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529466888"/>
        <c:crosses val="autoZero"/>
        <c:auto val="1"/>
        <c:lblAlgn val="ctr"/>
        <c:lblOffset val="100"/>
        <c:noMultiLvlLbl val="0"/>
      </c:catAx>
      <c:valAx>
        <c:axId val="529466888"/>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529466496"/>
        <c:crosses val="autoZero"/>
        <c:crossBetween val="between"/>
      </c:valAx>
      <c:spPr>
        <a:solidFill>
          <a:schemeClr val="bg1"/>
        </a:solidFill>
        <a:ln>
          <a:noFill/>
        </a:ln>
        <a:effectLst/>
      </c:spPr>
    </c:plotArea>
    <c:legend>
      <c:legendPos val="r"/>
      <c:layout>
        <c:manualLayout>
          <c:xMode val="edge"/>
          <c:yMode val="edge"/>
          <c:x val="0.70676236091957434"/>
          <c:y val="5.7642774642396873E-2"/>
          <c:w val="0.27121194596438158"/>
          <c:h val="0.9423571337369750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ru-RU"/>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988407699037624E-2"/>
          <c:y val="5.1400554097404488E-2"/>
          <c:w val="0.6578740157480315"/>
          <c:h val="0.8326195683872849"/>
        </c:manualLayout>
      </c:layout>
      <c:barChart>
        <c:barDir val="col"/>
        <c:grouping val="clustered"/>
        <c:varyColors val="0"/>
        <c:ser>
          <c:idx val="0"/>
          <c:order val="0"/>
          <c:tx>
            <c:strRef>
              <c:f>Лист3!$B$1</c:f>
              <c:strCache>
                <c:ptCount val="1"/>
                <c:pt idx="0">
                  <c:v>Удельный вес работающих во вредных условиях труда (%)</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Лист3!$A$2:$A$6</c:f>
              <c:numCache>
                <c:formatCode>General</c:formatCode>
                <c:ptCount val="5"/>
                <c:pt idx="0">
                  <c:v>2020</c:v>
                </c:pt>
                <c:pt idx="1">
                  <c:v>2021</c:v>
                </c:pt>
                <c:pt idx="2">
                  <c:v>2022</c:v>
                </c:pt>
                <c:pt idx="3">
                  <c:v>2023</c:v>
                </c:pt>
                <c:pt idx="4">
                  <c:v>2024</c:v>
                </c:pt>
              </c:numCache>
            </c:numRef>
          </c:cat>
          <c:val>
            <c:numRef>
              <c:f>Лист3!$B$2:$B$6</c:f>
              <c:numCache>
                <c:formatCode>General</c:formatCode>
                <c:ptCount val="5"/>
                <c:pt idx="0">
                  <c:v>47.4</c:v>
                </c:pt>
                <c:pt idx="1">
                  <c:v>47.2</c:v>
                </c:pt>
                <c:pt idx="2">
                  <c:v>47.2</c:v>
                </c:pt>
                <c:pt idx="3">
                  <c:v>47.15</c:v>
                </c:pt>
                <c:pt idx="4">
                  <c:v>47.5</c:v>
                </c:pt>
              </c:numCache>
            </c:numRef>
          </c:val>
          <c:extLst>
            <c:ext xmlns:c16="http://schemas.microsoft.com/office/drawing/2014/chart" uri="{C3380CC4-5D6E-409C-BE32-E72D297353CC}">
              <c16:uniqueId val="{00000000-EBE8-4D8D-99B7-45C1319F2815}"/>
            </c:ext>
          </c:extLst>
        </c:ser>
        <c:ser>
          <c:idx val="1"/>
          <c:order val="1"/>
          <c:tx>
            <c:strRef>
              <c:f>Лист3!$C$1</c:f>
              <c:strCache>
                <c:ptCount val="1"/>
                <c:pt idx="0">
                  <c:v>из них: женщин</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Лист3!$A$2:$A$6</c:f>
              <c:numCache>
                <c:formatCode>General</c:formatCode>
                <c:ptCount val="5"/>
                <c:pt idx="0">
                  <c:v>2020</c:v>
                </c:pt>
                <c:pt idx="1">
                  <c:v>2021</c:v>
                </c:pt>
                <c:pt idx="2">
                  <c:v>2022</c:v>
                </c:pt>
                <c:pt idx="3">
                  <c:v>2023</c:v>
                </c:pt>
                <c:pt idx="4">
                  <c:v>2024</c:v>
                </c:pt>
              </c:numCache>
            </c:numRef>
          </c:cat>
          <c:val>
            <c:numRef>
              <c:f>Лист3!$C$2:$C$6</c:f>
              <c:numCache>
                <c:formatCode>General</c:formatCode>
                <c:ptCount val="5"/>
                <c:pt idx="0">
                  <c:v>32.1</c:v>
                </c:pt>
                <c:pt idx="1">
                  <c:v>31.2</c:v>
                </c:pt>
                <c:pt idx="2">
                  <c:v>31.1</c:v>
                </c:pt>
                <c:pt idx="3">
                  <c:v>31.05</c:v>
                </c:pt>
                <c:pt idx="4">
                  <c:v>31.8</c:v>
                </c:pt>
              </c:numCache>
            </c:numRef>
          </c:val>
          <c:extLst>
            <c:ext xmlns:c16="http://schemas.microsoft.com/office/drawing/2014/chart" uri="{C3380CC4-5D6E-409C-BE32-E72D297353CC}">
              <c16:uniqueId val="{00000001-EBE8-4D8D-99B7-45C1319F2815}"/>
            </c:ext>
          </c:extLst>
        </c:ser>
        <c:dLbls>
          <c:dLblPos val="outEnd"/>
          <c:showLegendKey val="0"/>
          <c:showVal val="1"/>
          <c:showCatName val="0"/>
          <c:showSerName val="0"/>
          <c:showPercent val="0"/>
          <c:showBubbleSize val="0"/>
        </c:dLbls>
        <c:gapWidth val="150"/>
        <c:axId val="529467672"/>
        <c:axId val="529468064"/>
      </c:barChart>
      <c:catAx>
        <c:axId val="529467672"/>
        <c:scaling>
          <c:orientation val="minMax"/>
        </c:scaling>
        <c:delete val="0"/>
        <c:axPos val="b"/>
        <c:numFmt formatCode="General" sourceLinked="1"/>
        <c:majorTickMark val="out"/>
        <c:minorTickMark val="none"/>
        <c:tickLblPos val="nextTo"/>
        <c:crossAx val="529468064"/>
        <c:crosses val="autoZero"/>
        <c:auto val="1"/>
        <c:lblAlgn val="ctr"/>
        <c:lblOffset val="100"/>
        <c:noMultiLvlLbl val="0"/>
      </c:catAx>
      <c:valAx>
        <c:axId val="529468064"/>
        <c:scaling>
          <c:orientation val="minMax"/>
        </c:scaling>
        <c:delete val="0"/>
        <c:axPos val="l"/>
        <c:majorGridlines/>
        <c:numFmt formatCode="General" sourceLinked="1"/>
        <c:majorTickMark val="out"/>
        <c:minorTickMark val="none"/>
        <c:tickLblPos val="nextTo"/>
        <c:crossAx val="529467672"/>
        <c:crosses val="autoZero"/>
        <c:crossBetween val="between"/>
      </c:valAx>
    </c:plotArea>
    <c:legend>
      <c:legendPos val="r"/>
      <c:layout>
        <c:manualLayout>
          <c:xMode val="edge"/>
          <c:yMode val="edge"/>
          <c:x val="0.76041797900262476"/>
          <c:y val="0.10532990667833188"/>
          <c:w val="0.22291535433070869"/>
          <c:h val="0.72915500145815104"/>
        </c:manualLayout>
      </c:layout>
      <c:overlay val="0"/>
    </c:legend>
    <c:plotVisOnly val="1"/>
    <c:dispBlanksAs val="gap"/>
    <c:showDLblsOverMax val="0"/>
  </c:chart>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Лист4!$A$3</c:f>
              <c:strCache>
                <c:ptCount val="1"/>
                <c:pt idx="0">
                  <c:v>Загазованность</c:v>
                </c:pt>
              </c:strCache>
            </c:strRef>
          </c:tx>
          <c:invertIfNegative val="0"/>
          <c:dLbls>
            <c:spPr>
              <a:noFill/>
              <a:ln>
                <a:noFill/>
              </a:ln>
              <a:effectLst/>
            </c:spPr>
            <c:txPr>
              <a:bodyPr rot="-540000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Лист4!$B$2:$F$2</c:f>
              <c:numCache>
                <c:formatCode>General</c:formatCode>
                <c:ptCount val="5"/>
                <c:pt idx="0">
                  <c:v>2020</c:v>
                </c:pt>
                <c:pt idx="1">
                  <c:v>2021</c:v>
                </c:pt>
                <c:pt idx="2">
                  <c:v>2022</c:v>
                </c:pt>
                <c:pt idx="3">
                  <c:v>2023</c:v>
                </c:pt>
                <c:pt idx="4">
                  <c:v>2024</c:v>
                </c:pt>
              </c:numCache>
            </c:numRef>
          </c:cat>
          <c:val>
            <c:numRef>
              <c:f>Лист4!$B$3:$F$3</c:f>
              <c:numCache>
                <c:formatCode>General</c:formatCode>
                <c:ptCount val="5"/>
                <c:pt idx="0">
                  <c:v>0.39</c:v>
                </c:pt>
                <c:pt idx="1">
                  <c:v>0.38</c:v>
                </c:pt>
                <c:pt idx="2">
                  <c:v>3.8</c:v>
                </c:pt>
                <c:pt idx="3">
                  <c:v>3.9</c:v>
                </c:pt>
                <c:pt idx="4">
                  <c:v>4.3</c:v>
                </c:pt>
              </c:numCache>
            </c:numRef>
          </c:val>
          <c:extLst>
            <c:ext xmlns:c16="http://schemas.microsoft.com/office/drawing/2014/chart" uri="{C3380CC4-5D6E-409C-BE32-E72D297353CC}">
              <c16:uniqueId val="{00000000-943E-45F1-8D1C-374F1A02BD57}"/>
            </c:ext>
          </c:extLst>
        </c:ser>
        <c:ser>
          <c:idx val="1"/>
          <c:order val="1"/>
          <c:tx>
            <c:strRef>
              <c:f>Лист4!$A$4</c:f>
              <c:strCache>
                <c:ptCount val="1"/>
                <c:pt idx="0">
                  <c:v>Запыленность</c:v>
                </c:pt>
              </c:strCache>
            </c:strRef>
          </c:tx>
          <c:invertIfNegative val="0"/>
          <c:dLbls>
            <c:spPr>
              <a:noFill/>
              <a:ln>
                <a:noFill/>
              </a:ln>
              <a:effectLst/>
            </c:spPr>
            <c:txPr>
              <a:bodyPr rot="-540000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Лист4!$B$2:$F$2</c:f>
              <c:numCache>
                <c:formatCode>General</c:formatCode>
                <c:ptCount val="5"/>
                <c:pt idx="0">
                  <c:v>2020</c:v>
                </c:pt>
                <c:pt idx="1">
                  <c:v>2021</c:v>
                </c:pt>
                <c:pt idx="2">
                  <c:v>2022</c:v>
                </c:pt>
                <c:pt idx="3">
                  <c:v>2023</c:v>
                </c:pt>
                <c:pt idx="4">
                  <c:v>2024</c:v>
                </c:pt>
              </c:numCache>
            </c:numRef>
          </c:cat>
          <c:val>
            <c:numRef>
              <c:f>Лист4!$B$4:$F$4</c:f>
              <c:numCache>
                <c:formatCode>General</c:formatCode>
                <c:ptCount val="5"/>
                <c:pt idx="0">
                  <c:v>1.48</c:v>
                </c:pt>
                <c:pt idx="1">
                  <c:v>1.34</c:v>
                </c:pt>
                <c:pt idx="2">
                  <c:v>2.75</c:v>
                </c:pt>
                <c:pt idx="3">
                  <c:v>0.3</c:v>
                </c:pt>
                <c:pt idx="4">
                  <c:v>1.6</c:v>
                </c:pt>
              </c:numCache>
            </c:numRef>
          </c:val>
          <c:extLst>
            <c:ext xmlns:c16="http://schemas.microsoft.com/office/drawing/2014/chart" uri="{C3380CC4-5D6E-409C-BE32-E72D297353CC}">
              <c16:uniqueId val="{00000001-943E-45F1-8D1C-374F1A02BD57}"/>
            </c:ext>
          </c:extLst>
        </c:ser>
        <c:ser>
          <c:idx val="2"/>
          <c:order val="2"/>
          <c:tx>
            <c:strRef>
              <c:f>Лист4!$A$5</c:f>
              <c:strCache>
                <c:ptCount val="1"/>
                <c:pt idx="0">
                  <c:v>Шум</c:v>
                </c:pt>
              </c:strCache>
            </c:strRef>
          </c:tx>
          <c:invertIfNegative val="0"/>
          <c:dLbls>
            <c:spPr>
              <a:noFill/>
              <a:ln>
                <a:noFill/>
              </a:ln>
              <a:effectLst/>
            </c:spPr>
            <c:txPr>
              <a:bodyPr rot="-540000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Лист4!$B$2:$F$2</c:f>
              <c:numCache>
                <c:formatCode>General</c:formatCode>
                <c:ptCount val="5"/>
                <c:pt idx="0">
                  <c:v>2020</c:v>
                </c:pt>
                <c:pt idx="1">
                  <c:v>2021</c:v>
                </c:pt>
                <c:pt idx="2">
                  <c:v>2022</c:v>
                </c:pt>
                <c:pt idx="3">
                  <c:v>2023</c:v>
                </c:pt>
                <c:pt idx="4">
                  <c:v>2024</c:v>
                </c:pt>
              </c:numCache>
            </c:numRef>
          </c:cat>
          <c:val>
            <c:numRef>
              <c:f>Лист4!$B$5:$F$5</c:f>
              <c:numCache>
                <c:formatCode>General</c:formatCode>
                <c:ptCount val="5"/>
                <c:pt idx="0">
                  <c:v>13.16</c:v>
                </c:pt>
                <c:pt idx="1">
                  <c:v>13.11</c:v>
                </c:pt>
                <c:pt idx="2">
                  <c:v>7.5</c:v>
                </c:pt>
                <c:pt idx="3">
                  <c:v>10.4</c:v>
                </c:pt>
                <c:pt idx="4">
                  <c:v>36.799999999999997</c:v>
                </c:pt>
              </c:numCache>
            </c:numRef>
          </c:val>
          <c:extLst>
            <c:ext xmlns:c16="http://schemas.microsoft.com/office/drawing/2014/chart" uri="{C3380CC4-5D6E-409C-BE32-E72D297353CC}">
              <c16:uniqueId val="{00000002-943E-45F1-8D1C-374F1A02BD57}"/>
            </c:ext>
          </c:extLst>
        </c:ser>
        <c:ser>
          <c:idx val="3"/>
          <c:order val="3"/>
          <c:tx>
            <c:strRef>
              <c:f>Лист4!$A$6</c:f>
              <c:strCache>
                <c:ptCount val="1"/>
                <c:pt idx="0">
                  <c:v>Вибрация</c:v>
                </c:pt>
              </c:strCache>
            </c:strRef>
          </c:tx>
          <c:invertIfNegative val="0"/>
          <c:dLbls>
            <c:spPr>
              <a:noFill/>
              <a:ln>
                <a:noFill/>
              </a:ln>
              <a:effectLst/>
            </c:spPr>
            <c:txPr>
              <a:bodyPr rot="-540000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Лист4!$B$2:$F$2</c:f>
              <c:numCache>
                <c:formatCode>General</c:formatCode>
                <c:ptCount val="5"/>
                <c:pt idx="0">
                  <c:v>2020</c:v>
                </c:pt>
                <c:pt idx="1">
                  <c:v>2021</c:v>
                </c:pt>
                <c:pt idx="2">
                  <c:v>2022</c:v>
                </c:pt>
                <c:pt idx="3">
                  <c:v>2023</c:v>
                </c:pt>
                <c:pt idx="4">
                  <c:v>2024</c:v>
                </c:pt>
              </c:numCache>
            </c:numRef>
          </c:cat>
          <c:val>
            <c:numRef>
              <c:f>Лист4!$B$6:$F$6</c:f>
              <c:numCache>
                <c:formatCode>General</c:formatCode>
                <c:ptCount val="5"/>
                <c:pt idx="0">
                  <c:v>0.11</c:v>
                </c:pt>
                <c:pt idx="1">
                  <c:v>0.1</c:v>
                </c:pt>
                <c:pt idx="2">
                  <c:v>4.3</c:v>
                </c:pt>
                <c:pt idx="3">
                  <c:v>7.9</c:v>
                </c:pt>
                <c:pt idx="4">
                  <c:v>2</c:v>
                </c:pt>
              </c:numCache>
            </c:numRef>
          </c:val>
          <c:extLst>
            <c:ext xmlns:c16="http://schemas.microsoft.com/office/drawing/2014/chart" uri="{C3380CC4-5D6E-409C-BE32-E72D297353CC}">
              <c16:uniqueId val="{00000003-943E-45F1-8D1C-374F1A02BD57}"/>
            </c:ext>
          </c:extLst>
        </c:ser>
        <c:ser>
          <c:idx val="4"/>
          <c:order val="4"/>
          <c:tx>
            <c:strRef>
              <c:f>Лист4!$A$7</c:f>
              <c:strCache>
                <c:ptCount val="1"/>
                <c:pt idx="0">
                  <c:v>Микроклимат</c:v>
                </c:pt>
              </c:strCache>
            </c:strRef>
          </c:tx>
          <c:invertIfNegative val="0"/>
          <c:dLbls>
            <c:spPr>
              <a:noFill/>
              <a:ln>
                <a:noFill/>
              </a:ln>
              <a:effectLst/>
            </c:spPr>
            <c:txPr>
              <a:bodyPr rot="-540000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Лист4!$B$2:$F$2</c:f>
              <c:numCache>
                <c:formatCode>General</c:formatCode>
                <c:ptCount val="5"/>
                <c:pt idx="0">
                  <c:v>2020</c:v>
                </c:pt>
                <c:pt idx="1">
                  <c:v>2021</c:v>
                </c:pt>
                <c:pt idx="2">
                  <c:v>2022</c:v>
                </c:pt>
                <c:pt idx="3">
                  <c:v>2023</c:v>
                </c:pt>
                <c:pt idx="4">
                  <c:v>2024</c:v>
                </c:pt>
              </c:numCache>
            </c:numRef>
          </c:cat>
          <c:val>
            <c:numRef>
              <c:f>Лист4!$B$7:$F$7</c:f>
              <c:numCache>
                <c:formatCode>General</c:formatCode>
                <c:ptCount val="5"/>
                <c:pt idx="0">
                  <c:v>0.22</c:v>
                </c:pt>
                <c:pt idx="1">
                  <c:v>0.21</c:v>
                </c:pt>
                <c:pt idx="2">
                  <c:v>1.8</c:v>
                </c:pt>
                <c:pt idx="3">
                  <c:v>1.4</c:v>
                </c:pt>
                <c:pt idx="4">
                  <c:v>6.4</c:v>
                </c:pt>
              </c:numCache>
            </c:numRef>
          </c:val>
          <c:extLst>
            <c:ext xmlns:c16="http://schemas.microsoft.com/office/drawing/2014/chart" uri="{C3380CC4-5D6E-409C-BE32-E72D297353CC}">
              <c16:uniqueId val="{00000004-943E-45F1-8D1C-374F1A02BD57}"/>
            </c:ext>
          </c:extLst>
        </c:ser>
        <c:ser>
          <c:idx val="5"/>
          <c:order val="5"/>
          <c:tx>
            <c:strRef>
              <c:f>Лист4!$A$8</c:f>
              <c:strCache>
                <c:ptCount val="1"/>
                <c:pt idx="0">
                  <c:v>Освещенность</c:v>
                </c:pt>
              </c:strCache>
            </c:strRef>
          </c:tx>
          <c:invertIfNegative val="0"/>
          <c:dLbls>
            <c:spPr>
              <a:noFill/>
              <a:ln>
                <a:noFill/>
              </a:ln>
              <a:effectLst/>
            </c:spPr>
            <c:txPr>
              <a:bodyPr rot="-540000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Лист4!$B$2:$F$2</c:f>
              <c:numCache>
                <c:formatCode>General</c:formatCode>
                <c:ptCount val="5"/>
                <c:pt idx="0">
                  <c:v>2020</c:v>
                </c:pt>
                <c:pt idx="1">
                  <c:v>2021</c:v>
                </c:pt>
                <c:pt idx="2">
                  <c:v>2022</c:v>
                </c:pt>
                <c:pt idx="3">
                  <c:v>2023</c:v>
                </c:pt>
                <c:pt idx="4">
                  <c:v>2024</c:v>
                </c:pt>
              </c:numCache>
            </c:numRef>
          </c:cat>
          <c:val>
            <c:numRef>
              <c:f>Лист4!$B$8:$F$8</c:f>
              <c:numCache>
                <c:formatCode>General</c:formatCode>
                <c:ptCount val="5"/>
                <c:pt idx="0">
                  <c:v>0.96</c:v>
                </c:pt>
                <c:pt idx="1">
                  <c:v>0.94</c:v>
                </c:pt>
                <c:pt idx="2">
                  <c:v>9.1</c:v>
                </c:pt>
                <c:pt idx="3">
                  <c:v>3.8</c:v>
                </c:pt>
                <c:pt idx="4">
                  <c:v>3.1</c:v>
                </c:pt>
              </c:numCache>
            </c:numRef>
          </c:val>
          <c:extLst>
            <c:ext xmlns:c16="http://schemas.microsoft.com/office/drawing/2014/chart" uri="{C3380CC4-5D6E-409C-BE32-E72D297353CC}">
              <c16:uniqueId val="{00000005-943E-45F1-8D1C-374F1A02BD57}"/>
            </c:ext>
          </c:extLst>
        </c:ser>
        <c:dLbls>
          <c:dLblPos val="outEnd"/>
          <c:showLegendKey val="0"/>
          <c:showVal val="1"/>
          <c:showCatName val="0"/>
          <c:showSerName val="0"/>
          <c:showPercent val="0"/>
          <c:showBubbleSize val="0"/>
        </c:dLbls>
        <c:gapWidth val="150"/>
        <c:axId val="529468848"/>
        <c:axId val="529469240"/>
      </c:barChart>
      <c:catAx>
        <c:axId val="529468848"/>
        <c:scaling>
          <c:orientation val="minMax"/>
        </c:scaling>
        <c:delete val="0"/>
        <c:axPos val="b"/>
        <c:numFmt formatCode="General" sourceLinked="1"/>
        <c:majorTickMark val="out"/>
        <c:minorTickMark val="none"/>
        <c:tickLblPos val="nextTo"/>
        <c:crossAx val="529469240"/>
        <c:crosses val="autoZero"/>
        <c:auto val="1"/>
        <c:lblAlgn val="ctr"/>
        <c:lblOffset val="100"/>
        <c:noMultiLvlLbl val="0"/>
      </c:catAx>
      <c:valAx>
        <c:axId val="529469240"/>
        <c:scaling>
          <c:orientation val="minMax"/>
        </c:scaling>
        <c:delete val="0"/>
        <c:axPos val="l"/>
        <c:majorGridlines/>
        <c:numFmt formatCode="General" sourceLinked="1"/>
        <c:majorTickMark val="out"/>
        <c:minorTickMark val="none"/>
        <c:tickLblPos val="nextTo"/>
        <c:crossAx val="529468848"/>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ru-RU">
                <a:solidFill>
                  <a:sysClr val="windowText" lastClr="000000"/>
                </a:solidFill>
              </a:rPr>
              <a:t>Половозрастная структура</a:t>
            </a:r>
          </a:p>
        </c:rich>
      </c:tx>
      <c:overlay val="0"/>
      <c:spPr>
        <a:noFill/>
        <a:ln>
          <a:noFill/>
        </a:ln>
        <a:effectLst/>
      </c:spPr>
    </c:title>
    <c:autoTitleDeleted val="0"/>
    <c:plotArea>
      <c:layout/>
      <c:barChart>
        <c:barDir val="bar"/>
        <c:grouping val="clustered"/>
        <c:varyColors val="0"/>
        <c:ser>
          <c:idx val="0"/>
          <c:order val="0"/>
          <c:tx>
            <c:strRef>
              <c:f>Лист1!$B$1</c:f>
              <c:strCache>
                <c:ptCount val="1"/>
                <c:pt idx="0">
                  <c:v>Мужчины</c:v>
                </c:pt>
              </c:strCache>
            </c:strRef>
          </c:tx>
          <c:spPr>
            <a:solidFill>
              <a:srgbClr val="0033CC"/>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7"/>
              <c:layout>
                <c:manualLayout>
                  <c:x val="0"/>
                  <c:y val="5.54400554400549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191-49DE-8742-6D5C32E4814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0-9 лет</c:v>
                </c:pt>
                <c:pt idx="1">
                  <c:v>10-19 лет</c:v>
                </c:pt>
                <c:pt idx="2">
                  <c:v>20-29</c:v>
                </c:pt>
                <c:pt idx="3">
                  <c:v>30-39 лет</c:v>
                </c:pt>
                <c:pt idx="4">
                  <c:v>40-49 лет</c:v>
                </c:pt>
                <c:pt idx="5">
                  <c:v>50-59 лет</c:v>
                </c:pt>
                <c:pt idx="6">
                  <c:v>60-69 лет</c:v>
                </c:pt>
                <c:pt idx="7">
                  <c:v>70-79 лет</c:v>
                </c:pt>
                <c:pt idx="8">
                  <c:v>80 и старше</c:v>
                </c:pt>
              </c:strCache>
            </c:strRef>
          </c:cat>
          <c:val>
            <c:numRef>
              <c:f>Лист1!$B$2:$B$10</c:f>
              <c:numCache>
                <c:formatCode>General</c:formatCode>
                <c:ptCount val="9"/>
                <c:pt idx="0">
                  <c:v>9639</c:v>
                </c:pt>
                <c:pt idx="1">
                  <c:v>11427</c:v>
                </c:pt>
                <c:pt idx="2">
                  <c:v>8759</c:v>
                </c:pt>
                <c:pt idx="3">
                  <c:v>11080</c:v>
                </c:pt>
                <c:pt idx="4">
                  <c:v>10885</c:v>
                </c:pt>
                <c:pt idx="5">
                  <c:v>10136</c:v>
                </c:pt>
                <c:pt idx="6">
                  <c:v>9261</c:v>
                </c:pt>
                <c:pt idx="7">
                  <c:v>2749</c:v>
                </c:pt>
                <c:pt idx="8">
                  <c:v>1032</c:v>
                </c:pt>
              </c:numCache>
            </c:numRef>
          </c:val>
          <c:extLst>
            <c:ext xmlns:c16="http://schemas.microsoft.com/office/drawing/2014/chart" uri="{C3380CC4-5D6E-409C-BE32-E72D297353CC}">
              <c16:uniqueId val="{00000000-E7BD-4F13-BD1C-263EFE186A3F}"/>
            </c:ext>
          </c:extLst>
        </c:ser>
        <c:ser>
          <c:idx val="1"/>
          <c:order val="1"/>
          <c:tx>
            <c:strRef>
              <c:f>Лист1!$C$1</c:f>
              <c:strCache>
                <c:ptCount val="1"/>
                <c:pt idx="0">
                  <c:v>Женщины</c:v>
                </c:pt>
              </c:strCache>
            </c:strRef>
          </c:tx>
          <c:spPr>
            <a:solidFill>
              <a:srgbClr val="FF3399"/>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7.596072735674584E-17"/>
                  <c:y val="-7.30994152046797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BD-4F13-BD1C-263EFE186A3F}"/>
                </c:ext>
              </c:extLst>
            </c:dLbl>
            <c:dLbl>
              <c:idx val="1"/>
              <c:layout>
                <c:manualLayout>
                  <c:x val="-2.0716801325875284E-3"/>
                  <c:y val="-1.09649122807018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7BD-4F13-BD1C-263EFE186A3F}"/>
                </c:ext>
              </c:extLst>
            </c:dLbl>
            <c:dLbl>
              <c:idx val="2"/>
              <c:layout>
                <c:manualLayout>
                  <c:x val="0"/>
                  <c:y val="-7.30994152046785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7BD-4F13-BD1C-263EFE186A3F}"/>
                </c:ext>
              </c:extLst>
            </c:dLbl>
            <c:dLbl>
              <c:idx val="3"/>
              <c:layout>
                <c:manualLayout>
                  <c:x val="0"/>
                  <c:y val="-7.30994152046797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7BD-4F13-BD1C-263EFE186A3F}"/>
                </c:ext>
              </c:extLst>
            </c:dLbl>
            <c:dLbl>
              <c:idx val="4"/>
              <c:layout>
                <c:manualLayout>
                  <c:x val="0"/>
                  <c:y val="-1.09649122807017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7BD-4F13-BD1C-263EFE186A3F}"/>
                </c:ext>
              </c:extLst>
            </c:dLbl>
            <c:dLbl>
              <c:idx val="5"/>
              <c:layout>
                <c:manualLayout>
                  <c:x val="0"/>
                  <c:y val="-7.30994152046777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7BD-4F13-BD1C-263EFE186A3F}"/>
                </c:ext>
              </c:extLst>
            </c:dLbl>
            <c:dLbl>
              <c:idx val="6"/>
              <c:layout>
                <c:manualLayout>
                  <c:x val="-4.1433602651750568E-3"/>
                  <c:y val="-1.09649122807016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7BD-4F13-BD1C-263EFE186A3F}"/>
                </c:ext>
              </c:extLst>
            </c:dLbl>
            <c:dLbl>
              <c:idx val="7"/>
              <c:layout>
                <c:manualLayout>
                  <c:x val="-4.1433602651750568E-3"/>
                  <c:y val="-7.30994152046791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7BD-4F13-BD1C-263EFE186A3F}"/>
                </c:ext>
              </c:extLst>
            </c:dLbl>
            <c:dLbl>
              <c:idx val="8"/>
              <c:layout>
                <c:manualLayout>
                  <c:x val="4.1433602651750568E-3"/>
                  <c:y val="-7.30994152046785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7BD-4F13-BD1C-263EFE186A3F}"/>
                </c:ext>
              </c:extLst>
            </c:dLbl>
            <c:dLbl>
              <c:idx val="9"/>
              <c:layout>
                <c:manualLayout>
                  <c:x val="-7.596072735674584E-17"/>
                  <c:y val="-7.30994152046791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7BD-4F13-BD1C-263EFE186A3F}"/>
                </c:ext>
              </c:extLst>
            </c:dLbl>
            <c:dLbl>
              <c:idx val="10"/>
              <c:layout>
                <c:manualLayout>
                  <c:x val="-2.0716801325875284E-3"/>
                  <c:y val="-7.30994152046785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7BD-4F13-BD1C-263EFE186A3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95000"/>
                        <a:lumOff val="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0-9 лет</c:v>
                </c:pt>
                <c:pt idx="1">
                  <c:v>10-19 лет</c:v>
                </c:pt>
                <c:pt idx="2">
                  <c:v>20-29</c:v>
                </c:pt>
                <c:pt idx="3">
                  <c:v>30-39 лет</c:v>
                </c:pt>
                <c:pt idx="4">
                  <c:v>40-49 лет</c:v>
                </c:pt>
                <c:pt idx="5">
                  <c:v>50-59 лет</c:v>
                </c:pt>
                <c:pt idx="6">
                  <c:v>60-69 лет</c:v>
                </c:pt>
                <c:pt idx="7">
                  <c:v>70-79 лет</c:v>
                </c:pt>
                <c:pt idx="8">
                  <c:v>80 и старше</c:v>
                </c:pt>
              </c:strCache>
            </c:strRef>
          </c:cat>
          <c:val>
            <c:numRef>
              <c:f>Лист1!$C$2:$C$10</c:f>
              <c:numCache>
                <c:formatCode>General</c:formatCode>
                <c:ptCount val="9"/>
                <c:pt idx="0">
                  <c:v>9019</c:v>
                </c:pt>
                <c:pt idx="1">
                  <c:v>11082</c:v>
                </c:pt>
                <c:pt idx="2">
                  <c:v>8327</c:v>
                </c:pt>
                <c:pt idx="3">
                  <c:v>11345</c:v>
                </c:pt>
                <c:pt idx="4">
                  <c:v>12515</c:v>
                </c:pt>
                <c:pt idx="5">
                  <c:v>12184</c:v>
                </c:pt>
                <c:pt idx="6">
                  <c:v>12853</c:v>
                </c:pt>
                <c:pt idx="7">
                  <c:v>7565</c:v>
                </c:pt>
                <c:pt idx="8">
                  <c:v>3297</c:v>
                </c:pt>
              </c:numCache>
            </c:numRef>
          </c:val>
          <c:extLst>
            <c:ext xmlns:c16="http://schemas.microsoft.com/office/drawing/2014/chart" uri="{C3380CC4-5D6E-409C-BE32-E72D297353CC}">
              <c16:uniqueId val="{0000000C-E7BD-4F13-BD1C-263EFE186A3F}"/>
            </c:ext>
          </c:extLst>
        </c:ser>
        <c:dLbls>
          <c:showLegendKey val="0"/>
          <c:showVal val="0"/>
          <c:showCatName val="0"/>
          <c:showSerName val="0"/>
          <c:showPercent val="0"/>
          <c:showBubbleSize val="0"/>
        </c:dLbls>
        <c:gapWidth val="115"/>
        <c:overlap val="-20"/>
        <c:axId val="532374960"/>
        <c:axId val="532374568"/>
      </c:barChart>
      <c:catAx>
        <c:axId val="53237496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1" i="0" u="none" strike="noStrike" kern="1200" baseline="0">
                <a:solidFill>
                  <a:sysClr val="windowText" lastClr="000000"/>
                </a:solidFill>
                <a:latin typeface="+mn-lt"/>
                <a:ea typeface="+mn-ea"/>
                <a:cs typeface="+mn-cs"/>
              </a:defRPr>
            </a:pPr>
            <a:endParaRPr lang="ru-RU"/>
          </a:p>
        </c:txPr>
        <c:crossAx val="532374568"/>
        <c:crosses val="autoZero"/>
        <c:auto val="1"/>
        <c:lblAlgn val="ctr"/>
        <c:lblOffset val="100"/>
        <c:noMultiLvlLbl val="0"/>
      </c:catAx>
      <c:valAx>
        <c:axId val="532374568"/>
        <c:scaling>
          <c:orientation val="minMax"/>
        </c:scaling>
        <c:delete val="0"/>
        <c:axPos val="b"/>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2374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95000"/>
                  <a:lumOff val="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988407699037624E-2"/>
          <c:y val="4.214129483814523E-2"/>
          <c:w val="0.61454068241469817"/>
          <c:h val="0.8326195683872849"/>
        </c:manualLayout>
      </c:layout>
      <c:barChart>
        <c:barDir val="col"/>
        <c:grouping val="clustered"/>
        <c:varyColors val="0"/>
        <c:ser>
          <c:idx val="0"/>
          <c:order val="0"/>
          <c:tx>
            <c:strRef>
              <c:f>Лист8!$B$1</c:f>
              <c:strCache>
                <c:ptCount val="1"/>
                <c:pt idx="0">
                  <c:v>%  выявляемости с общими заболеваниями</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Лист8!$A$3:$A$7</c:f>
              <c:numCache>
                <c:formatCode>General</c:formatCode>
                <c:ptCount val="5"/>
                <c:pt idx="0">
                  <c:v>2020</c:v>
                </c:pt>
                <c:pt idx="1">
                  <c:v>2021</c:v>
                </c:pt>
                <c:pt idx="2">
                  <c:v>2022</c:v>
                </c:pt>
                <c:pt idx="3">
                  <c:v>2023</c:v>
                </c:pt>
                <c:pt idx="4">
                  <c:v>2024</c:v>
                </c:pt>
              </c:numCache>
            </c:numRef>
          </c:cat>
          <c:val>
            <c:numRef>
              <c:f>Лист8!$B$3:$B$7</c:f>
              <c:numCache>
                <c:formatCode>General</c:formatCode>
                <c:ptCount val="5"/>
                <c:pt idx="0">
                  <c:v>34.61</c:v>
                </c:pt>
                <c:pt idx="1">
                  <c:v>35.29</c:v>
                </c:pt>
                <c:pt idx="2">
                  <c:v>39.630000000000003</c:v>
                </c:pt>
                <c:pt idx="3">
                  <c:v>35.130000000000003</c:v>
                </c:pt>
                <c:pt idx="4" formatCode="0.00">
                  <c:v>34.200000000000003</c:v>
                </c:pt>
              </c:numCache>
            </c:numRef>
          </c:val>
          <c:extLst>
            <c:ext xmlns:c16="http://schemas.microsoft.com/office/drawing/2014/chart" uri="{C3380CC4-5D6E-409C-BE32-E72D297353CC}">
              <c16:uniqueId val="{00000000-3CB0-4B07-A707-3EBEA478A53C}"/>
            </c:ext>
          </c:extLst>
        </c:ser>
        <c:ser>
          <c:idx val="1"/>
          <c:order val="1"/>
          <c:tx>
            <c:strRef>
              <c:f>Лист8!$C$1</c:f>
              <c:strCache>
                <c:ptCount val="1"/>
                <c:pt idx="0">
                  <c:v>% выявляемости заболеваний, препятствующих продолжению работы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Лист8!$A$3:$A$7</c:f>
              <c:numCache>
                <c:formatCode>General</c:formatCode>
                <c:ptCount val="5"/>
                <c:pt idx="0">
                  <c:v>2020</c:v>
                </c:pt>
                <c:pt idx="1">
                  <c:v>2021</c:v>
                </c:pt>
                <c:pt idx="2">
                  <c:v>2022</c:v>
                </c:pt>
                <c:pt idx="3">
                  <c:v>2023</c:v>
                </c:pt>
                <c:pt idx="4">
                  <c:v>2024</c:v>
                </c:pt>
              </c:numCache>
            </c:numRef>
          </c:cat>
          <c:val>
            <c:numRef>
              <c:f>Лист8!$C$3:$C$7</c:f>
              <c:numCache>
                <c:formatCode>General</c:formatCode>
                <c:ptCount val="5"/>
                <c:pt idx="0">
                  <c:v>1.81</c:v>
                </c:pt>
                <c:pt idx="1">
                  <c:v>1</c:v>
                </c:pt>
                <c:pt idx="2" formatCode="0.00">
                  <c:v>0.99</c:v>
                </c:pt>
                <c:pt idx="3">
                  <c:v>0.83</c:v>
                </c:pt>
                <c:pt idx="4" formatCode="0.00">
                  <c:v>0.77</c:v>
                </c:pt>
              </c:numCache>
            </c:numRef>
          </c:val>
          <c:extLst>
            <c:ext xmlns:c16="http://schemas.microsoft.com/office/drawing/2014/chart" uri="{C3380CC4-5D6E-409C-BE32-E72D297353CC}">
              <c16:uniqueId val="{00000001-3CB0-4B07-A707-3EBEA478A53C}"/>
            </c:ext>
          </c:extLst>
        </c:ser>
        <c:dLbls>
          <c:showLegendKey val="0"/>
          <c:showVal val="0"/>
          <c:showCatName val="0"/>
          <c:showSerName val="0"/>
          <c:showPercent val="0"/>
          <c:showBubbleSize val="0"/>
        </c:dLbls>
        <c:gapWidth val="150"/>
        <c:axId val="529470024"/>
        <c:axId val="529470416"/>
      </c:barChart>
      <c:catAx>
        <c:axId val="529470024"/>
        <c:scaling>
          <c:orientation val="minMax"/>
        </c:scaling>
        <c:delete val="0"/>
        <c:axPos val="b"/>
        <c:numFmt formatCode="General" sourceLinked="1"/>
        <c:majorTickMark val="out"/>
        <c:minorTickMark val="none"/>
        <c:tickLblPos val="nextTo"/>
        <c:crossAx val="529470416"/>
        <c:crosses val="autoZero"/>
        <c:auto val="1"/>
        <c:lblAlgn val="ctr"/>
        <c:lblOffset val="100"/>
        <c:noMultiLvlLbl val="0"/>
      </c:catAx>
      <c:valAx>
        <c:axId val="529470416"/>
        <c:scaling>
          <c:orientation val="minMax"/>
        </c:scaling>
        <c:delete val="0"/>
        <c:axPos val="l"/>
        <c:majorGridlines/>
        <c:numFmt formatCode="General" sourceLinked="1"/>
        <c:majorTickMark val="out"/>
        <c:minorTickMark val="none"/>
        <c:tickLblPos val="nextTo"/>
        <c:crossAx val="529470024"/>
        <c:crosses val="autoZero"/>
        <c:crossBetween val="between"/>
      </c:valAx>
    </c:plotArea>
    <c:legend>
      <c:legendPos val="r"/>
      <c:layout>
        <c:manualLayout>
          <c:xMode val="edge"/>
          <c:yMode val="edge"/>
          <c:x val="0.72264020122484685"/>
          <c:y val="6.7909011373578312E-2"/>
          <c:w val="0.27735982805298942"/>
          <c:h val="0.52494351249572069"/>
        </c:manualLayout>
      </c:layout>
      <c:overlay val="0"/>
    </c:legend>
    <c:plotVisOnly val="1"/>
    <c:dispBlanksAs val="gap"/>
    <c:showDLblsOverMax val="0"/>
  </c:chart>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Лист10!$A$4</c:f>
              <c:strCache>
                <c:ptCount val="1"/>
                <c:pt idx="0">
                  <c:v>Заболеваемость с временной утраты трудоспособности в случаях (случаев за год на 100 работающих)</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Лист10!$B$1:$F$3</c:f>
              <c:strCache>
                <c:ptCount val="5"/>
                <c:pt idx="0">
                  <c:v>2020</c:v>
                </c:pt>
                <c:pt idx="1">
                  <c:v>2021</c:v>
                </c:pt>
                <c:pt idx="2">
                  <c:v>2022</c:v>
                </c:pt>
                <c:pt idx="3">
                  <c:v>2023</c:v>
                </c:pt>
                <c:pt idx="4">
                  <c:v>2024</c:v>
                </c:pt>
              </c:strCache>
            </c:strRef>
          </c:cat>
          <c:val>
            <c:numRef>
              <c:f>Лист10!$B$4:$F$4</c:f>
              <c:numCache>
                <c:formatCode>General</c:formatCode>
                <c:ptCount val="5"/>
                <c:pt idx="0">
                  <c:v>65.87</c:v>
                </c:pt>
                <c:pt idx="1">
                  <c:v>90.97</c:v>
                </c:pt>
                <c:pt idx="2">
                  <c:v>72.47</c:v>
                </c:pt>
                <c:pt idx="3">
                  <c:v>64.28</c:v>
                </c:pt>
                <c:pt idx="4">
                  <c:v>66.37</c:v>
                </c:pt>
              </c:numCache>
            </c:numRef>
          </c:val>
          <c:extLst>
            <c:ext xmlns:c16="http://schemas.microsoft.com/office/drawing/2014/chart" uri="{C3380CC4-5D6E-409C-BE32-E72D297353CC}">
              <c16:uniqueId val="{00000000-027C-47C4-8EBE-BD3C5A73CFDE}"/>
            </c:ext>
          </c:extLst>
        </c:ser>
        <c:ser>
          <c:idx val="1"/>
          <c:order val="1"/>
          <c:tx>
            <c:strRef>
              <c:f>Лист10!$A$5</c:f>
              <c:strCache>
                <c:ptCount val="1"/>
                <c:pt idx="0">
                  <c:v>Заболеваемость с временной утраты трудоспособности в днях (дней за год на 100 работающих)</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poly"/>
            <c:order val="2"/>
            <c:dispRSqr val="0"/>
            <c:dispEq val="0"/>
          </c:trendline>
          <c:cat>
            <c:strRef>
              <c:f>Лист10!$B$1:$F$3</c:f>
              <c:strCache>
                <c:ptCount val="5"/>
                <c:pt idx="0">
                  <c:v>2020</c:v>
                </c:pt>
                <c:pt idx="1">
                  <c:v>2021</c:v>
                </c:pt>
                <c:pt idx="2">
                  <c:v>2022</c:v>
                </c:pt>
                <c:pt idx="3">
                  <c:v>2023</c:v>
                </c:pt>
                <c:pt idx="4">
                  <c:v>2024</c:v>
                </c:pt>
              </c:strCache>
            </c:strRef>
          </c:cat>
          <c:val>
            <c:numRef>
              <c:f>Лист10!$B$5:$F$5</c:f>
              <c:numCache>
                <c:formatCode>General</c:formatCode>
                <c:ptCount val="5"/>
                <c:pt idx="0">
                  <c:v>682.5</c:v>
                </c:pt>
                <c:pt idx="1">
                  <c:v>1014.9</c:v>
                </c:pt>
                <c:pt idx="2">
                  <c:v>788.1</c:v>
                </c:pt>
                <c:pt idx="3">
                  <c:v>700.8</c:v>
                </c:pt>
                <c:pt idx="4">
                  <c:v>756.85</c:v>
                </c:pt>
              </c:numCache>
            </c:numRef>
          </c:val>
          <c:extLst>
            <c:ext xmlns:c16="http://schemas.microsoft.com/office/drawing/2014/chart" uri="{C3380CC4-5D6E-409C-BE32-E72D297353CC}">
              <c16:uniqueId val="{00000002-027C-47C4-8EBE-BD3C5A73CFDE}"/>
            </c:ext>
          </c:extLst>
        </c:ser>
        <c:dLbls>
          <c:dLblPos val="outEnd"/>
          <c:showLegendKey val="0"/>
          <c:showVal val="1"/>
          <c:showCatName val="0"/>
          <c:showSerName val="0"/>
          <c:showPercent val="0"/>
          <c:showBubbleSize val="0"/>
        </c:dLbls>
        <c:gapWidth val="150"/>
        <c:axId val="529471200"/>
        <c:axId val="529471592"/>
      </c:barChart>
      <c:catAx>
        <c:axId val="529471200"/>
        <c:scaling>
          <c:orientation val="minMax"/>
        </c:scaling>
        <c:delete val="0"/>
        <c:axPos val="b"/>
        <c:numFmt formatCode="General" sourceLinked="0"/>
        <c:majorTickMark val="out"/>
        <c:minorTickMark val="none"/>
        <c:tickLblPos val="nextTo"/>
        <c:crossAx val="529471592"/>
        <c:crosses val="autoZero"/>
        <c:auto val="1"/>
        <c:lblAlgn val="ctr"/>
        <c:lblOffset val="100"/>
        <c:noMultiLvlLbl val="0"/>
      </c:catAx>
      <c:valAx>
        <c:axId val="529471592"/>
        <c:scaling>
          <c:orientation val="minMax"/>
        </c:scaling>
        <c:delete val="0"/>
        <c:axPos val="l"/>
        <c:majorGridlines/>
        <c:numFmt formatCode="General" sourceLinked="1"/>
        <c:majorTickMark val="out"/>
        <c:minorTickMark val="none"/>
        <c:tickLblPos val="nextTo"/>
        <c:crossAx val="529471200"/>
        <c:crosses val="autoZero"/>
        <c:crossBetween val="between"/>
      </c:valAx>
    </c:plotArea>
    <c:legend>
      <c:legendPos val="r"/>
      <c:overlay val="0"/>
    </c:legend>
    <c:plotVisOnly val="1"/>
    <c:dispBlanksAs val="gap"/>
    <c:showDLblsOverMax val="0"/>
  </c:chart>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3177319992215621E-2"/>
          <c:y val="2.8170187213683161E-2"/>
          <c:w val="0.73135191216281215"/>
          <c:h val="0.90826723288329159"/>
        </c:manualLayout>
      </c:layout>
      <c:barChart>
        <c:barDir val="col"/>
        <c:grouping val="clustered"/>
        <c:varyColors val="0"/>
        <c:ser>
          <c:idx val="0"/>
          <c:order val="0"/>
          <c:tx>
            <c:strRef>
              <c:f>Лист11!$A$3</c:f>
              <c:strCache>
                <c:ptCount val="1"/>
                <c:pt idx="0">
                  <c:v>Болезни органов дыхания, случаев на 100 работающих</c:v>
                </c:pt>
              </c:strCache>
            </c:strRef>
          </c:tx>
          <c:invertIfNegative val="0"/>
          <c:dLbls>
            <c:spPr>
              <a:noFill/>
              <a:ln>
                <a:noFill/>
              </a:ln>
              <a:effectLst/>
            </c:spPr>
            <c:txPr>
              <a:bodyPr rot="-540000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poly"/>
            <c:order val="3"/>
            <c:dispRSqr val="0"/>
            <c:dispEq val="0"/>
          </c:trendline>
          <c:cat>
            <c:numRef>
              <c:f>Лист11!$B$1:$F$1</c:f>
              <c:numCache>
                <c:formatCode>General</c:formatCode>
                <c:ptCount val="5"/>
                <c:pt idx="0">
                  <c:v>2020</c:v>
                </c:pt>
                <c:pt idx="1">
                  <c:v>2021</c:v>
                </c:pt>
                <c:pt idx="2">
                  <c:v>2022</c:v>
                </c:pt>
                <c:pt idx="3">
                  <c:v>2023</c:v>
                </c:pt>
                <c:pt idx="4">
                  <c:v>2024</c:v>
                </c:pt>
              </c:numCache>
            </c:numRef>
          </c:cat>
          <c:val>
            <c:numRef>
              <c:f>Лист11!$B$3:$F$3</c:f>
              <c:numCache>
                <c:formatCode>General</c:formatCode>
                <c:ptCount val="5"/>
                <c:pt idx="0">
                  <c:v>17.86</c:v>
                </c:pt>
                <c:pt idx="1">
                  <c:v>29.58</c:v>
                </c:pt>
                <c:pt idx="2">
                  <c:v>34.76</c:v>
                </c:pt>
                <c:pt idx="3">
                  <c:v>30.53</c:v>
                </c:pt>
                <c:pt idx="4">
                  <c:v>31.67</c:v>
                </c:pt>
              </c:numCache>
            </c:numRef>
          </c:val>
          <c:extLst>
            <c:ext xmlns:c16="http://schemas.microsoft.com/office/drawing/2014/chart" uri="{C3380CC4-5D6E-409C-BE32-E72D297353CC}">
              <c16:uniqueId val="{00000001-BEFC-4F40-9642-725DF8BE8FF0}"/>
            </c:ext>
          </c:extLst>
        </c:ser>
        <c:ser>
          <c:idx val="1"/>
          <c:order val="1"/>
          <c:tx>
            <c:strRef>
              <c:f>Лист11!$A$4</c:f>
              <c:strCache>
                <c:ptCount val="1"/>
                <c:pt idx="0">
                  <c:v>Болезни костно-мышечной системы, случаев на 100 работающих</c:v>
                </c:pt>
              </c:strCache>
            </c:strRef>
          </c:tx>
          <c:invertIfNegative val="0"/>
          <c:dLbls>
            <c:spPr>
              <a:noFill/>
              <a:ln>
                <a:noFill/>
              </a:ln>
              <a:effectLst/>
            </c:spPr>
            <c:txPr>
              <a:bodyPr rot="-540000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poly"/>
            <c:order val="3"/>
            <c:dispRSqr val="0"/>
            <c:dispEq val="0"/>
          </c:trendline>
          <c:cat>
            <c:numRef>
              <c:f>Лист11!$B$1:$F$1</c:f>
              <c:numCache>
                <c:formatCode>General</c:formatCode>
                <c:ptCount val="5"/>
                <c:pt idx="0">
                  <c:v>2020</c:v>
                </c:pt>
                <c:pt idx="1">
                  <c:v>2021</c:v>
                </c:pt>
                <c:pt idx="2">
                  <c:v>2022</c:v>
                </c:pt>
                <c:pt idx="3">
                  <c:v>2023</c:v>
                </c:pt>
                <c:pt idx="4">
                  <c:v>2024</c:v>
                </c:pt>
              </c:numCache>
            </c:numRef>
          </c:cat>
          <c:val>
            <c:numRef>
              <c:f>Лист11!$B$4:$F$4</c:f>
              <c:numCache>
                <c:formatCode>General</c:formatCode>
                <c:ptCount val="5"/>
                <c:pt idx="0">
                  <c:v>6.09</c:v>
                </c:pt>
                <c:pt idx="1">
                  <c:v>7.45</c:v>
                </c:pt>
                <c:pt idx="2">
                  <c:v>8.64</c:v>
                </c:pt>
                <c:pt idx="3">
                  <c:v>9.2200000000000006</c:v>
                </c:pt>
                <c:pt idx="4">
                  <c:v>10.01</c:v>
                </c:pt>
              </c:numCache>
            </c:numRef>
          </c:val>
          <c:extLst>
            <c:ext xmlns:c16="http://schemas.microsoft.com/office/drawing/2014/chart" uri="{C3380CC4-5D6E-409C-BE32-E72D297353CC}">
              <c16:uniqueId val="{00000003-BEFC-4F40-9642-725DF8BE8FF0}"/>
            </c:ext>
          </c:extLst>
        </c:ser>
        <c:ser>
          <c:idx val="2"/>
          <c:order val="2"/>
          <c:tx>
            <c:strRef>
              <c:f>Лист11!$A$5</c:f>
              <c:strCache>
                <c:ptCount val="1"/>
                <c:pt idx="0">
                  <c:v>Травмы, отравления, внешние причины, случаев на 100 работающих</c:v>
                </c:pt>
              </c:strCache>
            </c:strRef>
          </c:tx>
          <c:invertIfNegative val="0"/>
          <c:dLbls>
            <c:spPr>
              <a:noFill/>
              <a:ln>
                <a:noFill/>
              </a:ln>
              <a:effectLst/>
            </c:spPr>
            <c:txPr>
              <a:bodyPr rot="-540000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poly"/>
            <c:order val="3"/>
            <c:dispRSqr val="0"/>
            <c:dispEq val="0"/>
          </c:trendline>
          <c:cat>
            <c:numRef>
              <c:f>Лист11!$B$1:$F$1</c:f>
              <c:numCache>
                <c:formatCode>General</c:formatCode>
                <c:ptCount val="5"/>
                <c:pt idx="0">
                  <c:v>2020</c:v>
                </c:pt>
                <c:pt idx="1">
                  <c:v>2021</c:v>
                </c:pt>
                <c:pt idx="2">
                  <c:v>2022</c:v>
                </c:pt>
                <c:pt idx="3">
                  <c:v>2023</c:v>
                </c:pt>
                <c:pt idx="4">
                  <c:v>2024</c:v>
                </c:pt>
              </c:numCache>
            </c:numRef>
          </c:cat>
          <c:val>
            <c:numRef>
              <c:f>Лист11!$B$5:$F$5</c:f>
              <c:numCache>
                <c:formatCode>General</c:formatCode>
                <c:ptCount val="5"/>
                <c:pt idx="0">
                  <c:v>7.22</c:v>
                </c:pt>
                <c:pt idx="1">
                  <c:v>5.28</c:v>
                </c:pt>
                <c:pt idx="2">
                  <c:v>7.72</c:v>
                </c:pt>
                <c:pt idx="3">
                  <c:v>7.78</c:v>
                </c:pt>
                <c:pt idx="4">
                  <c:v>8.02</c:v>
                </c:pt>
              </c:numCache>
            </c:numRef>
          </c:val>
          <c:extLst>
            <c:ext xmlns:c16="http://schemas.microsoft.com/office/drawing/2014/chart" uri="{C3380CC4-5D6E-409C-BE32-E72D297353CC}">
              <c16:uniqueId val="{00000005-BEFC-4F40-9642-725DF8BE8FF0}"/>
            </c:ext>
          </c:extLst>
        </c:ser>
        <c:ser>
          <c:idx val="3"/>
          <c:order val="3"/>
          <c:tx>
            <c:strRef>
              <c:f>Лист11!$A$6</c:f>
              <c:strCache>
                <c:ptCount val="1"/>
                <c:pt idx="0">
                  <c:v>Болезни системы кровообращения, случаев на 100 работающих</c:v>
                </c:pt>
              </c:strCache>
            </c:strRef>
          </c:tx>
          <c:invertIfNegative val="0"/>
          <c:dLbls>
            <c:spPr>
              <a:noFill/>
              <a:ln>
                <a:noFill/>
              </a:ln>
              <a:effectLst/>
            </c:spPr>
            <c:txPr>
              <a:bodyPr rot="-540000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poly"/>
            <c:order val="3"/>
            <c:dispRSqr val="0"/>
            <c:dispEq val="0"/>
          </c:trendline>
          <c:cat>
            <c:numRef>
              <c:f>Лист11!$B$1:$F$1</c:f>
              <c:numCache>
                <c:formatCode>General</c:formatCode>
                <c:ptCount val="5"/>
                <c:pt idx="0">
                  <c:v>2020</c:v>
                </c:pt>
                <c:pt idx="1">
                  <c:v>2021</c:v>
                </c:pt>
                <c:pt idx="2">
                  <c:v>2022</c:v>
                </c:pt>
                <c:pt idx="3">
                  <c:v>2023</c:v>
                </c:pt>
                <c:pt idx="4">
                  <c:v>2024</c:v>
                </c:pt>
              </c:numCache>
            </c:numRef>
          </c:cat>
          <c:val>
            <c:numRef>
              <c:f>Лист11!$B$6:$F$6</c:f>
              <c:numCache>
                <c:formatCode>General</c:formatCode>
                <c:ptCount val="5"/>
                <c:pt idx="0">
                  <c:v>3.18</c:v>
                </c:pt>
                <c:pt idx="1">
                  <c:v>2.3199999999999998</c:v>
                </c:pt>
                <c:pt idx="2">
                  <c:v>2.79</c:v>
                </c:pt>
                <c:pt idx="3">
                  <c:v>3.33</c:v>
                </c:pt>
                <c:pt idx="4">
                  <c:v>3.48</c:v>
                </c:pt>
              </c:numCache>
            </c:numRef>
          </c:val>
          <c:extLst>
            <c:ext xmlns:c16="http://schemas.microsoft.com/office/drawing/2014/chart" uri="{C3380CC4-5D6E-409C-BE32-E72D297353CC}">
              <c16:uniqueId val="{00000007-BEFC-4F40-9642-725DF8BE8FF0}"/>
            </c:ext>
          </c:extLst>
        </c:ser>
        <c:ser>
          <c:idx val="4"/>
          <c:order val="4"/>
          <c:tx>
            <c:strRef>
              <c:f>Лист11!$A$7</c:f>
              <c:strCache>
                <c:ptCount val="1"/>
                <c:pt idx="0">
                  <c:v>Болезни мочеполовой системы, случаев на 100 работающих</c:v>
                </c:pt>
              </c:strCache>
            </c:strRef>
          </c:tx>
          <c:invertIfNegative val="0"/>
          <c:dLbls>
            <c:spPr>
              <a:noFill/>
              <a:ln>
                <a:noFill/>
              </a:ln>
              <a:effectLst/>
            </c:spPr>
            <c:txPr>
              <a:bodyPr rot="-540000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poly"/>
            <c:order val="3"/>
            <c:dispRSqr val="0"/>
            <c:dispEq val="0"/>
          </c:trendline>
          <c:trendline>
            <c:trendlineType val="poly"/>
            <c:order val="3"/>
            <c:dispRSqr val="0"/>
            <c:dispEq val="0"/>
          </c:trendline>
          <c:cat>
            <c:numRef>
              <c:f>Лист11!$B$1:$F$1</c:f>
              <c:numCache>
                <c:formatCode>General</c:formatCode>
                <c:ptCount val="5"/>
                <c:pt idx="0">
                  <c:v>2020</c:v>
                </c:pt>
                <c:pt idx="1">
                  <c:v>2021</c:v>
                </c:pt>
                <c:pt idx="2">
                  <c:v>2022</c:v>
                </c:pt>
                <c:pt idx="3">
                  <c:v>2023</c:v>
                </c:pt>
                <c:pt idx="4">
                  <c:v>2024</c:v>
                </c:pt>
              </c:numCache>
            </c:numRef>
          </c:cat>
          <c:val>
            <c:numRef>
              <c:f>Лист11!$B$7:$F$7</c:f>
              <c:numCache>
                <c:formatCode>General</c:formatCode>
                <c:ptCount val="5"/>
                <c:pt idx="0">
                  <c:v>2.44</c:v>
                </c:pt>
                <c:pt idx="1">
                  <c:v>1.73</c:v>
                </c:pt>
                <c:pt idx="2">
                  <c:v>2.04</c:v>
                </c:pt>
                <c:pt idx="3">
                  <c:v>2.67</c:v>
                </c:pt>
                <c:pt idx="4">
                  <c:v>2.41</c:v>
                </c:pt>
              </c:numCache>
            </c:numRef>
          </c:val>
          <c:extLst>
            <c:ext xmlns:c16="http://schemas.microsoft.com/office/drawing/2014/chart" uri="{C3380CC4-5D6E-409C-BE32-E72D297353CC}">
              <c16:uniqueId val="{0000000A-BEFC-4F40-9642-725DF8BE8FF0}"/>
            </c:ext>
          </c:extLst>
        </c:ser>
        <c:ser>
          <c:idx val="5"/>
          <c:order val="5"/>
          <c:tx>
            <c:strRef>
              <c:f>Лист11!#REF!</c:f>
              <c:strCache>
                <c:ptCount val="1"/>
                <c:pt idx="0">
                  <c:v>#REF!</c:v>
                </c:pt>
              </c:strCache>
            </c:strRef>
          </c:tx>
          <c:invertIfNegative val="0"/>
          <c:dLbls>
            <c:spPr>
              <a:noFill/>
              <a:ln>
                <a:noFill/>
              </a:ln>
              <a:effectLst/>
            </c:spPr>
            <c:txPr>
              <a:bodyPr rot="-5400000" vert="horz"/>
              <a:lstStyle/>
              <a:p>
                <a:pP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poly"/>
            <c:order val="3"/>
            <c:dispRSqr val="0"/>
            <c:dispEq val="0"/>
          </c:trendline>
          <c:cat>
            <c:numRef>
              <c:f>Лист11!$B$1:$F$1</c:f>
              <c:numCache>
                <c:formatCode>General</c:formatCode>
                <c:ptCount val="5"/>
                <c:pt idx="0">
                  <c:v>2020</c:v>
                </c:pt>
                <c:pt idx="1">
                  <c:v>2021</c:v>
                </c:pt>
                <c:pt idx="2">
                  <c:v>2022</c:v>
                </c:pt>
                <c:pt idx="3">
                  <c:v>2023</c:v>
                </c:pt>
                <c:pt idx="4">
                  <c:v>2024</c:v>
                </c:pt>
              </c:numCache>
            </c:numRef>
          </c:cat>
          <c:val>
            <c:numRef>
              <c:f>Лист11!#REF!</c:f>
              <c:numCache>
                <c:formatCode>General</c:formatCode>
                <c:ptCount val="1"/>
                <c:pt idx="0">
                  <c:v>1</c:v>
                </c:pt>
              </c:numCache>
            </c:numRef>
          </c:val>
          <c:extLst>
            <c:ext xmlns:c16="http://schemas.microsoft.com/office/drawing/2014/chart" uri="{C3380CC4-5D6E-409C-BE32-E72D297353CC}">
              <c16:uniqueId val="{0000000C-BEFC-4F40-9642-725DF8BE8FF0}"/>
            </c:ext>
          </c:extLst>
        </c:ser>
        <c:dLbls>
          <c:dLblPos val="outEnd"/>
          <c:showLegendKey val="0"/>
          <c:showVal val="1"/>
          <c:showCatName val="0"/>
          <c:showSerName val="0"/>
          <c:showPercent val="0"/>
          <c:showBubbleSize val="0"/>
        </c:dLbls>
        <c:gapWidth val="150"/>
        <c:axId val="529472376"/>
        <c:axId val="529472768"/>
      </c:barChart>
      <c:catAx>
        <c:axId val="529472376"/>
        <c:scaling>
          <c:orientation val="minMax"/>
        </c:scaling>
        <c:delete val="0"/>
        <c:axPos val="b"/>
        <c:numFmt formatCode="General" sourceLinked="1"/>
        <c:majorTickMark val="out"/>
        <c:minorTickMark val="none"/>
        <c:tickLblPos val="nextTo"/>
        <c:crossAx val="529472768"/>
        <c:crosses val="autoZero"/>
        <c:auto val="1"/>
        <c:lblAlgn val="ctr"/>
        <c:lblOffset val="100"/>
        <c:noMultiLvlLbl val="0"/>
      </c:catAx>
      <c:valAx>
        <c:axId val="529472768"/>
        <c:scaling>
          <c:orientation val="minMax"/>
        </c:scaling>
        <c:delete val="0"/>
        <c:axPos val="l"/>
        <c:majorGridlines/>
        <c:numFmt formatCode="General" sourceLinked="1"/>
        <c:majorTickMark val="out"/>
        <c:minorTickMark val="none"/>
        <c:tickLblPos val="nextTo"/>
        <c:crossAx val="529472376"/>
        <c:crosses val="autoZero"/>
        <c:crossBetween val="between"/>
      </c:valAx>
    </c:plotArea>
    <c:legend>
      <c:legendPos val="r"/>
      <c:legendEntry>
        <c:idx val="5"/>
        <c:delete val="1"/>
      </c:legendEntry>
      <c:layout>
        <c:manualLayout>
          <c:xMode val="edge"/>
          <c:yMode val="edge"/>
          <c:x val="0.75248910469105934"/>
          <c:y val="1.2289054274119793E-3"/>
          <c:w val="0.24545982362398522"/>
          <c:h val="0.99877109457258806"/>
        </c:manualLayout>
      </c:layout>
      <c:overlay val="0"/>
    </c:legend>
    <c:plotVisOnly val="1"/>
    <c:dispBlanksAs val="gap"/>
    <c:showDLblsOverMax val="0"/>
  </c:chart>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E43-41B3-8B77-C0F9DCFEEBA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E43-41B3-8B77-C0F9DCFEEBA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E43-41B3-8B77-C0F9DCFEEBA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E43-41B3-8B77-C0F9DCFEEBA8}"/>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E43-41B3-8B77-C0F9DCFEEBA8}"/>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7E43-41B3-8B77-C0F9DCFEEBA8}"/>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7E43-41B3-8B77-C0F9DCFEEBA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'Лист11 (3)'!$A$2:$A$8</c:f>
              <c:strCache>
                <c:ptCount val="7"/>
                <c:pt idx="0">
                  <c:v>Другие причины ВУТ</c:v>
                </c:pt>
                <c:pt idx="1">
                  <c:v>Болезни органов дыхания, случаев на 100 работающих</c:v>
                </c:pt>
                <c:pt idx="2">
                  <c:v>Болезни костно-мышечной системы, случаев на 100 работающих</c:v>
                </c:pt>
                <c:pt idx="3">
                  <c:v>Травмы, отравления, внешние причины, случаев на 100 работающих</c:v>
                </c:pt>
                <c:pt idx="4">
                  <c:v>Болезни системы кровообращения, случаев на 100 работающих</c:v>
                </c:pt>
                <c:pt idx="5">
                  <c:v>Болезни органов пищеварения, случаев на 100 работающих</c:v>
                </c:pt>
                <c:pt idx="6">
                  <c:v>Болезни мочеполовой системы, случаев на 100 работающих</c:v>
                </c:pt>
              </c:strCache>
            </c:strRef>
          </c:cat>
          <c:val>
            <c:numRef>
              <c:f>'Лист11 (3)'!$H$2:$H$8</c:f>
              <c:numCache>
                <c:formatCode>General</c:formatCode>
                <c:ptCount val="7"/>
                <c:pt idx="0">
                  <c:v>13.340000000000018</c:v>
                </c:pt>
                <c:pt idx="1">
                  <c:v>47.72</c:v>
                </c:pt>
                <c:pt idx="2">
                  <c:v>15.08</c:v>
                </c:pt>
                <c:pt idx="3">
                  <c:v>12.08</c:v>
                </c:pt>
                <c:pt idx="4">
                  <c:v>5.24</c:v>
                </c:pt>
                <c:pt idx="5">
                  <c:v>2.91</c:v>
                </c:pt>
                <c:pt idx="6">
                  <c:v>3.63</c:v>
                </c:pt>
              </c:numCache>
            </c:numRef>
          </c:val>
          <c:extLst>
            <c:ext xmlns:c16="http://schemas.microsoft.com/office/drawing/2014/chart" uri="{C3380CC4-5D6E-409C-BE32-E72D297353CC}">
              <c16:uniqueId val="{0000000E-7E43-41B3-8B77-C0F9DCFEEBA8}"/>
            </c:ext>
          </c:extLst>
        </c:ser>
        <c:dLbls>
          <c:dLblPos val="outEnd"/>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6197179049675503"/>
          <c:y val="9.4209876157375042E-2"/>
          <c:w val="0.36797566492271738"/>
          <c:h val="0.811579918710286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stacked"/>
        <c:varyColors val="0"/>
        <c:ser>
          <c:idx val="0"/>
          <c:order val="0"/>
          <c:tx>
            <c:strRef>
              <c:f>Лист1!$B$1</c:f>
              <c:strCache>
                <c:ptCount val="1"/>
                <c:pt idx="0">
                  <c:v>Ряд 1</c:v>
                </c:pt>
              </c:strCache>
            </c:strRef>
          </c:tx>
          <c:spPr>
            <a:solidFill>
              <a:srgbClr val="4F81BD"/>
            </a:solidFill>
            <a:ln w="25315">
              <a:noFill/>
            </a:ln>
          </c:spPr>
          <c:invertIfNegative val="0"/>
          <c:dLbls>
            <c:dLbl>
              <c:idx val="0"/>
              <c:layout>
                <c:manualLayout>
                  <c:x val="1.3280212483399716E-2"/>
                  <c:y val="-0.275396762904640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FA-4F8C-971B-F6D19C8FE587}"/>
                </c:ext>
              </c:extLst>
            </c:dLbl>
            <c:dLbl>
              <c:idx val="1"/>
              <c:layout>
                <c:manualLayout>
                  <c:x val="2.8607878198492191E-2"/>
                  <c:y val="-0.259523622047244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FA-4F8C-971B-F6D19C8FE587}"/>
                </c:ext>
              </c:extLst>
            </c:dLbl>
            <c:dLbl>
              <c:idx val="2"/>
              <c:layout>
                <c:manualLayout>
                  <c:x val="6.1977532808398569E-3"/>
                  <c:y val="-0.163237795275590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AFA-4F8C-971B-F6D19C8FE587}"/>
                </c:ext>
              </c:extLst>
            </c:dLbl>
            <c:dLbl>
              <c:idx val="3"/>
              <c:layout>
                <c:manualLayout>
                  <c:x val="6.9444199475065613E-3"/>
                  <c:y val="-0.160190236220472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AFA-4F8C-971B-F6D19C8FE587}"/>
                </c:ext>
              </c:extLst>
            </c:dLbl>
            <c:dLbl>
              <c:idx val="4"/>
              <c:layout>
                <c:manualLayout>
                  <c:x val="1.5936254980079678E-2"/>
                  <c:y val="-0.14365091863517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AFA-4F8C-971B-F6D19C8FE587}"/>
                </c:ext>
              </c:extLst>
            </c:dLbl>
            <c:dLbl>
              <c:idx val="5"/>
              <c:layout>
                <c:manualLayout>
                  <c:x val="1.0624169986719801E-2"/>
                  <c:y val="-0.248412948381454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AFA-4F8C-971B-F6D19C8FE587}"/>
                </c:ext>
              </c:extLst>
            </c:dLbl>
            <c:dLbl>
              <c:idx val="6"/>
              <c:layout>
                <c:manualLayout>
                  <c:x val="1.3280212483399716E-2"/>
                  <c:y val="-0.388888888888894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AFA-4F8C-971B-F6D19C8FE587}"/>
                </c:ext>
              </c:extLst>
            </c:dLbl>
            <c:dLbl>
              <c:idx val="7"/>
              <c:layout>
                <c:manualLayout>
                  <c:x val="5.8349270892560784E-3"/>
                  <c:y val="-0.335079083700927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AFA-4F8C-971B-F6D19C8FE587}"/>
                </c:ext>
              </c:extLst>
            </c:dLbl>
            <c:dLbl>
              <c:idx val="8"/>
              <c:layout>
                <c:manualLayout>
                  <c:x val="6.4000000000000012E-3"/>
                  <c:y val="-0.224000000000000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AFA-4F8C-971B-F6D19C8FE587}"/>
                </c:ext>
              </c:extLst>
            </c:dLbl>
            <c:dLbl>
              <c:idx val="9"/>
              <c:layout>
                <c:manualLayout>
                  <c:x val="2.2759599667602319E-3"/>
                  <c:y val="-0.158102727433885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AFA-4F8C-971B-F6D19C8FE587}"/>
                </c:ext>
              </c:extLst>
            </c:dLbl>
            <c:dLbl>
              <c:idx val="10"/>
              <c:layout>
                <c:manualLayout>
                  <c:x val="2.2759599667602319E-3"/>
                  <c:y val="-0.189723272920662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AFA-4F8C-971B-F6D19C8FE587}"/>
                </c:ext>
              </c:extLst>
            </c:dLbl>
            <c:dLbl>
              <c:idx val="11"/>
              <c:layout>
                <c:manualLayout>
                  <c:x val="0"/>
                  <c:y val="-0.16442683653124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AFA-4F8C-971B-F6D19C8FE587}"/>
                </c:ext>
              </c:extLst>
            </c:dLbl>
            <c:dLbl>
              <c:idx val="12"/>
              <c:layout>
                <c:manualLayout>
                  <c:x val="6.8278799002806957E-3"/>
                  <c:y val="-0.19604738201801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AFA-4F8C-971B-F6D19C8FE587}"/>
                </c:ext>
              </c:extLst>
            </c:dLbl>
            <c:spPr>
              <a:noFill/>
              <a:ln w="25315">
                <a:noFill/>
              </a:ln>
            </c:spPr>
            <c:txPr>
              <a:bodyPr rot="0" spcFirstLastPara="1" vertOverflow="ellipsis" vert="horz" wrap="square" lIns="38100" tIns="19050" rIns="38100" bIns="19050" anchor="ctr" anchorCtr="1">
                <a:spAutoFit/>
              </a:bodyPr>
              <a:lstStyle/>
              <a:p>
                <a:pPr>
                  <a:defRPr sz="897"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Лист1!$A$2:$A$14</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Лист1!$B$2:$B$14</c:f>
              <c:numCache>
                <c:formatCode>General</c:formatCode>
                <c:ptCount val="13"/>
                <c:pt idx="0">
                  <c:v>55</c:v>
                </c:pt>
                <c:pt idx="1">
                  <c:v>53</c:v>
                </c:pt>
                <c:pt idx="2">
                  <c:v>24</c:v>
                </c:pt>
                <c:pt idx="3">
                  <c:v>25</c:v>
                </c:pt>
                <c:pt idx="4">
                  <c:v>17</c:v>
                </c:pt>
                <c:pt idx="5">
                  <c:v>54</c:v>
                </c:pt>
                <c:pt idx="6">
                  <c:v>106</c:v>
                </c:pt>
                <c:pt idx="7">
                  <c:v>81</c:v>
                </c:pt>
                <c:pt idx="8">
                  <c:v>47</c:v>
                </c:pt>
                <c:pt idx="9">
                  <c:v>30</c:v>
                </c:pt>
                <c:pt idx="10">
                  <c:v>36</c:v>
                </c:pt>
                <c:pt idx="11">
                  <c:v>23</c:v>
                </c:pt>
                <c:pt idx="12">
                  <c:v>50</c:v>
                </c:pt>
              </c:numCache>
            </c:numRef>
          </c:val>
          <c:extLst>
            <c:ext xmlns:c16="http://schemas.microsoft.com/office/drawing/2014/chart" uri="{C3380CC4-5D6E-409C-BE32-E72D297353CC}">
              <c16:uniqueId val="{0000000D-3AFA-4F8C-971B-F6D19C8FE587}"/>
            </c:ext>
          </c:extLst>
        </c:ser>
        <c:ser>
          <c:idx val="1"/>
          <c:order val="1"/>
          <c:tx>
            <c:strRef>
              <c:f>Лист1!$C$1</c:f>
              <c:strCache>
                <c:ptCount val="1"/>
                <c:pt idx="0">
                  <c:v>Столбец1</c:v>
                </c:pt>
              </c:strCache>
            </c:strRef>
          </c:tx>
          <c:spPr>
            <a:solidFill>
              <a:srgbClr val="C0504D"/>
            </a:solidFill>
            <a:ln w="25315">
              <a:noFill/>
            </a:ln>
          </c:spPr>
          <c:invertIfNegative val="0"/>
          <c:cat>
            <c:numRef>
              <c:f>Лист1!$A$2:$A$14</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Лист1!$C$2:$C$14</c:f>
              <c:numCache>
                <c:formatCode>General</c:formatCode>
                <c:ptCount val="13"/>
              </c:numCache>
            </c:numRef>
          </c:val>
          <c:extLst>
            <c:ext xmlns:c16="http://schemas.microsoft.com/office/drawing/2014/chart" uri="{C3380CC4-5D6E-409C-BE32-E72D297353CC}">
              <c16:uniqueId val="{0000000E-3AFA-4F8C-971B-F6D19C8FE587}"/>
            </c:ext>
          </c:extLst>
        </c:ser>
        <c:ser>
          <c:idx val="2"/>
          <c:order val="2"/>
          <c:tx>
            <c:strRef>
              <c:f>Лист1!$D$1</c:f>
              <c:strCache>
                <c:ptCount val="1"/>
                <c:pt idx="0">
                  <c:v>Столбец2</c:v>
                </c:pt>
              </c:strCache>
            </c:strRef>
          </c:tx>
          <c:spPr>
            <a:solidFill>
              <a:srgbClr val="9BBB59"/>
            </a:solidFill>
            <a:ln w="25315">
              <a:noFill/>
            </a:ln>
          </c:spPr>
          <c:invertIfNegative val="0"/>
          <c:cat>
            <c:numRef>
              <c:f>Лист1!$A$2:$A$14</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Лист1!$D$2:$D$14</c:f>
              <c:numCache>
                <c:formatCode>General</c:formatCode>
                <c:ptCount val="13"/>
              </c:numCache>
            </c:numRef>
          </c:val>
          <c:extLst>
            <c:ext xmlns:c16="http://schemas.microsoft.com/office/drawing/2014/chart" uri="{C3380CC4-5D6E-409C-BE32-E72D297353CC}">
              <c16:uniqueId val="{0000000F-3AFA-4F8C-971B-F6D19C8FE587}"/>
            </c:ext>
          </c:extLst>
        </c:ser>
        <c:dLbls>
          <c:showLegendKey val="0"/>
          <c:showVal val="0"/>
          <c:showCatName val="0"/>
          <c:showSerName val="0"/>
          <c:showPercent val="0"/>
          <c:showBubbleSize val="0"/>
        </c:dLbls>
        <c:gapWidth val="150"/>
        <c:shape val="cylinder"/>
        <c:axId val="529473944"/>
        <c:axId val="529474336"/>
        <c:axId val="0"/>
      </c:bar3DChart>
      <c:catAx>
        <c:axId val="529473944"/>
        <c:scaling>
          <c:orientation val="minMax"/>
        </c:scaling>
        <c:delete val="0"/>
        <c:axPos val="b"/>
        <c:numFmt formatCode="General" sourceLinked="1"/>
        <c:majorTickMark val="none"/>
        <c:minorTickMark val="none"/>
        <c:tickLblPos val="nextTo"/>
        <c:spPr>
          <a:ln w="9493">
            <a:noFill/>
          </a:ln>
        </c:spPr>
        <c:txPr>
          <a:bodyPr rot="-6000000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ru-RU"/>
          </a:p>
        </c:txPr>
        <c:crossAx val="529474336"/>
        <c:crosses val="autoZero"/>
        <c:auto val="1"/>
        <c:lblAlgn val="ctr"/>
        <c:lblOffset val="100"/>
        <c:noMultiLvlLbl val="0"/>
      </c:catAx>
      <c:valAx>
        <c:axId val="529474336"/>
        <c:scaling>
          <c:orientation val="minMax"/>
        </c:scaling>
        <c:delete val="1"/>
        <c:axPos val="l"/>
        <c:numFmt formatCode="General" sourceLinked="1"/>
        <c:majorTickMark val="out"/>
        <c:minorTickMark val="none"/>
        <c:tickLblPos val="nextTo"/>
        <c:crossAx val="529473944"/>
        <c:crosses val="autoZero"/>
        <c:crossBetween val="between"/>
      </c:valAx>
      <c:spPr>
        <a:noFill/>
        <a:ln w="25315">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5.5553755137520991E-2"/>
          <c:y val="0"/>
          <c:w val="0.92086639491606548"/>
          <c:h val="0.84349933750740547"/>
        </c:manualLayout>
      </c:layout>
      <c:line3DChart>
        <c:grouping val="standard"/>
        <c:varyColors val="0"/>
        <c:ser>
          <c:idx val="0"/>
          <c:order val="0"/>
          <c:tx>
            <c:strRef>
              <c:f>Лист1!$B$1</c:f>
              <c:strCache>
                <c:ptCount val="1"/>
                <c:pt idx="0">
                  <c:v>Ряд 1</c:v>
                </c:pt>
              </c:strCache>
            </c:strRef>
          </c:tx>
          <c:dLbls>
            <c:dLbl>
              <c:idx val="0"/>
              <c:layout>
                <c:manualLayout>
                  <c:x val="2.7777777777778141E-2"/>
                  <c:y val="2.7777777777778141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D6-478C-BEA2-D17D382E6223}"/>
                </c:ext>
              </c:extLst>
            </c:dLbl>
            <c:dLbl>
              <c:idx val="1"/>
              <c:layout>
                <c:manualLayout>
                  <c:x val="-2.3148148148148147E-3"/>
                  <c:y val="8.3333333333333273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D6-478C-BEA2-D17D382E6223}"/>
                </c:ext>
              </c:extLst>
            </c:dLbl>
            <c:dLbl>
              <c:idx val="2"/>
              <c:layout>
                <c:manualLayout>
                  <c:x val="-2.5462962962962982E-2"/>
                  <c:y val="9.5238095238095247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4D6-478C-BEA2-D17D382E6223}"/>
                </c:ext>
              </c:extLst>
            </c:dLbl>
            <c:dLbl>
              <c:idx val="3"/>
              <c:layout>
                <c:manualLayout>
                  <c:x val="-1.388888888888901E-2"/>
                  <c:y val="7.9365079365079361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D6-478C-BEA2-D17D382E6223}"/>
                </c:ext>
              </c:extLst>
            </c:dLbl>
            <c:dLbl>
              <c:idx val="4"/>
              <c:layout>
                <c:manualLayout>
                  <c:x val="2.3148148148148147E-3"/>
                  <c:y val="6.3492063492063502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4D6-478C-BEA2-D17D382E6223}"/>
                </c:ext>
              </c:extLst>
            </c:dLbl>
            <c:dLbl>
              <c:idx val="5"/>
              <c:layout>
                <c:manualLayout>
                  <c:x val="-1.5669334656024618E-16"/>
                  <c:y val="-0.11594202898550726"/>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4D6-478C-BEA2-D17D382E622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Лист1!$A$2:$A$12</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Лист1!$B$2:$B$12</c:f>
              <c:numCache>
                <c:formatCode>General</c:formatCode>
                <c:ptCount val="11"/>
                <c:pt idx="0">
                  <c:v>45</c:v>
                </c:pt>
                <c:pt idx="1">
                  <c:v>49</c:v>
                </c:pt>
                <c:pt idx="2">
                  <c:v>23</c:v>
                </c:pt>
                <c:pt idx="3">
                  <c:v>17</c:v>
                </c:pt>
                <c:pt idx="4">
                  <c:v>17</c:v>
                </c:pt>
                <c:pt idx="5">
                  <c:v>11</c:v>
                </c:pt>
                <c:pt idx="6">
                  <c:v>12</c:v>
                </c:pt>
                <c:pt idx="7">
                  <c:v>10</c:v>
                </c:pt>
                <c:pt idx="8">
                  <c:v>20</c:v>
                </c:pt>
                <c:pt idx="9">
                  <c:v>11</c:v>
                </c:pt>
                <c:pt idx="10">
                  <c:v>7</c:v>
                </c:pt>
              </c:numCache>
            </c:numRef>
          </c:val>
          <c:smooth val="0"/>
          <c:extLst>
            <c:ext xmlns:c16="http://schemas.microsoft.com/office/drawing/2014/chart" uri="{C3380CC4-5D6E-409C-BE32-E72D297353CC}">
              <c16:uniqueId val="{00000006-44D6-478C-BEA2-D17D382E6223}"/>
            </c:ext>
          </c:extLst>
        </c:ser>
        <c:dLbls>
          <c:showLegendKey val="0"/>
          <c:showVal val="0"/>
          <c:showCatName val="0"/>
          <c:showSerName val="0"/>
          <c:showPercent val="0"/>
          <c:showBubbleSize val="0"/>
        </c:dLbls>
        <c:axId val="529475120"/>
        <c:axId val="529475512"/>
        <c:axId val="225292248"/>
      </c:line3DChart>
      <c:catAx>
        <c:axId val="529475120"/>
        <c:scaling>
          <c:orientation val="minMax"/>
        </c:scaling>
        <c:delete val="0"/>
        <c:axPos val="b"/>
        <c:numFmt formatCode="General" sourceLinked="1"/>
        <c:majorTickMark val="out"/>
        <c:minorTickMark val="none"/>
        <c:tickLblPos val="nextTo"/>
        <c:crossAx val="529475512"/>
        <c:crosses val="autoZero"/>
        <c:auto val="1"/>
        <c:lblAlgn val="ctr"/>
        <c:lblOffset val="100"/>
        <c:noMultiLvlLbl val="0"/>
      </c:catAx>
      <c:valAx>
        <c:axId val="529475512"/>
        <c:scaling>
          <c:orientation val="minMax"/>
        </c:scaling>
        <c:delete val="1"/>
        <c:axPos val="l"/>
        <c:numFmt formatCode="General" sourceLinked="1"/>
        <c:majorTickMark val="out"/>
        <c:minorTickMark val="none"/>
        <c:tickLblPos val="nextTo"/>
        <c:crossAx val="529475120"/>
        <c:crosses val="autoZero"/>
        <c:crossBetween val="between"/>
      </c:valAx>
      <c:serAx>
        <c:axId val="225292248"/>
        <c:scaling>
          <c:orientation val="minMax"/>
        </c:scaling>
        <c:delete val="1"/>
        <c:axPos val="b"/>
        <c:majorTickMark val="out"/>
        <c:minorTickMark val="none"/>
        <c:tickLblPos val="nextTo"/>
        <c:crossAx val="529475512"/>
        <c:crosses val="autoZero"/>
      </c:serAx>
      <c:spPr>
        <a:noFill/>
        <a:ln w="12370">
          <a:noFill/>
        </a:ln>
      </c:spPr>
    </c:plotArea>
    <c:plotVisOnly val="1"/>
    <c:dispBlanksAs val="gap"/>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Микробиологические показатели (%)</c:v>
                </c:pt>
              </c:strCache>
            </c:strRef>
          </c:tx>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Лист1!$B$2:$B$11</c:f>
              <c:numCache>
                <c:formatCode>General</c:formatCode>
                <c:ptCount val="10"/>
                <c:pt idx="0">
                  <c:v>3</c:v>
                </c:pt>
                <c:pt idx="1">
                  <c:v>3</c:v>
                </c:pt>
                <c:pt idx="2">
                  <c:v>0</c:v>
                </c:pt>
                <c:pt idx="3">
                  <c:v>7</c:v>
                </c:pt>
                <c:pt idx="4">
                  <c:v>9</c:v>
                </c:pt>
                <c:pt idx="5">
                  <c:v>4</c:v>
                </c:pt>
                <c:pt idx="6">
                  <c:v>0</c:v>
                </c:pt>
                <c:pt idx="7">
                  <c:v>0.1</c:v>
                </c:pt>
                <c:pt idx="8">
                  <c:v>1.5</c:v>
                </c:pt>
                <c:pt idx="9">
                  <c:v>4.3</c:v>
                </c:pt>
              </c:numCache>
            </c:numRef>
          </c:val>
          <c:extLst>
            <c:ext xmlns:c16="http://schemas.microsoft.com/office/drawing/2014/chart" uri="{C3380CC4-5D6E-409C-BE32-E72D297353CC}">
              <c16:uniqueId val="{00000000-4122-445C-922D-74F0B6235A09}"/>
            </c:ext>
          </c:extLst>
        </c:ser>
        <c:ser>
          <c:idx val="1"/>
          <c:order val="1"/>
          <c:tx>
            <c:strRef>
              <c:f>Лист1!$C$1</c:f>
              <c:strCache>
                <c:ptCount val="1"/>
                <c:pt idx="0">
                  <c:v>Санитарно-химические показатели (%)</c:v>
                </c:pt>
              </c:strCache>
            </c:strRef>
          </c:tx>
          <c:invertIfNegative val="0"/>
          <c:dLbls>
            <c:dLbl>
              <c:idx val="5"/>
              <c:layout>
                <c:manualLayout>
                  <c:x val="1.8534481919880445E-2"/>
                  <c:y val="-1.58204540408024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96-42D0-AE9F-1A1C5D556352}"/>
                </c:ext>
              </c:extLst>
            </c:dLbl>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Лист1!$C$2:$C$11</c:f>
              <c:numCache>
                <c:formatCode>General</c:formatCode>
                <c:ptCount val="10"/>
                <c:pt idx="0">
                  <c:v>8.4</c:v>
                </c:pt>
                <c:pt idx="1">
                  <c:v>39</c:v>
                </c:pt>
                <c:pt idx="2">
                  <c:v>33</c:v>
                </c:pt>
                <c:pt idx="3">
                  <c:v>15</c:v>
                </c:pt>
                <c:pt idx="4">
                  <c:v>30</c:v>
                </c:pt>
                <c:pt idx="5">
                  <c:v>3.7</c:v>
                </c:pt>
                <c:pt idx="6">
                  <c:v>19</c:v>
                </c:pt>
                <c:pt idx="7">
                  <c:v>17</c:v>
                </c:pt>
                <c:pt idx="8">
                  <c:v>16.899999999999999</c:v>
                </c:pt>
                <c:pt idx="9">
                  <c:v>25.4</c:v>
                </c:pt>
              </c:numCache>
            </c:numRef>
          </c:val>
          <c:extLst>
            <c:ext xmlns:c16="http://schemas.microsoft.com/office/drawing/2014/chart" uri="{C3380CC4-5D6E-409C-BE32-E72D297353CC}">
              <c16:uniqueId val="{00000001-4122-445C-922D-74F0B6235A09}"/>
            </c:ext>
          </c:extLst>
        </c:ser>
        <c:dLbls>
          <c:showLegendKey val="0"/>
          <c:showVal val="1"/>
          <c:showCatName val="0"/>
          <c:showSerName val="0"/>
          <c:showPercent val="0"/>
          <c:showBubbleSize val="0"/>
        </c:dLbls>
        <c:gapWidth val="150"/>
        <c:shape val="box"/>
        <c:axId val="529476296"/>
        <c:axId val="529476688"/>
        <c:axId val="0"/>
      </c:bar3DChart>
      <c:catAx>
        <c:axId val="529476296"/>
        <c:scaling>
          <c:orientation val="minMax"/>
        </c:scaling>
        <c:delete val="0"/>
        <c:axPos val="b"/>
        <c:numFmt formatCode="General" sourceLinked="1"/>
        <c:majorTickMark val="out"/>
        <c:minorTickMark val="none"/>
        <c:tickLblPos val="nextTo"/>
        <c:crossAx val="529476688"/>
        <c:crosses val="autoZero"/>
        <c:auto val="1"/>
        <c:lblAlgn val="ctr"/>
        <c:lblOffset val="100"/>
        <c:noMultiLvlLbl val="0"/>
      </c:catAx>
      <c:valAx>
        <c:axId val="529476688"/>
        <c:scaling>
          <c:orientation val="minMax"/>
        </c:scaling>
        <c:delete val="0"/>
        <c:axPos val="l"/>
        <c:numFmt formatCode="General" sourceLinked="1"/>
        <c:majorTickMark val="out"/>
        <c:minorTickMark val="none"/>
        <c:tickLblPos val="nextTo"/>
        <c:crossAx val="529476296"/>
        <c:crosses val="autoZero"/>
        <c:crossBetween val="between"/>
      </c:valAx>
    </c:plotArea>
    <c:legend>
      <c:legendPos val="r"/>
      <c:overlay val="0"/>
    </c:legend>
    <c:plotVisOnly val="1"/>
    <c:dispBlanksAs val="gap"/>
    <c:showDLblsOverMax val="0"/>
  </c:chart>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a:lstStyle/>
          <a:p>
            <a:pPr>
              <a:defRPr sz="1800" b="1" strike="noStrike" spc="-1">
                <a:solidFill>
                  <a:srgbClr val="404040"/>
                </a:solidFill>
                <a:latin typeface="Calibri"/>
              </a:defRPr>
            </a:pPr>
            <a:r>
              <a:rPr lang="ru-RU" sz="1800" b="1" strike="noStrike" spc="-1">
                <a:solidFill>
                  <a:srgbClr val="404040"/>
                </a:solidFill>
                <a:latin typeface="Calibri"/>
              </a:rPr>
              <a:t>Заболеваемость Лайм-боррелиозом</a:t>
            </a:r>
          </a:p>
        </c:rich>
      </c:tx>
      <c:overlay val="0"/>
    </c:title>
    <c:autoTitleDeleted val="0"/>
    <c:plotArea>
      <c:layout/>
      <c:lineChart>
        <c:grouping val="standard"/>
        <c:varyColors val="0"/>
        <c:ser>
          <c:idx val="0"/>
          <c:order val="0"/>
          <c:tx>
            <c:strRef>
              <c:f>label 0</c:f>
              <c:strCache>
                <c:ptCount val="1"/>
                <c:pt idx="0">
                  <c:v>заболеваемость Лайм-боррелиозом</c:v>
                </c:pt>
              </c:strCache>
            </c:strRef>
          </c:tx>
          <c:spPr>
            <a:ln w="31680">
              <a:solidFill>
                <a:srgbClr val="5B9BD5"/>
              </a:solidFill>
              <a:round/>
            </a:ln>
          </c:spPr>
          <c:marker>
            <c:symbol val="circle"/>
            <c:size val="17"/>
            <c:spPr>
              <a:solidFill>
                <a:srgbClr val="5B9BD5"/>
              </a:solidFill>
            </c:spPr>
          </c:marker>
          <c:dLbls>
            <c:spPr>
              <a:noFill/>
              <a:ln>
                <a:noFill/>
              </a:ln>
              <a:effectLst/>
            </c:spPr>
            <c:dLblPos val="ctr"/>
            <c:showLegendKey val="0"/>
            <c:showVal val="1"/>
            <c:showCatName val="0"/>
            <c:showSerName val="0"/>
            <c:showPercent val="0"/>
            <c:showBubbleSize val="1"/>
            <c:showLeaderLines val="0"/>
            <c:extLst>
              <c:ext xmlns:c15="http://schemas.microsoft.com/office/drawing/2012/chart" uri="{CE6537A1-D6FC-4f65-9D91-7224C49458BB}">
                <c15:showLeaderLines val="0"/>
              </c:ext>
            </c:extLst>
          </c:dLbls>
          <c:cat>
            <c:strRef>
              <c:f>categories</c:f>
              <c:strCache>
                <c:ptCount val="11"/>
                <c:pt idx="0">
                  <c:v>2014</c:v>
                </c:pt>
                <c:pt idx="1">
                  <c:v>2015</c:v>
                </c:pt>
                <c:pt idx="2">
                  <c:v>2016</c:v>
                </c:pt>
                <c:pt idx="3">
                  <c:v>2017</c:v>
                </c:pt>
                <c:pt idx="4">
                  <c:v>2018</c:v>
                </c:pt>
                <c:pt idx="5">
                  <c:v>2019</c:v>
                </c:pt>
                <c:pt idx="6">
                  <c:v>2020</c:v>
                </c:pt>
                <c:pt idx="7">
                  <c:v>2021</c:v>
                </c:pt>
                <c:pt idx="8">
                  <c:v>2022</c:v>
                </c:pt>
                <c:pt idx="9">
                  <c:v>2023</c:v>
                </c:pt>
                <c:pt idx="10">
                  <c:v>2024</c:v>
                </c:pt>
              </c:strCache>
            </c:strRef>
          </c:cat>
          <c:val>
            <c:numRef>
              <c:f>0</c:f>
              <c:numCache>
                <c:formatCode>General</c:formatCode>
                <c:ptCount val="11"/>
                <c:pt idx="0">
                  <c:v>4.9000000000000004</c:v>
                </c:pt>
                <c:pt idx="1">
                  <c:v>5.9</c:v>
                </c:pt>
                <c:pt idx="2">
                  <c:v>4.8600000000000003</c:v>
                </c:pt>
                <c:pt idx="3">
                  <c:v>3.2</c:v>
                </c:pt>
                <c:pt idx="4">
                  <c:v>2.2000000000000002</c:v>
                </c:pt>
                <c:pt idx="5">
                  <c:v>2.2000000000000002</c:v>
                </c:pt>
                <c:pt idx="6">
                  <c:v>1.6</c:v>
                </c:pt>
                <c:pt idx="7">
                  <c:v>0</c:v>
                </c:pt>
                <c:pt idx="8">
                  <c:v>4.2</c:v>
                </c:pt>
                <c:pt idx="9">
                  <c:v>25.8</c:v>
                </c:pt>
                <c:pt idx="10">
                  <c:v>7.8</c:v>
                </c:pt>
              </c:numCache>
            </c:numRef>
          </c:val>
          <c:smooth val="0"/>
          <c:extLst>
            <c:ext xmlns:c16="http://schemas.microsoft.com/office/drawing/2014/chart" uri="{C3380CC4-5D6E-409C-BE32-E72D297353CC}">
              <c16:uniqueId val="{00000000-968E-4B71-8C17-C8A48EE5286A}"/>
            </c:ext>
          </c:extLst>
        </c:ser>
        <c:dLbls>
          <c:showLegendKey val="0"/>
          <c:showVal val="0"/>
          <c:showCatName val="0"/>
          <c:showSerName val="0"/>
          <c:showPercent val="0"/>
          <c:showBubbleSize val="0"/>
        </c:dLbls>
        <c:hiLowLines>
          <c:spPr>
            <a:ln>
              <a:noFill/>
            </a:ln>
          </c:spPr>
        </c:hiLowLines>
        <c:marker val="1"/>
        <c:smooth val="0"/>
        <c:axId val="529477472"/>
        <c:axId val="529477864"/>
      </c:lineChart>
      <c:catAx>
        <c:axId val="529477472"/>
        <c:scaling>
          <c:orientation val="minMax"/>
        </c:scaling>
        <c:delete val="0"/>
        <c:axPos val="b"/>
        <c:numFmt formatCode="General" sourceLinked="1"/>
        <c:majorTickMark val="none"/>
        <c:minorTickMark val="none"/>
        <c:tickLblPos val="nextTo"/>
        <c:spPr>
          <a:ln w="19080">
            <a:solidFill>
              <a:srgbClr val="404040"/>
            </a:solidFill>
            <a:round/>
          </a:ln>
        </c:spPr>
        <c:txPr>
          <a:bodyPr/>
          <a:lstStyle/>
          <a:p>
            <a:pPr>
              <a:defRPr sz="900" b="0" strike="noStrike" spc="-1">
                <a:solidFill>
                  <a:srgbClr val="404040"/>
                </a:solidFill>
                <a:latin typeface="Calibri"/>
              </a:defRPr>
            </a:pPr>
            <a:endParaRPr lang="ru-RU"/>
          </a:p>
        </c:txPr>
        <c:crossAx val="529477864"/>
        <c:crosses val="autoZero"/>
        <c:auto val="1"/>
        <c:lblAlgn val="ctr"/>
        <c:lblOffset val="100"/>
        <c:noMultiLvlLbl val="1"/>
      </c:catAx>
      <c:valAx>
        <c:axId val="529477864"/>
        <c:scaling>
          <c:orientation val="minMax"/>
        </c:scaling>
        <c:delete val="1"/>
        <c:axPos val="l"/>
        <c:majorGridlines>
          <c:spPr>
            <a:ln w="9360">
              <a:solidFill>
                <a:srgbClr val="BFBFBF"/>
              </a:solidFill>
              <a:round/>
            </a:ln>
          </c:spPr>
        </c:majorGridlines>
        <c:numFmt formatCode="General" sourceLinked="0"/>
        <c:majorTickMark val="none"/>
        <c:minorTickMark val="none"/>
        <c:tickLblPos val="nextTo"/>
        <c:crossAx val="529477472"/>
        <c:crosses val="autoZero"/>
        <c:crossBetween val="midCat"/>
      </c:valAx>
      <c:spPr>
        <a:solidFill>
          <a:srgbClr val="DEEBF7"/>
        </a:solidFill>
        <a:ln>
          <a:noFill/>
        </a:ln>
      </c:spPr>
    </c:plotArea>
    <c:plotVisOnly val="1"/>
    <c:dispBlanksAs val="zero"/>
    <c:showDLblsOverMax val="1"/>
  </c:chart>
  <c:spPr>
    <a:solidFill>
      <a:srgbClr val="FFFFFF"/>
    </a:solidFill>
    <a:ln w="9360">
      <a:solidFill>
        <a:srgbClr val="BFBFBF"/>
      </a:solidFill>
      <a:round/>
    </a:ln>
  </c:spPr>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a:lstStyle/>
          <a:p>
            <a:pPr>
              <a:defRPr sz="1800" b="1" strike="noStrike" spc="-1">
                <a:solidFill>
                  <a:srgbClr val="000000"/>
                </a:solidFill>
                <a:latin typeface="Calibri"/>
                <a:ea typeface="Calibri"/>
              </a:defRPr>
            </a:pPr>
            <a:r>
              <a:rPr lang="ru-RU" sz="1800" b="1" strike="noStrike" spc="-1">
                <a:solidFill>
                  <a:srgbClr val="000000"/>
                </a:solidFill>
                <a:latin typeface="Times New Roman" panose="02020603050405020304" pitchFamily="18" charset="0"/>
                <a:ea typeface="Calibri"/>
                <a:cs typeface="Times New Roman" panose="02020603050405020304" pitchFamily="18" charset="0"/>
              </a:rPr>
              <a:t>Динамика регистрации случаев ВИЧ-инфекции в Пинском регионе за 1999 - 2024 г.</a:t>
            </a:r>
          </a:p>
        </c:rich>
      </c:tx>
      <c:overlay val="0"/>
    </c:title>
    <c:autoTitleDeleted val="0"/>
    <c:view3D>
      <c:rotX val="15"/>
      <c:rotY val="20"/>
      <c:rAngAx val="1"/>
    </c:view3D>
    <c:floor>
      <c:thickness val="0"/>
      <c:spPr>
        <a:noFill/>
        <a:ln w="9360">
          <a:solidFill>
            <a:srgbClr val="878787"/>
          </a:solidFill>
          <a:round/>
        </a:ln>
      </c:spPr>
    </c:floor>
    <c:sideWall>
      <c:thickness val="0"/>
    </c:sideWall>
    <c:backWall>
      <c:thickness val="0"/>
      <c:spPr>
        <a:noFill/>
        <a:ln w="9360">
          <a:solidFill>
            <a:srgbClr val="878787"/>
          </a:solidFill>
          <a:round/>
        </a:ln>
      </c:spPr>
    </c:backWall>
    <c:plotArea>
      <c:layout/>
      <c:bar3DChart>
        <c:barDir val="col"/>
        <c:grouping val="clustered"/>
        <c:varyColors val="0"/>
        <c:ser>
          <c:idx val="0"/>
          <c:order val="0"/>
          <c:tx>
            <c:strRef>
              <c:f>label 0</c:f>
              <c:strCache>
                <c:ptCount val="1"/>
              </c:strCache>
            </c:strRef>
          </c:tx>
          <c:spPr>
            <a:solidFill>
              <a:srgbClr val="5B9BD5"/>
            </a:solidFill>
            <a:ln>
              <a:noFill/>
            </a:ln>
          </c:spPr>
          <c:invertIfNegative val="0"/>
          <c:dLbls>
            <c:spPr>
              <a:noFill/>
              <a:ln>
                <a:noFill/>
              </a:ln>
              <a:effectLst/>
            </c:spPr>
            <c:showLegendKey val="0"/>
            <c:showVal val="1"/>
            <c:showCatName val="0"/>
            <c:showSerName val="0"/>
            <c:showPercent val="0"/>
            <c:showBubbleSize val="1"/>
            <c:showLeaderLines val="0"/>
            <c:extLst>
              <c:ext xmlns:c15="http://schemas.microsoft.com/office/drawing/2012/chart" uri="{CE6537A1-D6FC-4f65-9D91-7224C49458BB}">
                <c15:showLeaderLines val="0"/>
              </c:ext>
            </c:extLst>
          </c:dLbls>
          <c:cat>
            <c:strRef>
              <c:f>categories</c:f>
              <c:strCache>
                <c:ptCount val="26"/>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pt idx="23">
                  <c:v>2022</c:v>
                </c:pt>
                <c:pt idx="24">
                  <c:v>2023</c:v>
                </c:pt>
                <c:pt idx="25">
                  <c:v>2024</c:v>
                </c:pt>
              </c:strCache>
            </c:strRef>
          </c:cat>
          <c:val>
            <c:numRef>
              <c:f>0</c:f>
              <c:numCache>
                <c:formatCode>General</c:formatCode>
                <c:ptCount val="26"/>
                <c:pt idx="0">
                  <c:v>32</c:v>
                </c:pt>
                <c:pt idx="1">
                  <c:v>16</c:v>
                </c:pt>
                <c:pt idx="2">
                  <c:v>8</c:v>
                </c:pt>
                <c:pt idx="3">
                  <c:v>21</c:v>
                </c:pt>
                <c:pt idx="4">
                  <c:v>17</c:v>
                </c:pt>
                <c:pt idx="5">
                  <c:v>42</c:v>
                </c:pt>
                <c:pt idx="6">
                  <c:v>32</c:v>
                </c:pt>
                <c:pt idx="7">
                  <c:v>39</c:v>
                </c:pt>
                <c:pt idx="8">
                  <c:v>71</c:v>
                </c:pt>
                <c:pt idx="9">
                  <c:v>40</c:v>
                </c:pt>
                <c:pt idx="10">
                  <c:v>35</c:v>
                </c:pt>
                <c:pt idx="11">
                  <c:v>43</c:v>
                </c:pt>
                <c:pt idx="12">
                  <c:v>45</c:v>
                </c:pt>
                <c:pt idx="13">
                  <c:v>65</c:v>
                </c:pt>
                <c:pt idx="14">
                  <c:v>71</c:v>
                </c:pt>
                <c:pt idx="15">
                  <c:v>74</c:v>
                </c:pt>
                <c:pt idx="16">
                  <c:v>76</c:v>
                </c:pt>
                <c:pt idx="17">
                  <c:v>80</c:v>
                </c:pt>
                <c:pt idx="18">
                  <c:v>70</c:v>
                </c:pt>
                <c:pt idx="19">
                  <c:v>60</c:v>
                </c:pt>
                <c:pt idx="20">
                  <c:v>57</c:v>
                </c:pt>
                <c:pt idx="21">
                  <c:v>44</c:v>
                </c:pt>
                <c:pt idx="22">
                  <c:v>19</c:v>
                </c:pt>
                <c:pt idx="23">
                  <c:v>43</c:v>
                </c:pt>
                <c:pt idx="24">
                  <c:v>26</c:v>
                </c:pt>
                <c:pt idx="25">
                  <c:v>29</c:v>
                </c:pt>
              </c:numCache>
            </c:numRef>
          </c:val>
          <c:extLst>
            <c:ext xmlns:c16="http://schemas.microsoft.com/office/drawing/2014/chart" uri="{C3380CC4-5D6E-409C-BE32-E72D297353CC}">
              <c16:uniqueId val="{00000000-47DA-448A-B4A0-79F53C39BEA8}"/>
            </c:ext>
          </c:extLst>
        </c:ser>
        <c:dLbls>
          <c:showLegendKey val="0"/>
          <c:showVal val="0"/>
          <c:showCatName val="0"/>
          <c:showSerName val="0"/>
          <c:showPercent val="0"/>
          <c:showBubbleSize val="0"/>
        </c:dLbls>
        <c:gapWidth val="150"/>
        <c:shape val="box"/>
        <c:axId val="529478648"/>
        <c:axId val="529479040"/>
        <c:axId val="0"/>
      </c:bar3DChart>
      <c:catAx>
        <c:axId val="529478648"/>
        <c:scaling>
          <c:orientation val="minMax"/>
        </c:scaling>
        <c:delete val="0"/>
        <c:axPos val="b"/>
        <c:title>
          <c:tx>
            <c:rich>
              <a:bodyPr rot="0"/>
              <a:lstStyle/>
              <a:p>
                <a:pPr>
                  <a:defRPr sz="1000" b="1" strike="noStrike" spc="-1">
                    <a:solidFill>
                      <a:srgbClr val="000000"/>
                    </a:solidFill>
                    <a:latin typeface="Calibri"/>
                  </a:defRPr>
                </a:pPr>
                <a:r>
                  <a:rPr lang="ru-RU" sz="1000" b="1" strike="noStrike" spc="-1">
                    <a:solidFill>
                      <a:srgbClr val="000000"/>
                    </a:solidFill>
                    <a:latin typeface="Calibri"/>
                  </a:rPr>
                  <a:t>годы</a:t>
                </a:r>
              </a:p>
            </c:rich>
          </c:tx>
          <c:overlay val="0"/>
        </c:title>
        <c:numFmt formatCode="General" sourceLinked="1"/>
        <c:majorTickMark val="out"/>
        <c:minorTickMark val="none"/>
        <c:tickLblPos val="nextTo"/>
        <c:spPr>
          <a:ln w="9360">
            <a:solidFill>
              <a:srgbClr val="878787"/>
            </a:solidFill>
            <a:round/>
          </a:ln>
        </c:spPr>
        <c:txPr>
          <a:bodyPr/>
          <a:lstStyle/>
          <a:p>
            <a:pPr>
              <a:defRPr sz="1000" b="0" strike="noStrike" spc="-1">
                <a:solidFill>
                  <a:srgbClr val="000000"/>
                </a:solidFill>
                <a:latin typeface="Calibri"/>
              </a:defRPr>
            </a:pPr>
            <a:endParaRPr lang="ru-RU"/>
          </a:p>
        </c:txPr>
        <c:crossAx val="529479040"/>
        <c:crosses val="autoZero"/>
        <c:auto val="1"/>
        <c:lblAlgn val="ctr"/>
        <c:lblOffset val="100"/>
        <c:noMultiLvlLbl val="1"/>
      </c:catAx>
      <c:valAx>
        <c:axId val="529479040"/>
        <c:scaling>
          <c:orientation val="minMax"/>
        </c:scaling>
        <c:delete val="0"/>
        <c:axPos val="l"/>
        <c:majorGridlines>
          <c:spPr>
            <a:ln w="9360">
              <a:solidFill>
                <a:srgbClr val="878787"/>
              </a:solidFill>
              <a:round/>
            </a:ln>
          </c:spPr>
        </c:majorGridlines>
        <c:title>
          <c:tx>
            <c:rich>
              <a:bodyPr rot="-5400000"/>
              <a:lstStyle/>
              <a:p>
                <a:pPr>
                  <a:defRPr sz="1000" b="1" strike="noStrike" spc="-1">
                    <a:solidFill>
                      <a:srgbClr val="000000"/>
                    </a:solidFill>
                    <a:latin typeface="Calibri"/>
                  </a:defRPr>
                </a:pPr>
                <a:r>
                  <a:rPr lang="ru-RU" sz="1000" b="1" strike="noStrike" spc="-1">
                    <a:solidFill>
                      <a:srgbClr val="000000"/>
                    </a:solidFill>
                    <a:latin typeface="Calibri"/>
                  </a:rPr>
                  <a:t>абсолютное число случаев</a:t>
                </a:r>
              </a:p>
            </c:rich>
          </c:tx>
          <c:overlay val="0"/>
        </c:title>
        <c:numFmt formatCode="General" sourceLinked="0"/>
        <c:majorTickMark val="out"/>
        <c:minorTickMark val="none"/>
        <c:tickLblPos val="nextTo"/>
        <c:spPr>
          <a:ln w="9360">
            <a:solidFill>
              <a:srgbClr val="878787"/>
            </a:solidFill>
            <a:round/>
          </a:ln>
        </c:spPr>
        <c:txPr>
          <a:bodyPr/>
          <a:lstStyle/>
          <a:p>
            <a:pPr>
              <a:defRPr sz="1000" b="0" strike="noStrike" spc="-1">
                <a:solidFill>
                  <a:srgbClr val="000000"/>
                </a:solidFill>
                <a:latin typeface="Calibri"/>
              </a:defRPr>
            </a:pPr>
            <a:endParaRPr lang="ru-RU"/>
          </a:p>
        </c:txPr>
        <c:crossAx val="529478648"/>
        <c:crosses val="autoZero"/>
        <c:crossBetween val="between"/>
      </c:valAx>
      <c:spPr>
        <a:noFill/>
        <a:ln w="9360">
          <a:solidFill>
            <a:srgbClr val="878787"/>
          </a:solidFill>
          <a:round/>
        </a:ln>
      </c:spPr>
    </c:plotArea>
    <c:plotVisOnly val="1"/>
    <c:dispBlanksAs val="gap"/>
    <c:showDLblsOverMax val="1"/>
  </c:chart>
  <c:spPr>
    <a:solidFill>
      <a:srgbClr val="FFFFFF"/>
    </a:solidFill>
    <a:ln>
      <a:noFill/>
    </a:ln>
  </c:spPr>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a:lstStyle/>
          <a:p>
            <a:pPr>
              <a:defRPr sz="1400" b="1" strike="noStrike" spc="-1">
                <a:solidFill>
                  <a:srgbClr val="000000"/>
                </a:solidFill>
                <a:latin typeface="Calibri"/>
              </a:defRPr>
            </a:pPr>
            <a:r>
              <a:rPr lang="ru-RU" sz="1400" b="1" strike="noStrike" spc="-1">
                <a:solidFill>
                  <a:srgbClr val="000000"/>
                </a:solidFill>
                <a:latin typeface="Times New Roman" panose="02020603050405020304" pitchFamily="18" charset="0"/>
                <a:cs typeface="Times New Roman" panose="02020603050405020304" pitchFamily="18" charset="0"/>
              </a:rPr>
              <a:t>Структура путей передачи ВИЧ-инфекции в Пинском регионе в 2024  году</a:t>
            </a:r>
            <a:r>
              <a:rPr lang="ru-RU" sz="1400" b="1" strike="noStrike" spc="-1">
                <a:solidFill>
                  <a:srgbClr val="000000"/>
                </a:solidFill>
                <a:latin typeface="Calibri"/>
              </a:rPr>
              <a:t>
</a:t>
            </a:r>
          </a:p>
        </c:rich>
      </c:tx>
      <c:overlay val="0"/>
    </c:title>
    <c:autoTitleDeleted val="0"/>
    <c:view3D>
      <c:rotX val="30"/>
      <c:rotY val="0"/>
      <c:rAngAx val="0"/>
    </c:view3D>
    <c:floor>
      <c:thickness val="0"/>
      <c:spPr>
        <a:solidFill>
          <a:srgbClr val="D9D9D9"/>
        </a:solidFill>
        <a:ln>
          <a:noFill/>
        </a:ln>
      </c:spPr>
    </c:floor>
    <c:sideWall>
      <c:thickness val="0"/>
    </c:sideWall>
    <c:backWall>
      <c:thickness val="0"/>
      <c:spPr>
        <a:solidFill>
          <a:srgbClr val="D9D9D9"/>
        </a:solidFill>
        <a:ln>
          <a:noFill/>
        </a:ln>
      </c:spPr>
    </c:backWall>
    <c:plotArea>
      <c:layout>
        <c:manualLayout>
          <c:layoutTarget val="inner"/>
          <c:xMode val="edge"/>
          <c:yMode val="edge"/>
          <c:x val="5.3320558019171165E-3"/>
          <c:y val="0.37705936183264449"/>
          <c:w val="0.60923180234295982"/>
          <c:h val="0.54871652537685667"/>
        </c:manualLayout>
      </c:layout>
      <c:pie3DChart>
        <c:varyColors val="1"/>
        <c:ser>
          <c:idx val="0"/>
          <c:order val="0"/>
          <c:tx>
            <c:strRef>
              <c:f>label 0</c:f>
              <c:strCache>
                <c:ptCount val="1"/>
                <c:pt idx="0">
                  <c:v>гетеросексуальные контакты</c:v>
                </c:pt>
              </c:strCache>
            </c:strRef>
          </c:tx>
          <c:spPr>
            <a:solidFill>
              <a:srgbClr val="5B9BD5"/>
            </a:solidFill>
            <a:ln>
              <a:noFill/>
            </a:ln>
          </c:spPr>
          <c:explosion val="25"/>
          <c:dPt>
            <c:idx val="0"/>
            <c:bubble3D val="0"/>
            <c:extLst>
              <c:ext xmlns:c16="http://schemas.microsoft.com/office/drawing/2014/chart" uri="{C3380CC4-5D6E-409C-BE32-E72D297353CC}">
                <c16:uniqueId val="{00000000-14F3-4854-AC6C-0D44273F0151}"/>
              </c:ext>
            </c:extLst>
          </c:dPt>
          <c:dPt>
            <c:idx val="1"/>
            <c:bubble3D val="0"/>
            <c:spPr>
              <a:solidFill>
                <a:srgbClr val="ED7D31"/>
              </a:solidFill>
              <a:ln>
                <a:noFill/>
              </a:ln>
            </c:spPr>
            <c:extLst>
              <c:ext xmlns:c16="http://schemas.microsoft.com/office/drawing/2014/chart" uri="{C3380CC4-5D6E-409C-BE32-E72D297353CC}">
                <c16:uniqueId val="{00000002-14F3-4854-AC6C-0D44273F0151}"/>
              </c:ext>
            </c:extLst>
          </c:dPt>
          <c:dLbls>
            <c:spPr>
              <a:noFill/>
              <a:ln>
                <a:noFill/>
              </a:ln>
              <a:effectLst/>
            </c:spPr>
            <c:dLblPos val="bestFit"/>
            <c:showLegendKey val="0"/>
            <c:showVal val="0"/>
            <c:showCatName val="0"/>
            <c:showSerName val="0"/>
            <c:showPercent val="1"/>
            <c:showBubbleSize val="1"/>
            <c:showLeaderLines val="0"/>
            <c:extLst>
              <c:ext xmlns:c15="http://schemas.microsoft.com/office/drawing/2012/chart" uri="{CE6537A1-D6FC-4f65-9D91-7224C49458BB}"/>
            </c:extLst>
          </c:dLbls>
          <c:cat>
            <c:strRef>
              <c:f>categories</c:f>
              <c:strCache>
                <c:ptCount val="2"/>
                <c:pt idx="0">
                  <c:v>сексуальные контакты</c:v>
                </c:pt>
                <c:pt idx="1">
                  <c:v>инъекционное введение наркотических ср-в</c:v>
                </c:pt>
              </c:strCache>
            </c:strRef>
          </c:cat>
          <c:val>
            <c:numRef>
              <c:f>0</c:f>
              <c:numCache>
                <c:formatCode>General</c:formatCode>
                <c:ptCount val="2"/>
                <c:pt idx="0">
                  <c:v>0.79300000000000004</c:v>
                </c:pt>
                <c:pt idx="1">
                  <c:v>0.20699999999999999</c:v>
                </c:pt>
              </c:numCache>
            </c:numRef>
          </c:val>
          <c:extLst>
            <c:ext xmlns:c16="http://schemas.microsoft.com/office/drawing/2014/chart" uri="{C3380CC4-5D6E-409C-BE32-E72D297353CC}">
              <c16:uniqueId val="{00000003-14F3-4854-AC6C-0D44273F0151}"/>
            </c:ext>
          </c:extLst>
        </c:ser>
        <c:dLbls>
          <c:showLegendKey val="0"/>
          <c:showVal val="0"/>
          <c:showCatName val="0"/>
          <c:showSerName val="0"/>
          <c:showPercent val="0"/>
          <c:showBubbleSize val="0"/>
          <c:showLeaderLines val="0"/>
        </c:dLbls>
      </c:pie3DChart>
      <c:spPr>
        <a:solidFill>
          <a:srgbClr val="D9D9D9"/>
        </a:solidFill>
        <a:ln>
          <a:noFill/>
        </a:ln>
      </c:spPr>
    </c:plotArea>
    <c:legend>
      <c:legendPos val="r"/>
      <c:overlay val="0"/>
      <c:spPr>
        <a:noFill/>
        <a:ln>
          <a:noFill/>
        </a:ln>
      </c:spPr>
      <c:txPr>
        <a:bodyPr/>
        <a:lstStyle/>
        <a:p>
          <a:pPr>
            <a:defRPr sz="1200" b="0" strike="noStrike" spc="-1">
              <a:solidFill>
                <a:srgbClr val="000000"/>
              </a:solidFill>
              <a:latin typeface="Calibri"/>
            </a:defRPr>
          </a:pPr>
          <a:endParaRPr lang="ru-RU"/>
        </a:p>
      </c:txPr>
    </c:legend>
    <c:plotVisOnly val="1"/>
    <c:dispBlanksAs val="zero"/>
    <c:showDLblsOverMax val="1"/>
  </c:chart>
  <c:spPr>
    <a:solidFill>
      <a:srgbClr val="FFFFFF"/>
    </a:solidFill>
    <a:ln>
      <a:noFill/>
    </a:ln>
  </c:spPr>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b="1">
                <a:solidFill>
                  <a:sysClr val="windowText" lastClr="000000"/>
                </a:solidFill>
              </a:rPr>
              <a:t>Демографические показатели</a:t>
            </a:r>
          </a:p>
        </c:rich>
      </c:tx>
      <c:overlay val="0"/>
      <c:spPr>
        <a:noFill/>
        <a:ln>
          <a:noFill/>
        </a:ln>
        <a:effectLst/>
      </c:spPr>
    </c:title>
    <c:autoTitleDeleted val="0"/>
    <c:plotArea>
      <c:layout>
        <c:manualLayout>
          <c:layoutTarget val="inner"/>
          <c:xMode val="edge"/>
          <c:yMode val="edge"/>
          <c:x val="4.9492919968076088E-2"/>
          <c:y val="0.20378500233483085"/>
          <c:w val="0.95050708003192375"/>
          <c:h val="0.71497641015731928"/>
        </c:manualLayout>
      </c:layout>
      <c:lineChart>
        <c:grouping val="standard"/>
        <c:varyColors val="0"/>
        <c:ser>
          <c:idx val="0"/>
          <c:order val="0"/>
          <c:tx>
            <c:strRef>
              <c:f>Лист1!$B$1</c:f>
              <c:strCache>
                <c:ptCount val="1"/>
                <c:pt idx="0">
                  <c:v>Рождаемость </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Лист1!$B$2:$B$11</c:f>
              <c:numCache>
                <c:formatCode>General</c:formatCode>
                <c:ptCount val="10"/>
                <c:pt idx="0">
                  <c:v>13.1</c:v>
                </c:pt>
                <c:pt idx="1">
                  <c:v>12.4</c:v>
                </c:pt>
                <c:pt idx="2">
                  <c:v>10.9</c:v>
                </c:pt>
                <c:pt idx="3">
                  <c:v>10.5</c:v>
                </c:pt>
                <c:pt idx="4">
                  <c:v>11</c:v>
                </c:pt>
                <c:pt idx="5">
                  <c:v>10.5</c:v>
                </c:pt>
                <c:pt idx="6">
                  <c:v>9.3000000000000007</c:v>
                </c:pt>
                <c:pt idx="7">
                  <c:v>8.9</c:v>
                </c:pt>
                <c:pt idx="8">
                  <c:v>8</c:v>
                </c:pt>
                <c:pt idx="9">
                  <c:v>8</c:v>
                </c:pt>
              </c:numCache>
            </c:numRef>
          </c:val>
          <c:smooth val="0"/>
          <c:extLst>
            <c:ext xmlns:c16="http://schemas.microsoft.com/office/drawing/2014/chart" uri="{C3380CC4-5D6E-409C-BE32-E72D297353CC}">
              <c16:uniqueId val="{00000000-ED31-44DA-907B-5979B693DAA5}"/>
            </c:ext>
          </c:extLst>
        </c:ser>
        <c:ser>
          <c:idx val="1"/>
          <c:order val="1"/>
          <c:tx>
            <c:strRef>
              <c:f>Лист1!$C$1</c:f>
              <c:strCache>
                <c:ptCount val="1"/>
                <c:pt idx="0">
                  <c:v>Смертность </c:v>
                </c:pt>
              </c:strCache>
            </c:strRef>
          </c:tx>
          <c:spPr>
            <a:ln w="28575" cap="rnd">
              <a:solidFill>
                <a:srgbClr val="FF0000"/>
              </a:solidFill>
              <a:round/>
            </a:ln>
            <a:effectLst/>
          </c:spPr>
          <c:marker>
            <c:symbol val="circle"/>
            <c:size val="5"/>
            <c:spPr>
              <a:solidFill>
                <a:schemeClr val="accent2"/>
              </a:solidFill>
              <a:ln w="9525">
                <a:solidFill>
                  <a:srgbClr val="FF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Лист1!$C$2:$C$11</c:f>
              <c:numCache>
                <c:formatCode>General</c:formatCode>
                <c:ptCount val="10"/>
                <c:pt idx="0">
                  <c:v>14.2</c:v>
                </c:pt>
                <c:pt idx="1">
                  <c:v>14.6</c:v>
                </c:pt>
                <c:pt idx="2">
                  <c:v>14.5</c:v>
                </c:pt>
                <c:pt idx="3">
                  <c:v>14.6</c:v>
                </c:pt>
                <c:pt idx="4">
                  <c:v>12.8</c:v>
                </c:pt>
                <c:pt idx="5">
                  <c:v>16.399999999999999</c:v>
                </c:pt>
                <c:pt idx="6">
                  <c:v>21.1</c:v>
                </c:pt>
                <c:pt idx="7">
                  <c:v>14.5</c:v>
                </c:pt>
                <c:pt idx="8">
                  <c:v>12.5</c:v>
                </c:pt>
                <c:pt idx="9">
                  <c:v>13</c:v>
                </c:pt>
              </c:numCache>
            </c:numRef>
          </c:val>
          <c:smooth val="0"/>
          <c:extLst>
            <c:ext xmlns:c16="http://schemas.microsoft.com/office/drawing/2014/chart" uri="{C3380CC4-5D6E-409C-BE32-E72D297353CC}">
              <c16:uniqueId val="{00000001-ED31-44DA-907B-5979B693DAA5}"/>
            </c:ext>
          </c:extLst>
        </c:ser>
        <c:ser>
          <c:idx val="2"/>
          <c:order val="2"/>
          <c:tx>
            <c:strRef>
              <c:f>Лист1!$D$1</c:f>
              <c:strCache>
                <c:ptCount val="1"/>
                <c:pt idx="0">
                  <c:v>коэфф.естеств. прирост</c:v>
                </c:pt>
              </c:strCache>
            </c:strRef>
          </c:tx>
          <c:spPr>
            <a:ln w="28575" cap="rnd">
              <a:solidFill>
                <a:srgbClr val="7030A0"/>
              </a:solidFill>
              <a:round/>
            </a:ln>
            <a:effectLst/>
          </c:spPr>
          <c:marker>
            <c:symbol val="circle"/>
            <c:size val="5"/>
            <c:spPr>
              <a:solidFill>
                <a:schemeClr val="accent3"/>
              </a:solidFill>
              <a:ln w="9525">
                <a:solidFill>
                  <a:srgbClr val="7030A0"/>
                </a:solidFill>
              </a:ln>
              <a:effectLst/>
            </c:spPr>
          </c:marker>
          <c:dLbls>
            <c:dLbl>
              <c:idx val="0"/>
              <c:layout>
                <c:manualLayout>
                  <c:x val="-3.6018518518518505E-2"/>
                  <c:y val="8.925603049618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D31-44DA-907B-5979B693DAA5}"/>
                </c:ext>
              </c:extLst>
            </c:dLbl>
            <c:dLbl>
              <c:idx val="1"/>
              <c:layout>
                <c:manualLayout>
                  <c:x val="-3.2978056426332308E-2"/>
                  <c:y val="9.5746421267893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D31-44DA-907B-5979B693DAA5}"/>
                </c:ext>
              </c:extLst>
            </c:dLbl>
            <c:dLbl>
              <c:idx val="2"/>
              <c:layout>
                <c:manualLayout>
                  <c:x val="-3.6018518518518519E-2"/>
                  <c:y val="0.1130655543057117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D31-44DA-907B-5979B693DAA5}"/>
                </c:ext>
              </c:extLst>
            </c:dLbl>
            <c:dLbl>
              <c:idx val="3"/>
              <c:layout>
                <c:manualLayout>
                  <c:x val="-3.6018518518518478E-2"/>
                  <c:y val="0.1051290463692038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D31-44DA-907B-5979B693DAA5}"/>
                </c:ext>
              </c:extLst>
            </c:dLbl>
            <c:dLbl>
              <c:idx val="4"/>
              <c:layout>
                <c:manualLayout>
                  <c:x val="-4.0648148148148232E-2"/>
                  <c:y val="8.925603049618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D31-44DA-907B-5979B693DAA5}"/>
                </c:ext>
              </c:extLst>
            </c:dLbl>
            <c:dLbl>
              <c:idx val="6"/>
              <c:layout>
                <c:manualLayout>
                  <c:x val="-3.5067920585161963E-2"/>
                  <c:y val="7.93865030674845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D31-44DA-907B-5979B693DAA5}"/>
                </c:ext>
              </c:extLst>
            </c:dLbl>
            <c:dLbl>
              <c:idx val="7"/>
              <c:layout>
                <c:manualLayout>
                  <c:x val="-4.296296296296296E-2"/>
                  <c:y val="0.1090973003374576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D31-44DA-907B-5979B693DAA5}"/>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Лист1!$D$2:$D$11</c:f>
              <c:numCache>
                <c:formatCode>General</c:formatCode>
                <c:ptCount val="10"/>
                <c:pt idx="0">
                  <c:v>-1.1000000000000001</c:v>
                </c:pt>
                <c:pt idx="1">
                  <c:v>-2.2000000000000002</c:v>
                </c:pt>
                <c:pt idx="2">
                  <c:v>-3.6</c:v>
                </c:pt>
                <c:pt idx="3">
                  <c:v>-4.0999999999999996</c:v>
                </c:pt>
                <c:pt idx="4">
                  <c:v>-1.8</c:v>
                </c:pt>
                <c:pt idx="5">
                  <c:v>-6.2</c:v>
                </c:pt>
                <c:pt idx="6">
                  <c:v>-11.5</c:v>
                </c:pt>
                <c:pt idx="7">
                  <c:v>-5.6</c:v>
                </c:pt>
                <c:pt idx="8">
                  <c:v>-4.5</c:v>
                </c:pt>
                <c:pt idx="9">
                  <c:v>-5</c:v>
                </c:pt>
              </c:numCache>
            </c:numRef>
          </c:val>
          <c:smooth val="0"/>
          <c:extLst>
            <c:ext xmlns:c16="http://schemas.microsoft.com/office/drawing/2014/chart" uri="{C3380CC4-5D6E-409C-BE32-E72D297353CC}">
              <c16:uniqueId val="{00000009-ED31-44DA-907B-5979B693DAA5}"/>
            </c:ext>
          </c:extLst>
        </c:ser>
        <c:dLbls>
          <c:dLblPos val="t"/>
          <c:showLegendKey val="0"/>
          <c:showVal val="1"/>
          <c:showCatName val="0"/>
          <c:showSerName val="0"/>
          <c:showPercent val="0"/>
          <c:showBubbleSize val="0"/>
        </c:dLbls>
        <c:marker val="1"/>
        <c:smooth val="0"/>
        <c:axId val="532373784"/>
        <c:axId val="532373392"/>
      </c:lineChart>
      <c:catAx>
        <c:axId val="532373784"/>
        <c:scaling>
          <c:orientation val="minMax"/>
        </c:scaling>
        <c:delete val="0"/>
        <c:axPos val="b"/>
        <c:numFmt formatCode="General" sourceLinked="1"/>
        <c:majorTickMark val="none"/>
        <c:minorTickMark val="none"/>
        <c:tickLblPos val="nextTo"/>
        <c:spPr>
          <a:noFill/>
          <a:ln w="15875" cap="rnd" cmpd="sng" algn="ctr">
            <a:solidFill>
              <a:schemeClr val="accent2">
                <a:lumMod val="7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ru-RU"/>
          </a:p>
        </c:txPr>
        <c:crossAx val="532373392"/>
        <c:crosses val="autoZero"/>
        <c:auto val="1"/>
        <c:lblAlgn val="ctr"/>
        <c:lblOffset val="100"/>
        <c:noMultiLvlLbl val="0"/>
      </c:catAx>
      <c:valAx>
        <c:axId val="53237339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1">
                    <a:solidFill>
                      <a:sysClr val="windowText" lastClr="000000"/>
                    </a:solidFill>
                  </a:rPr>
                  <a:t>показател</a:t>
                </a:r>
                <a:r>
                  <a:rPr lang="ru-RU"/>
                  <a:t>ь</a:t>
                </a:r>
              </a:p>
            </c:rich>
          </c:tx>
          <c:layout>
            <c:manualLayout>
              <c:xMode val="edge"/>
              <c:yMode val="edge"/>
              <c:x val="0"/>
              <c:y val="0.3557374078240220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532373784"/>
        <c:crosses val="autoZero"/>
        <c:crossBetween val="between"/>
      </c:valAx>
      <c:spPr>
        <a:noFill/>
        <a:ln>
          <a:solidFill>
            <a:srgbClr val="FF0000"/>
          </a:solid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a:lstStyle/>
          <a:p>
            <a:pPr>
              <a:defRPr sz="1800" b="1" strike="noStrike" spc="-1">
                <a:solidFill>
                  <a:srgbClr val="000000"/>
                </a:solidFill>
                <a:latin typeface="Calibri"/>
                <a:ea typeface="Calibri"/>
              </a:defRPr>
            </a:pPr>
            <a:r>
              <a:rPr lang="ru-RU" sz="1800" b="1" strike="noStrike" spc="-1">
                <a:solidFill>
                  <a:srgbClr val="000000"/>
                </a:solidFill>
                <a:latin typeface="Times New Roman" panose="02020603050405020304" pitchFamily="18" charset="0"/>
                <a:ea typeface="Calibri"/>
                <a:cs typeface="Times New Roman" panose="02020603050405020304" pitchFamily="18" charset="0"/>
              </a:rPr>
              <a:t>Половая структура заболеваемости ВИЧ-инфекцией в Пинском регионе в 2024 году</a:t>
            </a:r>
          </a:p>
        </c:rich>
      </c:tx>
      <c:overlay val="0"/>
    </c:title>
    <c:autoTitleDeleted val="0"/>
    <c:view3D>
      <c:rotX val="30"/>
      <c:rotY val="0"/>
      <c:rAngAx val="0"/>
    </c:view3D>
    <c:floor>
      <c:thickness val="0"/>
      <c:spPr>
        <a:solidFill>
          <a:srgbClr val="D9D9D9"/>
        </a:solidFill>
        <a:ln>
          <a:noFill/>
        </a:ln>
      </c:spPr>
    </c:floor>
    <c:sideWall>
      <c:thickness val="0"/>
    </c:sideWall>
    <c:backWall>
      <c:thickness val="0"/>
      <c:spPr>
        <a:solidFill>
          <a:srgbClr val="D9D9D9"/>
        </a:solidFill>
        <a:ln>
          <a:noFill/>
        </a:ln>
      </c:spPr>
    </c:backWall>
    <c:plotArea>
      <c:layout>
        <c:manualLayout>
          <c:layoutTarget val="inner"/>
          <c:xMode val="edge"/>
          <c:yMode val="edge"/>
          <c:x val="1.7021872265966752E-2"/>
          <c:y val="0.33217592592592593"/>
          <c:w val="0.89773920120450057"/>
          <c:h val="0.61527777777777781"/>
        </c:manualLayout>
      </c:layout>
      <c:pie3DChart>
        <c:varyColors val="1"/>
        <c:ser>
          <c:idx val="0"/>
          <c:order val="0"/>
          <c:tx>
            <c:strRef>
              <c:f>label 0</c:f>
              <c:strCache>
                <c:ptCount val="1"/>
              </c:strCache>
            </c:strRef>
          </c:tx>
          <c:spPr>
            <a:solidFill>
              <a:srgbClr val="5B9BD5"/>
            </a:solidFill>
            <a:ln>
              <a:noFill/>
            </a:ln>
          </c:spPr>
          <c:explosion val="25"/>
          <c:dPt>
            <c:idx val="0"/>
            <c:bubble3D val="0"/>
            <c:extLst>
              <c:ext xmlns:c16="http://schemas.microsoft.com/office/drawing/2014/chart" uri="{C3380CC4-5D6E-409C-BE32-E72D297353CC}">
                <c16:uniqueId val="{00000000-83F3-4E65-846E-C5EDE7FF10F6}"/>
              </c:ext>
            </c:extLst>
          </c:dPt>
          <c:dPt>
            <c:idx val="1"/>
            <c:bubble3D val="0"/>
            <c:spPr>
              <a:solidFill>
                <a:srgbClr val="ED7D31"/>
              </a:solidFill>
              <a:ln>
                <a:noFill/>
              </a:ln>
            </c:spPr>
            <c:extLst>
              <c:ext xmlns:c16="http://schemas.microsoft.com/office/drawing/2014/chart" uri="{C3380CC4-5D6E-409C-BE32-E72D297353CC}">
                <c16:uniqueId val="{00000002-83F3-4E65-846E-C5EDE7FF10F6}"/>
              </c:ext>
            </c:extLst>
          </c:dPt>
          <c:dLbls>
            <c:spPr>
              <a:noFill/>
              <a:ln>
                <a:noFill/>
              </a:ln>
              <a:effectLst/>
            </c:spPr>
            <c:dLblPos val="bestFit"/>
            <c:showLegendKey val="0"/>
            <c:showVal val="0"/>
            <c:showCatName val="0"/>
            <c:showSerName val="0"/>
            <c:showPercent val="1"/>
            <c:showBubbleSize val="1"/>
            <c:showLeaderLines val="0"/>
            <c:extLst>
              <c:ext xmlns:c15="http://schemas.microsoft.com/office/drawing/2012/chart" uri="{CE6537A1-D6FC-4f65-9D91-7224C49458BB}"/>
            </c:extLst>
          </c:dLbls>
          <c:cat>
            <c:strRef>
              <c:f>categories</c:f>
              <c:strCache>
                <c:ptCount val="2"/>
                <c:pt idx="0">
                  <c:v>женщины</c:v>
                </c:pt>
                <c:pt idx="1">
                  <c:v>мужчины</c:v>
                </c:pt>
              </c:strCache>
            </c:strRef>
          </c:cat>
          <c:val>
            <c:numRef>
              <c:f>0</c:f>
              <c:numCache>
                <c:formatCode>General</c:formatCode>
                <c:ptCount val="2"/>
                <c:pt idx="0">
                  <c:v>0.24099999999999999</c:v>
                </c:pt>
                <c:pt idx="1">
                  <c:v>0.75900000000000001</c:v>
                </c:pt>
              </c:numCache>
            </c:numRef>
          </c:val>
          <c:extLst>
            <c:ext xmlns:c16="http://schemas.microsoft.com/office/drawing/2014/chart" uri="{C3380CC4-5D6E-409C-BE32-E72D297353CC}">
              <c16:uniqueId val="{00000003-83F3-4E65-846E-C5EDE7FF10F6}"/>
            </c:ext>
          </c:extLst>
        </c:ser>
        <c:dLbls>
          <c:showLegendKey val="0"/>
          <c:showVal val="0"/>
          <c:showCatName val="0"/>
          <c:showSerName val="0"/>
          <c:showPercent val="0"/>
          <c:showBubbleSize val="0"/>
          <c:showLeaderLines val="0"/>
        </c:dLbls>
      </c:pie3DChart>
      <c:spPr>
        <a:solidFill>
          <a:srgbClr val="D9D9D9"/>
        </a:solidFill>
        <a:ln>
          <a:noFill/>
        </a:ln>
      </c:spPr>
    </c:plotArea>
    <c:legend>
      <c:legendPos val="r"/>
      <c:layout>
        <c:manualLayout>
          <c:xMode val="edge"/>
          <c:yMode val="edge"/>
          <c:x val="0.77100000000000002"/>
          <c:y val="0.61288888888888904"/>
          <c:w val="0.15188449278079899"/>
          <c:h val="0.16735192799199899"/>
        </c:manualLayout>
      </c:layout>
      <c:overlay val="1"/>
      <c:spPr>
        <a:noFill/>
        <a:ln>
          <a:noFill/>
        </a:ln>
      </c:spPr>
      <c:txPr>
        <a:bodyPr/>
        <a:lstStyle/>
        <a:p>
          <a:pPr>
            <a:defRPr sz="1000" b="0" strike="noStrike" spc="-1">
              <a:solidFill>
                <a:srgbClr val="000000"/>
              </a:solidFill>
              <a:latin typeface="Calibri"/>
            </a:defRPr>
          </a:pPr>
          <a:endParaRPr lang="ru-RU"/>
        </a:p>
      </c:txPr>
    </c:legend>
    <c:plotVisOnly val="1"/>
    <c:dispBlanksAs val="zero"/>
    <c:showDLblsOverMax val="1"/>
  </c:chart>
  <c:spPr>
    <a:solidFill>
      <a:srgbClr val="FFFFFF"/>
    </a:solidFill>
    <a:ln>
      <a:noFill/>
    </a:ln>
  </c:spPr>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a:lstStyle/>
          <a:p>
            <a:pPr>
              <a:defRPr sz="1800" b="1" strike="noStrike" spc="-1">
                <a:solidFill>
                  <a:srgbClr val="000000"/>
                </a:solidFill>
                <a:latin typeface="Calibri"/>
                <a:ea typeface="Calibri"/>
              </a:defRPr>
            </a:pPr>
            <a:r>
              <a:rPr lang="ru-RU" sz="1800" b="1" strike="noStrike" spc="-1">
                <a:solidFill>
                  <a:srgbClr val="000000"/>
                </a:solidFill>
                <a:latin typeface="Times New Roman" panose="02020603050405020304" pitchFamily="18" charset="0"/>
                <a:ea typeface="Calibri"/>
                <a:cs typeface="Times New Roman" panose="02020603050405020304" pitchFamily="18" charset="0"/>
              </a:rPr>
              <a:t>Возрастная структура заболеваемости ВИЧ-инфекцией в Пинском регионе в 2024 году</a:t>
            </a:r>
          </a:p>
        </c:rich>
      </c:tx>
      <c:overlay val="0"/>
    </c:title>
    <c:autoTitleDeleted val="0"/>
    <c:view3D>
      <c:rotX val="30"/>
      <c:rotY val="0"/>
      <c:rAngAx val="0"/>
    </c:view3D>
    <c:floor>
      <c:thickness val="0"/>
      <c:spPr>
        <a:solidFill>
          <a:srgbClr val="D9D9D9"/>
        </a:solidFill>
        <a:ln>
          <a:noFill/>
        </a:ln>
      </c:spPr>
    </c:floor>
    <c:sideWall>
      <c:thickness val="0"/>
    </c:sideWall>
    <c:backWall>
      <c:thickness val="0"/>
      <c:spPr>
        <a:solidFill>
          <a:srgbClr val="D9D9D9"/>
        </a:solidFill>
        <a:ln>
          <a:noFill/>
        </a:ln>
      </c:spPr>
    </c:backWall>
    <c:plotArea>
      <c:layout/>
      <c:pie3DChart>
        <c:varyColors val="1"/>
        <c:ser>
          <c:idx val="0"/>
          <c:order val="0"/>
          <c:tx>
            <c:strRef>
              <c:f>label 0</c:f>
              <c:strCache>
                <c:ptCount val="1"/>
                <c:pt idx="0">
                  <c:v>30-34 года 35-39 лет 40 лет и старше</c:v>
                </c:pt>
              </c:strCache>
            </c:strRef>
          </c:tx>
          <c:spPr>
            <a:solidFill>
              <a:srgbClr val="5B9BD5"/>
            </a:solidFill>
            <a:ln>
              <a:noFill/>
            </a:ln>
          </c:spPr>
          <c:explosion val="25"/>
          <c:dPt>
            <c:idx val="0"/>
            <c:bubble3D val="0"/>
            <c:extLst>
              <c:ext xmlns:c16="http://schemas.microsoft.com/office/drawing/2014/chart" uri="{C3380CC4-5D6E-409C-BE32-E72D297353CC}">
                <c16:uniqueId val="{00000000-046E-42D4-BFCD-674B634F928A}"/>
              </c:ext>
            </c:extLst>
          </c:dPt>
          <c:dPt>
            <c:idx val="1"/>
            <c:bubble3D val="0"/>
            <c:spPr>
              <a:solidFill>
                <a:srgbClr val="ED7D31"/>
              </a:solidFill>
              <a:ln>
                <a:noFill/>
              </a:ln>
            </c:spPr>
            <c:extLst>
              <c:ext xmlns:c16="http://schemas.microsoft.com/office/drawing/2014/chart" uri="{C3380CC4-5D6E-409C-BE32-E72D297353CC}">
                <c16:uniqueId val="{00000002-046E-42D4-BFCD-674B634F928A}"/>
              </c:ext>
            </c:extLst>
          </c:dPt>
          <c:dPt>
            <c:idx val="2"/>
            <c:bubble3D val="0"/>
            <c:spPr>
              <a:solidFill>
                <a:srgbClr val="A5A5A5"/>
              </a:solidFill>
              <a:ln>
                <a:noFill/>
              </a:ln>
            </c:spPr>
            <c:extLst>
              <c:ext xmlns:c16="http://schemas.microsoft.com/office/drawing/2014/chart" uri="{C3380CC4-5D6E-409C-BE32-E72D297353CC}">
                <c16:uniqueId val="{00000004-046E-42D4-BFCD-674B634F928A}"/>
              </c:ext>
            </c:extLst>
          </c:dPt>
          <c:dLbls>
            <c:spPr>
              <a:noFill/>
              <a:ln>
                <a:noFill/>
              </a:ln>
              <a:effectLst/>
            </c:spPr>
            <c:dLblPos val="bestFit"/>
            <c:showLegendKey val="0"/>
            <c:showVal val="0"/>
            <c:showCatName val="0"/>
            <c:showSerName val="0"/>
            <c:showPercent val="1"/>
            <c:showBubbleSize val="1"/>
            <c:showLeaderLines val="0"/>
            <c:extLst>
              <c:ext xmlns:c15="http://schemas.microsoft.com/office/drawing/2012/chart" uri="{CE6537A1-D6FC-4f65-9D91-7224C49458BB}"/>
            </c:extLst>
          </c:dLbls>
          <c:cat>
            <c:strRef>
              <c:f>categories</c:f>
              <c:strCache>
                <c:ptCount val="3"/>
                <c:pt idx="0">
                  <c:v>30-34 года</c:v>
                </c:pt>
                <c:pt idx="1">
                  <c:v>35-39 лет</c:v>
                </c:pt>
                <c:pt idx="2">
                  <c:v>40 лет и старше</c:v>
                </c:pt>
              </c:strCache>
            </c:strRef>
          </c:cat>
          <c:val>
            <c:numRef>
              <c:f>0</c:f>
              <c:numCache>
                <c:formatCode>General</c:formatCode>
                <c:ptCount val="3"/>
                <c:pt idx="0">
                  <c:v>0.104</c:v>
                </c:pt>
                <c:pt idx="1">
                  <c:v>0.17199999999999999</c:v>
                </c:pt>
                <c:pt idx="2">
                  <c:v>0.72399999999999998</c:v>
                </c:pt>
              </c:numCache>
            </c:numRef>
          </c:val>
          <c:extLst>
            <c:ext xmlns:c16="http://schemas.microsoft.com/office/drawing/2014/chart" uri="{C3380CC4-5D6E-409C-BE32-E72D297353CC}">
              <c16:uniqueId val="{00000005-046E-42D4-BFCD-674B634F928A}"/>
            </c:ext>
          </c:extLst>
        </c:ser>
        <c:dLbls>
          <c:showLegendKey val="0"/>
          <c:showVal val="0"/>
          <c:showCatName val="0"/>
          <c:showSerName val="0"/>
          <c:showPercent val="0"/>
          <c:showBubbleSize val="0"/>
          <c:showLeaderLines val="0"/>
        </c:dLbls>
      </c:pie3DChart>
      <c:spPr>
        <a:solidFill>
          <a:srgbClr val="D9D9D9"/>
        </a:solidFill>
        <a:ln>
          <a:noFill/>
        </a:ln>
      </c:spPr>
    </c:plotArea>
    <c:legend>
      <c:legendPos val="r"/>
      <c:layout>
        <c:manualLayout>
          <c:xMode val="edge"/>
          <c:yMode val="edge"/>
          <c:x val="0.86745638656366697"/>
          <c:y val="0.29866096217741572"/>
          <c:w val="0.12505659190077581"/>
          <c:h val="0.61484107839121271"/>
        </c:manualLayout>
      </c:layout>
      <c:overlay val="1"/>
      <c:spPr>
        <a:noFill/>
        <a:ln>
          <a:noFill/>
        </a:ln>
      </c:spPr>
      <c:txPr>
        <a:bodyPr/>
        <a:lstStyle/>
        <a:p>
          <a:pPr>
            <a:defRPr sz="1400" b="0" strike="noStrike" spc="-1">
              <a:solidFill>
                <a:srgbClr val="000000"/>
              </a:solidFill>
              <a:latin typeface="Calibri"/>
            </a:defRPr>
          </a:pPr>
          <a:endParaRPr lang="ru-RU"/>
        </a:p>
      </c:txPr>
    </c:legend>
    <c:plotVisOnly val="1"/>
    <c:dispBlanksAs val="zero"/>
    <c:showDLblsOverMax val="1"/>
  </c:chart>
  <c:spPr>
    <a:solidFill>
      <a:srgbClr val="FFFFFF"/>
    </a:solidFill>
    <a:ln>
      <a:noFill/>
    </a:ln>
  </c:spPr>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0"/>
    </c:view3D>
    <c:floor>
      <c:thickness val="0"/>
      <c:spPr>
        <a:noFill/>
        <a:ln w="6350">
          <a:noFill/>
        </a:ln>
      </c:spPr>
    </c:floor>
    <c:sideWall>
      <c:thickness val="0"/>
      <c:spPr>
        <a:noFill/>
        <a:ln w="25400">
          <a:noFill/>
        </a:ln>
      </c:spPr>
    </c:sideWall>
    <c:backWall>
      <c:thickness val="0"/>
      <c:spPr>
        <a:noFill/>
        <a:ln w="25400">
          <a:noFill/>
        </a:ln>
      </c:spPr>
    </c:backWall>
    <c:plotArea>
      <c:layout/>
      <c:line3DChart>
        <c:grouping val="standard"/>
        <c:varyColors val="0"/>
        <c:ser>
          <c:idx val="0"/>
          <c:order val="0"/>
          <c:tx>
            <c:strRef>
              <c:f>Лист1!$B$1</c:f>
              <c:strCache>
                <c:ptCount val="1"/>
                <c:pt idx="0">
                  <c:v>Пинский регион</c:v>
                </c:pt>
              </c:strCache>
            </c:strRef>
          </c:tx>
          <c:spPr>
            <a:solidFill>
              <a:srgbClr val="7030A0"/>
            </a:solidFill>
            <a:ln>
              <a:noFill/>
            </a:ln>
            <a:effectLst>
              <a:outerShdw blurRad="57150" dist="19050" dir="5400000" algn="ctr" rotWithShape="0">
                <a:srgbClr val="000000">
                  <a:alpha val="63000"/>
                </a:srgbClr>
              </a:outerShdw>
            </a:effectLst>
            <a:sp3d/>
          </c:spPr>
          <c:dLbls>
            <c:dLbl>
              <c:idx val="0"/>
              <c:layout>
                <c:manualLayout>
                  <c:x val="-9.8345950167725189E-3"/>
                  <c:y val="-4.523509465286113E-2"/>
                </c:manualLayout>
              </c:layout>
              <c:spPr>
                <a:noFill/>
                <a:ln w="25365">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FBE-4D76-8656-333A8C083B45}"/>
                </c:ext>
              </c:extLst>
            </c:dLbl>
            <c:dLbl>
              <c:idx val="1"/>
              <c:layout>
                <c:manualLayout>
                  <c:x val="-2.535354641159587E-2"/>
                  <c:y val="6.0533488869446872E-2"/>
                </c:manualLayout>
              </c:layout>
              <c:spPr>
                <a:noFill/>
                <a:ln w="25365">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FBE-4D76-8656-333A8C083B45}"/>
                </c:ext>
              </c:extLst>
            </c:dLbl>
            <c:dLbl>
              <c:idx val="2"/>
              <c:layout>
                <c:manualLayout>
                  <c:x val="-2.7158083243329873E-2"/>
                  <c:y val="-5.8610167327035466E-2"/>
                </c:manualLayout>
              </c:layout>
              <c:spPr>
                <a:noFill/>
                <a:ln w="25365">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FBE-4D76-8656-333A8C083B45}"/>
                </c:ext>
              </c:extLst>
            </c:dLbl>
            <c:dLbl>
              <c:idx val="3"/>
              <c:layout>
                <c:manualLayout>
                  <c:x val="4.4208211263486235E-3"/>
                  <c:y val="4.4108266876371566E-2"/>
                </c:manualLayout>
              </c:layout>
              <c:spPr>
                <a:noFill/>
                <a:ln w="25365">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FBE-4D76-8656-333A8C083B45}"/>
                </c:ext>
              </c:extLst>
            </c:dLbl>
            <c:dLbl>
              <c:idx val="4"/>
              <c:layout>
                <c:manualLayout>
                  <c:x val="-4.0613516379554033E-3"/>
                  <c:y val="8.9493146689997125E-2"/>
                </c:manualLayout>
              </c:layout>
              <c:spPr>
                <a:noFill/>
                <a:ln w="25365">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FBE-4D76-8656-333A8C083B45}"/>
                </c:ext>
              </c:extLst>
            </c:dLbl>
            <c:dLbl>
              <c:idx val="5"/>
              <c:layout>
                <c:manualLayout>
                  <c:x val="-2.3278427092234971E-2"/>
                  <c:y val="-8.1242344706911676E-2"/>
                </c:manualLayout>
              </c:layout>
              <c:spPr>
                <a:noFill/>
                <a:ln w="25365">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FBE-4D76-8656-333A8C083B45}"/>
                </c:ext>
              </c:extLst>
            </c:dLbl>
            <c:dLbl>
              <c:idx val="6"/>
              <c:layout>
                <c:manualLayout>
                  <c:x val="-9.6993210475266756E-3"/>
                  <c:y val="-2.7877339705297443E-2"/>
                </c:manualLayout>
              </c:layout>
              <c:spPr>
                <a:noFill/>
                <a:ln w="25365">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FBE-4D76-8656-333A8C083B45}"/>
                </c:ext>
              </c:extLst>
            </c:dLbl>
            <c:dLbl>
              <c:idx val="8"/>
              <c:layout>
                <c:manualLayout>
                  <c:x val="-1.3579049466537521E-2"/>
                  <c:y val="-2.78773397052974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FBE-4D76-8656-333A8C083B45}"/>
                </c:ext>
              </c:extLst>
            </c:dLbl>
            <c:dLbl>
              <c:idx val="9"/>
              <c:layout>
                <c:manualLayout>
                  <c:x val="-7.7594568380214808E-3"/>
                  <c:y val="-2.78773397052974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FBE-4D76-8656-333A8C083B45}"/>
                </c:ext>
              </c:extLst>
            </c:dLbl>
            <c:dLbl>
              <c:idx val="10"/>
              <c:layout>
                <c:manualLayout>
                  <c:x val="-5.8195926285161534E-3"/>
                  <c:y val="-1.99123855037834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FBE-4D76-8656-333A8C083B45}"/>
                </c:ext>
              </c:extLst>
            </c:dLbl>
            <c:spPr>
              <a:noFill/>
              <a:ln w="25365">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Лист1!$A$2:$A$9</c:f>
              <c:numCache>
                <c:formatCode>General</c:formatCode>
                <c:ptCount val="8"/>
                <c:pt idx="0">
                  <c:v>2017</c:v>
                </c:pt>
                <c:pt idx="1">
                  <c:v>2018</c:v>
                </c:pt>
                <c:pt idx="2">
                  <c:v>2019</c:v>
                </c:pt>
                <c:pt idx="3">
                  <c:v>2020</c:v>
                </c:pt>
                <c:pt idx="4">
                  <c:v>2021</c:v>
                </c:pt>
                <c:pt idx="5">
                  <c:v>2022</c:v>
                </c:pt>
                <c:pt idx="6">
                  <c:v>2023</c:v>
                </c:pt>
                <c:pt idx="7">
                  <c:v>2024</c:v>
                </c:pt>
              </c:numCache>
            </c:numRef>
          </c:cat>
          <c:val>
            <c:numRef>
              <c:f>Лист1!$B$2:$B$9</c:f>
              <c:numCache>
                <c:formatCode>General</c:formatCode>
                <c:ptCount val="8"/>
                <c:pt idx="0">
                  <c:v>1.51</c:v>
                </c:pt>
                <c:pt idx="1">
                  <c:v>1.51</c:v>
                </c:pt>
                <c:pt idx="2">
                  <c:v>1.54</c:v>
                </c:pt>
                <c:pt idx="3">
                  <c:v>0</c:v>
                </c:pt>
                <c:pt idx="4">
                  <c:v>2.4700000000000002</c:v>
                </c:pt>
                <c:pt idx="5">
                  <c:v>2.0099999999999998</c:v>
                </c:pt>
                <c:pt idx="6">
                  <c:v>3.8</c:v>
                </c:pt>
                <c:pt idx="7">
                  <c:v>0.8</c:v>
                </c:pt>
              </c:numCache>
            </c:numRef>
          </c:val>
          <c:smooth val="0"/>
          <c:extLst>
            <c:ext xmlns:c16="http://schemas.microsoft.com/office/drawing/2014/chart" uri="{C3380CC4-5D6E-409C-BE32-E72D297353CC}">
              <c16:uniqueId val="{0000000A-EFBE-4D76-8656-333A8C083B45}"/>
            </c:ext>
          </c:extLst>
        </c:ser>
        <c:dLbls>
          <c:showLegendKey val="0"/>
          <c:showVal val="1"/>
          <c:showCatName val="0"/>
          <c:showSerName val="0"/>
          <c:showPercent val="0"/>
          <c:showBubbleSize val="0"/>
        </c:dLbls>
        <c:axId val="532372608"/>
        <c:axId val="460609808"/>
        <c:axId val="534174352"/>
      </c:line3DChart>
      <c:catAx>
        <c:axId val="532372608"/>
        <c:scaling>
          <c:orientation val="minMax"/>
        </c:scaling>
        <c:delete val="0"/>
        <c:axPos val="b"/>
        <c:title>
          <c:tx>
            <c:rich>
              <a:bodyPr/>
              <a:lstStyle/>
              <a:p>
                <a:pPr>
                  <a:defRPr/>
                </a:pPr>
                <a:r>
                  <a:rPr lang="ru-RU"/>
                  <a:t>годы</a:t>
                </a:r>
              </a:p>
            </c:rich>
          </c:tx>
          <c:overlay val="0"/>
        </c:title>
        <c:numFmt formatCode="General" sourceLinked="1"/>
        <c:majorTickMark val="none"/>
        <c:minorTickMark val="none"/>
        <c:tickLblPos val="nextTo"/>
        <c:spPr>
          <a:noFill/>
          <a:ln w="12683"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crossAx val="460609808"/>
        <c:crosses val="autoZero"/>
        <c:auto val="1"/>
        <c:lblAlgn val="ctr"/>
        <c:lblOffset val="100"/>
        <c:noMultiLvlLbl val="0"/>
      </c:catAx>
      <c:valAx>
        <c:axId val="460609808"/>
        <c:scaling>
          <c:orientation val="minMax"/>
        </c:scaling>
        <c:delete val="0"/>
        <c:axPos val="l"/>
        <c:majorGridlines>
          <c:spPr>
            <a:ln w="9512" cap="flat" cmpd="sng" algn="ctr">
              <a:noFill/>
              <a:round/>
            </a:ln>
            <a:effectLst/>
          </c:spPr>
        </c:majorGridlines>
        <c:title>
          <c:tx>
            <c:rich>
              <a:bodyPr/>
              <a:lstStyle/>
              <a:p>
                <a:pPr>
                  <a:defRPr/>
                </a:pPr>
                <a:r>
                  <a:rPr lang="ru-RU"/>
                  <a:t>показатель младенческой смертности</a:t>
                </a:r>
              </a:p>
            </c:rich>
          </c:tx>
          <c:layout>
            <c:manualLayout>
              <c:xMode val="edge"/>
              <c:yMode val="edge"/>
              <c:x val="2.4025796837648869E-2"/>
              <c:y val="0.12793444033324258"/>
            </c:manualLayout>
          </c:layout>
          <c:overlay val="0"/>
        </c:title>
        <c:numFmt formatCode="General" sourceLinked="1"/>
        <c:majorTickMark val="none"/>
        <c:minorTickMark val="none"/>
        <c:tickLblPos val="nextTo"/>
        <c:spPr>
          <a:ln w="6341">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532372608"/>
        <c:crosses val="autoZero"/>
        <c:crossBetween val="between"/>
      </c:valAx>
      <c:serAx>
        <c:axId val="534174352"/>
        <c:scaling>
          <c:orientation val="minMax"/>
        </c:scaling>
        <c:delete val="1"/>
        <c:axPos val="b"/>
        <c:numFmt formatCode="General" sourceLinked="1"/>
        <c:majorTickMark val="out"/>
        <c:minorTickMark val="none"/>
        <c:tickLblPos val="nextTo"/>
        <c:crossAx val="460609808"/>
        <c:crosses val="autoZero"/>
        <c:tickLblSkip val="2"/>
        <c:tickMarkSkip val="1"/>
      </c:serAx>
      <c:spPr>
        <a:gradFill>
          <a:gsLst>
            <a:gs pos="18000">
              <a:schemeClr val="accent4">
                <a:lumMod val="20000"/>
                <a:lumOff val="80000"/>
              </a:schemeClr>
            </a:gs>
            <a:gs pos="86000">
              <a:schemeClr val="accent6">
                <a:lumMod val="20000"/>
                <a:lumOff val="80000"/>
              </a:schemeClr>
            </a:gs>
          </a:gsLst>
          <a:lin ang="10800000" scaled="0"/>
        </a:gradFill>
        <a:ln>
          <a:noFill/>
        </a:ln>
        <a:effectLst/>
      </c:spPr>
    </c:plotArea>
    <c:legend>
      <c:legendPos val="b"/>
      <c:overlay val="0"/>
      <c:spPr>
        <a:noFill/>
        <a:ln w="25365">
          <a:noFill/>
        </a:ln>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12"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b="1">
                <a:solidFill>
                  <a:sysClr val="windowText" lastClr="000000"/>
                </a:solidFill>
              </a:rPr>
              <a:t>Смертность по</a:t>
            </a:r>
            <a:r>
              <a:rPr lang="ru-RU" b="1" baseline="0">
                <a:solidFill>
                  <a:sysClr val="windowText" lastClr="000000"/>
                </a:solidFill>
              </a:rPr>
              <a:t> классам причин</a:t>
            </a:r>
            <a:endParaRPr lang="ru-RU" b="1">
              <a:solidFill>
                <a:sysClr val="windowText" lastClr="000000"/>
              </a:solidFill>
            </a:endParaRP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2407407407407406E-2"/>
          <c:y val="0.15115079365079367"/>
          <c:w val="0.93981481481481477"/>
          <c:h val="0.58644700662417193"/>
        </c:manualLayout>
      </c:layout>
      <c:pie3DChart>
        <c:varyColors val="1"/>
        <c:ser>
          <c:idx val="0"/>
          <c:order val="0"/>
          <c:tx>
            <c:strRef>
              <c:f>Лист1!$B$1</c:f>
              <c:strCache>
                <c:ptCount val="1"/>
                <c:pt idx="0">
                  <c:v>Смертность</c:v>
                </c:pt>
              </c:strCache>
            </c:strRef>
          </c:tx>
          <c:dPt>
            <c:idx val="0"/>
            <c:bubble3D val="0"/>
            <c:spPr>
              <a:solidFill>
                <a:srgbClr val="FF5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1-1B3B-4A4B-B20B-3E64A4D7BF1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B3B-4A4B-B20B-3E64A4D7BF11}"/>
              </c:ext>
            </c:extLst>
          </c:dPt>
          <c:dPt>
            <c:idx val="2"/>
            <c:bubble3D val="0"/>
            <c:spPr>
              <a:solidFill>
                <a:schemeClr val="accent6">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1B3B-4A4B-B20B-3E64A4D7BF1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B3B-4A4B-B20B-3E64A4D7BF1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1B3B-4A4B-B20B-3E64A4D7BF11}"/>
              </c:ext>
            </c:extLst>
          </c:dPt>
          <c:dPt>
            <c:idx val="5"/>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B-1B3B-4A4B-B20B-3E64A4D7BF11}"/>
              </c:ext>
            </c:extLst>
          </c:dPt>
          <c:dPt>
            <c:idx val="6"/>
            <c:bubble3D val="0"/>
            <c:spPr>
              <a:solidFill>
                <a:schemeClr val="accent5">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1B3B-4A4B-B20B-3E64A4D7BF11}"/>
              </c:ext>
            </c:extLst>
          </c:dPt>
          <c:dLbls>
            <c:dLbl>
              <c:idx val="2"/>
              <c:layout>
                <c:manualLayout>
                  <c:x val="-6.2129829312737181E-2"/>
                  <c:y val="2.03730833913857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B3B-4A4B-B20B-3E64A4D7BF11}"/>
                </c:ext>
              </c:extLst>
            </c:dLbl>
            <c:spPr>
              <a:solidFill>
                <a:schemeClr val="bg2"/>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Лист1!$A$2:$A$8</c:f>
              <c:strCache>
                <c:ptCount val="7"/>
                <c:pt idx="0">
                  <c:v>Б-ни сис-мы кровообращения</c:v>
                </c:pt>
                <c:pt idx="1">
                  <c:v>Новообразования</c:v>
                </c:pt>
                <c:pt idx="2">
                  <c:v>Старость</c:v>
                </c:pt>
                <c:pt idx="3">
                  <c:v>Б-ни органов пищеварения</c:v>
                </c:pt>
                <c:pt idx="4">
                  <c:v>Б-ни органов дыхания </c:v>
                </c:pt>
                <c:pt idx="5">
                  <c:v>Внешние причины</c:v>
                </c:pt>
                <c:pt idx="6">
                  <c:v>Прочие </c:v>
                </c:pt>
              </c:strCache>
            </c:strRef>
          </c:cat>
          <c:val>
            <c:numRef>
              <c:f>Лист1!$B$2:$B$8</c:f>
              <c:numCache>
                <c:formatCode>0.00%</c:formatCode>
                <c:ptCount val="7"/>
                <c:pt idx="0">
                  <c:v>0.67</c:v>
                </c:pt>
                <c:pt idx="1">
                  <c:v>0.12</c:v>
                </c:pt>
                <c:pt idx="2">
                  <c:v>4.2000000000000003E-2</c:v>
                </c:pt>
                <c:pt idx="3">
                  <c:v>3.7999999999999999E-2</c:v>
                </c:pt>
                <c:pt idx="4">
                  <c:v>1.4999999999999999E-2</c:v>
                </c:pt>
                <c:pt idx="5">
                  <c:v>3.5999999999999997E-2</c:v>
                </c:pt>
                <c:pt idx="6">
                  <c:v>7.9000000000000001E-2</c:v>
                </c:pt>
              </c:numCache>
            </c:numRef>
          </c:val>
          <c:extLst>
            <c:ext xmlns:c16="http://schemas.microsoft.com/office/drawing/2014/chart" uri="{C3380CC4-5D6E-409C-BE32-E72D297353CC}">
              <c16:uniqueId val="{0000000E-1B3B-4A4B-B20B-3E64A4D7BF11}"/>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3.709923917738131E-2"/>
          <c:y val="0.77187438893624749"/>
          <c:w val="0.91800774112096728"/>
          <c:h val="0.2261552426590108"/>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коэф.брачности</c:v>
                </c:pt>
              </c:strCache>
            </c:strRef>
          </c:tx>
          <c:spPr>
            <a:ln w="31750" cap="rnd">
              <a:solidFill>
                <a:srgbClr val="92D050"/>
              </a:solidFill>
              <a:round/>
            </a:ln>
            <a:effectLst/>
          </c:spPr>
          <c:marker>
            <c:symbol val="circle"/>
            <c:size val="17"/>
            <c:spPr>
              <a:solidFill>
                <a:srgbClr val="00B050"/>
              </a:solidFill>
              <a:ln>
                <a:solidFill>
                  <a:srgbClr val="92D050"/>
                </a:solidFill>
              </a:ln>
              <a:effectLst/>
            </c:spPr>
          </c:marker>
          <c:dLbls>
            <c:spPr>
              <a:solidFill>
                <a:srgbClr val="00B050"/>
              </a:solid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Лист1!$A$2:$A$8</c:f>
              <c:numCache>
                <c:formatCode>General</c:formatCode>
                <c:ptCount val="7"/>
                <c:pt idx="0">
                  <c:v>2018</c:v>
                </c:pt>
                <c:pt idx="1">
                  <c:v>2019</c:v>
                </c:pt>
                <c:pt idx="2">
                  <c:v>2020</c:v>
                </c:pt>
                <c:pt idx="3">
                  <c:v>2021</c:v>
                </c:pt>
                <c:pt idx="4">
                  <c:v>2022</c:v>
                </c:pt>
                <c:pt idx="5">
                  <c:v>2023</c:v>
                </c:pt>
                <c:pt idx="6">
                  <c:v>2024</c:v>
                </c:pt>
              </c:numCache>
            </c:numRef>
          </c:cat>
          <c:val>
            <c:numRef>
              <c:f>Лист1!$B$2:$B$8</c:f>
              <c:numCache>
                <c:formatCode>General</c:formatCode>
                <c:ptCount val="7"/>
                <c:pt idx="0">
                  <c:v>5.0999999999999996</c:v>
                </c:pt>
                <c:pt idx="1">
                  <c:v>6.1</c:v>
                </c:pt>
                <c:pt idx="2">
                  <c:v>5.5</c:v>
                </c:pt>
                <c:pt idx="3">
                  <c:v>5.9</c:v>
                </c:pt>
                <c:pt idx="4">
                  <c:v>6.3</c:v>
                </c:pt>
                <c:pt idx="5">
                  <c:v>6.2</c:v>
                </c:pt>
                <c:pt idx="6">
                  <c:v>5.2</c:v>
                </c:pt>
              </c:numCache>
            </c:numRef>
          </c:val>
          <c:smooth val="0"/>
          <c:extLst>
            <c:ext xmlns:c16="http://schemas.microsoft.com/office/drawing/2014/chart" uri="{C3380CC4-5D6E-409C-BE32-E72D297353CC}">
              <c16:uniqueId val="{00000000-D1EF-4992-B403-1FB3286B456D}"/>
            </c:ext>
          </c:extLst>
        </c:ser>
        <c:ser>
          <c:idx val="1"/>
          <c:order val="1"/>
          <c:tx>
            <c:strRef>
              <c:f>Лист1!$C$1</c:f>
              <c:strCache>
                <c:ptCount val="1"/>
                <c:pt idx="0">
                  <c:v>коэф.разводимости</c:v>
                </c:pt>
              </c:strCache>
            </c:strRef>
          </c:tx>
          <c:spPr>
            <a:ln w="31750" cap="rnd">
              <a:solidFill>
                <a:srgbClr val="C00000"/>
              </a:solidFill>
              <a:round/>
            </a:ln>
            <a:effectLst/>
          </c:spPr>
          <c:marker>
            <c:symbol val="circle"/>
            <c:size val="17"/>
            <c:spPr>
              <a:solidFill>
                <a:srgbClr val="FF0000"/>
              </a:solidFill>
              <a:ln>
                <a:solidFill>
                  <a:srgbClr val="C00000"/>
                </a:solidFill>
              </a:ln>
              <a:effectLst/>
            </c:spPr>
          </c:marker>
          <c:dLbls>
            <c:spPr>
              <a:solidFill>
                <a:srgbClr val="FF0000"/>
              </a:solid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Лист1!$A$2:$A$8</c:f>
              <c:numCache>
                <c:formatCode>General</c:formatCode>
                <c:ptCount val="7"/>
                <c:pt idx="0">
                  <c:v>2018</c:v>
                </c:pt>
                <c:pt idx="1">
                  <c:v>2019</c:v>
                </c:pt>
                <c:pt idx="2">
                  <c:v>2020</c:v>
                </c:pt>
                <c:pt idx="3">
                  <c:v>2021</c:v>
                </c:pt>
                <c:pt idx="4">
                  <c:v>2022</c:v>
                </c:pt>
                <c:pt idx="5">
                  <c:v>2023</c:v>
                </c:pt>
                <c:pt idx="6">
                  <c:v>2024</c:v>
                </c:pt>
              </c:numCache>
            </c:numRef>
          </c:cat>
          <c:val>
            <c:numRef>
              <c:f>Лист1!$C$2:$C$8</c:f>
              <c:numCache>
                <c:formatCode>General</c:formatCode>
                <c:ptCount val="7"/>
                <c:pt idx="0">
                  <c:v>2.7</c:v>
                </c:pt>
                <c:pt idx="1">
                  <c:v>3.3</c:v>
                </c:pt>
                <c:pt idx="2">
                  <c:v>3.3</c:v>
                </c:pt>
                <c:pt idx="3">
                  <c:v>3.4</c:v>
                </c:pt>
                <c:pt idx="4">
                  <c:v>3.3</c:v>
                </c:pt>
                <c:pt idx="5">
                  <c:v>3.5</c:v>
                </c:pt>
                <c:pt idx="6">
                  <c:v>3.7</c:v>
                </c:pt>
              </c:numCache>
            </c:numRef>
          </c:val>
          <c:smooth val="0"/>
          <c:extLst>
            <c:ext xmlns:c16="http://schemas.microsoft.com/office/drawing/2014/chart" uri="{C3380CC4-5D6E-409C-BE32-E72D297353CC}">
              <c16:uniqueId val="{00000001-D1EF-4992-B403-1FB3286B456D}"/>
            </c:ext>
          </c:extLst>
        </c:ser>
        <c:dLbls>
          <c:dLblPos val="ctr"/>
          <c:showLegendKey val="0"/>
          <c:showVal val="1"/>
          <c:showCatName val="0"/>
          <c:showSerName val="0"/>
          <c:showPercent val="0"/>
          <c:showBubbleSize val="0"/>
        </c:dLbls>
        <c:marker val="1"/>
        <c:smooth val="0"/>
        <c:axId val="460608632"/>
        <c:axId val="460608240"/>
      </c:lineChart>
      <c:catAx>
        <c:axId val="46060863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ru-RU" b="0">
                    <a:solidFill>
                      <a:sysClr val="windowText" lastClr="000000"/>
                    </a:solidFill>
                  </a:rPr>
                  <a:t>годы</a:t>
                </a:r>
              </a:p>
            </c:rich>
          </c:tx>
          <c:overlay val="0"/>
          <c:spPr>
            <a:noFill/>
            <a:ln>
              <a:noFill/>
            </a:ln>
            <a:effectLst/>
          </c:spPr>
        </c:title>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50" b="1" i="0" u="none" strike="noStrike" kern="1200" cap="all" baseline="0">
                <a:solidFill>
                  <a:sysClr val="windowText" lastClr="000000"/>
                </a:solidFill>
                <a:latin typeface="+mn-lt"/>
                <a:ea typeface="+mn-ea"/>
                <a:cs typeface="+mn-cs"/>
              </a:defRPr>
            </a:pPr>
            <a:endParaRPr lang="ru-RU"/>
          </a:p>
        </c:txPr>
        <c:crossAx val="460608240"/>
        <c:crosses val="autoZero"/>
        <c:auto val="1"/>
        <c:lblAlgn val="ctr"/>
        <c:lblOffset val="100"/>
        <c:noMultiLvlLbl val="0"/>
      </c:catAx>
      <c:valAx>
        <c:axId val="46060824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ru-RU" b="1">
                    <a:solidFill>
                      <a:sysClr val="windowText" lastClr="000000"/>
                    </a:solidFill>
                  </a:rPr>
                  <a:t>коэффициент</a:t>
                </a:r>
              </a:p>
            </c:rich>
          </c:tx>
          <c:layout>
            <c:manualLayout>
              <c:xMode val="edge"/>
              <c:yMode val="edge"/>
              <c:x val="2.7777777777777776E-2"/>
              <c:y val="0.2637432820897388"/>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460608632"/>
        <c:crosses val="autoZero"/>
        <c:crossBetween val="between"/>
      </c:valAx>
      <c:spPr>
        <a:solidFill>
          <a:srgbClr val="FFC000">
            <a:lumMod val="20000"/>
            <a:lumOff val="80000"/>
          </a:srgbClr>
        </a:solid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b="1">
                <a:solidFill>
                  <a:sysClr val="windowText" lastClr="000000"/>
                </a:solidFill>
              </a:rPr>
              <a:t>АБОРТЫ</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a:noFill/>
        </a:ln>
        <a:effectLst/>
        <a:sp3d/>
      </c:spPr>
    </c:backWall>
    <c:plotArea>
      <c:layout>
        <c:manualLayout>
          <c:layoutTarget val="inner"/>
          <c:xMode val="edge"/>
          <c:yMode val="edge"/>
          <c:x val="8.9478578957157912E-2"/>
          <c:y val="0.14718253968253969"/>
          <c:w val="0.89160123741611086"/>
          <c:h val="0.74969597550306211"/>
        </c:manualLayout>
      </c:layout>
      <c:bar3DChart>
        <c:barDir val="col"/>
        <c:grouping val="standard"/>
        <c:varyColors val="0"/>
        <c:ser>
          <c:idx val="0"/>
          <c:order val="0"/>
          <c:tx>
            <c:strRef>
              <c:f>Лист1!$B$1</c:f>
              <c:strCache>
                <c:ptCount val="1"/>
                <c:pt idx="0">
                  <c:v>Пинский регион</c:v>
                </c:pt>
              </c:strCache>
            </c:strRef>
          </c:tx>
          <c:spPr>
            <a:solidFill>
              <a:schemeClr val="accent1"/>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2020г</c:v>
                </c:pt>
                <c:pt idx="1">
                  <c:v>2021г</c:v>
                </c:pt>
                <c:pt idx="2">
                  <c:v>2022г</c:v>
                </c:pt>
                <c:pt idx="3">
                  <c:v>2023г</c:v>
                </c:pt>
                <c:pt idx="4">
                  <c:v>2024</c:v>
                </c:pt>
              </c:strCache>
            </c:strRef>
          </c:cat>
          <c:val>
            <c:numRef>
              <c:f>Лист1!$B$2:$B$6</c:f>
              <c:numCache>
                <c:formatCode>General</c:formatCode>
                <c:ptCount val="5"/>
                <c:pt idx="0">
                  <c:v>2.1</c:v>
                </c:pt>
                <c:pt idx="1">
                  <c:v>2.9</c:v>
                </c:pt>
                <c:pt idx="2">
                  <c:v>2.2999999999999998</c:v>
                </c:pt>
                <c:pt idx="3">
                  <c:v>2.1</c:v>
                </c:pt>
                <c:pt idx="4">
                  <c:v>2.2000000000000002</c:v>
                </c:pt>
              </c:numCache>
            </c:numRef>
          </c:val>
          <c:extLst>
            <c:ext xmlns:c16="http://schemas.microsoft.com/office/drawing/2014/chart" uri="{C3380CC4-5D6E-409C-BE32-E72D297353CC}">
              <c16:uniqueId val="{00000000-D4C5-4772-9745-CD20F228E219}"/>
            </c:ext>
          </c:extLst>
        </c:ser>
        <c:ser>
          <c:idx val="1"/>
          <c:order val="1"/>
          <c:tx>
            <c:strRef>
              <c:f>Лист1!$C$1</c:f>
              <c:strCache>
                <c:ptCount val="1"/>
                <c:pt idx="0">
                  <c:v>Столбец1</c:v>
                </c:pt>
              </c:strCache>
            </c:strRef>
          </c:tx>
          <c:spPr>
            <a:solidFill>
              <a:schemeClr val="accent2"/>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2020г</c:v>
                </c:pt>
                <c:pt idx="1">
                  <c:v>2021г</c:v>
                </c:pt>
                <c:pt idx="2">
                  <c:v>2022г</c:v>
                </c:pt>
                <c:pt idx="3">
                  <c:v>2023г</c:v>
                </c:pt>
                <c:pt idx="4">
                  <c:v>2024</c:v>
                </c:pt>
              </c:strCache>
            </c:strRef>
          </c:cat>
          <c:val>
            <c:numRef>
              <c:f>Лист1!$C$2:$C$6</c:f>
              <c:numCache>
                <c:formatCode>General</c:formatCode>
                <c:ptCount val="5"/>
              </c:numCache>
            </c:numRef>
          </c:val>
          <c:extLst>
            <c:ext xmlns:c16="http://schemas.microsoft.com/office/drawing/2014/chart" uri="{C3380CC4-5D6E-409C-BE32-E72D297353CC}">
              <c16:uniqueId val="{00000001-D4C5-4772-9745-CD20F228E219}"/>
            </c:ext>
          </c:extLst>
        </c:ser>
        <c:dLbls>
          <c:showLegendKey val="0"/>
          <c:showVal val="0"/>
          <c:showCatName val="0"/>
          <c:showSerName val="0"/>
          <c:showPercent val="0"/>
          <c:showBubbleSize val="0"/>
        </c:dLbls>
        <c:gapWidth val="150"/>
        <c:shape val="box"/>
        <c:axId val="460607064"/>
        <c:axId val="460605104"/>
        <c:axId val="534174776"/>
      </c:bar3DChart>
      <c:catAx>
        <c:axId val="4606070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ru-RU"/>
          </a:p>
        </c:txPr>
        <c:crossAx val="460605104"/>
        <c:crosses val="autoZero"/>
        <c:auto val="1"/>
        <c:lblAlgn val="ctr"/>
        <c:lblOffset val="100"/>
        <c:noMultiLvlLbl val="0"/>
      </c:catAx>
      <c:valAx>
        <c:axId val="460605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показатель</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0607064"/>
        <c:crosses val="autoZero"/>
        <c:crossBetween val="between"/>
      </c:valAx>
      <c:serAx>
        <c:axId val="534174776"/>
        <c:scaling>
          <c:orientation val="minMax"/>
        </c:scaling>
        <c:delete val="1"/>
        <c:axPos val="b"/>
        <c:majorTickMark val="none"/>
        <c:minorTickMark val="none"/>
        <c:tickLblPos val="nextTo"/>
        <c:crossAx val="460605104"/>
        <c:crosses val="autoZero"/>
      </c:serAx>
      <c:spPr>
        <a:noFill/>
        <a:ln>
          <a:noFill/>
        </a:ln>
        <a:effectLst/>
      </c:spPr>
    </c:plotArea>
    <c:plotVisOnly val="1"/>
    <c:dispBlanksAs val="gap"/>
    <c:showDLblsOverMax val="0"/>
  </c:chart>
  <c:spPr>
    <a:solidFill>
      <a:schemeClr val="bg2"/>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AA6AD2-57C9-46EA-8387-C978DBBB8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2931</TotalTime>
  <Pages>1</Pages>
  <Words>33439</Words>
  <Characters>190604</Characters>
  <Application>Microsoft Office Word</Application>
  <DocSecurity>0</DocSecurity>
  <Lines>1588</Lines>
  <Paragraphs>447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223596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PROG</cp:lastModifiedBy>
  <cp:revision>126</cp:revision>
  <cp:lastPrinted>2025-09-25T12:26:00Z</cp:lastPrinted>
  <dcterms:created xsi:type="dcterms:W3CDTF">2024-09-30T13:39:00Z</dcterms:created>
  <dcterms:modified xsi:type="dcterms:W3CDTF">2025-09-25T12:57:00Z</dcterms:modified>
</cp:coreProperties>
</file>